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18B0" w14:textId="77777777" w:rsidR="003B0A2F" w:rsidRDefault="003B0A2F">
      <w:pPr>
        <w:spacing w:line="240" w:lineRule="auto"/>
        <w:rPr>
          <w:caps/>
          <w:szCs w:val="32"/>
          <w:lang w:eastAsia="ko-KR"/>
        </w:rPr>
      </w:pPr>
    </w:p>
    <w:sdt>
      <w:sdtPr>
        <w:rPr>
          <w:caps/>
        </w:rPr>
        <w:id w:val="30091833"/>
        <w:lock w:val="contentLocked"/>
        <w:placeholder>
          <w:docPart w:val="A81F602006EA4C16A9F3206BB0D96450"/>
        </w:placeholder>
        <w:group/>
      </w:sdtPr>
      <w:sdtContent>
        <w:p w14:paraId="6600F692" w14:textId="77777777" w:rsidR="00A50007" w:rsidRPr="0008176F" w:rsidRDefault="0008176F" w:rsidP="0008176F">
          <w:pPr>
            <w:pStyle w:val="NoSpacing"/>
            <w:jc w:val="center"/>
            <w:rPr>
              <w:caps/>
            </w:rPr>
          </w:pPr>
          <w:r w:rsidRPr="0008176F">
            <w:rPr>
              <w:caps/>
            </w:rPr>
            <w:t>University of Oklahoma</w:t>
          </w:r>
        </w:p>
        <w:p w14:paraId="4E0028B0" w14:textId="77777777" w:rsidR="0008176F" w:rsidRPr="0008176F" w:rsidRDefault="0008176F" w:rsidP="0008176F">
          <w:pPr>
            <w:pStyle w:val="NoSpacing"/>
            <w:jc w:val="center"/>
            <w:rPr>
              <w:caps/>
            </w:rPr>
          </w:pPr>
        </w:p>
        <w:p w14:paraId="7725C61F" w14:textId="77777777" w:rsidR="0008176F" w:rsidRPr="0008176F" w:rsidRDefault="0008176F" w:rsidP="0008176F">
          <w:pPr>
            <w:pStyle w:val="NoSpacing"/>
            <w:jc w:val="center"/>
            <w:rPr>
              <w:caps/>
            </w:rPr>
          </w:pPr>
          <w:r w:rsidRPr="0008176F">
            <w:rPr>
              <w:caps/>
            </w:rPr>
            <w:t>Graduate College</w:t>
          </w:r>
        </w:p>
      </w:sdtContent>
    </w:sdt>
    <w:p w14:paraId="7F2E7976" w14:textId="77777777" w:rsidR="0008176F" w:rsidRPr="0008176F" w:rsidRDefault="0008176F" w:rsidP="0008176F">
      <w:pPr>
        <w:pStyle w:val="NoSpacing"/>
        <w:jc w:val="center"/>
        <w:rPr>
          <w:caps/>
        </w:rPr>
      </w:pPr>
    </w:p>
    <w:p w14:paraId="34F69AC8" w14:textId="77777777" w:rsidR="0008176F" w:rsidRPr="0008176F" w:rsidRDefault="0008176F" w:rsidP="0008176F">
      <w:pPr>
        <w:pStyle w:val="NoSpacing"/>
        <w:jc w:val="center"/>
        <w:rPr>
          <w:caps/>
        </w:rPr>
      </w:pPr>
    </w:p>
    <w:p w14:paraId="739CA852" w14:textId="77777777" w:rsidR="0008176F" w:rsidRPr="0008176F" w:rsidRDefault="0008176F" w:rsidP="0008176F">
      <w:pPr>
        <w:pStyle w:val="NoSpacing"/>
        <w:jc w:val="center"/>
        <w:rPr>
          <w:caps/>
        </w:rPr>
      </w:pPr>
    </w:p>
    <w:p w14:paraId="5BF23E6F" w14:textId="77777777" w:rsidR="0008176F" w:rsidRPr="0008176F" w:rsidRDefault="0008176F" w:rsidP="0008176F">
      <w:pPr>
        <w:pStyle w:val="NoSpacing"/>
        <w:jc w:val="center"/>
        <w:rPr>
          <w:caps/>
        </w:rPr>
      </w:pPr>
    </w:p>
    <w:p w14:paraId="775210D9" w14:textId="77777777" w:rsidR="0008176F" w:rsidRPr="0008176F" w:rsidRDefault="0008176F" w:rsidP="0008176F">
      <w:pPr>
        <w:pStyle w:val="NoSpacing"/>
        <w:jc w:val="center"/>
        <w:rPr>
          <w:caps/>
        </w:rPr>
      </w:pPr>
    </w:p>
    <w:p w14:paraId="225D3D95" w14:textId="77777777" w:rsidR="0008176F" w:rsidRPr="0008176F" w:rsidRDefault="0008176F" w:rsidP="0008176F">
      <w:pPr>
        <w:pStyle w:val="NoSpacing"/>
        <w:jc w:val="center"/>
        <w:rPr>
          <w:caps/>
        </w:rPr>
      </w:pPr>
    </w:p>
    <w:p w14:paraId="6E105491"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03893DE8" w14:textId="02ED12FD" w:rsidR="0008176F" w:rsidRPr="0008176F" w:rsidRDefault="007C35B6" w:rsidP="0008176F">
          <w:pPr>
            <w:pStyle w:val="NoSpacing"/>
            <w:spacing w:line="480" w:lineRule="auto"/>
            <w:jc w:val="center"/>
            <w:rPr>
              <w:caps/>
            </w:rPr>
          </w:pPr>
          <w:r>
            <w:rPr>
              <w:caps/>
            </w:rPr>
            <w:t>Survey of Wind Ensemble Repertoire with Double Bass</w:t>
          </w:r>
        </w:p>
      </w:sdtContent>
    </w:sdt>
    <w:p w14:paraId="4318B13E" w14:textId="77777777" w:rsidR="0008176F" w:rsidRPr="0008176F" w:rsidRDefault="0008176F" w:rsidP="0008176F">
      <w:pPr>
        <w:pStyle w:val="NoSpacing"/>
        <w:jc w:val="center"/>
        <w:rPr>
          <w:caps/>
        </w:rPr>
      </w:pPr>
    </w:p>
    <w:p w14:paraId="255467B3" w14:textId="77777777" w:rsidR="0008176F" w:rsidRPr="0008176F" w:rsidRDefault="0008176F" w:rsidP="0008176F">
      <w:pPr>
        <w:pStyle w:val="NoSpacing"/>
        <w:jc w:val="center"/>
        <w:rPr>
          <w:caps/>
        </w:rPr>
      </w:pPr>
    </w:p>
    <w:p w14:paraId="321AFF24" w14:textId="77777777" w:rsidR="0008176F" w:rsidRPr="0008176F" w:rsidRDefault="0008176F" w:rsidP="0008176F">
      <w:pPr>
        <w:pStyle w:val="NoSpacing"/>
        <w:jc w:val="center"/>
        <w:rPr>
          <w:caps/>
        </w:rPr>
      </w:pPr>
    </w:p>
    <w:p w14:paraId="50BADBFF" w14:textId="77777777" w:rsidR="0008176F" w:rsidRPr="0008176F" w:rsidRDefault="0008176F" w:rsidP="0008176F">
      <w:pPr>
        <w:pStyle w:val="NoSpacing"/>
        <w:jc w:val="center"/>
        <w:rPr>
          <w:caps/>
        </w:rPr>
      </w:pPr>
    </w:p>
    <w:p w14:paraId="2B96B043" w14:textId="77777777" w:rsidR="0008176F" w:rsidRPr="0008176F" w:rsidRDefault="0008176F" w:rsidP="0008176F">
      <w:pPr>
        <w:pStyle w:val="NoSpacing"/>
        <w:jc w:val="center"/>
        <w:rPr>
          <w:caps/>
        </w:rPr>
      </w:pPr>
    </w:p>
    <w:p w14:paraId="4EF4C006" w14:textId="77777777" w:rsidR="0008176F" w:rsidRPr="0008176F" w:rsidRDefault="0008176F" w:rsidP="0008176F">
      <w:pPr>
        <w:pStyle w:val="NoSpacing"/>
        <w:jc w:val="center"/>
        <w:rPr>
          <w:caps/>
        </w:rPr>
      </w:pPr>
    </w:p>
    <w:p w14:paraId="6909D66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97309F5" w14:textId="77777777" w:rsidR="0008176F" w:rsidRPr="0008176F" w:rsidRDefault="0008176F" w:rsidP="0008176F">
          <w:pPr>
            <w:pStyle w:val="NoSpacing"/>
            <w:jc w:val="center"/>
            <w:rPr>
              <w:caps/>
            </w:rPr>
          </w:pPr>
          <w:r w:rsidRPr="0008176F">
            <w:rPr>
              <w:caps/>
            </w:rPr>
            <w:t>submitted to the Graduate Faculty</w:t>
          </w:r>
        </w:p>
        <w:p w14:paraId="0D51BBFF" w14:textId="77777777" w:rsidR="0008176F" w:rsidRDefault="0008176F" w:rsidP="0008176F">
          <w:pPr>
            <w:pStyle w:val="NoSpacing"/>
            <w:jc w:val="center"/>
          </w:pPr>
        </w:p>
        <w:p w14:paraId="13A5DDC3" w14:textId="77777777" w:rsidR="0008176F" w:rsidRDefault="0008176F" w:rsidP="0008176F">
          <w:pPr>
            <w:pStyle w:val="NoSpacing"/>
            <w:jc w:val="center"/>
          </w:pPr>
          <w:r>
            <w:t>in partial fulfillment of the requirements for the</w:t>
          </w:r>
        </w:p>
        <w:p w14:paraId="5D393730" w14:textId="77777777" w:rsidR="0008176F" w:rsidRDefault="0008176F" w:rsidP="0008176F">
          <w:pPr>
            <w:pStyle w:val="NoSpacing"/>
            <w:jc w:val="center"/>
          </w:pPr>
        </w:p>
        <w:p w14:paraId="770712DD" w14:textId="77777777" w:rsidR="0008176F" w:rsidRDefault="0008176F" w:rsidP="0008176F">
          <w:pPr>
            <w:pStyle w:val="NoSpacing"/>
            <w:jc w:val="center"/>
          </w:pPr>
          <w:r>
            <w:t>Degree of</w:t>
          </w:r>
        </w:p>
      </w:sdtContent>
    </w:sdt>
    <w:p w14:paraId="656B8DB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A296366" w14:textId="4BD96D55" w:rsidR="00746E16" w:rsidRDefault="006A46D2" w:rsidP="00746E16">
          <w:pPr>
            <w:pStyle w:val="NoSpacing"/>
            <w:spacing w:line="480" w:lineRule="auto"/>
            <w:jc w:val="center"/>
            <w:rPr>
              <w:caps/>
            </w:rPr>
          </w:pPr>
          <w:r>
            <w:rPr>
              <w:caps/>
            </w:rPr>
            <w:t>Doctor of Musical Arts</w:t>
          </w:r>
        </w:p>
      </w:sdtContent>
    </w:sdt>
    <w:p w14:paraId="50D734CB" w14:textId="77777777" w:rsidR="00730F0A" w:rsidRDefault="00730F0A" w:rsidP="0008176F">
      <w:pPr>
        <w:pStyle w:val="NoSpacing"/>
        <w:jc w:val="center"/>
      </w:pPr>
    </w:p>
    <w:p w14:paraId="6B11296F" w14:textId="77777777" w:rsidR="00730F0A" w:rsidRDefault="00730F0A" w:rsidP="0008176F">
      <w:pPr>
        <w:pStyle w:val="NoSpacing"/>
        <w:jc w:val="center"/>
      </w:pPr>
    </w:p>
    <w:p w14:paraId="0C6F716D" w14:textId="77777777" w:rsidR="00730F0A" w:rsidRDefault="00730F0A" w:rsidP="0008176F">
      <w:pPr>
        <w:pStyle w:val="NoSpacing"/>
        <w:jc w:val="center"/>
      </w:pPr>
    </w:p>
    <w:p w14:paraId="1E099B20" w14:textId="77777777" w:rsidR="00730F0A" w:rsidRDefault="00730F0A" w:rsidP="0008176F">
      <w:pPr>
        <w:pStyle w:val="NoSpacing"/>
        <w:jc w:val="center"/>
      </w:pPr>
    </w:p>
    <w:p w14:paraId="3F0E7796" w14:textId="0C2D25DA" w:rsidR="00730F0A" w:rsidRDefault="00730F0A" w:rsidP="0008176F">
      <w:pPr>
        <w:pStyle w:val="NoSpacing"/>
        <w:jc w:val="center"/>
      </w:pPr>
    </w:p>
    <w:p w14:paraId="3B11DAB0" w14:textId="77777777" w:rsidR="001A47D0" w:rsidRDefault="001A47D0" w:rsidP="0008176F">
      <w:pPr>
        <w:pStyle w:val="NoSpacing"/>
        <w:jc w:val="center"/>
      </w:pPr>
    </w:p>
    <w:p w14:paraId="290E86DE" w14:textId="77777777" w:rsidR="00730F0A" w:rsidRDefault="00730F0A" w:rsidP="0008176F">
      <w:pPr>
        <w:pStyle w:val="NoSpacing"/>
        <w:jc w:val="center"/>
      </w:pPr>
    </w:p>
    <w:p w14:paraId="2D58B02B" w14:textId="77777777" w:rsidR="00730F0A" w:rsidRDefault="00730F0A" w:rsidP="0008176F">
      <w:pPr>
        <w:pStyle w:val="NoSpacing"/>
        <w:jc w:val="center"/>
      </w:pPr>
      <w:r>
        <w:t>By</w:t>
      </w:r>
    </w:p>
    <w:p w14:paraId="3E6B19F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2DD00959" w14:textId="0D25DD61" w:rsidR="00746E16" w:rsidRDefault="00350DAB" w:rsidP="00746E16">
          <w:pPr>
            <w:pStyle w:val="NoSpacing"/>
            <w:jc w:val="center"/>
            <w:rPr>
              <w:caps/>
            </w:rPr>
          </w:pPr>
          <w:r>
            <w:rPr>
              <w:caps/>
            </w:rPr>
            <w:t>Sungmo Yang</w:t>
          </w:r>
        </w:p>
      </w:sdtContent>
    </w:sdt>
    <w:sdt>
      <w:sdtPr>
        <w:id w:val="30091838"/>
        <w:lock w:val="contentLocked"/>
        <w:placeholder>
          <w:docPart w:val="A81F602006EA4C16A9F3206BB0D96450"/>
        </w:placeholder>
        <w:group/>
      </w:sdtPr>
      <w:sdtContent>
        <w:p w14:paraId="2103756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1CBB8A45" w14:textId="73CB4B2C" w:rsidR="00730F0A" w:rsidRDefault="006A46D2" w:rsidP="00730F0A">
          <w:pPr>
            <w:pStyle w:val="NoSpacing"/>
            <w:jc w:val="center"/>
          </w:pPr>
          <w:r>
            <w:t>202</w:t>
          </w:r>
          <w:r w:rsidR="00A72774">
            <w:t>4</w:t>
          </w:r>
        </w:p>
      </w:sdtContent>
    </w:sdt>
    <w:p w14:paraId="5BF1D611" w14:textId="77777777" w:rsidR="00730F0A" w:rsidRDefault="00730F0A" w:rsidP="00730F0A">
      <w:pPr>
        <w:pStyle w:val="NoSpacing"/>
        <w:jc w:val="center"/>
      </w:pPr>
    </w:p>
    <w:p w14:paraId="67AE31B9" w14:textId="77777777" w:rsidR="00F93475" w:rsidRDefault="00F93475" w:rsidP="00730F0A">
      <w:pPr>
        <w:pStyle w:val="NoSpacing"/>
        <w:jc w:val="center"/>
      </w:pPr>
    </w:p>
    <w:p w14:paraId="20B68776" w14:textId="77777777" w:rsidR="00F93475" w:rsidRDefault="00F93475" w:rsidP="00730F0A">
      <w:pPr>
        <w:pStyle w:val="NoSpacing"/>
        <w:jc w:val="center"/>
      </w:pPr>
    </w:p>
    <w:p w14:paraId="52E390F3" w14:textId="77777777" w:rsidR="00350DAB" w:rsidRDefault="00350DAB" w:rsidP="00730F0A">
      <w:pPr>
        <w:pStyle w:val="NoSpacing"/>
        <w:jc w:val="center"/>
      </w:pPr>
    </w:p>
    <w:p w14:paraId="15777A02" w14:textId="77777777" w:rsidR="00730F0A" w:rsidRDefault="00730F0A" w:rsidP="00730F0A">
      <w:pPr>
        <w:pStyle w:val="NoSpacing"/>
        <w:jc w:val="center"/>
      </w:pPr>
    </w:p>
    <w:p w14:paraId="239064C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49307663"/>
            <w:placeholder>
              <w:docPart w:val="D5D2A43958FC4C28B9ADF76D5B67689F"/>
            </w:placeholder>
          </w:sdtPr>
          <w:sdtContent>
            <w:p w14:paraId="7577467D" w14:textId="5E287D0D" w:rsidR="00730F0A" w:rsidRPr="00730F0A" w:rsidRDefault="007C35B6" w:rsidP="007C35B6">
              <w:pPr>
                <w:pStyle w:val="NoSpacing"/>
                <w:spacing w:line="480" w:lineRule="auto"/>
                <w:jc w:val="center"/>
                <w:rPr>
                  <w:caps/>
                </w:rPr>
              </w:pPr>
              <w:r>
                <w:rPr>
                  <w:caps/>
                </w:rPr>
                <w:t>Survey of Wind Ensemble Repertoire with Double Bass</w:t>
              </w:r>
            </w:p>
          </w:sdtContent>
        </w:sdt>
      </w:sdtContent>
    </w:sdt>
    <w:p w14:paraId="7BD81095" w14:textId="77777777" w:rsidR="00730F0A" w:rsidRPr="00730F0A" w:rsidRDefault="00730F0A" w:rsidP="00730F0A">
      <w:pPr>
        <w:pStyle w:val="NoSpacing"/>
        <w:jc w:val="center"/>
        <w:rPr>
          <w:caps/>
        </w:rPr>
      </w:pPr>
    </w:p>
    <w:p w14:paraId="2B0128FA" w14:textId="77777777" w:rsidR="00730F0A" w:rsidRPr="00730F0A" w:rsidRDefault="00730F0A" w:rsidP="00730F0A">
      <w:pPr>
        <w:pStyle w:val="NoSpacing"/>
        <w:jc w:val="center"/>
        <w:rPr>
          <w:caps/>
        </w:rPr>
      </w:pPr>
    </w:p>
    <w:p w14:paraId="668DDA9B" w14:textId="1A30A9E3"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418FA">
            <w:rPr>
              <w:caps/>
            </w:rPr>
            <w:t>Document</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6B0859B4" w14:textId="00E7FD39" w:rsidR="00746E16" w:rsidRDefault="002418FA" w:rsidP="00746E16">
          <w:pPr>
            <w:pStyle w:val="NoSpacing"/>
            <w:jc w:val="center"/>
            <w:rPr>
              <w:caps/>
            </w:rPr>
          </w:pPr>
          <w:r>
            <w:rPr>
              <w:caps/>
            </w:rPr>
            <w:t>School of Music</w:t>
          </w:r>
        </w:p>
      </w:sdtContent>
    </w:sdt>
    <w:p w14:paraId="3A662FB9" w14:textId="77777777" w:rsidR="00730F0A" w:rsidRPr="00730F0A" w:rsidRDefault="00730F0A" w:rsidP="00730F0A">
      <w:pPr>
        <w:pStyle w:val="NoSpacing"/>
        <w:jc w:val="center"/>
        <w:rPr>
          <w:caps/>
        </w:rPr>
      </w:pPr>
    </w:p>
    <w:p w14:paraId="7D41A43F" w14:textId="77777777" w:rsidR="00730F0A" w:rsidRPr="00730F0A" w:rsidRDefault="00730F0A" w:rsidP="00730F0A">
      <w:pPr>
        <w:pStyle w:val="NoSpacing"/>
        <w:jc w:val="center"/>
        <w:rPr>
          <w:caps/>
        </w:rPr>
      </w:pPr>
    </w:p>
    <w:p w14:paraId="5A46EF22" w14:textId="77777777" w:rsidR="00730F0A" w:rsidRPr="00730F0A" w:rsidRDefault="00730F0A" w:rsidP="00730F0A">
      <w:pPr>
        <w:pStyle w:val="NoSpacing"/>
        <w:jc w:val="center"/>
        <w:rPr>
          <w:caps/>
        </w:rPr>
      </w:pPr>
    </w:p>
    <w:p w14:paraId="6E50DB11" w14:textId="77777777" w:rsidR="00730F0A" w:rsidRDefault="00730F0A" w:rsidP="00730F0A">
      <w:pPr>
        <w:pStyle w:val="NoSpacing"/>
        <w:jc w:val="center"/>
        <w:rPr>
          <w:caps/>
        </w:rPr>
      </w:pPr>
    </w:p>
    <w:p w14:paraId="2EF114B6" w14:textId="77777777" w:rsidR="00730F0A" w:rsidRPr="00730F0A" w:rsidRDefault="00730F0A" w:rsidP="00730F0A">
      <w:pPr>
        <w:pStyle w:val="NoSpacing"/>
        <w:jc w:val="center"/>
        <w:rPr>
          <w:caps/>
        </w:rPr>
      </w:pPr>
    </w:p>
    <w:p w14:paraId="71B45591" w14:textId="77777777" w:rsidR="00730F0A" w:rsidRPr="00730F0A" w:rsidRDefault="00730F0A" w:rsidP="00730F0A">
      <w:pPr>
        <w:pStyle w:val="NoSpacing"/>
        <w:jc w:val="center"/>
        <w:rPr>
          <w:caps/>
        </w:rPr>
      </w:pPr>
    </w:p>
    <w:p w14:paraId="2E439882" w14:textId="77777777" w:rsidR="00730F0A" w:rsidRPr="00730F0A" w:rsidRDefault="00730F0A" w:rsidP="00730F0A">
      <w:pPr>
        <w:pStyle w:val="NoSpacing"/>
        <w:jc w:val="center"/>
        <w:rPr>
          <w:caps/>
        </w:rPr>
      </w:pPr>
    </w:p>
    <w:p w14:paraId="723E7E60"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2833032" w14:textId="77777777" w:rsidR="00730F0A" w:rsidRPr="00730F0A" w:rsidRDefault="00730F0A" w:rsidP="00730F0A">
          <w:pPr>
            <w:pStyle w:val="NoSpacing"/>
            <w:jc w:val="center"/>
            <w:rPr>
              <w:caps/>
            </w:rPr>
          </w:pPr>
          <w:r w:rsidRPr="00730F0A">
            <w:rPr>
              <w:caps/>
            </w:rPr>
            <w:t>By</w:t>
          </w:r>
        </w:p>
      </w:sdtContent>
    </w:sdt>
    <w:p w14:paraId="5DDCC9CD" w14:textId="77777777" w:rsidR="00730F0A" w:rsidRDefault="00730F0A" w:rsidP="00730F0A">
      <w:pPr>
        <w:pStyle w:val="NoSpacing"/>
        <w:jc w:val="center"/>
      </w:pPr>
    </w:p>
    <w:p w14:paraId="7A369CEE" w14:textId="77777777" w:rsidR="00730F0A" w:rsidRDefault="00730F0A" w:rsidP="00730F0A">
      <w:pPr>
        <w:pStyle w:val="NoSpacing"/>
        <w:jc w:val="center"/>
      </w:pPr>
    </w:p>
    <w:p w14:paraId="1C2F400A" w14:textId="77777777" w:rsidR="00730F0A" w:rsidRDefault="00730F0A" w:rsidP="00730F0A">
      <w:pPr>
        <w:pStyle w:val="NoSpacing"/>
        <w:jc w:val="center"/>
      </w:pPr>
    </w:p>
    <w:p w14:paraId="5BB8708F" w14:textId="77777777" w:rsidR="00730F0A" w:rsidRPr="006B4721" w:rsidRDefault="00730F0A" w:rsidP="00730F0A">
      <w:pPr>
        <w:pStyle w:val="NoSpacing"/>
        <w:jc w:val="right"/>
      </w:pPr>
      <w:bookmarkStart w:id="0" w:name="_Hlk143696063"/>
      <w:r>
        <w:tab/>
      </w:r>
      <w:r>
        <w:tab/>
      </w:r>
      <w:r>
        <w:tab/>
      </w:r>
      <w:r>
        <w:tab/>
      </w:r>
    </w:p>
    <w:p w14:paraId="4DC30F3E" w14:textId="6D45E5D3"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50DAB">
            <w:t>Anthony Stoops</w:t>
          </w:r>
        </w:sdtContent>
      </w:sdt>
      <w:r w:rsidR="00730F0A">
        <w:t>, Chair</w:t>
      </w:r>
    </w:p>
    <w:p w14:paraId="4F2C8993" w14:textId="77777777" w:rsidR="00730F0A" w:rsidRDefault="00730F0A" w:rsidP="00730F0A">
      <w:pPr>
        <w:pStyle w:val="NoSpacing"/>
        <w:jc w:val="right"/>
      </w:pPr>
    </w:p>
    <w:p w14:paraId="685DF202" w14:textId="77777777" w:rsidR="00730F0A" w:rsidRPr="006B4721" w:rsidRDefault="00730F0A" w:rsidP="00730F0A">
      <w:pPr>
        <w:pStyle w:val="NoSpacing"/>
        <w:jc w:val="right"/>
      </w:pPr>
    </w:p>
    <w:p w14:paraId="771A332E" w14:textId="0AAA55D7"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2418FA">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2418FA">
            <w:t>Shanti Simon</w:t>
          </w:r>
        </w:sdtContent>
      </w:sdt>
    </w:p>
    <w:p w14:paraId="432A6099" w14:textId="77777777" w:rsidR="00730F0A" w:rsidRDefault="00730F0A" w:rsidP="00730F0A">
      <w:pPr>
        <w:pStyle w:val="NoSpacing"/>
        <w:jc w:val="right"/>
      </w:pPr>
    </w:p>
    <w:p w14:paraId="4BC8B535" w14:textId="77777777" w:rsidR="00730F0A" w:rsidRDefault="00730F0A" w:rsidP="00730F0A">
      <w:pPr>
        <w:pStyle w:val="NoSpacing"/>
        <w:jc w:val="right"/>
      </w:pPr>
    </w:p>
    <w:p w14:paraId="6DDC941C" w14:textId="1578CE43"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2418FA">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A72774">
            <w:t>Jonathan Ruck</w:t>
          </w:r>
        </w:sdtContent>
      </w:sdt>
    </w:p>
    <w:p w14:paraId="422AD88E" w14:textId="77777777" w:rsidR="00730F0A" w:rsidRDefault="00730F0A" w:rsidP="00730F0A">
      <w:pPr>
        <w:pStyle w:val="NoSpacing"/>
        <w:jc w:val="right"/>
      </w:pPr>
    </w:p>
    <w:p w14:paraId="00C28619" w14:textId="77777777" w:rsidR="00730F0A" w:rsidRPr="006B4721" w:rsidRDefault="00730F0A" w:rsidP="002D4FFE">
      <w:pPr>
        <w:pStyle w:val="NoSpacing"/>
      </w:pPr>
    </w:p>
    <w:p w14:paraId="419F1DA3" w14:textId="71889A8D"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2418FA">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9F7960">
            <w:t>Allison Palmer</w:t>
          </w:r>
        </w:sdtContent>
      </w:sdt>
    </w:p>
    <w:p w14:paraId="1040C4AB" w14:textId="77777777" w:rsidR="00FF0F0F" w:rsidRDefault="00FF0F0F" w:rsidP="00FF0F0F">
      <w:pPr>
        <w:pStyle w:val="NoSpacing"/>
        <w:jc w:val="right"/>
      </w:pPr>
    </w:p>
    <w:p w14:paraId="7AAD2AB2" w14:textId="13750777" w:rsidR="00FF0F0F" w:rsidRDefault="00FF0F0F" w:rsidP="00FF0F0F">
      <w:pPr>
        <w:pStyle w:val="NoSpacing"/>
        <w:jc w:val="right"/>
      </w:pPr>
    </w:p>
    <w:p w14:paraId="604BE653" w14:textId="77777777" w:rsidR="00730F0A" w:rsidRDefault="00730F0A" w:rsidP="00730F0A">
      <w:pPr>
        <w:pStyle w:val="NoSpacing"/>
        <w:jc w:val="right"/>
      </w:pPr>
    </w:p>
    <w:p w14:paraId="5ACFDB23" w14:textId="77777777" w:rsidR="00730F0A" w:rsidRDefault="00730F0A" w:rsidP="00730F0A">
      <w:pPr>
        <w:pStyle w:val="NoSpacing"/>
        <w:jc w:val="right"/>
      </w:pPr>
    </w:p>
    <w:p w14:paraId="7316B783" w14:textId="77777777" w:rsidR="00730F0A" w:rsidRPr="006B4721" w:rsidRDefault="00730F0A" w:rsidP="00730F0A">
      <w:pPr>
        <w:pStyle w:val="NoSpacing"/>
        <w:jc w:val="right"/>
      </w:pPr>
    </w:p>
    <w:p w14:paraId="498B08B6" w14:textId="77777777" w:rsidR="00621F42" w:rsidRDefault="00730F0A" w:rsidP="00621F42">
      <w:pPr>
        <w:pStyle w:val="NoSpacing"/>
      </w:pPr>
      <w:r>
        <w:br w:type="page"/>
      </w:r>
    </w:p>
    <w:p w14:paraId="75DA0C26" w14:textId="77777777" w:rsidR="00730F0A" w:rsidRDefault="00730F0A" w:rsidP="00730F0A">
      <w:pPr>
        <w:pStyle w:val="NoSpacing"/>
        <w:jc w:val="center"/>
      </w:pPr>
    </w:p>
    <w:p w14:paraId="49110C6F" w14:textId="77777777" w:rsidR="00730F0A" w:rsidRDefault="00730F0A" w:rsidP="00730F0A">
      <w:pPr>
        <w:pStyle w:val="NoSpacing"/>
        <w:jc w:val="center"/>
      </w:pPr>
    </w:p>
    <w:p w14:paraId="2E16D744" w14:textId="77777777" w:rsidR="00730F0A" w:rsidRDefault="00730F0A" w:rsidP="00730F0A">
      <w:pPr>
        <w:pStyle w:val="NoSpacing"/>
        <w:jc w:val="center"/>
      </w:pPr>
    </w:p>
    <w:p w14:paraId="3D4D167B" w14:textId="77777777" w:rsidR="00730F0A" w:rsidRDefault="00730F0A" w:rsidP="00730F0A">
      <w:pPr>
        <w:pStyle w:val="NoSpacing"/>
        <w:jc w:val="center"/>
      </w:pPr>
    </w:p>
    <w:p w14:paraId="51645129" w14:textId="77777777" w:rsidR="00730F0A" w:rsidRDefault="00730F0A" w:rsidP="00730F0A">
      <w:pPr>
        <w:pStyle w:val="NoSpacing"/>
        <w:jc w:val="center"/>
      </w:pPr>
    </w:p>
    <w:p w14:paraId="108A81FE" w14:textId="77777777" w:rsidR="00730F0A" w:rsidRDefault="00730F0A" w:rsidP="00730F0A">
      <w:pPr>
        <w:pStyle w:val="NoSpacing"/>
        <w:jc w:val="center"/>
      </w:pPr>
    </w:p>
    <w:p w14:paraId="2CA9968F" w14:textId="77777777" w:rsidR="00730F0A" w:rsidRDefault="00730F0A" w:rsidP="00730F0A">
      <w:pPr>
        <w:pStyle w:val="NoSpacing"/>
        <w:jc w:val="center"/>
      </w:pPr>
    </w:p>
    <w:p w14:paraId="0101C904" w14:textId="77777777" w:rsidR="00730F0A" w:rsidRDefault="00730F0A" w:rsidP="00730F0A">
      <w:pPr>
        <w:pStyle w:val="NoSpacing"/>
        <w:jc w:val="center"/>
      </w:pPr>
    </w:p>
    <w:p w14:paraId="3C89427F" w14:textId="77777777" w:rsidR="00730F0A" w:rsidRDefault="00730F0A" w:rsidP="00730F0A">
      <w:pPr>
        <w:pStyle w:val="NoSpacing"/>
        <w:jc w:val="center"/>
      </w:pPr>
    </w:p>
    <w:p w14:paraId="78C8C3C6" w14:textId="77777777" w:rsidR="00730F0A" w:rsidRDefault="00730F0A" w:rsidP="00730F0A">
      <w:pPr>
        <w:pStyle w:val="NoSpacing"/>
        <w:jc w:val="center"/>
      </w:pPr>
    </w:p>
    <w:p w14:paraId="490B6CBA" w14:textId="77777777" w:rsidR="00730F0A" w:rsidRDefault="00730F0A" w:rsidP="00730F0A">
      <w:pPr>
        <w:pStyle w:val="NoSpacing"/>
        <w:jc w:val="center"/>
      </w:pPr>
    </w:p>
    <w:p w14:paraId="565707B1" w14:textId="77777777" w:rsidR="00730F0A" w:rsidRDefault="00730F0A" w:rsidP="00730F0A">
      <w:pPr>
        <w:pStyle w:val="NoSpacing"/>
        <w:jc w:val="center"/>
      </w:pPr>
    </w:p>
    <w:p w14:paraId="63CEEF42" w14:textId="77777777" w:rsidR="00730F0A" w:rsidRDefault="00730F0A" w:rsidP="00730F0A">
      <w:pPr>
        <w:pStyle w:val="NoSpacing"/>
        <w:jc w:val="center"/>
      </w:pPr>
    </w:p>
    <w:p w14:paraId="14BDAEA4" w14:textId="77777777" w:rsidR="00730F0A" w:rsidRDefault="00730F0A" w:rsidP="00730F0A">
      <w:pPr>
        <w:pStyle w:val="NoSpacing"/>
        <w:jc w:val="center"/>
      </w:pPr>
    </w:p>
    <w:p w14:paraId="4BE18020" w14:textId="77777777" w:rsidR="00730F0A" w:rsidRDefault="00730F0A" w:rsidP="00730F0A">
      <w:pPr>
        <w:pStyle w:val="NoSpacing"/>
        <w:jc w:val="center"/>
      </w:pPr>
    </w:p>
    <w:p w14:paraId="24FD2E75" w14:textId="77777777" w:rsidR="00730F0A" w:rsidRDefault="00730F0A" w:rsidP="00730F0A">
      <w:pPr>
        <w:pStyle w:val="NoSpacing"/>
        <w:jc w:val="center"/>
      </w:pPr>
    </w:p>
    <w:p w14:paraId="1FEC0863" w14:textId="77777777" w:rsidR="00730F0A" w:rsidRDefault="00730F0A" w:rsidP="00730F0A">
      <w:pPr>
        <w:pStyle w:val="NoSpacing"/>
        <w:jc w:val="center"/>
      </w:pPr>
    </w:p>
    <w:p w14:paraId="3D0A7530" w14:textId="77777777" w:rsidR="00730F0A" w:rsidRDefault="00730F0A" w:rsidP="00730F0A">
      <w:pPr>
        <w:pStyle w:val="NoSpacing"/>
        <w:jc w:val="center"/>
      </w:pPr>
    </w:p>
    <w:p w14:paraId="553E8741" w14:textId="77777777" w:rsidR="00621F42" w:rsidRDefault="00621F42" w:rsidP="00730F0A">
      <w:pPr>
        <w:pStyle w:val="NoSpacing"/>
        <w:jc w:val="center"/>
      </w:pPr>
    </w:p>
    <w:p w14:paraId="5AD7BA21" w14:textId="77777777" w:rsidR="00621F42" w:rsidRDefault="00621F42" w:rsidP="00730F0A">
      <w:pPr>
        <w:pStyle w:val="NoSpacing"/>
        <w:jc w:val="center"/>
      </w:pPr>
    </w:p>
    <w:p w14:paraId="210C64F3" w14:textId="77777777" w:rsidR="00621F42" w:rsidRDefault="00621F42" w:rsidP="00730F0A">
      <w:pPr>
        <w:pStyle w:val="NoSpacing"/>
        <w:jc w:val="center"/>
      </w:pPr>
    </w:p>
    <w:p w14:paraId="73897366" w14:textId="77777777" w:rsidR="00621F42" w:rsidRDefault="00621F42" w:rsidP="00730F0A">
      <w:pPr>
        <w:pStyle w:val="NoSpacing"/>
        <w:jc w:val="center"/>
      </w:pPr>
    </w:p>
    <w:p w14:paraId="7B1D07F0" w14:textId="77777777" w:rsidR="00621F42" w:rsidRDefault="00621F42" w:rsidP="00730F0A">
      <w:pPr>
        <w:pStyle w:val="NoSpacing"/>
        <w:jc w:val="center"/>
      </w:pPr>
    </w:p>
    <w:p w14:paraId="23C67401" w14:textId="77777777" w:rsidR="00621F42" w:rsidRDefault="00621F42" w:rsidP="00730F0A">
      <w:pPr>
        <w:pStyle w:val="NoSpacing"/>
        <w:jc w:val="center"/>
      </w:pPr>
    </w:p>
    <w:p w14:paraId="0F5D20E9" w14:textId="77777777" w:rsidR="00621F42" w:rsidRDefault="00621F42" w:rsidP="00730F0A">
      <w:pPr>
        <w:pStyle w:val="NoSpacing"/>
        <w:jc w:val="center"/>
      </w:pPr>
    </w:p>
    <w:p w14:paraId="02C43642" w14:textId="77777777" w:rsidR="00730F0A" w:rsidRDefault="00730F0A" w:rsidP="00730F0A">
      <w:pPr>
        <w:pStyle w:val="NoSpacing"/>
        <w:jc w:val="center"/>
      </w:pPr>
    </w:p>
    <w:p w14:paraId="3C622A83" w14:textId="77777777" w:rsidR="00730F0A" w:rsidRDefault="00730F0A" w:rsidP="00730F0A">
      <w:pPr>
        <w:pStyle w:val="NoSpacing"/>
        <w:jc w:val="center"/>
      </w:pPr>
    </w:p>
    <w:p w14:paraId="1D05C7B3" w14:textId="77777777" w:rsidR="00730F0A" w:rsidRDefault="00730F0A" w:rsidP="00730F0A">
      <w:pPr>
        <w:pStyle w:val="NoSpacing"/>
        <w:jc w:val="center"/>
      </w:pPr>
    </w:p>
    <w:p w14:paraId="01CADBEC" w14:textId="77777777" w:rsidR="00730F0A" w:rsidRDefault="00730F0A" w:rsidP="00730F0A">
      <w:pPr>
        <w:pStyle w:val="NoSpacing"/>
        <w:jc w:val="center"/>
      </w:pPr>
    </w:p>
    <w:p w14:paraId="5E63A18F" w14:textId="77777777" w:rsidR="00730F0A" w:rsidRDefault="00730F0A" w:rsidP="00730F0A">
      <w:pPr>
        <w:pStyle w:val="NoSpacing"/>
        <w:jc w:val="center"/>
      </w:pPr>
    </w:p>
    <w:p w14:paraId="2F39C6F7" w14:textId="77777777" w:rsidR="00730F0A" w:rsidRDefault="00730F0A" w:rsidP="00730F0A">
      <w:pPr>
        <w:pStyle w:val="NoSpacing"/>
        <w:jc w:val="center"/>
      </w:pPr>
    </w:p>
    <w:p w14:paraId="5692BE4E" w14:textId="77777777" w:rsidR="00730F0A" w:rsidRDefault="00730F0A" w:rsidP="00621F42">
      <w:pPr>
        <w:pStyle w:val="NoSpacing"/>
      </w:pPr>
    </w:p>
    <w:p w14:paraId="569BA89A" w14:textId="77777777" w:rsidR="00730F0A" w:rsidRDefault="00730F0A" w:rsidP="00730F0A">
      <w:pPr>
        <w:pStyle w:val="NoSpacing"/>
        <w:jc w:val="center"/>
      </w:pPr>
    </w:p>
    <w:p w14:paraId="2C9FF5DC" w14:textId="77777777" w:rsidR="00730F0A" w:rsidRDefault="00730F0A" w:rsidP="00730F0A">
      <w:pPr>
        <w:pStyle w:val="NoSpacing"/>
        <w:jc w:val="center"/>
      </w:pPr>
    </w:p>
    <w:p w14:paraId="0FA7D191" w14:textId="77777777" w:rsidR="00621F42" w:rsidRDefault="00621F42" w:rsidP="00621F42">
      <w:pPr>
        <w:pStyle w:val="NoSpacing"/>
        <w:jc w:val="center"/>
      </w:pPr>
    </w:p>
    <w:p w14:paraId="341F5695" w14:textId="77777777" w:rsidR="00621F42" w:rsidRDefault="00621F42" w:rsidP="00621F42">
      <w:pPr>
        <w:pStyle w:val="NoSpacing"/>
        <w:jc w:val="center"/>
      </w:pPr>
    </w:p>
    <w:p w14:paraId="314960BB" w14:textId="77777777" w:rsidR="00621F42" w:rsidRDefault="00621F42" w:rsidP="00621F42">
      <w:pPr>
        <w:pStyle w:val="NoSpacing"/>
        <w:jc w:val="center"/>
      </w:pPr>
    </w:p>
    <w:p w14:paraId="6710AE2A" w14:textId="77777777" w:rsidR="00730F0A" w:rsidRDefault="00730F0A" w:rsidP="00730F0A">
      <w:pPr>
        <w:pStyle w:val="NoSpacing"/>
        <w:jc w:val="center"/>
      </w:pPr>
    </w:p>
    <w:p w14:paraId="05F65EFF" w14:textId="77777777" w:rsidR="00730F0A" w:rsidRDefault="00730F0A" w:rsidP="00730F0A">
      <w:pPr>
        <w:pStyle w:val="NoSpacing"/>
        <w:jc w:val="center"/>
      </w:pPr>
    </w:p>
    <w:p w14:paraId="57A71907" w14:textId="77777777" w:rsidR="00730F0A" w:rsidRDefault="00730F0A" w:rsidP="00730F0A">
      <w:pPr>
        <w:pStyle w:val="NoSpacing"/>
        <w:jc w:val="center"/>
      </w:pPr>
    </w:p>
    <w:p w14:paraId="40780AD1" w14:textId="77777777" w:rsidR="00730F0A" w:rsidRDefault="00730F0A" w:rsidP="00730F0A">
      <w:pPr>
        <w:pStyle w:val="NoSpacing"/>
        <w:jc w:val="center"/>
      </w:pPr>
    </w:p>
    <w:p w14:paraId="5843D5A2" w14:textId="77777777" w:rsidR="00730F0A" w:rsidRDefault="00730F0A" w:rsidP="00730F0A">
      <w:pPr>
        <w:pStyle w:val="NoSpacing"/>
        <w:jc w:val="center"/>
      </w:pPr>
    </w:p>
    <w:p w14:paraId="3D677C4C" w14:textId="77777777" w:rsidR="00730F0A" w:rsidRDefault="00730F0A" w:rsidP="00730F0A">
      <w:pPr>
        <w:pStyle w:val="NoSpacing"/>
        <w:jc w:val="center"/>
      </w:pPr>
    </w:p>
    <w:p w14:paraId="46183E49" w14:textId="77777777" w:rsidR="00730F0A" w:rsidRDefault="00730F0A" w:rsidP="00730F0A">
      <w:pPr>
        <w:pStyle w:val="NoSpacing"/>
        <w:jc w:val="center"/>
      </w:pPr>
    </w:p>
    <w:p w14:paraId="2B1A45B8" w14:textId="55171A8F"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50DAB">
            <w:rPr>
              <w:caps/>
            </w:rPr>
            <w:t>Sungmo Yang</w:t>
          </w:r>
        </w:sdtContent>
      </w:sdt>
      <w:r w:rsidR="001C0800">
        <w:rPr>
          <w:caps/>
        </w:rPr>
        <w:t>,</w:t>
      </w:r>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418FA">
            <w:t>202</w:t>
          </w:r>
          <w:r w:rsidR="00D50F07">
            <w:t>4</w:t>
          </w:r>
        </w:sdtContent>
      </w:sdt>
    </w:p>
    <w:p w14:paraId="29F17D76" w14:textId="77777777" w:rsidR="00730F0A" w:rsidRDefault="00730F0A" w:rsidP="00730F0A">
      <w:pPr>
        <w:pStyle w:val="NoSpacing"/>
        <w:jc w:val="center"/>
      </w:pPr>
      <w:r>
        <w:t>All Rights Reserved.</w:t>
      </w:r>
    </w:p>
    <w:p w14:paraId="3066D4A3" w14:textId="6D4AC142" w:rsidR="008E1C26" w:rsidRDefault="008E1C26" w:rsidP="008E1C26">
      <w:pPr>
        <w:sectPr w:rsidR="008E1C26" w:rsidSect="000D5D70">
          <w:pgSz w:w="12240" w:h="15840" w:code="1"/>
          <w:pgMar w:top="1440" w:right="1440" w:bottom="1440" w:left="2304" w:header="720" w:footer="720" w:gutter="0"/>
          <w:pgNumType w:fmt="lowerRoman" w:start="1"/>
          <w:cols w:space="720"/>
          <w:titlePg/>
          <w:docGrid w:linePitch="360"/>
        </w:sectPr>
      </w:pPr>
    </w:p>
    <w:p w14:paraId="698ACD89" w14:textId="7E52B9E3" w:rsidR="00775701" w:rsidRDefault="00775701" w:rsidP="00B574B9">
      <w:pPr>
        <w:pStyle w:val="Title"/>
      </w:pPr>
      <w:bookmarkStart w:id="1" w:name="_Toc66185701"/>
      <w:r>
        <w:lastRenderedPageBreak/>
        <w:t xml:space="preserve">Table of </w:t>
      </w:r>
      <w:r w:rsidRPr="00775701">
        <w:t>Contents</w:t>
      </w:r>
      <w:bookmarkEnd w:id="1"/>
    </w:p>
    <w:p w14:paraId="6D1146D5" w14:textId="33AE5ADA" w:rsidR="007A2CA7" w:rsidRDefault="00F7122D">
      <w:pPr>
        <w:pStyle w:val="TOC1"/>
        <w:rPr>
          <w:rFonts w:eastAsiaTheme="minorEastAsia" w:cstheme="minorBidi"/>
          <w:noProof/>
          <w:kern w:val="2"/>
          <w:sz w:val="22"/>
          <w:szCs w:val="22"/>
          <w:lang w:eastAsia="ko-KR" w:bidi="ar-SA"/>
          <w14:ligatures w14:val="standardContextual"/>
        </w:rPr>
      </w:pPr>
      <w:r>
        <w:fldChar w:fldCharType="begin"/>
      </w:r>
      <w:r w:rsidR="000F56FF">
        <w:instrText xml:space="preserve"> TOC \o "3-3" \h \z \t "Heading 1,1,Heading 2,2,Chapter,1" </w:instrText>
      </w:r>
      <w:r>
        <w:fldChar w:fldCharType="separate"/>
      </w:r>
      <w:hyperlink w:anchor="_Toc157434145" w:history="1">
        <w:r w:rsidR="007A2CA7" w:rsidRPr="005E2895">
          <w:rPr>
            <w:rStyle w:val="Hyperlink"/>
            <w:noProof/>
          </w:rPr>
          <w:t>Acknowledgements</w:t>
        </w:r>
        <w:r w:rsidR="007A2CA7">
          <w:rPr>
            <w:noProof/>
            <w:webHidden/>
          </w:rPr>
          <w:tab/>
        </w:r>
        <w:r w:rsidR="007A2CA7">
          <w:rPr>
            <w:noProof/>
            <w:webHidden/>
          </w:rPr>
          <w:fldChar w:fldCharType="begin"/>
        </w:r>
        <w:r w:rsidR="007A2CA7">
          <w:rPr>
            <w:noProof/>
            <w:webHidden/>
          </w:rPr>
          <w:instrText xml:space="preserve"> PAGEREF _Toc157434145 \h </w:instrText>
        </w:r>
        <w:r w:rsidR="007A2CA7">
          <w:rPr>
            <w:noProof/>
            <w:webHidden/>
          </w:rPr>
        </w:r>
        <w:r w:rsidR="007A2CA7">
          <w:rPr>
            <w:noProof/>
            <w:webHidden/>
          </w:rPr>
          <w:fldChar w:fldCharType="separate"/>
        </w:r>
        <w:r w:rsidR="002F2A2F">
          <w:rPr>
            <w:noProof/>
            <w:webHidden/>
          </w:rPr>
          <w:t>v</w:t>
        </w:r>
        <w:r w:rsidR="007A2CA7">
          <w:rPr>
            <w:noProof/>
            <w:webHidden/>
          </w:rPr>
          <w:fldChar w:fldCharType="end"/>
        </w:r>
      </w:hyperlink>
    </w:p>
    <w:p w14:paraId="4AD759E1" w14:textId="24E5CC17" w:rsidR="007A2CA7" w:rsidRDefault="00000000">
      <w:pPr>
        <w:pStyle w:val="TOC1"/>
        <w:rPr>
          <w:rFonts w:eastAsiaTheme="minorEastAsia" w:cstheme="minorBidi"/>
          <w:noProof/>
          <w:kern w:val="2"/>
          <w:sz w:val="22"/>
          <w:szCs w:val="22"/>
          <w:lang w:eastAsia="ko-KR" w:bidi="ar-SA"/>
          <w14:ligatures w14:val="standardContextual"/>
        </w:rPr>
      </w:pPr>
      <w:hyperlink w:anchor="_Toc157434146" w:history="1">
        <w:r w:rsidR="007A2CA7" w:rsidRPr="005E2895">
          <w:rPr>
            <w:rStyle w:val="Hyperlink"/>
            <w:noProof/>
          </w:rPr>
          <w:t>Chapter 1</w:t>
        </w:r>
        <w:r w:rsidR="007A2CA7">
          <w:rPr>
            <w:noProof/>
            <w:webHidden/>
          </w:rPr>
          <w:tab/>
        </w:r>
        <w:r w:rsidR="007A2CA7">
          <w:rPr>
            <w:noProof/>
            <w:webHidden/>
          </w:rPr>
          <w:fldChar w:fldCharType="begin"/>
        </w:r>
        <w:r w:rsidR="007A2CA7">
          <w:rPr>
            <w:noProof/>
            <w:webHidden/>
          </w:rPr>
          <w:instrText xml:space="preserve"> PAGEREF _Toc157434146 \h </w:instrText>
        </w:r>
        <w:r w:rsidR="007A2CA7">
          <w:rPr>
            <w:noProof/>
            <w:webHidden/>
          </w:rPr>
        </w:r>
        <w:r w:rsidR="007A2CA7">
          <w:rPr>
            <w:noProof/>
            <w:webHidden/>
          </w:rPr>
          <w:fldChar w:fldCharType="separate"/>
        </w:r>
        <w:r w:rsidR="002F2A2F">
          <w:rPr>
            <w:noProof/>
            <w:webHidden/>
          </w:rPr>
          <w:t>1</w:t>
        </w:r>
        <w:r w:rsidR="007A2CA7">
          <w:rPr>
            <w:noProof/>
            <w:webHidden/>
          </w:rPr>
          <w:fldChar w:fldCharType="end"/>
        </w:r>
      </w:hyperlink>
    </w:p>
    <w:p w14:paraId="429FFA5C" w14:textId="2E45C3DD"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47" w:history="1">
        <w:r w:rsidR="007A2CA7" w:rsidRPr="005E2895">
          <w:rPr>
            <w:rStyle w:val="Hyperlink"/>
            <w:noProof/>
          </w:rPr>
          <w:t>Introduction</w:t>
        </w:r>
        <w:r w:rsidR="007A2CA7">
          <w:rPr>
            <w:noProof/>
            <w:webHidden/>
          </w:rPr>
          <w:tab/>
        </w:r>
        <w:r w:rsidR="007A2CA7">
          <w:rPr>
            <w:noProof/>
            <w:webHidden/>
          </w:rPr>
          <w:fldChar w:fldCharType="begin"/>
        </w:r>
        <w:r w:rsidR="007A2CA7">
          <w:rPr>
            <w:noProof/>
            <w:webHidden/>
          </w:rPr>
          <w:instrText xml:space="preserve"> PAGEREF _Toc157434147 \h </w:instrText>
        </w:r>
        <w:r w:rsidR="007A2CA7">
          <w:rPr>
            <w:noProof/>
            <w:webHidden/>
          </w:rPr>
        </w:r>
        <w:r w:rsidR="007A2CA7">
          <w:rPr>
            <w:noProof/>
            <w:webHidden/>
          </w:rPr>
          <w:fldChar w:fldCharType="separate"/>
        </w:r>
        <w:r w:rsidR="002F2A2F">
          <w:rPr>
            <w:noProof/>
            <w:webHidden/>
          </w:rPr>
          <w:t>1</w:t>
        </w:r>
        <w:r w:rsidR="007A2CA7">
          <w:rPr>
            <w:noProof/>
            <w:webHidden/>
          </w:rPr>
          <w:fldChar w:fldCharType="end"/>
        </w:r>
      </w:hyperlink>
    </w:p>
    <w:p w14:paraId="0E546B4C" w14:textId="203231B9"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48" w:history="1">
        <w:r w:rsidR="007A2CA7" w:rsidRPr="005E2895">
          <w:rPr>
            <w:rStyle w:val="Hyperlink"/>
            <w:noProof/>
          </w:rPr>
          <w:t>Purpose</w:t>
        </w:r>
        <w:r w:rsidR="007A2CA7">
          <w:rPr>
            <w:noProof/>
            <w:webHidden/>
          </w:rPr>
          <w:tab/>
        </w:r>
        <w:r w:rsidR="007A2CA7">
          <w:rPr>
            <w:noProof/>
            <w:webHidden/>
          </w:rPr>
          <w:fldChar w:fldCharType="begin"/>
        </w:r>
        <w:r w:rsidR="007A2CA7">
          <w:rPr>
            <w:noProof/>
            <w:webHidden/>
          </w:rPr>
          <w:instrText xml:space="preserve"> PAGEREF _Toc157434148 \h </w:instrText>
        </w:r>
        <w:r w:rsidR="007A2CA7">
          <w:rPr>
            <w:noProof/>
            <w:webHidden/>
          </w:rPr>
        </w:r>
        <w:r w:rsidR="007A2CA7">
          <w:rPr>
            <w:noProof/>
            <w:webHidden/>
          </w:rPr>
          <w:fldChar w:fldCharType="separate"/>
        </w:r>
        <w:r w:rsidR="002F2A2F">
          <w:rPr>
            <w:noProof/>
            <w:webHidden/>
          </w:rPr>
          <w:t>3</w:t>
        </w:r>
        <w:r w:rsidR="007A2CA7">
          <w:rPr>
            <w:noProof/>
            <w:webHidden/>
          </w:rPr>
          <w:fldChar w:fldCharType="end"/>
        </w:r>
      </w:hyperlink>
    </w:p>
    <w:p w14:paraId="57A50E36" w14:textId="5E6DD4FE"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49" w:history="1">
        <w:r w:rsidR="007A2CA7" w:rsidRPr="005E2895">
          <w:rPr>
            <w:rStyle w:val="Hyperlink"/>
            <w:noProof/>
          </w:rPr>
          <w:t>Procedures</w:t>
        </w:r>
        <w:r w:rsidR="007A2CA7">
          <w:rPr>
            <w:noProof/>
            <w:webHidden/>
          </w:rPr>
          <w:tab/>
        </w:r>
        <w:r w:rsidR="007A2CA7">
          <w:rPr>
            <w:noProof/>
            <w:webHidden/>
          </w:rPr>
          <w:fldChar w:fldCharType="begin"/>
        </w:r>
        <w:r w:rsidR="007A2CA7">
          <w:rPr>
            <w:noProof/>
            <w:webHidden/>
          </w:rPr>
          <w:instrText xml:space="preserve"> PAGEREF _Toc157434149 \h </w:instrText>
        </w:r>
        <w:r w:rsidR="007A2CA7">
          <w:rPr>
            <w:noProof/>
            <w:webHidden/>
          </w:rPr>
        </w:r>
        <w:r w:rsidR="007A2CA7">
          <w:rPr>
            <w:noProof/>
            <w:webHidden/>
          </w:rPr>
          <w:fldChar w:fldCharType="separate"/>
        </w:r>
        <w:r w:rsidR="002F2A2F">
          <w:rPr>
            <w:noProof/>
            <w:webHidden/>
          </w:rPr>
          <w:t>4</w:t>
        </w:r>
        <w:r w:rsidR="007A2CA7">
          <w:rPr>
            <w:noProof/>
            <w:webHidden/>
          </w:rPr>
          <w:fldChar w:fldCharType="end"/>
        </w:r>
      </w:hyperlink>
    </w:p>
    <w:p w14:paraId="721F1205" w14:textId="74BD55A8"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0" w:history="1">
        <w:r w:rsidR="007A2CA7" w:rsidRPr="005E2895">
          <w:rPr>
            <w:rStyle w:val="Hyperlink"/>
            <w:noProof/>
          </w:rPr>
          <w:t>Limitations</w:t>
        </w:r>
        <w:r w:rsidR="007A2CA7">
          <w:rPr>
            <w:noProof/>
            <w:webHidden/>
          </w:rPr>
          <w:tab/>
        </w:r>
        <w:r w:rsidR="007A2CA7">
          <w:rPr>
            <w:noProof/>
            <w:webHidden/>
          </w:rPr>
          <w:fldChar w:fldCharType="begin"/>
        </w:r>
        <w:r w:rsidR="007A2CA7">
          <w:rPr>
            <w:noProof/>
            <w:webHidden/>
          </w:rPr>
          <w:instrText xml:space="preserve"> PAGEREF _Toc157434150 \h </w:instrText>
        </w:r>
        <w:r w:rsidR="007A2CA7">
          <w:rPr>
            <w:noProof/>
            <w:webHidden/>
          </w:rPr>
        </w:r>
        <w:r w:rsidR="007A2CA7">
          <w:rPr>
            <w:noProof/>
            <w:webHidden/>
          </w:rPr>
          <w:fldChar w:fldCharType="separate"/>
        </w:r>
        <w:r w:rsidR="002F2A2F">
          <w:rPr>
            <w:noProof/>
            <w:webHidden/>
          </w:rPr>
          <w:t>6</w:t>
        </w:r>
        <w:r w:rsidR="007A2CA7">
          <w:rPr>
            <w:noProof/>
            <w:webHidden/>
          </w:rPr>
          <w:fldChar w:fldCharType="end"/>
        </w:r>
      </w:hyperlink>
    </w:p>
    <w:p w14:paraId="2D0332F1" w14:textId="7C029D06" w:rsidR="007A2CA7" w:rsidRDefault="00000000">
      <w:pPr>
        <w:pStyle w:val="TOC1"/>
        <w:rPr>
          <w:rFonts w:eastAsiaTheme="minorEastAsia" w:cstheme="minorBidi"/>
          <w:noProof/>
          <w:kern w:val="2"/>
          <w:sz w:val="22"/>
          <w:szCs w:val="22"/>
          <w:lang w:eastAsia="ko-KR" w:bidi="ar-SA"/>
          <w14:ligatures w14:val="standardContextual"/>
        </w:rPr>
      </w:pPr>
      <w:hyperlink w:anchor="_Toc157434151" w:history="1">
        <w:r w:rsidR="007A2CA7" w:rsidRPr="005E2895">
          <w:rPr>
            <w:rStyle w:val="Hyperlink"/>
            <w:noProof/>
          </w:rPr>
          <w:t>Chapter 2</w:t>
        </w:r>
        <w:r w:rsidR="007A2CA7">
          <w:rPr>
            <w:noProof/>
            <w:webHidden/>
          </w:rPr>
          <w:tab/>
        </w:r>
        <w:r w:rsidR="007A2CA7">
          <w:rPr>
            <w:noProof/>
            <w:webHidden/>
          </w:rPr>
          <w:fldChar w:fldCharType="begin"/>
        </w:r>
        <w:r w:rsidR="007A2CA7">
          <w:rPr>
            <w:noProof/>
            <w:webHidden/>
          </w:rPr>
          <w:instrText xml:space="preserve"> PAGEREF _Toc157434151 \h </w:instrText>
        </w:r>
        <w:r w:rsidR="007A2CA7">
          <w:rPr>
            <w:noProof/>
            <w:webHidden/>
          </w:rPr>
        </w:r>
        <w:r w:rsidR="007A2CA7">
          <w:rPr>
            <w:noProof/>
            <w:webHidden/>
          </w:rPr>
          <w:fldChar w:fldCharType="separate"/>
        </w:r>
        <w:r w:rsidR="002F2A2F">
          <w:rPr>
            <w:noProof/>
            <w:webHidden/>
          </w:rPr>
          <w:t>7</w:t>
        </w:r>
        <w:r w:rsidR="007A2CA7">
          <w:rPr>
            <w:noProof/>
            <w:webHidden/>
          </w:rPr>
          <w:fldChar w:fldCharType="end"/>
        </w:r>
      </w:hyperlink>
    </w:p>
    <w:p w14:paraId="6EC61B65" w14:textId="6D148200"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2" w:history="1">
        <w:r w:rsidR="007A2CA7" w:rsidRPr="005E2895">
          <w:rPr>
            <w:rStyle w:val="Hyperlink"/>
            <w:noProof/>
          </w:rPr>
          <w:t>Survey of Related Literature</w:t>
        </w:r>
        <w:r w:rsidR="007A2CA7">
          <w:rPr>
            <w:noProof/>
            <w:webHidden/>
          </w:rPr>
          <w:tab/>
        </w:r>
        <w:r w:rsidR="007A2CA7">
          <w:rPr>
            <w:noProof/>
            <w:webHidden/>
          </w:rPr>
          <w:fldChar w:fldCharType="begin"/>
        </w:r>
        <w:r w:rsidR="007A2CA7">
          <w:rPr>
            <w:noProof/>
            <w:webHidden/>
          </w:rPr>
          <w:instrText xml:space="preserve"> PAGEREF _Toc157434152 \h </w:instrText>
        </w:r>
        <w:r w:rsidR="007A2CA7">
          <w:rPr>
            <w:noProof/>
            <w:webHidden/>
          </w:rPr>
        </w:r>
        <w:r w:rsidR="007A2CA7">
          <w:rPr>
            <w:noProof/>
            <w:webHidden/>
          </w:rPr>
          <w:fldChar w:fldCharType="separate"/>
        </w:r>
        <w:r w:rsidR="002F2A2F">
          <w:rPr>
            <w:noProof/>
            <w:webHidden/>
          </w:rPr>
          <w:t>7</w:t>
        </w:r>
        <w:r w:rsidR="007A2CA7">
          <w:rPr>
            <w:noProof/>
            <w:webHidden/>
          </w:rPr>
          <w:fldChar w:fldCharType="end"/>
        </w:r>
      </w:hyperlink>
    </w:p>
    <w:p w14:paraId="4115D559" w14:textId="21C26728"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3" w:history="1">
        <w:r w:rsidR="007A2CA7" w:rsidRPr="005E2895">
          <w:rPr>
            <w:rStyle w:val="Hyperlink"/>
            <w:noProof/>
          </w:rPr>
          <w:t>Database website and video demonstrations</w:t>
        </w:r>
        <w:r w:rsidR="007A2CA7">
          <w:rPr>
            <w:noProof/>
            <w:webHidden/>
          </w:rPr>
          <w:tab/>
        </w:r>
        <w:r w:rsidR="007A2CA7">
          <w:rPr>
            <w:noProof/>
            <w:webHidden/>
          </w:rPr>
          <w:fldChar w:fldCharType="begin"/>
        </w:r>
        <w:r w:rsidR="007A2CA7">
          <w:rPr>
            <w:noProof/>
            <w:webHidden/>
          </w:rPr>
          <w:instrText xml:space="preserve"> PAGEREF _Toc157434153 \h </w:instrText>
        </w:r>
        <w:r w:rsidR="007A2CA7">
          <w:rPr>
            <w:noProof/>
            <w:webHidden/>
          </w:rPr>
        </w:r>
        <w:r w:rsidR="007A2CA7">
          <w:rPr>
            <w:noProof/>
            <w:webHidden/>
          </w:rPr>
          <w:fldChar w:fldCharType="separate"/>
        </w:r>
        <w:r w:rsidR="002F2A2F">
          <w:rPr>
            <w:noProof/>
            <w:webHidden/>
          </w:rPr>
          <w:t>13</w:t>
        </w:r>
        <w:r w:rsidR="007A2CA7">
          <w:rPr>
            <w:noProof/>
            <w:webHidden/>
          </w:rPr>
          <w:fldChar w:fldCharType="end"/>
        </w:r>
      </w:hyperlink>
    </w:p>
    <w:p w14:paraId="7DA68148" w14:textId="1BB49C14" w:rsidR="007A2CA7" w:rsidRDefault="00000000">
      <w:pPr>
        <w:pStyle w:val="TOC1"/>
        <w:rPr>
          <w:rFonts w:eastAsiaTheme="minorEastAsia" w:cstheme="minorBidi"/>
          <w:noProof/>
          <w:kern w:val="2"/>
          <w:sz w:val="22"/>
          <w:szCs w:val="22"/>
          <w:lang w:eastAsia="ko-KR" w:bidi="ar-SA"/>
          <w14:ligatures w14:val="standardContextual"/>
        </w:rPr>
      </w:pPr>
      <w:hyperlink w:anchor="_Toc157434154" w:history="1">
        <w:r w:rsidR="007A2CA7" w:rsidRPr="005E2895">
          <w:rPr>
            <w:rStyle w:val="Hyperlink"/>
            <w:noProof/>
          </w:rPr>
          <w:t>Chapter 3 Historical Development of Wind Bands:</w:t>
        </w:r>
        <w:r w:rsidR="007A2CA7">
          <w:rPr>
            <w:noProof/>
            <w:webHidden/>
          </w:rPr>
          <w:tab/>
        </w:r>
        <w:r w:rsidR="007A2CA7">
          <w:rPr>
            <w:noProof/>
            <w:webHidden/>
          </w:rPr>
          <w:fldChar w:fldCharType="begin"/>
        </w:r>
        <w:r w:rsidR="007A2CA7">
          <w:rPr>
            <w:noProof/>
            <w:webHidden/>
          </w:rPr>
          <w:instrText xml:space="preserve"> PAGEREF _Toc157434154 \h </w:instrText>
        </w:r>
        <w:r w:rsidR="007A2CA7">
          <w:rPr>
            <w:noProof/>
            <w:webHidden/>
          </w:rPr>
        </w:r>
        <w:r w:rsidR="007A2CA7">
          <w:rPr>
            <w:noProof/>
            <w:webHidden/>
          </w:rPr>
          <w:fldChar w:fldCharType="separate"/>
        </w:r>
        <w:r w:rsidR="002F2A2F">
          <w:rPr>
            <w:noProof/>
            <w:webHidden/>
          </w:rPr>
          <w:t>14</w:t>
        </w:r>
        <w:r w:rsidR="007A2CA7">
          <w:rPr>
            <w:noProof/>
            <w:webHidden/>
          </w:rPr>
          <w:fldChar w:fldCharType="end"/>
        </w:r>
      </w:hyperlink>
    </w:p>
    <w:p w14:paraId="77BAB212" w14:textId="40465091"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5" w:history="1">
        <w:r w:rsidR="007A2CA7" w:rsidRPr="005E2895">
          <w:rPr>
            <w:rStyle w:val="Hyperlink"/>
            <w:noProof/>
          </w:rPr>
          <w:t>A:Harmoniemusik Music:</w:t>
        </w:r>
        <w:r w:rsidR="007A2CA7">
          <w:rPr>
            <w:noProof/>
            <w:webHidden/>
          </w:rPr>
          <w:tab/>
        </w:r>
        <w:r w:rsidR="007A2CA7">
          <w:rPr>
            <w:noProof/>
            <w:webHidden/>
          </w:rPr>
          <w:fldChar w:fldCharType="begin"/>
        </w:r>
        <w:r w:rsidR="007A2CA7">
          <w:rPr>
            <w:noProof/>
            <w:webHidden/>
          </w:rPr>
          <w:instrText xml:space="preserve"> PAGEREF _Toc157434155 \h </w:instrText>
        </w:r>
        <w:r w:rsidR="007A2CA7">
          <w:rPr>
            <w:noProof/>
            <w:webHidden/>
          </w:rPr>
        </w:r>
        <w:r w:rsidR="007A2CA7">
          <w:rPr>
            <w:noProof/>
            <w:webHidden/>
          </w:rPr>
          <w:fldChar w:fldCharType="separate"/>
        </w:r>
        <w:r w:rsidR="002F2A2F">
          <w:rPr>
            <w:noProof/>
            <w:webHidden/>
          </w:rPr>
          <w:t>14</w:t>
        </w:r>
        <w:r w:rsidR="007A2CA7">
          <w:rPr>
            <w:noProof/>
            <w:webHidden/>
          </w:rPr>
          <w:fldChar w:fldCharType="end"/>
        </w:r>
      </w:hyperlink>
    </w:p>
    <w:p w14:paraId="504E53C0" w14:textId="2840B563"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6" w:history="1">
        <w:r w:rsidR="007A2CA7" w:rsidRPr="005E2895">
          <w:rPr>
            <w:rStyle w:val="Hyperlink"/>
            <w:noProof/>
          </w:rPr>
          <w:t>B: Military Band and American Band 1950s</w:t>
        </w:r>
        <w:r w:rsidR="007A2CA7">
          <w:rPr>
            <w:noProof/>
            <w:webHidden/>
          </w:rPr>
          <w:tab/>
        </w:r>
        <w:r w:rsidR="007A2CA7">
          <w:rPr>
            <w:noProof/>
            <w:webHidden/>
          </w:rPr>
          <w:fldChar w:fldCharType="begin"/>
        </w:r>
        <w:r w:rsidR="007A2CA7">
          <w:rPr>
            <w:noProof/>
            <w:webHidden/>
          </w:rPr>
          <w:instrText xml:space="preserve"> PAGEREF _Toc157434156 \h </w:instrText>
        </w:r>
        <w:r w:rsidR="007A2CA7">
          <w:rPr>
            <w:noProof/>
            <w:webHidden/>
          </w:rPr>
        </w:r>
        <w:r w:rsidR="007A2CA7">
          <w:rPr>
            <w:noProof/>
            <w:webHidden/>
          </w:rPr>
          <w:fldChar w:fldCharType="separate"/>
        </w:r>
        <w:r w:rsidR="002F2A2F">
          <w:rPr>
            <w:noProof/>
            <w:webHidden/>
          </w:rPr>
          <w:t>17</w:t>
        </w:r>
        <w:r w:rsidR="007A2CA7">
          <w:rPr>
            <w:noProof/>
            <w:webHidden/>
          </w:rPr>
          <w:fldChar w:fldCharType="end"/>
        </w:r>
      </w:hyperlink>
    </w:p>
    <w:p w14:paraId="67EFC64A" w14:textId="7861C602"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57" w:history="1">
        <w:r w:rsidR="007A2CA7" w:rsidRPr="005E2895">
          <w:rPr>
            <w:rStyle w:val="Hyperlink"/>
            <w:noProof/>
          </w:rPr>
          <w:t xml:space="preserve">C: </w:t>
        </w:r>
        <w:r w:rsidR="007A2CA7" w:rsidRPr="005E2895">
          <w:rPr>
            <w:rStyle w:val="Hyperlink"/>
            <w:noProof/>
            <w:shd w:val="clear" w:color="auto" w:fill="FFFFFF"/>
          </w:rPr>
          <w:t>Frederick Fennell’s Eastman Wind Ensemble</w:t>
        </w:r>
        <w:r w:rsidR="007A2CA7">
          <w:rPr>
            <w:noProof/>
            <w:webHidden/>
          </w:rPr>
          <w:tab/>
        </w:r>
        <w:r w:rsidR="007A2CA7">
          <w:rPr>
            <w:noProof/>
            <w:webHidden/>
          </w:rPr>
          <w:fldChar w:fldCharType="begin"/>
        </w:r>
        <w:r w:rsidR="007A2CA7">
          <w:rPr>
            <w:noProof/>
            <w:webHidden/>
          </w:rPr>
          <w:instrText xml:space="preserve"> PAGEREF _Toc157434157 \h </w:instrText>
        </w:r>
        <w:r w:rsidR="007A2CA7">
          <w:rPr>
            <w:noProof/>
            <w:webHidden/>
          </w:rPr>
        </w:r>
        <w:r w:rsidR="007A2CA7">
          <w:rPr>
            <w:noProof/>
            <w:webHidden/>
          </w:rPr>
          <w:fldChar w:fldCharType="separate"/>
        </w:r>
        <w:r w:rsidR="002F2A2F">
          <w:rPr>
            <w:noProof/>
            <w:webHidden/>
          </w:rPr>
          <w:t>21</w:t>
        </w:r>
        <w:r w:rsidR="007A2CA7">
          <w:rPr>
            <w:noProof/>
            <w:webHidden/>
          </w:rPr>
          <w:fldChar w:fldCharType="end"/>
        </w:r>
      </w:hyperlink>
    </w:p>
    <w:p w14:paraId="7496E10B" w14:textId="570E84E5" w:rsidR="007A2CA7" w:rsidRDefault="00000000">
      <w:pPr>
        <w:pStyle w:val="TOC1"/>
        <w:rPr>
          <w:rFonts w:eastAsiaTheme="minorEastAsia" w:cstheme="minorBidi"/>
          <w:noProof/>
          <w:kern w:val="2"/>
          <w:sz w:val="22"/>
          <w:szCs w:val="22"/>
          <w:lang w:eastAsia="ko-KR" w:bidi="ar-SA"/>
          <w14:ligatures w14:val="standardContextual"/>
        </w:rPr>
      </w:pPr>
      <w:hyperlink w:anchor="_Toc157434158" w:history="1">
        <w:r w:rsidR="007A2CA7" w:rsidRPr="005E2895">
          <w:rPr>
            <w:rStyle w:val="Hyperlink"/>
            <w:noProof/>
          </w:rPr>
          <w:t>Chapter 4: Survey of works for analysis.</w:t>
        </w:r>
        <w:r w:rsidR="007A2CA7">
          <w:rPr>
            <w:noProof/>
            <w:webHidden/>
          </w:rPr>
          <w:tab/>
        </w:r>
        <w:r w:rsidR="007A2CA7">
          <w:rPr>
            <w:noProof/>
            <w:webHidden/>
          </w:rPr>
          <w:fldChar w:fldCharType="begin"/>
        </w:r>
        <w:r w:rsidR="007A2CA7">
          <w:rPr>
            <w:noProof/>
            <w:webHidden/>
          </w:rPr>
          <w:instrText xml:space="preserve"> PAGEREF _Toc157434158 \h </w:instrText>
        </w:r>
        <w:r w:rsidR="007A2CA7">
          <w:rPr>
            <w:noProof/>
            <w:webHidden/>
          </w:rPr>
        </w:r>
        <w:r w:rsidR="007A2CA7">
          <w:rPr>
            <w:noProof/>
            <w:webHidden/>
          </w:rPr>
          <w:fldChar w:fldCharType="separate"/>
        </w:r>
        <w:r w:rsidR="002F2A2F">
          <w:rPr>
            <w:noProof/>
            <w:webHidden/>
          </w:rPr>
          <w:t>23</w:t>
        </w:r>
        <w:r w:rsidR="007A2CA7">
          <w:rPr>
            <w:noProof/>
            <w:webHidden/>
          </w:rPr>
          <w:fldChar w:fldCharType="end"/>
        </w:r>
      </w:hyperlink>
    </w:p>
    <w:p w14:paraId="5B444CDE" w14:textId="0BED4ABE" w:rsidR="007A2CA7" w:rsidRDefault="00000000">
      <w:pPr>
        <w:pStyle w:val="TOC1"/>
        <w:rPr>
          <w:rFonts w:eastAsiaTheme="minorEastAsia" w:cstheme="minorBidi"/>
          <w:noProof/>
          <w:kern w:val="2"/>
          <w:sz w:val="22"/>
          <w:szCs w:val="22"/>
          <w:lang w:eastAsia="ko-KR" w:bidi="ar-SA"/>
          <w14:ligatures w14:val="standardContextual"/>
        </w:rPr>
      </w:pPr>
      <w:hyperlink w:anchor="_Toc157434159" w:history="1">
        <w:r w:rsidR="007A2CA7" w:rsidRPr="005E2895">
          <w:rPr>
            <w:rStyle w:val="Hyperlink"/>
            <w:noProof/>
          </w:rPr>
          <w:t>Chapter 5 Audition Repertoire/Conclusion</w:t>
        </w:r>
        <w:r w:rsidR="007A2CA7">
          <w:rPr>
            <w:noProof/>
            <w:webHidden/>
          </w:rPr>
          <w:tab/>
        </w:r>
        <w:r w:rsidR="007A2CA7">
          <w:rPr>
            <w:noProof/>
            <w:webHidden/>
          </w:rPr>
          <w:fldChar w:fldCharType="begin"/>
        </w:r>
        <w:r w:rsidR="007A2CA7">
          <w:rPr>
            <w:noProof/>
            <w:webHidden/>
          </w:rPr>
          <w:instrText xml:space="preserve"> PAGEREF _Toc157434159 \h </w:instrText>
        </w:r>
        <w:r w:rsidR="007A2CA7">
          <w:rPr>
            <w:noProof/>
            <w:webHidden/>
          </w:rPr>
        </w:r>
        <w:r w:rsidR="007A2CA7">
          <w:rPr>
            <w:noProof/>
            <w:webHidden/>
          </w:rPr>
          <w:fldChar w:fldCharType="separate"/>
        </w:r>
        <w:r w:rsidR="002F2A2F">
          <w:rPr>
            <w:noProof/>
            <w:webHidden/>
          </w:rPr>
          <w:t>42</w:t>
        </w:r>
        <w:r w:rsidR="007A2CA7">
          <w:rPr>
            <w:noProof/>
            <w:webHidden/>
          </w:rPr>
          <w:fldChar w:fldCharType="end"/>
        </w:r>
      </w:hyperlink>
    </w:p>
    <w:p w14:paraId="6645D3D0" w14:textId="58BEF3F9" w:rsidR="007A2CA7" w:rsidRDefault="00000000">
      <w:pPr>
        <w:pStyle w:val="TOC1"/>
        <w:rPr>
          <w:rFonts w:eastAsiaTheme="minorEastAsia" w:cstheme="minorBidi"/>
          <w:noProof/>
          <w:kern w:val="2"/>
          <w:sz w:val="22"/>
          <w:szCs w:val="22"/>
          <w:lang w:eastAsia="ko-KR" w:bidi="ar-SA"/>
          <w14:ligatures w14:val="standardContextual"/>
        </w:rPr>
      </w:pPr>
      <w:hyperlink w:anchor="_Toc157434160" w:history="1">
        <w:r w:rsidR="007A2CA7" w:rsidRPr="005E2895">
          <w:rPr>
            <w:rStyle w:val="Hyperlink"/>
            <w:noProof/>
          </w:rPr>
          <w:t>Appendix A</w:t>
        </w:r>
        <w:r w:rsidR="007A2CA7">
          <w:rPr>
            <w:noProof/>
            <w:webHidden/>
          </w:rPr>
          <w:tab/>
        </w:r>
        <w:r w:rsidR="007A2CA7">
          <w:rPr>
            <w:noProof/>
            <w:webHidden/>
          </w:rPr>
          <w:fldChar w:fldCharType="begin"/>
        </w:r>
        <w:r w:rsidR="007A2CA7">
          <w:rPr>
            <w:noProof/>
            <w:webHidden/>
          </w:rPr>
          <w:instrText xml:space="preserve"> PAGEREF _Toc157434160 \h </w:instrText>
        </w:r>
        <w:r w:rsidR="007A2CA7">
          <w:rPr>
            <w:noProof/>
            <w:webHidden/>
          </w:rPr>
        </w:r>
        <w:r w:rsidR="007A2CA7">
          <w:rPr>
            <w:noProof/>
            <w:webHidden/>
          </w:rPr>
          <w:fldChar w:fldCharType="separate"/>
        </w:r>
        <w:r w:rsidR="002F2A2F">
          <w:rPr>
            <w:noProof/>
            <w:webHidden/>
          </w:rPr>
          <w:t>44</w:t>
        </w:r>
        <w:r w:rsidR="007A2CA7">
          <w:rPr>
            <w:noProof/>
            <w:webHidden/>
          </w:rPr>
          <w:fldChar w:fldCharType="end"/>
        </w:r>
      </w:hyperlink>
    </w:p>
    <w:p w14:paraId="1FDBB35F" w14:textId="63CFD78C"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61" w:history="1">
        <w:r w:rsidR="007A2CA7" w:rsidRPr="005E2895">
          <w:rPr>
            <w:rStyle w:val="Hyperlink"/>
            <w:noProof/>
          </w:rPr>
          <w:t>Double Bass Repertoire in Wind Chamber</w:t>
        </w:r>
        <w:r w:rsidR="007A2CA7">
          <w:rPr>
            <w:noProof/>
            <w:webHidden/>
          </w:rPr>
          <w:tab/>
        </w:r>
        <w:r w:rsidR="007A2CA7">
          <w:rPr>
            <w:noProof/>
            <w:webHidden/>
          </w:rPr>
          <w:fldChar w:fldCharType="begin"/>
        </w:r>
        <w:r w:rsidR="007A2CA7">
          <w:rPr>
            <w:noProof/>
            <w:webHidden/>
          </w:rPr>
          <w:instrText xml:space="preserve"> PAGEREF _Toc157434161 \h </w:instrText>
        </w:r>
        <w:r w:rsidR="007A2CA7">
          <w:rPr>
            <w:noProof/>
            <w:webHidden/>
          </w:rPr>
        </w:r>
        <w:r w:rsidR="007A2CA7">
          <w:rPr>
            <w:noProof/>
            <w:webHidden/>
          </w:rPr>
          <w:fldChar w:fldCharType="separate"/>
        </w:r>
        <w:r w:rsidR="002F2A2F">
          <w:rPr>
            <w:noProof/>
            <w:webHidden/>
          </w:rPr>
          <w:t>44</w:t>
        </w:r>
        <w:r w:rsidR="007A2CA7">
          <w:rPr>
            <w:noProof/>
            <w:webHidden/>
          </w:rPr>
          <w:fldChar w:fldCharType="end"/>
        </w:r>
      </w:hyperlink>
    </w:p>
    <w:p w14:paraId="4A7D1110" w14:textId="353ED2EA" w:rsidR="007A2CA7" w:rsidRDefault="00000000">
      <w:pPr>
        <w:pStyle w:val="TOC2"/>
        <w:tabs>
          <w:tab w:val="right" w:leader="dot" w:pos="8486"/>
        </w:tabs>
        <w:rPr>
          <w:rFonts w:eastAsiaTheme="minorEastAsia" w:cstheme="minorBidi"/>
          <w:noProof/>
          <w:kern w:val="2"/>
          <w:sz w:val="22"/>
          <w:szCs w:val="22"/>
          <w:lang w:eastAsia="ko-KR" w:bidi="ar-SA"/>
          <w14:ligatures w14:val="standardContextual"/>
        </w:rPr>
      </w:pPr>
      <w:hyperlink w:anchor="_Toc157434162" w:history="1">
        <w:r w:rsidR="007A2CA7" w:rsidRPr="005E2895">
          <w:rPr>
            <w:rStyle w:val="Hyperlink"/>
            <w:noProof/>
          </w:rPr>
          <w:t>Double Bass Repertoire in Wind Ensemble</w:t>
        </w:r>
        <w:r w:rsidR="007A2CA7">
          <w:rPr>
            <w:noProof/>
            <w:webHidden/>
          </w:rPr>
          <w:tab/>
        </w:r>
        <w:r w:rsidR="007A2CA7">
          <w:rPr>
            <w:noProof/>
            <w:webHidden/>
          </w:rPr>
          <w:fldChar w:fldCharType="begin"/>
        </w:r>
        <w:r w:rsidR="007A2CA7">
          <w:rPr>
            <w:noProof/>
            <w:webHidden/>
          </w:rPr>
          <w:instrText xml:space="preserve"> PAGEREF _Toc157434162 \h </w:instrText>
        </w:r>
        <w:r w:rsidR="007A2CA7">
          <w:rPr>
            <w:noProof/>
            <w:webHidden/>
          </w:rPr>
        </w:r>
        <w:r w:rsidR="007A2CA7">
          <w:rPr>
            <w:noProof/>
            <w:webHidden/>
          </w:rPr>
          <w:fldChar w:fldCharType="separate"/>
        </w:r>
        <w:r w:rsidR="002F2A2F">
          <w:rPr>
            <w:noProof/>
            <w:webHidden/>
          </w:rPr>
          <w:t>46</w:t>
        </w:r>
        <w:r w:rsidR="007A2CA7">
          <w:rPr>
            <w:noProof/>
            <w:webHidden/>
          </w:rPr>
          <w:fldChar w:fldCharType="end"/>
        </w:r>
      </w:hyperlink>
    </w:p>
    <w:p w14:paraId="3B046C94" w14:textId="75C25998" w:rsidR="007A2CA7" w:rsidRDefault="00000000">
      <w:pPr>
        <w:pStyle w:val="TOC1"/>
        <w:rPr>
          <w:rFonts w:eastAsiaTheme="minorEastAsia" w:cstheme="minorBidi"/>
          <w:noProof/>
          <w:kern w:val="2"/>
          <w:sz w:val="22"/>
          <w:szCs w:val="22"/>
          <w:lang w:eastAsia="ko-KR" w:bidi="ar-SA"/>
          <w14:ligatures w14:val="standardContextual"/>
        </w:rPr>
      </w:pPr>
      <w:hyperlink w:anchor="_Toc157434163" w:history="1">
        <w:r w:rsidR="007A2CA7" w:rsidRPr="005E2895">
          <w:rPr>
            <w:rStyle w:val="Hyperlink"/>
            <w:noProof/>
          </w:rPr>
          <w:t>-References</w:t>
        </w:r>
        <w:r w:rsidR="007A2CA7">
          <w:rPr>
            <w:noProof/>
            <w:webHidden/>
          </w:rPr>
          <w:tab/>
        </w:r>
        <w:r w:rsidR="007A2CA7">
          <w:rPr>
            <w:noProof/>
            <w:webHidden/>
          </w:rPr>
          <w:fldChar w:fldCharType="begin"/>
        </w:r>
        <w:r w:rsidR="007A2CA7">
          <w:rPr>
            <w:noProof/>
            <w:webHidden/>
          </w:rPr>
          <w:instrText xml:space="preserve"> PAGEREF _Toc157434163 \h </w:instrText>
        </w:r>
        <w:r w:rsidR="007A2CA7">
          <w:rPr>
            <w:noProof/>
            <w:webHidden/>
          </w:rPr>
        </w:r>
        <w:r w:rsidR="007A2CA7">
          <w:rPr>
            <w:noProof/>
            <w:webHidden/>
          </w:rPr>
          <w:fldChar w:fldCharType="separate"/>
        </w:r>
        <w:r w:rsidR="002F2A2F">
          <w:rPr>
            <w:noProof/>
            <w:webHidden/>
          </w:rPr>
          <w:t>68</w:t>
        </w:r>
        <w:r w:rsidR="007A2CA7">
          <w:rPr>
            <w:noProof/>
            <w:webHidden/>
          </w:rPr>
          <w:fldChar w:fldCharType="end"/>
        </w:r>
      </w:hyperlink>
    </w:p>
    <w:p w14:paraId="62D99B4B" w14:textId="33C63478" w:rsidR="00DA1971" w:rsidRDefault="00F7122D" w:rsidP="00DA1971">
      <w:r>
        <w:fldChar w:fldCharType="end"/>
      </w:r>
      <w:r w:rsidR="00C92079">
        <w:t xml:space="preserve"> </w:t>
      </w:r>
    </w:p>
    <w:p w14:paraId="36673842" w14:textId="77777777" w:rsidR="005E42B9" w:rsidRDefault="00DA1971">
      <w:pPr>
        <w:pStyle w:val="Heading1"/>
        <w:rPr>
          <w:lang w:eastAsia="ko-KR"/>
        </w:rPr>
      </w:pPr>
      <w:r>
        <w:br w:type="page"/>
      </w:r>
    </w:p>
    <w:p w14:paraId="30E61451" w14:textId="550261F2" w:rsidR="005E42B9" w:rsidRDefault="005E42B9">
      <w:pPr>
        <w:pStyle w:val="Heading1"/>
      </w:pPr>
      <w:bookmarkStart w:id="2" w:name="_Toc157434145"/>
      <w:r>
        <w:lastRenderedPageBreak/>
        <w:t>Acknowledgements</w:t>
      </w:r>
      <w:bookmarkEnd w:id="2"/>
    </w:p>
    <w:p w14:paraId="4C26099C" w14:textId="77777777" w:rsidR="000E1D8C" w:rsidRDefault="002710ED" w:rsidP="002710ED">
      <w:pPr>
        <w:ind w:firstLine="720"/>
      </w:pPr>
      <w:r w:rsidRPr="002710ED">
        <w:t xml:space="preserve">This project would not have been complete without the help of many people. I am very thankful for the guidance, advice, support, encouragement, and thoughtfulness of my primary professors, </w:t>
      </w:r>
      <w:r w:rsidR="00846DE5">
        <w:t xml:space="preserve">Dr. </w:t>
      </w:r>
      <w:r w:rsidRPr="002710ED">
        <w:t xml:space="preserve">Anthony Stoops and </w:t>
      </w:r>
      <w:r w:rsidR="00846DE5">
        <w:t xml:space="preserve">Dr. </w:t>
      </w:r>
      <w:r w:rsidRPr="002710ED">
        <w:t xml:space="preserve">Shanti Simon. Those who are academically excellent have guidance repertories, analysis between band and orchestra point of view, and throughout the process of my document, as well as the rest of my committee members, Dr. Jonathan Ruck and Dr. Allison Palmer, for your consultation and guidance on the website suggestions. </w:t>
      </w:r>
    </w:p>
    <w:p w14:paraId="72110428" w14:textId="4B1C0CF7" w:rsidR="00D61143" w:rsidRDefault="00510CBE" w:rsidP="00D61143">
      <w:pPr>
        <w:ind w:firstLine="720"/>
      </w:pPr>
      <w:r>
        <w:rPr>
          <w:rStyle w:val="normaltextrun"/>
          <w:color w:val="000000"/>
          <w:shd w:val="clear" w:color="auto" w:fill="FFFFFF"/>
        </w:rPr>
        <w:t>To all my academic teachers, with special appreciation: Mark Bailey, Jane Ann Bilon, Dr. Benjamin Lorenzo, Dr. Jamal Duncan, Dr. Chris Knighten, and Dr. Robert Mueller. Thank you for inspiring me to learn wind ensemble music and programs. Your expertise and investigation focus as much on my project as an academic as on my journey as a performer.</w:t>
      </w:r>
      <w:r w:rsidR="00D61143">
        <w:t xml:space="preserve"> </w:t>
      </w:r>
    </w:p>
    <w:p w14:paraId="11D95FB4" w14:textId="77777777" w:rsidR="00D61143" w:rsidRDefault="00D61143" w:rsidP="00D61143">
      <w:pPr>
        <w:ind w:firstLine="720"/>
      </w:pPr>
      <w:r>
        <w:t xml:space="preserve">To my string bass teachers: John Dahlstrand, James Hatch, and Dr. Michael Montgomery, my thanks to all of you cannot be overstated. The time and passion will always be appreciated. It had more of an impact on my life than I could have ever imagined. Thank you for my wonderful formative years as a high school student under your instruction. </w:t>
      </w:r>
    </w:p>
    <w:p w14:paraId="157B5A06" w14:textId="2B6F96E1" w:rsidR="00D61143" w:rsidRDefault="00D61143" w:rsidP="00D61143">
      <w:pPr>
        <w:ind w:firstLine="720"/>
        <w:sectPr w:rsidR="00D61143" w:rsidSect="000D5D70">
          <w:footerReference w:type="default" r:id="rId8"/>
          <w:pgSz w:w="12240" w:h="15840" w:code="1"/>
          <w:pgMar w:top="1440" w:right="1440" w:bottom="1440" w:left="2304" w:header="720" w:footer="720" w:gutter="0"/>
          <w:pgNumType w:fmt="lowerRoman" w:start="4"/>
          <w:cols w:space="720"/>
          <w:docGrid w:linePitch="360"/>
        </w:sectPr>
      </w:pPr>
      <w:r>
        <w:t xml:space="preserve">A special thanks to who made my </w:t>
      </w:r>
      <w:r w:rsidR="00E95AC4">
        <w:rPr>
          <w:rFonts w:hint="eastAsia"/>
          <w:lang w:eastAsia="ko-KR"/>
        </w:rPr>
        <w:t xml:space="preserve">dissertation project </w:t>
      </w:r>
      <w:r>
        <w:t>website, Sean Choi. Lastly, I would like to thank my family, Seung-Chan Yang and Hye-Young Kim,</w:t>
      </w:r>
      <w:r w:rsidR="00B85B72">
        <w:t xml:space="preserve"> </w:t>
      </w:r>
      <w:r>
        <w:t>my older sister, Su-jin Yang,</w:t>
      </w:r>
      <w:r w:rsidR="001B3314">
        <w:rPr>
          <w:rFonts w:hint="eastAsia"/>
          <w:lang w:eastAsia="ko-KR"/>
        </w:rPr>
        <w:t xml:space="preserve"> and</w:t>
      </w:r>
      <w:r w:rsidR="001B3314" w:rsidRPr="001B3314">
        <w:t xml:space="preserve"> my grandmother, Myong-Suk Park, your passion for life and prayer helped me all the time and continued to fuel my passion for music every day. </w:t>
      </w:r>
    </w:p>
    <w:p w14:paraId="6DD66D6E" w14:textId="2E87C93F" w:rsidR="00DA1971" w:rsidRPr="000F56FF" w:rsidRDefault="005E42B9" w:rsidP="000F56FF">
      <w:pPr>
        <w:pStyle w:val="Heading1"/>
      </w:pPr>
      <w:bookmarkStart w:id="3" w:name="_Toc157434146"/>
      <w:r>
        <w:lastRenderedPageBreak/>
        <w:t>Chapter 1</w:t>
      </w:r>
      <w:bookmarkEnd w:id="3"/>
    </w:p>
    <w:p w14:paraId="0C1C4518" w14:textId="77777777" w:rsidR="00D047DC" w:rsidRPr="00481AFC" w:rsidRDefault="00D047DC" w:rsidP="00D047DC">
      <w:pPr>
        <w:pStyle w:val="Heading2"/>
      </w:pPr>
      <w:bookmarkStart w:id="4" w:name="_Toc157434147"/>
      <w:bookmarkStart w:id="5" w:name="_Toc66185704"/>
      <w:r>
        <w:t>Introduction</w:t>
      </w:r>
      <w:bookmarkEnd w:id="4"/>
    </w:p>
    <w:sdt>
      <w:sdtPr>
        <w:rPr>
          <w:caps/>
        </w:rPr>
        <w:alias w:val="Click to enter dissertation title"/>
        <w:tag w:val="Click to enter dissertation title"/>
        <w:id w:val="-658853608"/>
        <w:placeholder>
          <w:docPart w:val="165DC8A7FCBF451695FF8B72B9D2408B"/>
        </w:placeholder>
      </w:sdtPr>
      <w:sdtContent>
        <w:sdt>
          <w:sdtPr>
            <w:rPr>
              <w:caps/>
            </w:rPr>
            <w:alias w:val="Click to enter dissertation title"/>
            <w:tag w:val="Click to enter dissertation title"/>
            <w:id w:val="-32499573"/>
            <w:placeholder>
              <w:docPart w:val="C3CEA622A7974998A20C2BD3BB3917BC"/>
            </w:placeholder>
          </w:sdtPr>
          <w:sdtContent>
            <w:p w14:paraId="33936669" w14:textId="77777777" w:rsidR="00D047DC" w:rsidRPr="00C94347" w:rsidRDefault="00D047DC" w:rsidP="00D047DC">
              <w:pPr>
                <w:pStyle w:val="NoSpacing"/>
                <w:spacing w:line="480" w:lineRule="auto"/>
                <w:jc w:val="center"/>
                <w:rPr>
                  <w:caps/>
                </w:rPr>
              </w:pPr>
              <w:r>
                <w:rPr>
                  <w:caps/>
                </w:rPr>
                <w:t>Survey of Wind Ensemble Repertoire with Double Bass</w:t>
              </w:r>
            </w:p>
          </w:sdtContent>
        </w:sdt>
      </w:sdtContent>
    </w:sdt>
    <w:p w14:paraId="38CCA8EE" w14:textId="77777777" w:rsidR="00D047DC" w:rsidRDefault="00D047DC" w:rsidP="00D047DC">
      <w:pPr>
        <w:ind w:firstLine="720"/>
      </w:pPr>
    </w:p>
    <w:p w14:paraId="1E7983B0" w14:textId="357B3A6D" w:rsidR="00D047DC" w:rsidRDefault="00D047DC" w:rsidP="00D047DC">
      <w:pPr>
        <w:ind w:firstLine="720"/>
        <w:sectPr w:rsidR="00D047DC" w:rsidSect="000D5D70">
          <w:footerReference w:type="default" r:id="rId9"/>
          <w:pgSz w:w="12240" w:h="15840" w:code="1"/>
          <w:pgMar w:top="1440" w:right="1440" w:bottom="1440" w:left="2304" w:header="720" w:footer="720" w:gutter="0"/>
          <w:pgNumType w:start="1"/>
          <w:cols w:space="720"/>
          <w:docGrid w:linePitch="360"/>
        </w:sectPr>
      </w:pPr>
      <w:r>
        <w:t>The</w:t>
      </w:r>
      <w:r w:rsidR="00452E81">
        <w:t xml:space="preserve"> study of the use of the double bass in wind ensemble literature is limited</w:t>
      </w:r>
      <w:r w:rsidRPr="00311552">
        <w:t xml:space="preserve">. The double bass itself is a unique </w:t>
      </w:r>
      <w:r>
        <w:t xml:space="preserve">color </w:t>
      </w:r>
      <w:r w:rsidRPr="00311552">
        <w:t xml:space="preserve">instrument in wind bands, sometimes doubling with either the low brass section or low woodwind instruments, </w:t>
      </w:r>
      <w:r>
        <w:t xml:space="preserve">and in more recent repertoire </w:t>
      </w:r>
      <w:r w:rsidRPr="00E158E6">
        <w:rPr>
          <w:color w:val="000000" w:themeColor="text1"/>
        </w:rPr>
        <w:t xml:space="preserve">often performing </w:t>
      </w:r>
      <w:r w:rsidR="00452E81">
        <w:rPr>
          <w:color w:val="000000" w:themeColor="text1"/>
        </w:rPr>
        <w:t>independent parts</w:t>
      </w:r>
      <w:r w:rsidRPr="00E158E6">
        <w:rPr>
          <w:color w:val="000000" w:themeColor="text1"/>
        </w:rPr>
        <w:t xml:space="preserve">. Sometimes, wind band composers and conductors </w:t>
      </w:r>
      <w:r>
        <w:t xml:space="preserve">lack significant experience with string </w:t>
      </w:r>
      <w:r w:rsidR="00452E81">
        <w:t xml:space="preserve">and especially, double bass </w:t>
      </w:r>
      <w:r>
        <w:t xml:space="preserve">technique. This project will analyze and explore various challenging figures from the wind ensemble repertoire that can pose some unique technical challenges to the double bass player in the wind band. In this project, I aim to examine scores of music, define potential problems for the double bassist, </w:t>
      </w:r>
      <w:r w:rsidRPr="00E158E6">
        <w:rPr>
          <w:color w:val="000000" w:themeColor="text1"/>
        </w:rPr>
        <w:t>and suggest solutions and techniques. I aim for this project to serve as a resource for both ensemble directors and bass students to address the technical issues found in this repertoire. The pedagogical value of these studies is that they provide techniques for the bass player to address unique technical and interpretive skills while playing with winds. Chapter I will include the purpose, procedures and limitations for the study. The bulk of the content for this project will be to create a searchable database website as well as video demonstration of the techniques found in the literature. For each excerpt, the database will include song title, composer, reference links, metronome marking, and key arranged in chronological sequence. Therefore, in Chapter II I will examine related literature</w:t>
      </w:r>
      <w:r w:rsidR="00452E81">
        <w:rPr>
          <w:color w:val="000000" w:themeColor="text1"/>
        </w:rPr>
        <w:t xml:space="preserve"> and </w:t>
      </w:r>
      <w:r w:rsidRPr="00E158E6">
        <w:rPr>
          <w:color w:val="000000" w:themeColor="text1"/>
        </w:rPr>
        <w:t xml:space="preserve">provide links to the </w:t>
      </w:r>
      <w:r w:rsidRPr="00E158E6">
        <w:rPr>
          <w:color w:val="000000" w:themeColor="text1"/>
        </w:rPr>
        <w:lastRenderedPageBreak/>
        <w:t>database website that I have created for this project</w:t>
      </w:r>
      <w:r w:rsidR="00BF520E">
        <w:rPr>
          <w:color w:val="000000" w:themeColor="text1"/>
        </w:rPr>
        <w:t xml:space="preserve">. Chapter III will </w:t>
      </w:r>
      <w:r w:rsidRPr="00E158E6">
        <w:rPr>
          <w:color w:val="000000" w:themeColor="text1"/>
        </w:rPr>
        <w:t xml:space="preserve">provide a brief history of the double bass in the wind band. Chapter </w:t>
      </w:r>
      <w:r w:rsidR="00BF520E">
        <w:rPr>
          <w:color w:val="000000" w:themeColor="text1"/>
        </w:rPr>
        <w:t>IV</w:t>
      </w:r>
      <w:r w:rsidRPr="00E158E6">
        <w:rPr>
          <w:color w:val="000000" w:themeColor="text1"/>
        </w:rPr>
        <w:t xml:space="preserve"> includes a selection of often performed wind band compositions with challenging excerpts and technical solutions. This chapter is intended to be used with the website.</w:t>
      </w:r>
      <w:r>
        <w:t xml:space="preserve"> </w:t>
      </w:r>
      <w:r w:rsidRPr="00E158E6">
        <w:rPr>
          <w:color w:val="000000" w:themeColor="text1"/>
        </w:rPr>
        <w:t xml:space="preserve">Chapter </w:t>
      </w:r>
      <w:r w:rsidR="00BF520E">
        <w:rPr>
          <w:color w:val="000000" w:themeColor="text1"/>
        </w:rPr>
        <w:t xml:space="preserve">V </w:t>
      </w:r>
      <w:r w:rsidRPr="00E158E6">
        <w:rPr>
          <w:color w:val="000000" w:themeColor="text1"/>
        </w:rPr>
        <w:t xml:space="preserve">will include recommendations for programming and auditions repertoire for double bass students and Band directors and a conclusion. </w:t>
      </w:r>
      <w:r>
        <w:t xml:space="preserve"> </w:t>
      </w:r>
    </w:p>
    <w:p w14:paraId="32EEEAA0" w14:textId="259194C0" w:rsidR="00B26394" w:rsidRDefault="00205B34" w:rsidP="00D047DC">
      <w:pPr>
        <w:pStyle w:val="Heading2"/>
      </w:pPr>
      <w:bookmarkStart w:id="6" w:name="_Toc157434148"/>
      <w:r w:rsidRPr="004C31DF">
        <w:lastRenderedPageBreak/>
        <w:t>Purpose</w:t>
      </w:r>
      <w:bookmarkEnd w:id="5"/>
      <w:bookmarkEnd w:id="6"/>
    </w:p>
    <w:p w14:paraId="733B95A5" w14:textId="4DFA08A2" w:rsidR="008778E4" w:rsidRDefault="002A09DF" w:rsidP="00D047DC">
      <w:pPr>
        <w:ind w:firstLine="720"/>
      </w:pPr>
      <w:r w:rsidRPr="000F0840">
        <w:t xml:space="preserve">The amount of information </w:t>
      </w:r>
      <w:r>
        <w:t xml:space="preserve">available for a double bass player to prepare </w:t>
      </w:r>
      <w:r w:rsidR="00452E81">
        <w:t xml:space="preserve">for playing </w:t>
      </w:r>
      <w:r>
        <w:t xml:space="preserve">wind band literature </w:t>
      </w:r>
      <w:r w:rsidRPr="000F0840">
        <w:t>is limited.</w:t>
      </w:r>
      <w:r>
        <w:t xml:space="preserve"> Thus,</w:t>
      </w:r>
      <w:r w:rsidRPr="000F0840">
        <w:t xml:space="preserve"> the purpose of this study is to survey</w:t>
      </w:r>
      <w:r>
        <w:t xml:space="preserve"> a portion of </w:t>
      </w:r>
      <w:r w:rsidRPr="000F0840">
        <w:t xml:space="preserve">the double bass repertoire in Wind Ensemble. </w:t>
      </w:r>
      <w:r>
        <w:t>The double bass is a unique instrument in the wind band. According to Richard Franko Goldman, “There is little doubt that the string bass makes a band sound better; the question is only how far one can continue of that principle.”</w:t>
      </w:r>
      <w:r>
        <w:rPr>
          <w:rStyle w:val="FootnoteReference"/>
        </w:rPr>
        <w:footnoteReference w:id="1"/>
      </w:r>
      <w:r>
        <w:t xml:space="preserve"> </w:t>
      </w:r>
      <w:r w:rsidRPr="00E7570C">
        <w:t xml:space="preserve">When college or high school students </w:t>
      </w:r>
      <w:r>
        <w:t>participate in</w:t>
      </w:r>
      <w:r w:rsidRPr="00E7570C">
        <w:t xml:space="preserve"> wind band</w:t>
      </w:r>
      <w:r>
        <w:t>s</w:t>
      </w:r>
      <w:r w:rsidRPr="00E7570C">
        <w:t xml:space="preserve">, </w:t>
      </w:r>
      <w:r>
        <w:t>they sometimes struggle</w:t>
      </w:r>
      <w:r w:rsidRPr="00E7570C">
        <w:t xml:space="preserve"> to</w:t>
      </w:r>
      <w:r>
        <w:t xml:space="preserve"> interpret the technical requirements accurately</w:t>
      </w:r>
      <w:r w:rsidRPr="00E7570C">
        <w:t xml:space="preserve">. </w:t>
      </w:r>
      <w:r>
        <w:t>In</w:t>
      </w:r>
      <w:r w:rsidRPr="00E7570C">
        <w:t xml:space="preserve"> most band </w:t>
      </w:r>
      <w:r>
        <w:t xml:space="preserve">repertoire of </w:t>
      </w:r>
      <w:r w:rsidRPr="00E7570C">
        <w:t xml:space="preserve">difficulty level I to </w:t>
      </w:r>
      <w:r>
        <w:t xml:space="preserve">IX, the string bass doubles low woodwind or low brass instruments, but </w:t>
      </w:r>
      <w:r w:rsidR="00452E81">
        <w:t xml:space="preserve">beginning </w:t>
      </w:r>
      <w:r>
        <w:t xml:space="preserve">in level IV, the string bass is </w:t>
      </w:r>
      <w:r w:rsidRPr="00E158E6">
        <w:rPr>
          <w:color w:val="000000" w:themeColor="text1"/>
        </w:rPr>
        <w:t>often</w:t>
      </w:r>
      <w:r>
        <w:t xml:space="preserve"> much more independent.</w:t>
      </w:r>
      <w:r>
        <w:rPr>
          <w:rStyle w:val="FootnoteReference"/>
        </w:rPr>
        <w:footnoteReference w:id="2"/>
      </w:r>
      <w:r>
        <w:t xml:space="preserve"> The proposed document will expand practical and academic inquiry by examining </w:t>
      </w:r>
      <w:r w:rsidR="00F1258F">
        <w:t>d</w:t>
      </w:r>
      <w:r>
        <w:t>ouble bass repertoire with winds.</w:t>
      </w:r>
      <w:r w:rsidR="00511779">
        <w:t xml:space="preserve"> </w:t>
      </w:r>
    </w:p>
    <w:p w14:paraId="475F5E5E" w14:textId="77777777" w:rsidR="00A028B2" w:rsidRDefault="00A028B2" w:rsidP="00D047DC">
      <w:pPr>
        <w:spacing w:line="240" w:lineRule="auto"/>
        <w:rPr>
          <w:rFonts w:asciiTheme="majorHAnsi" w:hAnsiTheme="majorHAnsi"/>
          <w:b/>
          <w:bCs/>
          <w:i/>
          <w:szCs w:val="28"/>
        </w:rPr>
      </w:pPr>
      <w:r>
        <w:br w:type="page"/>
      </w:r>
    </w:p>
    <w:p w14:paraId="12ABCD33" w14:textId="6AEAA8EC" w:rsidR="00B26394" w:rsidRDefault="002E2D08" w:rsidP="00D047DC">
      <w:pPr>
        <w:pStyle w:val="Heading2"/>
      </w:pPr>
      <w:bookmarkStart w:id="7" w:name="_Toc66185705"/>
      <w:bookmarkStart w:id="8" w:name="_Toc157434149"/>
      <w:r>
        <w:lastRenderedPageBreak/>
        <w:t>Procedures</w:t>
      </w:r>
      <w:bookmarkEnd w:id="7"/>
      <w:bookmarkEnd w:id="8"/>
    </w:p>
    <w:p w14:paraId="1C04FEC3" w14:textId="7FBDE675" w:rsidR="002A09DF" w:rsidRDefault="002A09DF" w:rsidP="00D047DC">
      <w:pPr>
        <w:ind w:firstLine="720"/>
      </w:pPr>
      <w:r>
        <w:t>This project will examine published selections of wind band scores, identify challenges, provide</w:t>
      </w:r>
      <w:r w:rsidRPr="00E158E6">
        <w:rPr>
          <w:color w:val="000000" w:themeColor="text1"/>
        </w:rPr>
        <w:t xml:space="preserve"> possible </w:t>
      </w:r>
      <w:r w:rsidR="00E16116">
        <w:rPr>
          <w:color w:val="000000" w:themeColor="text1"/>
        </w:rPr>
        <w:t xml:space="preserve">technical </w:t>
      </w:r>
      <w:r>
        <w:t xml:space="preserve">solutions and demonstrate the examined double bass techniques through videos catalogued on a website. </w:t>
      </w:r>
      <w:r w:rsidRPr="001E0CF5">
        <w:t xml:space="preserve">Each </w:t>
      </w:r>
      <w:r>
        <w:t xml:space="preserve">video will include </w:t>
      </w:r>
      <w:r w:rsidRPr="001E0CF5">
        <w:t xml:space="preserve">composer, level of difficulty, and </w:t>
      </w:r>
      <w:r>
        <w:rPr>
          <w:lang w:eastAsia="ko-KR"/>
        </w:rPr>
        <w:t>double bass technical analysis.</w:t>
      </w:r>
      <w:r w:rsidRPr="001E0CF5">
        <w:t xml:space="preserve"> Works selected for this list will also appear in one or more of the following sources:</w:t>
      </w:r>
    </w:p>
    <w:p w14:paraId="06AE3DB5" w14:textId="77777777" w:rsidR="002A09DF" w:rsidRDefault="002A09DF" w:rsidP="00D047DC">
      <w:pPr>
        <w:pStyle w:val="ListParagraph"/>
        <w:numPr>
          <w:ilvl w:val="0"/>
          <w:numId w:val="11"/>
        </w:numPr>
      </w:pPr>
      <w:r w:rsidRPr="001E0CF5">
        <w:t>Frank Battisti's Appendix 1: Twentieth Century Chronology of Selected Wind Band/Ensemble Literature</w:t>
      </w:r>
    </w:p>
    <w:p w14:paraId="65820B70" w14:textId="77777777" w:rsidR="002A09DF" w:rsidRDefault="002A09DF" w:rsidP="00D047DC">
      <w:pPr>
        <w:pStyle w:val="ListParagraph"/>
        <w:numPr>
          <w:ilvl w:val="0"/>
          <w:numId w:val="11"/>
        </w:numPr>
      </w:pPr>
      <w:r w:rsidRPr="005E0EAE">
        <w:t>Murphy Music Press, LLC Grade Six Concert Band Compositions</w:t>
      </w:r>
    </w:p>
    <w:p w14:paraId="48FDBADA" w14:textId="77777777" w:rsidR="002A09DF" w:rsidRDefault="002A09DF" w:rsidP="00D047DC">
      <w:pPr>
        <w:pStyle w:val="ListParagraph"/>
        <w:numPr>
          <w:ilvl w:val="0"/>
          <w:numId w:val="11"/>
        </w:numPr>
      </w:pPr>
      <w:r w:rsidRPr="005E0EAE">
        <w:t xml:space="preserve">Murphy Music Press, LLC Grade </w:t>
      </w:r>
      <w:r>
        <w:t xml:space="preserve">Five </w:t>
      </w:r>
      <w:r w:rsidRPr="005E0EAE">
        <w:t>Concert Band Compositions</w:t>
      </w:r>
    </w:p>
    <w:p w14:paraId="48F61E01" w14:textId="77777777" w:rsidR="002A09DF" w:rsidRDefault="002A09DF" w:rsidP="00D047DC">
      <w:pPr>
        <w:pStyle w:val="ListParagraph"/>
        <w:numPr>
          <w:ilvl w:val="0"/>
          <w:numId w:val="11"/>
        </w:numPr>
      </w:pPr>
      <w:r w:rsidRPr="00A36713">
        <w:t>United States Military Band -Upright/Electric Bass Audition Repertoire</w:t>
      </w:r>
    </w:p>
    <w:p w14:paraId="24E9D9EB" w14:textId="77777777" w:rsidR="002A09DF" w:rsidRDefault="002A09DF" w:rsidP="00D047DC">
      <w:pPr>
        <w:pStyle w:val="ListParagraph"/>
        <w:numPr>
          <w:ilvl w:val="0"/>
          <w:numId w:val="11"/>
        </w:numPr>
      </w:pPr>
      <w:r>
        <w:t>The Wind Band Symphony Archive</w:t>
      </w:r>
    </w:p>
    <w:p w14:paraId="3A59BFC6" w14:textId="77777777" w:rsidR="002A09DF" w:rsidRDefault="002A09DF" w:rsidP="00D047DC">
      <w:pPr>
        <w:pStyle w:val="ListParagraph"/>
        <w:numPr>
          <w:ilvl w:val="0"/>
          <w:numId w:val="11"/>
        </w:numPr>
      </w:pPr>
      <w:r>
        <w:t>Wind Repertory Project</w:t>
      </w:r>
    </w:p>
    <w:p w14:paraId="201ED9A3" w14:textId="77777777" w:rsidR="002A09DF" w:rsidRDefault="002A09DF" w:rsidP="00D047DC">
      <w:pPr>
        <w:ind w:firstLine="720"/>
      </w:pPr>
      <w:r w:rsidRPr="007861FB">
        <w:t>Battisti's Appendix 1 has Wind Band repertoire from 1900 through 1994</w:t>
      </w:r>
      <w:r>
        <w:t>. This</w:t>
      </w:r>
      <w:r w:rsidRPr="007861FB">
        <w:t xml:space="preserve"> work </w:t>
      </w:r>
      <w:r>
        <w:t>lists each co</w:t>
      </w:r>
      <w:r w:rsidRPr="007861FB">
        <w:t>mposer</w:t>
      </w:r>
      <w:r>
        <w:t>’s</w:t>
      </w:r>
      <w:r w:rsidRPr="007861FB">
        <w:t xml:space="preserve"> name</w:t>
      </w:r>
      <w:r>
        <w:t xml:space="preserve">, </w:t>
      </w:r>
      <w:r w:rsidRPr="007861FB">
        <w:t>title</w:t>
      </w:r>
      <w:r>
        <w:t xml:space="preserve"> of the work</w:t>
      </w:r>
      <w:r w:rsidRPr="007861FB">
        <w:t xml:space="preserve">, and date </w:t>
      </w:r>
      <w:r>
        <w:t>as found in the</w:t>
      </w:r>
      <w:r w:rsidRPr="007861FB">
        <w:t xml:space="preserve"> original</w:t>
      </w:r>
      <w:r>
        <w:t xml:space="preserve"> </w:t>
      </w:r>
      <w:r w:rsidRPr="007861FB">
        <w:t xml:space="preserve">score. </w:t>
      </w:r>
      <w:r>
        <w:t xml:space="preserve">Visually, </w:t>
      </w:r>
      <w:r w:rsidRPr="007861FB">
        <w:t>it is ea</w:t>
      </w:r>
      <w:r>
        <w:t xml:space="preserve">sy </w:t>
      </w:r>
      <w:r w:rsidRPr="007861FB">
        <w:t xml:space="preserve">to see the instrumentation and listen to the whole </w:t>
      </w:r>
      <w:r>
        <w:t xml:space="preserve">piece while following along. </w:t>
      </w:r>
      <w:r w:rsidRPr="007861FB">
        <w:t>Murphy Music Press provides</w:t>
      </w:r>
      <w:r>
        <w:t xml:space="preserve"> band works ranging from grades one to six in terms of difficulty. </w:t>
      </w:r>
    </w:p>
    <w:p w14:paraId="0DB6B362" w14:textId="5A8FF95C" w:rsidR="00310421" w:rsidRDefault="002A09DF" w:rsidP="00D047DC">
      <w:pPr>
        <w:ind w:firstLine="720"/>
      </w:pPr>
      <w:r w:rsidRPr="00E158E6">
        <w:rPr>
          <w:color w:val="000000" w:themeColor="text1"/>
        </w:rPr>
        <w:t xml:space="preserve">The second section of the document, chapter 2, will provide a brief American wind band history with the double bass, describe significant double bass repertoire in wind bands and will seek to address issues specific to string instruments that are prevalent in the repertoire. Recently the double bass auditions for the military concert bands have begun to require wind band repertoire as part of its audition process. This </w:t>
      </w:r>
      <w:r w:rsidRPr="00E158E6">
        <w:rPr>
          <w:color w:val="000000" w:themeColor="text1"/>
        </w:rPr>
        <w:lastRenderedPageBreak/>
        <w:t>section of the document intends to find challenging repertoire that could benefit musicians of various levels and musical aspirations, whether it be beginning double bass players, band directors, future students curious about learning the instrument, or seasoned professional musicians.</w:t>
      </w:r>
    </w:p>
    <w:p w14:paraId="1046B29F" w14:textId="77777777" w:rsidR="00310421" w:rsidRDefault="00310421" w:rsidP="00D047DC">
      <w:pPr>
        <w:spacing w:line="240" w:lineRule="auto"/>
      </w:pPr>
      <w:r>
        <w:br w:type="page"/>
      </w:r>
    </w:p>
    <w:p w14:paraId="2201A3F2" w14:textId="7BF646EB" w:rsidR="00F66C53" w:rsidRDefault="002E2D08" w:rsidP="00D047DC">
      <w:pPr>
        <w:pStyle w:val="Heading2"/>
      </w:pPr>
      <w:bookmarkStart w:id="9" w:name="_Toc66185708"/>
      <w:bookmarkStart w:id="10" w:name="_Toc157434150"/>
      <w:r>
        <w:lastRenderedPageBreak/>
        <w:t>Limitations</w:t>
      </w:r>
      <w:bookmarkEnd w:id="9"/>
      <w:bookmarkEnd w:id="10"/>
    </w:p>
    <w:p w14:paraId="55A69E7D" w14:textId="2429EB69" w:rsidR="002A09DF" w:rsidRPr="003B38BF" w:rsidRDefault="003B38BF" w:rsidP="002A09DF">
      <w:pPr>
        <w:ind w:firstLine="720"/>
      </w:pPr>
      <w:r w:rsidRPr="003B38BF">
        <w:rPr>
          <w:rStyle w:val="normaltextrun"/>
          <w:bdr w:val="none" w:sz="0" w:space="0" w:color="auto" w:frame="1"/>
        </w:rPr>
        <w:t xml:space="preserve">The double bass's historical development is too extensive to explore in a limited document like this. Therefore, this study's scope will be limited to select double bass repertoire in wind band. </w:t>
      </w:r>
      <w:r w:rsidRPr="003B38BF">
        <w:rPr>
          <w:rStyle w:val="normaltextrun"/>
          <w:shd w:val="clear" w:color="auto" w:fill="FFFFFF"/>
        </w:rPr>
        <w:t>specifically discuss double bass participation. Before 1940, most wind band repertoire was transposed directly from orchestral music and early 20th-century composers simply indicated</w:t>
      </w:r>
      <w:r>
        <w:rPr>
          <w:rStyle w:val="normaltextrun"/>
          <w:shd w:val="clear" w:color="auto" w:fill="FFFFFF"/>
        </w:rPr>
        <w:t xml:space="preserve"> </w:t>
      </w:r>
      <w:r w:rsidRPr="003B38BF">
        <w:rPr>
          <w:rStyle w:val="normaltextrun"/>
          <w:shd w:val="clear" w:color="auto" w:fill="FFFFFF"/>
        </w:rPr>
        <w:t>“Basses” or optional instruments “Contrabass or Contra Bassoon” in their works when it came to double bass involvement.</w:t>
      </w:r>
      <w:r w:rsidR="002A09DF" w:rsidRPr="003B38BF">
        <w:t xml:space="preserve"> </w:t>
      </w:r>
    </w:p>
    <w:p w14:paraId="40167725" w14:textId="2162CB7E" w:rsidR="009B2804" w:rsidRDefault="002A09DF" w:rsidP="002A09DF">
      <w:pPr>
        <w:ind w:firstLine="720"/>
      </w:pPr>
      <w:r>
        <w:t xml:space="preserve">The selection of </w:t>
      </w:r>
      <w:r w:rsidRPr="00E158E6">
        <w:rPr>
          <w:color w:val="000000" w:themeColor="text1"/>
        </w:rPr>
        <w:t xml:space="preserve">compositions in this document is </w:t>
      </w:r>
      <w:r w:rsidR="00E16116">
        <w:rPr>
          <w:color w:val="000000" w:themeColor="text1"/>
        </w:rPr>
        <w:t xml:space="preserve">limited to </w:t>
      </w:r>
      <w:r w:rsidRPr="00E158E6">
        <w:rPr>
          <w:color w:val="000000" w:themeColor="text1"/>
        </w:rPr>
        <w:t>high school or college education level works. Th</w:t>
      </w:r>
      <w:r w:rsidR="003B38BF">
        <w:rPr>
          <w:color w:val="000000" w:themeColor="text1"/>
        </w:rPr>
        <w:t>e</w:t>
      </w:r>
      <w:r w:rsidR="00E16116">
        <w:rPr>
          <w:color w:val="000000" w:themeColor="text1"/>
        </w:rPr>
        <w:t>se</w:t>
      </w:r>
      <w:r w:rsidRPr="00E158E6">
        <w:rPr>
          <w:color w:val="000000" w:themeColor="text1"/>
        </w:rPr>
        <w:t xml:space="preserve"> challenging </w:t>
      </w:r>
      <w:r w:rsidR="00E16116">
        <w:rPr>
          <w:color w:val="000000" w:themeColor="text1"/>
        </w:rPr>
        <w:t>works</w:t>
      </w:r>
      <w:r w:rsidRPr="00E158E6">
        <w:rPr>
          <w:color w:val="000000" w:themeColor="text1"/>
        </w:rPr>
        <w:t xml:space="preserve"> have a difficulty rating between level 5 to 7.</w:t>
      </w:r>
      <w:r w:rsidRPr="00E158E6">
        <w:rPr>
          <w:rStyle w:val="FootnoteReference"/>
          <w:color w:val="000000" w:themeColor="text1"/>
        </w:rPr>
        <w:footnoteReference w:id="3"/>
      </w:r>
      <w:r w:rsidRPr="00E158E6">
        <w:rPr>
          <w:color w:val="000000" w:themeColor="text1"/>
        </w:rPr>
        <w:t xml:space="preserve"> Some of the music is important historical repertoire and some are newer, well-known compositions.</w:t>
      </w:r>
      <w:r w:rsidR="00310421">
        <w:t xml:space="preserve"> </w:t>
      </w:r>
    </w:p>
    <w:p w14:paraId="1774EB08" w14:textId="36AA23FF" w:rsidR="00F50B09" w:rsidRDefault="00F50B09" w:rsidP="00F66C53"/>
    <w:p w14:paraId="4BA90253" w14:textId="0A95DEE2" w:rsidR="007E5395" w:rsidRDefault="007E5395">
      <w:pPr>
        <w:spacing w:line="240" w:lineRule="auto"/>
        <w:rPr>
          <w:rFonts w:asciiTheme="majorHAnsi" w:hAnsiTheme="majorHAnsi"/>
          <w:b/>
          <w:bCs/>
          <w:i/>
          <w:szCs w:val="28"/>
        </w:rPr>
      </w:pPr>
      <w:r>
        <w:br w:type="page"/>
      </w:r>
    </w:p>
    <w:p w14:paraId="0A71BA8C" w14:textId="037340D1" w:rsidR="005E42B9" w:rsidRDefault="005E42B9" w:rsidP="005E42B9">
      <w:pPr>
        <w:pStyle w:val="Heading1"/>
      </w:pPr>
      <w:bookmarkStart w:id="11" w:name="_Toc157434151"/>
      <w:bookmarkStart w:id="12" w:name="_Toc66185709"/>
      <w:r>
        <w:lastRenderedPageBreak/>
        <w:t>Chapter 2</w:t>
      </w:r>
      <w:bookmarkEnd w:id="11"/>
    </w:p>
    <w:p w14:paraId="0B8B6ED0" w14:textId="5E1AF800" w:rsidR="00F66C53" w:rsidRDefault="002E2D08" w:rsidP="0083169B">
      <w:pPr>
        <w:pStyle w:val="Heading2"/>
      </w:pPr>
      <w:bookmarkStart w:id="13" w:name="_Toc157434152"/>
      <w:r>
        <w:t>Survey of Related Literature</w:t>
      </w:r>
      <w:bookmarkEnd w:id="12"/>
      <w:bookmarkEnd w:id="13"/>
    </w:p>
    <w:p w14:paraId="2C6D4A2E" w14:textId="2B9DDC61" w:rsidR="002A09DF" w:rsidRDefault="002A09DF" w:rsidP="002A09DF">
      <w:pPr>
        <w:ind w:firstLine="720"/>
      </w:pPr>
      <w:r w:rsidRPr="00DD4976">
        <w:t xml:space="preserve">This survey </w:t>
      </w:r>
      <w:r>
        <w:t>of double bass wind ensemble literature examines the various methods, articles, dissertations, and repertoire written of the topic. Few double bass methods have directly referenced techniques</w:t>
      </w:r>
      <w:r w:rsidR="00E16116">
        <w:t xml:space="preserve"> for</w:t>
      </w:r>
      <w:r>
        <w:t xml:space="preserve"> playing with winds.</w:t>
      </w:r>
    </w:p>
    <w:p w14:paraId="77C39190" w14:textId="77777777" w:rsidR="002A09DF" w:rsidRDefault="002A09DF" w:rsidP="002A09DF">
      <w:pPr>
        <w:rPr>
          <w:rFonts w:ascii="Times New Roman" w:hAnsi="Times New Roman"/>
          <w:lang w:bidi="ar-SA"/>
        </w:rPr>
      </w:pPr>
      <w:r>
        <w:tab/>
      </w:r>
      <w:r w:rsidRPr="009C4F27">
        <w:t xml:space="preserve">Richard K. Hansen's </w:t>
      </w:r>
      <w:r>
        <w:t>book</w:t>
      </w:r>
      <w:r w:rsidRPr="009C4F27">
        <w:t>, "The American Wind Band," addresses the historical</w:t>
      </w:r>
      <w:r>
        <w:t xml:space="preserve">, </w:t>
      </w:r>
      <w:r w:rsidRPr="009C4F27">
        <w:t>cultural, and social contexts</w:t>
      </w:r>
      <w:r>
        <w:t xml:space="preserve"> of American wind bands.</w:t>
      </w:r>
      <w:r>
        <w:rPr>
          <w:rStyle w:val="FootnoteReference"/>
        </w:rPr>
        <w:footnoteReference w:id="4"/>
      </w:r>
      <w:r w:rsidRPr="009C4F27">
        <w:t xml:space="preserve"> Hansen gives examples of the American wind band</w:t>
      </w:r>
      <w:r>
        <w:t>, spanning a timetable from the 1</w:t>
      </w:r>
      <w:r w:rsidRPr="009C4F27">
        <w:t>7th century to 2003</w:t>
      </w:r>
      <w:r>
        <w:t xml:space="preserve">. He does this by </w:t>
      </w:r>
      <w:r w:rsidRPr="009C4F27">
        <w:t xml:space="preserve">providing a list of "American Wind Band Music," </w:t>
      </w:r>
      <w:r>
        <w:t xml:space="preserve">describing </w:t>
      </w:r>
      <w:r w:rsidRPr="009C4F27">
        <w:t xml:space="preserve">how the military band was divided into concert band and marching band, and how European countries and American music </w:t>
      </w:r>
      <w:r>
        <w:t>went on to develop further</w:t>
      </w:r>
      <w:r w:rsidRPr="009C4F27">
        <w:t xml:space="preserve">. Hansen provided illustrations </w:t>
      </w:r>
      <w:r>
        <w:t xml:space="preserve">that were </w:t>
      </w:r>
      <w:r w:rsidRPr="009C4F27">
        <w:t xml:space="preserve">unlike </w:t>
      </w:r>
      <w:r>
        <w:t xml:space="preserve">those found in other </w:t>
      </w:r>
      <w:r w:rsidRPr="009C4F27">
        <w:t xml:space="preserve">wind </w:t>
      </w:r>
      <w:r>
        <w:t>resources</w:t>
      </w:r>
      <w:r w:rsidRPr="009C4F27">
        <w:t xml:space="preserve">, </w:t>
      </w:r>
      <w:r>
        <w:t>an example being his inclusion of a photo with string bass in the first E</w:t>
      </w:r>
      <w:r w:rsidRPr="009C4F27">
        <w:t>astman Wind Ensemble (1952).</w:t>
      </w:r>
    </w:p>
    <w:p w14:paraId="24B42CC3" w14:textId="788D8BF3" w:rsidR="002A09DF" w:rsidRDefault="002A09DF" w:rsidP="002A09DF">
      <w:pPr>
        <w:ind w:firstLine="720"/>
        <w:rPr>
          <w:rFonts w:ascii="Times New Roman" w:hAnsi="Times New Roman"/>
          <w:lang w:bidi="ar-SA"/>
        </w:rPr>
      </w:pPr>
      <w:r>
        <w:rPr>
          <w:rFonts w:ascii="Times New Roman" w:hAnsi="Times New Roman"/>
          <w:lang w:bidi="ar-SA"/>
        </w:rPr>
        <w:t xml:space="preserve"> </w:t>
      </w:r>
      <w:r w:rsidRPr="003C4137">
        <w:rPr>
          <w:rFonts w:ascii="Times New Roman" w:hAnsi="Times New Roman"/>
          <w:lang w:bidi="ar-SA"/>
        </w:rPr>
        <w:t>Frank Battisti's</w:t>
      </w:r>
      <w:r>
        <w:rPr>
          <w:rFonts w:ascii="Times New Roman" w:hAnsi="Times New Roman"/>
          <w:lang w:bidi="ar-SA"/>
        </w:rPr>
        <w:t xml:space="preserve"> </w:t>
      </w:r>
      <w:r>
        <w:rPr>
          <w:rFonts w:ascii="Times New Roman" w:hAnsi="Times New Roman"/>
          <w:i/>
          <w:iCs/>
          <w:lang w:bidi="ar-SA"/>
        </w:rPr>
        <w:t>The Twentieth Century American Wind Band / Ensemble: History, Development and Literature</w:t>
      </w:r>
      <w:r>
        <w:rPr>
          <w:rFonts w:ascii="Times New Roman" w:hAnsi="Times New Roman"/>
          <w:lang w:bidi="ar-SA"/>
        </w:rPr>
        <w:t xml:space="preserve">, was originally published </w:t>
      </w:r>
      <w:r w:rsidR="00E16116">
        <w:rPr>
          <w:rFonts w:ascii="Times New Roman" w:hAnsi="Times New Roman"/>
          <w:lang w:bidi="ar-SA"/>
        </w:rPr>
        <w:t xml:space="preserve">in </w:t>
      </w:r>
      <w:r>
        <w:rPr>
          <w:rFonts w:ascii="Times New Roman" w:hAnsi="Times New Roman"/>
          <w:lang w:bidi="ar-SA"/>
        </w:rPr>
        <w:t>1995.</w:t>
      </w:r>
      <w:r>
        <w:rPr>
          <w:rStyle w:val="FootnoteReference"/>
          <w:rFonts w:ascii="Times New Roman" w:hAnsi="Times New Roman"/>
          <w:lang w:bidi="ar-SA"/>
        </w:rPr>
        <w:footnoteReference w:id="5"/>
      </w:r>
      <w:r>
        <w:rPr>
          <w:rFonts w:ascii="Times New Roman" w:hAnsi="Times New Roman"/>
          <w:lang w:bidi="ar-SA"/>
        </w:rPr>
        <w:t xml:space="preserve"> Battisti is a </w:t>
      </w:r>
      <w:r w:rsidR="00F94CEF">
        <w:rPr>
          <w:rFonts w:ascii="Times New Roman" w:hAnsi="Times New Roman"/>
          <w:lang w:bidi="ar-SA"/>
        </w:rPr>
        <w:t>well-known</w:t>
      </w:r>
      <w:r>
        <w:rPr>
          <w:rFonts w:ascii="Times New Roman" w:hAnsi="Times New Roman"/>
          <w:lang w:bidi="ar-SA"/>
        </w:rPr>
        <w:t xml:space="preserve"> conductor, educator, and scholar. </w:t>
      </w:r>
      <w:r w:rsidRPr="00D042AF">
        <w:rPr>
          <w:rFonts w:ascii="Times New Roman" w:hAnsi="Times New Roman"/>
          <w:lang w:bidi="ar-SA"/>
        </w:rPr>
        <w:t>This book explore</w:t>
      </w:r>
      <w:r>
        <w:rPr>
          <w:rFonts w:ascii="Times New Roman" w:hAnsi="Times New Roman"/>
          <w:lang w:bidi="ar-SA"/>
        </w:rPr>
        <w:t xml:space="preserve">s </w:t>
      </w:r>
      <w:r w:rsidRPr="00D042AF">
        <w:rPr>
          <w:rFonts w:ascii="Times New Roman" w:hAnsi="Times New Roman"/>
          <w:lang w:bidi="ar-SA"/>
        </w:rPr>
        <w:t xml:space="preserve">the development of the wind band </w:t>
      </w:r>
      <w:r>
        <w:rPr>
          <w:rFonts w:ascii="Times New Roman" w:hAnsi="Times New Roman"/>
          <w:lang w:bidi="ar-SA"/>
        </w:rPr>
        <w:t>beginning from its</w:t>
      </w:r>
      <w:r w:rsidRPr="00D042AF">
        <w:rPr>
          <w:rFonts w:ascii="Times New Roman" w:hAnsi="Times New Roman"/>
          <w:lang w:bidi="ar-SA"/>
        </w:rPr>
        <w:t xml:space="preserve"> earl</w:t>
      </w:r>
      <w:r>
        <w:rPr>
          <w:rFonts w:ascii="Times New Roman" w:hAnsi="Times New Roman"/>
          <w:lang w:bidi="ar-SA"/>
        </w:rPr>
        <w:t>y origins</w:t>
      </w:r>
      <w:r w:rsidRPr="00D042AF">
        <w:rPr>
          <w:rFonts w:ascii="Times New Roman" w:hAnsi="Times New Roman"/>
          <w:lang w:bidi="ar-SA"/>
        </w:rPr>
        <w:t xml:space="preserve">. Battisti provides </w:t>
      </w:r>
      <w:r>
        <w:rPr>
          <w:rFonts w:ascii="Times New Roman" w:hAnsi="Times New Roman"/>
          <w:lang w:bidi="ar-SA"/>
        </w:rPr>
        <w:t xml:space="preserve">the </w:t>
      </w:r>
      <w:r w:rsidRPr="00D042AF">
        <w:rPr>
          <w:rFonts w:ascii="Times New Roman" w:hAnsi="Times New Roman"/>
          <w:lang w:bidi="ar-SA"/>
        </w:rPr>
        <w:t>instrumentation</w:t>
      </w:r>
      <w:r>
        <w:rPr>
          <w:rFonts w:ascii="Times New Roman" w:hAnsi="Times New Roman"/>
          <w:lang w:bidi="ar-SA"/>
        </w:rPr>
        <w:t xml:space="preserve"> of four popular bands</w:t>
      </w:r>
      <w:r w:rsidRPr="00D042AF">
        <w:rPr>
          <w:rFonts w:ascii="Times New Roman" w:hAnsi="Times New Roman"/>
          <w:lang w:bidi="ar-SA"/>
        </w:rPr>
        <w:t xml:space="preserve">: Goldman Band, United States Air Force Band, University of Michigan Band, and Lenoir High School Band. Battisti provides a historical band </w:t>
      </w:r>
      <w:r w:rsidRPr="00D042AF">
        <w:rPr>
          <w:rFonts w:ascii="Times New Roman" w:hAnsi="Times New Roman"/>
          <w:lang w:bidi="ar-SA"/>
        </w:rPr>
        <w:lastRenderedPageBreak/>
        <w:t xml:space="preserve">program from the early 20th century, and it </w:t>
      </w:r>
      <w:r>
        <w:rPr>
          <w:rFonts w:ascii="Times New Roman" w:hAnsi="Times New Roman"/>
          <w:lang w:bidi="ar-SA"/>
        </w:rPr>
        <w:t>reflects how wind band compositions have changed and grown since the early 20</w:t>
      </w:r>
      <w:r w:rsidRPr="00B82FDB">
        <w:rPr>
          <w:rFonts w:ascii="Times New Roman" w:hAnsi="Times New Roman"/>
          <w:vertAlign w:val="superscript"/>
          <w:lang w:bidi="ar-SA"/>
        </w:rPr>
        <w:t>th</w:t>
      </w:r>
      <w:r>
        <w:rPr>
          <w:rFonts w:ascii="Times New Roman" w:hAnsi="Times New Roman"/>
          <w:lang w:bidi="ar-SA"/>
        </w:rPr>
        <w:t xml:space="preserve"> century. </w:t>
      </w:r>
    </w:p>
    <w:p w14:paraId="2F25FA99" w14:textId="77777777" w:rsidR="002A09DF" w:rsidRDefault="002A09DF" w:rsidP="002A09DF">
      <w:pPr>
        <w:ind w:firstLine="720"/>
        <w:rPr>
          <w:rFonts w:ascii="Times New Roman" w:hAnsi="Times New Roman"/>
          <w:lang w:bidi="ar-SA"/>
        </w:rPr>
      </w:pPr>
      <w:r w:rsidRPr="000F356B">
        <w:rPr>
          <w:rFonts w:ascii="Times New Roman" w:hAnsi="Times New Roman"/>
          <w:lang w:bidi="ar-SA"/>
        </w:rPr>
        <w:t xml:space="preserve">Robert E. Foster's </w:t>
      </w:r>
      <w:r>
        <w:rPr>
          <w:rFonts w:ascii="Times New Roman" w:hAnsi="Times New Roman"/>
          <w:i/>
          <w:iCs/>
          <w:lang w:bidi="ar-SA"/>
        </w:rPr>
        <w:t xml:space="preserve">Wind Bands of The World: Chronicle of A Cherished Tradition </w:t>
      </w:r>
      <w:r>
        <w:rPr>
          <w:rFonts w:ascii="Times New Roman" w:hAnsi="Times New Roman"/>
          <w:lang w:bidi="ar-SA"/>
        </w:rPr>
        <w:t xml:space="preserve">was originally published in 2013. </w:t>
      </w:r>
      <w:r w:rsidRPr="000F356B">
        <w:rPr>
          <w:rFonts w:ascii="Times New Roman" w:hAnsi="Times New Roman"/>
          <w:lang w:bidi="ar-SA"/>
        </w:rPr>
        <w:t>This book presents the history of "Band" from the thirteenth century through the end of the twentieth century</w:t>
      </w:r>
      <w:r>
        <w:rPr>
          <w:rFonts w:ascii="Times New Roman" w:hAnsi="Times New Roman"/>
          <w:lang w:bidi="ar-SA"/>
        </w:rPr>
        <w:t xml:space="preserve"> chronologically.</w:t>
      </w:r>
      <w:r>
        <w:rPr>
          <w:rStyle w:val="FootnoteReference"/>
          <w:rFonts w:ascii="Times New Roman" w:hAnsi="Times New Roman"/>
          <w:lang w:bidi="ar-SA"/>
        </w:rPr>
        <w:footnoteReference w:id="6"/>
      </w:r>
      <w:r w:rsidRPr="000F356B">
        <w:rPr>
          <w:rFonts w:ascii="Times New Roman" w:hAnsi="Times New Roman"/>
          <w:lang w:bidi="ar-SA"/>
        </w:rPr>
        <w:t xml:space="preserve"> Th</w:t>
      </w:r>
      <w:r>
        <w:rPr>
          <w:rFonts w:ascii="Times New Roman" w:hAnsi="Times New Roman"/>
          <w:lang w:bidi="ar-SA"/>
        </w:rPr>
        <w:t>is</w:t>
      </w:r>
      <w:r w:rsidRPr="000F356B">
        <w:rPr>
          <w:rFonts w:ascii="Times New Roman" w:hAnsi="Times New Roman"/>
          <w:lang w:bidi="ar-SA"/>
        </w:rPr>
        <w:t xml:space="preserve"> book also includes how military bands are divided between marching bands and concert bands, </w:t>
      </w:r>
      <w:r>
        <w:rPr>
          <w:rFonts w:ascii="Times New Roman" w:hAnsi="Times New Roman"/>
          <w:lang w:bidi="ar-SA"/>
        </w:rPr>
        <w:t>as well as the development of wind band literature in high school and college bands</w:t>
      </w:r>
      <w:r w:rsidRPr="000F356B">
        <w:rPr>
          <w:rFonts w:ascii="Times New Roman" w:hAnsi="Times New Roman"/>
          <w:lang w:bidi="ar-SA"/>
        </w:rPr>
        <w:t>. The</w:t>
      </w:r>
      <w:r>
        <w:rPr>
          <w:rFonts w:ascii="Times New Roman" w:hAnsi="Times New Roman"/>
          <w:lang w:bidi="ar-SA"/>
        </w:rPr>
        <w:t xml:space="preserve"> various chapters break down the evolution of the wind band, starting from the renaissance period to the early 20th century, and does so by analyzing the cultures, societies, the history of band music, instruments, and ensemble at the time</w:t>
      </w:r>
      <w:r w:rsidRPr="000F356B">
        <w:rPr>
          <w:rFonts w:ascii="Times New Roman" w:hAnsi="Times New Roman"/>
          <w:lang w:bidi="ar-SA"/>
        </w:rPr>
        <w:t xml:space="preserve">. </w:t>
      </w:r>
    </w:p>
    <w:p w14:paraId="5F0B9D8A" w14:textId="00B2CD84" w:rsidR="002A09DF" w:rsidRDefault="002A09DF" w:rsidP="002A09DF">
      <w:pPr>
        <w:ind w:firstLine="720"/>
        <w:rPr>
          <w:rFonts w:ascii="Times New Roman" w:hAnsi="Times New Roman"/>
          <w:lang w:bidi="ar-SA"/>
        </w:rPr>
      </w:pPr>
      <w:r>
        <w:rPr>
          <w:rFonts w:ascii="Times New Roman" w:hAnsi="Times New Roman"/>
          <w:lang w:bidi="ar-SA"/>
        </w:rPr>
        <w:t>David Wayne Campo’s doctor</w:t>
      </w:r>
      <w:r w:rsidR="00F94CEF">
        <w:rPr>
          <w:rFonts w:ascii="Times New Roman" w:hAnsi="Times New Roman"/>
          <w:lang w:bidi="ar-SA"/>
        </w:rPr>
        <w:t>al</w:t>
      </w:r>
      <w:r>
        <w:rPr>
          <w:rFonts w:ascii="Times New Roman" w:hAnsi="Times New Roman"/>
          <w:lang w:bidi="ar-SA"/>
        </w:rPr>
        <w:t xml:space="preserve"> thesis, “Original Music for Wind Band in the Latter half of the 1950’s: An Historical Perspective,”</w:t>
      </w:r>
      <w:r>
        <w:rPr>
          <w:rStyle w:val="FootnoteReference"/>
          <w:rFonts w:ascii="Times New Roman" w:hAnsi="Times New Roman"/>
          <w:lang w:bidi="ar-SA"/>
        </w:rPr>
        <w:footnoteReference w:id="7"/>
      </w:r>
      <w:r>
        <w:rPr>
          <w:rFonts w:ascii="Times New Roman" w:hAnsi="Times New Roman"/>
          <w:lang w:bidi="ar-SA"/>
        </w:rPr>
        <w:t xml:space="preserve"> </w:t>
      </w:r>
      <w:r w:rsidR="00E16116">
        <w:rPr>
          <w:rFonts w:ascii="Times New Roman" w:hAnsi="Times New Roman"/>
          <w:lang w:bidi="ar-SA"/>
        </w:rPr>
        <w:t xml:space="preserve">offers a </w:t>
      </w:r>
      <w:r>
        <w:rPr>
          <w:rFonts w:ascii="Times New Roman" w:hAnsi="Times New Roman"/>
          <w:lang w:bidi="ar-SA"/>
        </w:rPr>
        <w:t xml:space="preserve">brief history of wind bands in America between 1800 to 1936. </w:t>
      </w:r>
      <w:r w:rsidRPr="006827C2">
        <w:rPr>
          <w:rFonts w:ascii="Times New Roman" w:hAnsi="Times New Roman"/>
          <w:lang w:bidi="ar-SA"/>
        </w:rPr>
        <w:t xml:space="preserve">Campo surveyed historical wind band literature </w:t>
      </w:r>
      <w:r w:rsidR="00E16116">
        <w:rPr>
          <w:rFonts w:ascii="Times New Roman" w:hAnsi="Times New Roman"/>
          <w:lang w:bidi="ar-SA"/>
        </w:rPr>
        <w:t>w</w:t>
      </w:r>
      <w:r w:rsidRPr="006827C2">
        <w:rPr>
          <w:rFonts w:ascii="Times New Roman" w:hAnsi="Times New Roman"/>
          <w:lang w:bidi="ar-SA"/>
        </w:rPr>
        <w:t xml:space="preserve">ritten as concert pieces for the modern college or high school band. </w:t>
      </w:r>
      <w:r>
        <w:rPr>
          <w:rFonts w:ascii="Times New Roman" w:hAnsi="Times New Roman"/>
          <w:lang w:bidi="ar-SA"/>
        </w:rPr>
        <w:t xml:space="preserve">Similar to Battisti and Foster, Campo’s study also examines how the military band is divided between marching and concert bands. </w:t>
      </w:r>
      <w:r w:rsidRPr="006827C2">
        <w:rPr>
          <w:rFonts w:ascii="Times New Roman" w:hAnsi="Times New Roman"/>
          <w:lang w:bidi="ar-SA"/>
        </w:rPr>
        <w:t>This document aims to provide a broader historical view of band literature and how historical wind bands are developing into professional bands. Musically, it does not attempt</w:t>
      </w:r>
      <w:r>
        <w:rPr>
          <w:rFonts w:ascii="Times New Roman" w:hAnsi="Times New Roman"/>
          <w:lang w:bidi="ar-SA"/>
        </w:rPr>
        <w:t xml:space="preserve"> to analyze historical </w:t>
      </w:r>
      <w:r w:rsidRPr="006827C2">
        <w:rPr>
          <w:rFonts w:ascii="Times New Roman" w:hAnsi="Times New Roman"/>
          <w:lang w:bidi="ar-SA"/>
        </w:rPr>
        <w:t>music</w:t>
      </w:r>
      <w:r>
        <w:rPr>
          <w:rFonts w:ascii="Times New Roman" w:hAnsi="Times New Roman"/>
          <w:lang w:bidi="ar-SA"/>
        </w:rPr>
        <w:t>al</w:t>
      </w:r>
      <w:r w:rsidRPr="006827C2">
        <w:rPr>
          <w:rFonts w:ascii="Times New Roman" w:hAnsi="Times New Roman"/>
          <w:lang w:bidi="ar-SA"/>
        </w:rPr>
        <w:t xml:space="preserve"> repertoire, but It is an important document because it provides a glance at the history of American wind bands and instrumentation.</w:t>
      </w:r>
    </w:p>
    <w:p w14:paraId="5BA7AECB" w14:textId="5024F997" w:rsidR="002A09DF" w:rsidRDefault="002A09DF" w:rsidP="002A09DF">
      <w:pPr>
        <w:ind w:firstLine="720"/>
        <w:rPr>
          <w:rFonts w:ascii="Times New Roman" w:hAnsi="Times New Roman"/>
          <w:lang w:bidi="ar-SA"/>
        </w:rPr>
      </w:pPr>
      <w:r w:rsidRPr="00491232">
        <w:rPr>
          <w:rFonts w:ascii="Times New Roman" w:hAnsi="Times New Roman"/>
          <w:lang w:bidi="ar-SA"/>
        </w:rPr>
        <w:lastRenderedPageBreak/>
        <w:t>Chuck Currie's article "Low Woodwind, Brass and String Section Rehearsals for Wind Ensemble and Orchestra" in Research Gate addresses</w:t>
      </w:r>
      <w:r>
        <w:rPr>
          <w:rFonts w:ascii="Times New Roman" w:hAnsi="Times New Roman"/>
          <w:lang w:bidi="ar-SA"/>
        </w:rPr>
        <w:t xml:space="preserve"> how the combination of timbres and textures for wind ensemble instrumentation makes it difficult to come up with a rehearsal structure</w:t>
      </w:r>
      <w:r w:rsidRPr="00491232">
        <w:rPr>
          <w:rFonts w:ascii="Times New Roman" w:hAnsi="Times New Roman"/>
          <w:lang w:bidi="ar-SA"/>
        </w:rPr>
        <w:t>. Currie emphasizes that "String Bass supports the entire band, reinforces the timbre of the tuba, blends well with bass clarinet."</w:t>
      </w:r>
      <w:r>
        <w:rPr>
          <w:rStyle w:val="FootnoteReference"/>
          <w:rFonts w:ascii="Times New Roman" w:hAnsi="Times New Roman"/>
          <w:lang w:bidi="ar-SA"/>
        </w:rPr>
        <w:footnoteReference w:id="8"/>
      </w:r>
      <w:r w:rsidRPr="00491232">
        <w:rPr>
          <w:rFonts w:ascii="Times New Roman" w:hAnsi="Times New Roman"/>
          <w:lang w:bidi="ar-SA"/>
        </w:rPr>
        <w:t xml:space="preserve"> Currie provides </w:t>
      </w:r>
      <w:r>
        <w:rPr>
          <w:rFonts w:ascii="Times New Roman" w:hAnsi="Times New Roman"/>
          <w:lang w:bidi="ar-SA"/>
        </w:rPr>
        <w:t>explanatio</w:t>
      </w:r>
      <w:r w:rsidRPr="00491232">
        <w:rPr>
          <w:rFonts w:ascii="Times New Roman" w:hAnsi="Times New Roman"/>
          <w:lang w:bidi="ar-SA"/>
        </w:rPr>
        <w:t xml:space="preserve">n for Percy Grainger's </w:t>
      </w:r>
      <w:r w:rsidRPr="00B82FDB">
        <w:rPr>
          <w:rFonts w:ascii="Times New Roman" w:hAnsi="Times New Roman"/>
          <w:i/>
          <w:iCs/>
          <w:lang w:bidi="ar-SA"/>
        </w:rPr>
        <w:t>Children's March</w:t>
      </w:r>
      <w:r w:rsidRPr="00491232">
        <w:rPr>
          <w:rFonts w:ascii="Times New Roman" w:hAnsi="Times New Roman"/>
          <w:lang w:bidi="ar-SA"/>
        </w:rPr>
        <w:t xml:space="preserve">, Cait Nishimura's </w:t>
      </w:r>
      <w:r w:rsidRPr="00B82FDB">
        <w:rPr>
          <w:rFonts w:ascii="Times New Roman" w:hAnsi="Times New Roman"/>
          <w:i/>
          <w:iCs/>
          <w:lang w:bidi="ar-SA"/>
        </w:rPr>
        <w:t>Chasing Sunlight</w:t>
      </w:r>
      <w:r w:rsidRPr="00491232">
        <w:rPr>
          <w:rFonts w:ascii="Times New Roman" w:hAnsi="Times New Roman"/>
          <w:lang w:bidi="ar-SA"/>
        </w:rPr>
        <w:t xml:space="preserve">, and Christian Venter's </w:t>
      </w:r>
      <w:r w:rsidRPr="00B82FDB">
        <w:rPr>
          <w:rFonts w:ascii="Times New Roman" w:hAnsi="Times New Roman"/>
          <w:i/>
          <w:iCs/>
          <w:lang w:bidi="ar-SA"/>
        </w:rPr>
        <w:t>Rocky Mountain Lullaby</w:t>
      </w:r>
      <w:r>
        <w:rPr>
          <w:rFonts w:ascii="Times New Roman" w:hAnsi="Times New Roman"/>
          <w:lang w:bidi="ar-SA"/>
        </w:rPr>
        <w:t>.</w:t>
      </w:r>
      <w:r w:rsidRPr="00491232">
        <w:rPr>
          <w:rFonts w:ascii="Times New Roman" w:hAnsi="Times New Roman"/>
          <w:lang w:bidi="ar-SA"/>
        </w:rPr>
        <w:t xml:space="preserve"> </w:t>
      </w:r>
      <w:r>
        <w:rPr>
          <w:rFonts w:ascii="Times New Roman" w:hAnsi="Times New Roman"/>
          <w:lang w:bidi="ar-SA"/>
        </w:rPr>
        <w:t xml:space="preserve"> These pieces are used as examples to </w:t>
      </w:r>
      <w:r w:rsidRPr="00491232">
        <w:rPr>
          <w:rFonts w:ascii="Times New Roman" w:hAnsi="Times New Roman"/>
          <w:lang w:bidi="ar-SA"/>
        </w:rPr>
        <w:t xml:space="preserve">describe </w:t>
      </w:r>
      <w:r w:rsidRPr="00E158E6">
        <w:rPr>
          <w:rFonts w:ascii="Times New Roman" w:hAnsi="Times New Roman"/>
          <w:color w:val="000000" w:themeColor="text1"/>
          <w:lang w:bidi="ar-SA"/>
        </w:rPr>
        <w:t xml:space="preserve">how the </w:t>
      </w:r>
      <w:r w:rsidRPr="00491232">
        <w:rPr>
          <w:rFonts w:ascii="Times New Roman" w:hAnsi="Times New Roman"/>
          <w:lang w:bidi="ar-SA"/>
        </w:rPr>
        <w:t>double bass</w:t>
      </w:r>
      <w:r>
        <w:rPr>
          <w:rFonts w:ascii="Times New Roman" w:hAnsi="Times New Roman"/>
          <w:lang w:bidi="ar-SA"/>
        </w:rPr>
        <w:t xml:space="preserve">’s partnership with </w:t>
      </w:r>
      <w:r w:rsidRPr="00491232">
        <w:rPr>
          <w:rFonts w:ascii="Times New Roman" w:hAnsi="Times New Roman"/>
          <w:lang w:bidi="ar-SA"/>
        </w:rPr>
        <w:t xml:space="preserve">low woodwind and brass </w:t>
      </w:r>
      <w:r>
        <w:rPr>
          <w:rFonts w:ascii="Times New Roman" w:hAnsi="Times New Roman"/>
          <w:lang w:bidi="ar-SA"/>
        </w:rPr>
        <w:t xml:space="preserve">instruments </w:t>
      </w:r>
      <w:r w:rsidRPr="00491232">
        <w:rPr>
          <w:rFonts w:ascii="Times New Roman" w:hAnsi="Times New Roman"/>
          <w:lang w:bidi="ar-SA"/>
        </w:rPr>
        <w:t xml:space="preserve">in wind band entire </w:t>
      </w:r>
      <w:r>
        <w:rPr>
          <w:rFonts w:ascii="Times New Roman" w:hAnsi="Times New Roman"/>
          <w:lang w:bidi="ar-SA"/>
        </w:rPr>
        <w:t>serves to provide balances to the overall sounds</w:t>
      </w:r>
      <w:r w:rsidRPr="00491232">
        <w:rPr>
          <w:rFonts w:ascii="Times New Roman" w:hAnsi="Times New Roman"/>
          <w:lang w:bidi="ar-SA"/>
        </w:rPr>
        <w:t>.</w:t>
      </w:r>
    </w:p>
    <w:p w14:paraId="4AE97EA8" w14:textId="4B2A0E5F" w:rsidR="002A09DF" w:rsidRDefault="002A09DF" w:rsidP="002A09DF">
      <w:pPr>
        <w:ind w:firstLine="720"/>
        <w:rPr>
          <w:rFonts w:ascii="Times New Roman" w:hAnsi="Times New Roman"/>
          <w:lang w:bidi="ar-SA"/>
        </w:rPr>
      </w:pPr>
      <w:r>
        <w:rPr>
          <w:rFonts w:ascii="Times New Roman" w:hAnsi="Times New Roman"/>
          <w:lang w:bidi="ar-SA"/>
        </w:rPr>
        <w:t>Brain Scott Wilson’s book, “</w:t>
      </w:r>
      <w:proofErr w:type="spellStart"/>
      <w:r>
        <w:rPr>
          <w:rFonts w:ascii="Times New Roman" w:hAnsi="Times New Roman"/>
          <w:lang w:bidi="ar-SA"/>
        </w:rPr>
        <w:t>Orchestrational</w:t>
      </w:r>
      <w:proofErr w:type="spellEnd"/>
      <w:r>
        <w:rPr>
          <w:rFonts w:ascii="Times New Roman" w:hAnsi="Times New Roman"/>
          <w:lang w:bidi="ar-SA"/>
        </w:rPr>
        <w:t xml:space="preserve"> Archetypes In Percy Grainger’s Wind Band Music,” was published in 2002.</w:t>
      </w:r>
      <w:r>
        <w:rPr>
          <w:rStyle w:val="FootnoteReference"/>
          <w:rFonts w:ascii="Times New Roman" w:hAnsi="Times New Roman"/>
          <w:lang w:bidi="ar-SA"/>
        </w:rPr>
        <w:footnoteReference w:id="9"/>
      </w:r>
      <w:r>
        <w:rPr>
          <w:rFonts w:ascii="Times New Roman" w:hAnsi="Times New Roman"/>
          <w:lang w:bidi="ar-SA"/>
        </w:rPr>
        <w:t xml:space="preserve"> Grainger was another notable wind band composer, who clearly divided the string bass and tuba parts in his composition and transcribed his wind composition from the original orchestral music. </w:t>
      </w:r>
      <w:r w:rsidRPr="00FE2E4B">
        <w:rPr>
          <w:rFonts w:ascii="Times New Roman" w:hAnsi="Times New Roman"/>
          <w:lang w:bidi="ar-SA"/>
        </w:rPr>
        <w:t>Wilson explored the original orch</w:t>
      </w:r>
      <w:r>
        <w:rPr>
          <w:rFonts w:ascii="Times New Roman" w:hAnsi="Times New Roman"/>
          <w:lang w:bidi="ar-SA"/>
        </w:rPr>
        <w:t xml:space="preserve">estration </w:t>
      </w:r>
      <w:r w:rsidRPr="00FE2E4B">
        <w:rPr>
          <w:rFonts w:ascii="Times New Roman" w:hAnsi="Times New Roman"/>
          <w:lang w:bidi="ar-SA"/>
        </w:rPr>
        <w:t xml:space="preserve">in three wind band compositions of Percy Grainger; </w:t>
      </w:r>
      <w:r w:rsidRPr="00B167C9">
        <w:rPr>
          <w:rFonts w:ascii="Times New Roman" w:hAnsi="Times New Roman"/>
          <w:i/>
          <w:iCs/>
          <w:lang w:bidi="ar-SA"/>
        </w:rPr>
        <w:t>Colonial Song</w:t>
      </w:r>
      <w:r w:rsidRPr="00FE2E4B">
        <w:rPr>
          <w:rFonts w:ascii="Times New Roman" w:hAnsi="Times New Roman"/>
          <w:lang w:bidi="ar-SA"/>
        </w:rPr>
        <w:t xml:space="preserve">, </w:t>
      </w:r>
      <w:r w:rsidRPr="00B167C9">
        <w:rPr>
          <w:rFonts w:ascii="Times New Roman" w:hAnsi="Times New Roman"/>
          <w:i/>
          <w:iCs/>
          <w:lang w:bidi="ar-SA"/>
        </w:rPr>
        <w:t>Molly On The Shore</w:t>
      </w:r>
      <w:r w:rsidRPr="00FE2E4B">
        <w:rPr>
          <w:rFonts w:ascii="Times New Roman" w:hAnsi="Times New Roman"/>
          <w:lang w:bidi="ar-SA"/>
        </w:rPr>
        <w:t xml:space="preserve">, and five movements from </w:t>
      </w:r>
      <w:r w:rsidRPr="00B167C9">
        <w:rPr>
          <w:rFonts w:ascii="Times New Roman" w:hAnsi="Times New Roman"/>
          <w:i/>
          <w:iCs/>
          <w:lang w:bidi="ar-SA"/>
        </w:rPr>
        <w:t>Lincolnshire Posy</w:t>
      </w:r>
      <w:r w:rsidRPr="00FE2E4B">
        <w:rPr>
          <w:rFonts w:ascii="Times New Roman" w:hAnsi="Times New Roman"/>
          <w:lang w:bidi="ar-SA"/>
        </w:rPr>
        <w:t>.</w:t>
      </w:r>
    </w:p>
    <w:p w14:paraId="7AACD5DC" w14:textId="77777777" w:rsidR="002A09DF" w:rsidRDefault="002A09DF" w:rsidP="002A09DF">
      <w:pPr>
        <w:ind w:firstLine="720"/>
        <w:rPr>
          <w:rFonts w:ascii="Times New Roman" w:hAnsi="Times New Roman"/>
          <w:lang w:bidi="ar-SA"/>
        </w:rPr>
      </w:pPr>
      <w:r w:rsidRPr="009A6D43">
        <w:rPr>
          <w:rFonts w:ascii="Times New Roman" w:hAnsi="Times New Roman"/>
          <w:lang w:bidi="ar-SA"/>
        </w:rPr>
        <w:t>Rodney Winther's book, "An Annotated Guide to Wind Chamber Music for Six to Eighteen Players," was published in 2004.</w:t>
      </w:r>
      <w:r>
        <w:rPr>
          <w:rStyle w:val="FootnoteReference"/>
          <w:rFonts w:ascii="Times New Roman" w:hAnsi="Times New Roman"/>
          <w:lang w:bidi="ar-SA"/>
        </w:rPr>
        <w:footnoteReference w:id="10"/>
      </w:r>
      <w:r w:rsidRPr="009A6D43">
        <w:rPr>
          <w:rFonts w:ascii="Times New Roman" w:hAnsi="Times New Roman"/>
          <w:lang w:bidi="ar-SA"/>
        </w:rPr>
        <w:t xml:space="preserve"> This book lists Wind Chamber music in specific instrumentation, </w:t>
      </w:r>
      <w:r>
        <w:rPr>
          <w:rFonts w:ascii="Times New Roman" w:hAnsi="Times New Roman"/>
          <w:lang w:bidi="ar-SA"/>
        </w:rPr>
        <w:t>and also</w:t>
      </w:r>
      <w:r w:rsidRPr="009A6D43">
        <w:rPr>
          <w:rFonts w:ascii="Times New Roman" w:hAnsi="Times New Roman"/>
          <w:lang w:bidi="ar-SA"/>
        </w:rPr>
        <w:t xml:space="preserve"> </w:t>
      </w:r>
      <w:r>
        <w:rPr>
          <w:rFonts w:ascii="Times New Roman" w:hAnsi="Times New Roman"/>
          <w:lang w:bidi="ar-SA"/>
        </w:rPr>
        <w:t xml:space="preserve">includes </w:t>
      </w:r>
      <w:r w:rsidRPr="009A6D43">
        <w:rPr>
          <w:rFonts w:ascii="Times New Roman" w:hAnsi="Times New Roman"/>
          <w:lang w:bidi="ar-SA"/>
        </w:rPr>
        <w:t xml:space="preserve">jazz compositions. Winther </w:t>
      </w:r>
      <w:r>
        <w:rPr>
          <w:rFonts w:ascii="Times New Roman" w:hAnsi="Times New Roman"/>
          <w:lang w:bidi="ar-SA"/>
        </w:rPr>
        <w:t>organized the</w:t>
      </w:r>
      <w:r w:rsidRPr="009A6D43">
        <w:rPr>
          <w:rFonts w:ascii="Times New Roman" w:hAnsi="Times New Roman"/>
          <w:lang w:bidi="ar-SA"/>
        </w:rPr>
        <w:t xml:space="preserve"> general index by composer, title, and instrumentation. Winther summarized problems and suggestions in each </w:t>
      </w:r>
      <w:r>
        <w:rPr>
          <w:rFonts w:ascii="Times New Roman" w:hAnsi="Times New Roman"/>
          <w:lang w:bidi="ar-SA"/>
        </w:rPr>
        <w:t>section</w:t>
      </w:r>
      <w:r w:rsidRPr="009A6D43">
        <w:rPr>
          <w:rFonts w:ascii="Times New Roman" w:hAnsi="Times New Roman"/>
          <w:lang w:bidi="ar-SA"/>
        </w:rPr>
        <w:t xml:space="preserve"> and provided </w:t>
      </w:r>
      <w:r>
        <w:rPr>
          <w:rFonts w:ascii="Times New Roman" w:hAnsi="Times New Roman"/>
          <w:lang w:bidi="ar-SA"/>
        </w:rPr>
        <w:t>the d</w:t>
      </w:r>
      <w:r w:rsidRPr="009A6D43">
        <w:rPr>
          <w:rFonts w:ascii="Times New Roman" w:hAnsi="Times New Roman"/>
          <w:lang w:bidi="ar-SA"/>
        </w:rPr>
        <w:t xml:space="preserve">iscography of where or who recorded </w:t>
      </w:r>
      <w:r>
        <w:rPr>
          <w:rFonts w:ascii="Times New Roman" w:hAnsi="Times New Roman"/>
          <w:lang w:bidi="ar-SA"/>
        </w:rPr>
        <w:lastRenderedPageBreak/>
        <w:t>each work</w:t>
      </w:r>
      <w:r w:rsidRPr="009A6D43">
        <w:rPr>
          <w:rFonts w:ascii="Times New Roman" w:hAnsi="Times New Roman"/>
          <w:lang w:bidi="ar-SA"/>
        </w:rPr>
        <w:t xml:space="preserve">. This book </w:t>
      </w:r>
      <w:r>
        <w:rPr>
          <w:rFonts w:ascii="Times New Roman" w:hAnsi="Times New Roman"/>
          <w:lang w:bidi="ar-SA"/>
        </w:rPr>
        <w:t xml:space="preserve">lists </w:t>
      </w:r>
      <w:r w:rsidRPr="009A6D43">
        <w:rPr>
          <w:rFonts w:ascii="Times New Roman" w:hAnsi="Times New Roman"/>
          <w:lang w:bidi="ar-SA"/>
        </w:rPr>
        <w:t xml:space="preserve">historical wind and jazz compositions but lacks each </w:t>
      </w:r>
      <w:r>
        <w:rPr>
          <w:rFonts w:ascii="Times New Roman" w:hAnsi="Times New Roman"/>
          <w:lang w:bidi="ar-SA"/>
        </w:rPr>
        <w:t>piece</w:t>
      </w:r>
      <w:r w:rsidRPr="009A6D43">
        <w:rPr>
          <w:rFonts w:ascii="Times New Roman" w:hAnsi="Times New Roman"/>
          <w:lang w:bidi="ar-SA"/>
        </w:rPr>
        <w:t>'s difficulty level.</w:t>
      </w:r>
    </w:p>
    <w:p w14:paraId="5395492A" w14:textId="05892264" w:rsidR="002A09DF" w:rsidRDefault="002A09DF" w:rsidP="002A09DF">
      <w:pPr>
        <w:ind w:firstLine="720"/>
        <w:rPr>
          <w:rFonts w:ascii="Times New Roman" w:hAnsi="Times New Roman"/>
          <w:lang w:bidi="ar-SA"/>
        </w:rPr>
      </w:pPr>
      <w:r>
        <w:rPr>
          <w:rFonts w:ascii="Times New Roman" w:hAnsi="Times New Roman"/>
          <w:lang w:bidi="ar-SA"/>
        </w:rPr>
        <w:t>Barry Green’s book, “The Fundamentals of Double Bass Playing,” was published in 1971.</w:t>
      </w:r>
      <w:r>
        <w:rPr>
          <w:rStyle w:val="FootnoteReference"/>
          <w:rFonts w:ascii="Times New Roman" w:hAnsi="Times New Roman"/>
          <w:lang w:bidi="ar-SA"/>
        </w:rPr>
        <w:footnoteReference w:id="11"/>
      </w:r>
      <w:r>
        <w:rPr>
          <w:rFonts w:ascii="Times New Roman" w:hAnsi="Times New Roman"/>
          <w:lang w:bidi="ar-SA"/>
        </w:rPr>
        <w:t xml:space="preserve"> </w:t>
      </w:r>
      <w:r w:rsidRPr="00C67406">
        <w:rPr>
          <w:rFonts w:ascii="Times New Roman" w:hAnsi="Times New Roman"/>
          <w:lang w:bidi="ar-SA"/>
        </w:rPr>
        <w:t>Green offers the bass student the</w:t>
      </w:r>
      <w:r>
        <w:rPr>
          <w:rFonts w:ascii="Times New Roman" w:hAnsi="Times New Roman"/>
          <w:lang w:bidi="ar-SA"/>
        </w:rPr>
        <w:t xml:space="preserve"> pedagogy to address</w:t>
      </w:r>
      <w:r w:rsidRPr="00C67406">
        <w:rPr>
          <w:rFonts w:ascii="Times New Roman" w:hAnsi="Times New Roman"/>
          <w:lang w:bidi="ar-SA"/>
        </w:rPr>
        <w:t xml:space="preserve"> a specific concept and provides a few exercises to achieve bow techniques: slurring, legato, staccato, and hook bowing. Each bass technique defines the music terminology, follows exercises, and sometimes indicates illustrations. However, Green's method narrowly focuses on the fundamentals of double bass playing rather than specific bass techniques.</w:t>
      </w:r>
    </w:p>
    <w:p w14:paraId="2124ADFF" w14:textId="77777777" w:rsidR="002A09DF" w:rsidRPr="00205156" w:rsidRDefault="002A09DF" w:rsidP="002A09DF">
      <w:pPr>
        <w:ind w:firstLine="720"/>
        <w:rPr>
          <w:rFonts w:ascii="Times New Roman" w:hAnsi="Times New Roman"/>
          <w:strike/>
          <w:lang w:bidi="ar-SA"/>
        </w:rPr>
      </w:pPr>
      <w:r>
        <w:rPr>
          <w:rFonts w:ascii="Times New Roman" w:hAnsi="Times New Roman"/>
          <w:lang w:bidi="ar-SA"/>
        </w:rPr>
        <w:t xml:space="preserve">Henry </w:t>
      </w:r>
      <w:proofErr w:type="spellStart"/>
      <w:r>
        <w:rPr>
          <w:rFonts w:ascii="Times New Roman" w:hAnsi="Times New Roman"/>
          <w:lang w:bidi="ar-SA"/>
        </w:rPr>
        <w:t>Portnoi’s</w:t>
      </w:r>
      <w:proofErr w:type="spellEnd"/>
      <w:r>
        <w:rPr>
          <w:rFonts w:ascii="Times New Roman" w:hAnsi="Times New Roman"/>
          <w:lang w:bidi="ar-SA"/>
        </w:rPr>
        <w:t xml:space="preserve"> method, “Creative Bass Technique,” was published in 1978.</w:t>
      </w:r>
      <w:r>
        <w:rPr>
          <w:rStyle w:val="FootnoteReference"/>
          <w:rFonts w:ascii="Times New Roman" w:hAnsi="Times New Roman"/>
          <w:lang w:bidi="ar-SA"/>
        </w:rPr>
        <w:footnoteReference w:id="12"/>
      </w:r>
      <w:r>
        <w:rPr>
          <w:rFonts w:ascii="Times New Roman" w:hAnsi="Times New Roman"/>
          <w:lang w:bidi="ar-SA"/>
        </w:rPr>
        <w:t xml:space="preserve"> </w:t>
      </w:r>
      <w:proofErr w:type="spellStart"/>
      <w:r w:rsidRPr="005259C9">
        <w:rPr>
          <w:rFonts w:ascii="Times New Roman" w:hAnsi="Times New Roman"/>
          <w:lang w:bidi="ar-SA"/>
        </w:rPr>
        <w:t>Portnoi</w:t>
      </w:r>
      <w:proofErr w:type="spellEnd"/>
      <w:r w:rsidRPr="005259C9">
        <w:rPr>
          <w:rFonts w:ascii="Times New Roman" w:hAnsi="Times New Roman"/>
          <w:lang w:bidi="ar-SA"/>
        </w:rPr>
        <w:t xml:space="preserve"> was a member of the Boston Symphony Orchestra for</w:t>
      </w:r>
      <w:r>
        <w:rPr>
          <w:rFonts w:ascii="Times New Roman" w:hAnsi="Times New Roman"/>
          <w:lang w:bidi="ar-SA"/>
        </w:rPr>
        <w:t xml:space="preserve"> 34 </w:t>
      </w:r>
      <w:r w:rsidRPr="005259C9">
        <w:rPr>
          <w:rFonts w:ascii="Times New Roman" w:hAnsi="Times New Roman"/>
          <w:lang w:bidi="ar-SA"/>
        </w:rPr>
        <w:t xml:space="preserve">years, including nine years as a principal. </w:t>
      </w:r>
      <w:proofErr w:type="spellStart"/>
      <w:r w:rsidRPr="005259C9">
        <w:rPr>
          <w:rFonts w:ascii="Times New Roman" w:hAnsi="Times New Roman"/>
          <w:lang w:bidi="ar-SA"/>
        </w:rPr>
        <w:t>Portnoi</w:t>
      </w:r>
      <w:proofErr w:type="spellEnd"/>
      <w:r w:rsidRPr="005259C9">
        <w:rPr>
          <w:rFonts w:ascii="Times New Roman" w:hAnsi="Times New Roman"/>
          <w:lang w:bidi="ar-SA"/>
        </w:rPr>
        <w:t xml:space="preserve"> makes a clear table of contents; he provides part I: bow techniques and the fingerboard on the string in part II. </w:t>
      </w:r>
      <w:proofErr w:type="spellStart"/>
      <w:r w:rsidRPr="005259C9">
        <w:rPr>
          <w:rFonts w:ascii="Times New Roman" w:hAnsi="Times New Roman"/>
          <w:lang w:bidi="ar-SA"/>
        </w:rPr>
        <w:t>Portnoi</w:t>
      </w:r>
      <w:proofErr w:type="spellEnd"/>
      <w:r w:rsidRPr="005259C9">
        <w:rPr>
          <w:rFonts w:ascii="Times New Roman" w:hAnsi="Times New Roman"/>
          <w:lang w:bidi="ar-SA"/>
        </w:rPr>
        <w:t xml:space="preserve"> describes string bass bow exercises: Bow on or off the string, legato playing, marcato or staccato, spiccato, </w:t>
      </w:r>
      <w:proofErr w:type="spellStart"/>
      <w:r w:rsidRPr="005259C9">
        <w:rPr>
          <w:rFonts w:ascii="Times New Roman" w:hAnsi="Times New Roman"/>
          <w:lang w:bidi="ar-SA"/>
        </w:rPr>
        <w:t>Martele</w:t>
      </w:r>
      <w:proofErr w:type="spellEnd"/>
      <w:r w:rsidRPr="005259C9">
        <w:rPr>
          <w:rFonts w:ascii="Times New Roman" w:hAnsi="Times New Roman"/>
          <w:lang w:bidi="ar-SA"/>
        </w:rPr>
        <w:t xml:space="preserve">, </w:t>
      </w:r>
      <w:proofErr w:type="spellStart"/>
      <w:r w:rsidRPr="005259C9">
        <w:rPr>
          <w:rFonts w:ascii="Times New Roman" w:hAnsi="Times New Roman"/>
          <w:lang w:bidi="ar-SA"/>
        </w:rPr>
        <w:t>Detache</w:t>
      </w:r>
      <w:proofErr w:type="spellEnd"/>
      <w:r w:rsidRPr="005259C9">
        <w:rPr>
          <w:rFonts w:ascii="Times New Roman" w:hAnsi="Times New Roman"/>
          <w:lang w:bidi="ar-SA"/>
        </w:rPr>
        <w:t xml:space="preserve">, </w:t>
      </w:r>
      <w:proofErr w:type="spellStart"/>
      <w:r w:rsidRPr="005259C9">
        <w:rPr>
          <w:rFonts w:ascii="Times New Roman" w:hAnsi="Times New Roman"/>
          <w:lang w:bidi="ar-SA"/>
        </w:rPr>
        <w:t>Portato</w:t>
      </w:r>
      <w:proofErr w:type="spellEnd"/>
      <w:r w:rsidRPr="005259C9">
        <w:rPr>
          <w:rFonts w:ascii="Times New Roman" w:hAnsi="Times New Roman"/>
          <w:lang w:bidi="ar-SA"/>
        </w:rPr>
        <w:t>, and special effects: tremolo, ponticello, and col legno. This book</w:t>
      </w:r>
      <w:r w:rsidRPr="00E158E6">
        <w:rPr>
          <w:rFonts w:ascii="Times New Roman" w:hAnsi="Times New Roman"/>
          <w:color w:val="000000" w:themeColor="text1"/>
          <w:lang w:bidi="ar-SA"/>
        </w:rPr>
        <w:t xml:space="preserve"> addresses technical problems through musical and </w:t>
      </w:r>
      <w:r w:rsidRPr="005259C9">
        <w:rPr>
          <w:rFonts w:ascii="Times New Roman" w:hAnsi="Times New Roman"/>
          <w:lang w:bidi="ar-SA"/>
        </w:rPr>
        <w:t>bow exercise</w:t>
      </w:r>
      <w:r>
        <w:rPr>
          <w:rFonts w:ascii="Times New Roman" w:hAnsi="Times New Roman"/>
          <w:lang w:bidi="ar-SA"/>
        </w:rPr>
        <w:t>s</w:t>
      </w:r>
      <w:r w:rsidRPr="005259C9">
        <w:rPr>
          <w:rFonts w:ascii="Times New Roman" w:hAnsi="Times New Roman"/>
          <w:lang w:bidi="ar-SA"/>
        </w:rPr>
        <w:t xml:space="preserve">. </w:t>
      </w:r>
    </w:p>
    <w:p w14:paraId="1733CC08" w14:textId="6B9F770A" w:rsidR="002A09DF" w:rsidRPr="00E158E6" w:rsidRDefault="002A09DF" w:rsidP="002A09DF">
      <w:pPr>
        <w:ind w:firstLine="720"/>
        <w:rPr>
          <w:rFonts w:ascii="Times New Roman" w:hAnsi="Times New Roman"/>
          <w:color w:val="000000" w:themeColor="text1"/>
          <w:lang w:bidi="ar-SA"/>
        </w:rPr>
      </w:pPr>
      <w:r>
        <w:rPr>
          <w:rFonts w:ascii="Times New Roman" w:hAnsi="Times New Roman"/>
          <w:lang w:bidi="ar-SA"/>
        </w:rPr>
        <w:t>Murray Grodner’s book, “A double Bassist’s Guide to Refining Performance Practices,” was published in 2013.</w:t>
      </w:r>
      <w:r>
        <w:rPr>
          <w:rStyle w:val="FootnoteReference"/>
          <w:rFonts w:ascii="Times New Roman" w:hAnsi="Times New Roman"/>
          <w:lang w:bidi="ar-SA"/>
        </w:rPr>
        <w:footnoteReference w:id="13"/>
      </w:r>
      <w:r>
        <w:rPr>
          <w:rFonts w:ascii="Times New Roman" w:hAnsi="Times New Roman"/>
          <w:lang w:bidi="ar-SA"/>
        </w:rPr>
        <w:t xml:space="preserve"> </w:t>
      </w:r>
      <w:r w:rsidRPr="005259C9">
        <w:rPr>
          <w:rFonts w:ascii="Times New Roman" w:hAnsi="Times New Roman"/>
          <w:lang w:bidi="ar-SA"/>
        </w:rPr>
        <w:t>Gr</w:t>
      </w:r>
      <w:r>
        <w:rPr>
          <w:rFonts w:ascii="Times New Roman" w:hAnsi="Times New Roman"/>
          <w:lang w:bidi="ar-SA"/>
        </w:rPr>
        <w:t>odner</w:t>
      </w:r>
      <w:r w:rsidRPr="00E158E6">
        <w:rPr>
          <w:rFonts w:ascii="Times New Roman" w:hAnsi="Times New Roman"/>
          <w:color w:val="000000" w:themeColor="text1"/>
          <w:lang w:bidi="ar-SA"/>
        </w:rPr>
        <w:t xml:space="preserve">’s </w:t>
      </w:r>
      <w:r>
        <w:rPr>
          <w:rFonts w:ascii="Times New Roman" w:hAnsi="Times New Roman"/>
          <w:color w:val="000000" w:themeColor="text1"/>
          <w:lang w:bidi="ar-SA"/>
        </w:rPr>
        <w:t xml:space="preserve">book </w:t>
      </w:r>
      <w:r w:rsidRPr="005259C9">
        <w:rPr>
          <w:rFonts w:ascii="Times New Roman" w:hAnsi="Times New Roman"/>
          <w:lang w:bidi="ar-SA"/>
        </w:rPr>
        <w:t xml:space="preserve">is the most recent bass method, and </w:t>
      </w:r>
      <w:r>
        <w:rPr>
          <w:rFonts w:ascii="Times New Roman" w:hAnsi="Times New Roman"/>
          <w:lang w:bidi="ar-SA"/>
        </w:rPr>
        <w:t xml:space="preserve">it </w:t>
      </w:r>
      <w:r w:rsidRPr="005259C9">
        <w:rPr>
          <w:rFonts w:ascii="Times New Roman" w:hAnsi="Times New Roman"/>
          <w:lang w:bidi="ar-SA"/>
        </w:rPr>
        <w:t>is a book that complements the pros and cons of other methods.</w:t>
      </w:r>
      <w:r>
        <w:rPr>
          <w:rFonts w:ascii="Times New Roman" w:hAnsi="Times New Roman"/>
          <w:lang w:bidi="ar-SA"/>
        </w:rPr>
        <w:t xml:space="preserve"> </w:t>
      </w:r>
      <w:r w:rsidRPr="00B658E5">
        <w:rPr>
          <w:rFonts w:ascii="Times New Roman" w:hAnsi="Times New Roman"/>
          <w:lang w:bidi="ar-SA"/>
        </w:rPr>
        <w:t xml:space="preserve">Grodner divided </w:t>
      </w:r>
      <w:r>
        <w:rPr>
          <w:rFonts w:ascii="Times New Roman" w:hAnsi="Times New Roman"/>
          <w:lang w:bidi="ar-SA"/>
        </w:rPr>
        <w:t xml:space="preserve">his book into </w:t>
      </w:r>
      <w:r w:rsidRPr="00B658E5">
        <w:rPr>
          <w:rFonts w:ascii="Times New Roman" w:hAnsi="Times New Roman"/>
          <w:lang w:bidi="ar-SA"/>
        </w:rPr>
        <w:t xml:space="preserve">five sections: part I, </w:t>
      </w:r>
      <w:r>
        <w:rPr>
          <w:rFonts w:ascii="Times New Roman" w:hAnsi="Times New Roman"/>
          <w:lang w:bidi="ar-SA"/>
        </w:rPr>
        <w:t>“A</w:t>
      </w:r>
      <w:r w:rsidRPr="00B658E5">
        <w:rPr>
          <w:rFonts w:ascii="Times New Roman" w:hAnsi="Times New Roman"/>
          <w:lang w:bidi="ar-SA"/>
        </w:rPr>
        <w:t xml:space="preserve">nalysis of </w:t>
      </w:r>
      <w:r>
        <w:rPr>
          <w:rFonts w:ascii="Times New Roman" w:hAnsi="Times New Roman"/>
          <w:lang w:bidi="ar-SA"/>
        </w:rPr>
        <w:t>P</w:t>
      </w:r>
      <w:r w:rsidRPr="00B658E5">
        <w:rPr>
          <w:rFonts w:ascii="Times New Roman" w:hAnsi="Times New Roman"/>
          <w:lang w:bidi="ar-SA"/>
        </w:rPr>
        <w:t xml:space="preserve">hysical </w:t>
      </w:r>
      <w:r>
        <w:rPr>
          <w:rFonts w:ascii="Times New Roman" w:hAnsi="Times New Roman"/>
          <w:lang w:bidi="ar-SA"/>
        </w:rPr>
        <w:t>P</w:t>
      </w:r>
      <w:r w:rsidRPr="00B658E5">
        <w:rPr>
          <w:rFonts w:ascii="Times New Roman" w:hAnsi="Times New Roman"/>
          <w:lang w:bidi="ar-SA"/>
        </w:rPr>
        <w:t xml:space="preserve">erformance </w:t>
      </w:r>
      <w:r>
        <w:rPr>
          <w:rFonts w:ascii="Times New Roman" w:hAnsi="Times New Roman"/>
          <w:lang w:bidi="ar-SA"/>
        </w:rPr>
        <w:t>T</w:t>
      </w:r>
      <w:r w:rsidRPr="00B658E5">
        <w:rPr>
          <w:rFonts w:ascii="Times New Roman" w:hAnsi="Times New Roman"/>
          <w:lang w:bidi="ar-SA"/>
        </w:rPr>
        <w:t>echnique,</w:t>
      </w:r>
      <w:r>
        <w:rPr>
          <w:rFonts w:ascii="Times New Roman" w:hAnsi="Times New Roman"/>
          <w:lang w:bidi="ar-SA"/>
        </w:rPr>
        <w:t>”</w:t>
      </w:r>
      <w:r w:rsidRPr="00B658E5">
        <w:rPr>
          <w:rFonts w:ascii="Times New Roman" w:hAnsi="Times New Roman"/>
          <w:lang w:bidi="ar-SA"/>
        </w:rPr>
        <w:t xml:space="preserve"> part II, </w:t>
      </w:r>
      <w:r>
        <w:rPr>
          <w:rFonts w:ascii="Times New Roman" w:hAnsi="Times New Roman"/>
          <w:lang w:bidi="ar-SA"/>
        </w:rPr>
        <w:t>“B</w:t>
      </w:r>
      <w:r w:rsidRPr="00B658E5">
        <w:rPr>
          <w:rFonts w:ascii="Times New Roman" w:hAnsi="Times New Roman"/>
          <w:lang w:bidi="ar-SA"/>
        </w:rPr>
        <w:t xml:space="preserve">ass </w:t>
      </w:r>
      <w:r>
        <w:rPr>
          <w:rFonts w:ascii="Times New Roman" w:hAnsi="Times New Roman"/>
          <w:lang w:bidi="ar-SA"/>
        </w:rPr>
        <w:t>T</w:t>
      </w:r>
      <w:r w:rsidRPr="00B658E5">
        <w:rPr>
          <w:rFonts w:ascii="Times New Roman" w:hAnsi="Times New Roman"/>
          <w:lang w:bidi="ar-SA"/>
        </w:rPr>
        <w:t xml:space="preserve">echniques </w:t>
      </w:r>
      <w:r>
        <w:rPr>
          <w:rFonts w:ascii="Times New Roman" w:hAnsi="Times New Roman"/>
          <w:lang w:bidi="ar-SA"/>
        </w:rPr>
        <w:t>T</w:t>
      </w:r>
      <w:r w:rsidRPr="00B658E5">
        <w:rPr>
          <w:rFonts w:ascii="Times New Roman" w:hAnsi="Times New Roman"/>
          <w:lang w:bidi="ar-SA"/>
        </w:rPr>
        <w:t xml:space="preserve">hrough </w:t>
      </w:r>
      <w:r>
        <w:rPr>
          <w:rFonts w:ascii="Times New Roman" w:hAnsi="Times New Roman"/>
          <w:lang w:bidi="ar-SA"/>
        </w:rPr>
        <w:t>E</w:t>
      </w:r>
      <w:r w:rsidRPr="00B658E5">
        <w:rPr>
          <w:rFonts w:ascii="Times New Roman" w:hAnsi="Times New Roman"/>
          <w:lang w:bidi="ar-SA"/>
        </w:rPr>
        <w:t xml:space="preserve">mploying </w:t>
      </w:r>
      <w:r>
        <w:rPr>
          <w:rFonts w:ascii="Times New Roman" w:hAnsi="Times New Roman"/>
          <w:lang w:bidi="ar-SA"/>
        </w:rPr>
        <w:t>S</w:t>
      </w:r>
      <w:r w:rsidRPr="00B658E5">
        <w:rPr>
          <w:rFonts w:ascii="Times New Roman" w:hAnsi="Times New Roman"/>
          <w:lang w:bidi="ar-SA"/>
        </w:rPr>
        <w:t>cale</w:t>
      </w:r>
      <w:r>
        <w:rPr>
          <w:rFonts w:ascii="Times New Roman" w:hAnsi="Times New Roman"/>
          <w:lang w:bidi="ar-SA"/>
        </w:rPr>
        <w:t>s</w:t>
      </w:r>
      <w:r w:rsidRPr="00B658E5">
        <w:rPr>
          <w:rFonts w:ascii="Times New Roman" w:hAnsi="Times New Roman"/>
          <w:lang w:bidi="ar-SA"/>
        </w:rPr>
        <w:t xml:space="preserve">, </w:t>
      </w:r>
      <w:r>
        <w:rPr>
          <w:rFonts w:ascii="Times New Roman" w:hAnsi="Times New Roman"/>
          <w:lang w:bidi="ar-SA"/>
        </w:rPr>
        <w:t>E</w:t>
      </w:r>
      <w:r w:rsidRPr="00B658E5">
        <w:rPr>
          <w:rFonts w:ascii="Times New Roman" w:hAnsi="Times New Roman"/>
          <w:lang w:bidi="ar-SA"/>
        </w:rPr>
        <w:t xml:space="preserve">tudes, and </w:t>
      </w:r>
      <w:r>
        <w:rPr>
          <w:rFonts w:ascii="Times New Roman" w:hAnsi="Times New Roman"/>
          <w:lang w:bidi="ar-SA"/>
        </w:rPr>
        <w:t>O</w:t>
      </w:r>
      <w:r w:rsidRPr="00B658E5">
        <w:rPr>
          <w:rFonts w:ascii="Times New Roman" w:hAnsi="Times New Roman"/>
          <w:lang w:bidi="ar-SA"/>
        </w:rPr>
        <w:t xml:space="preserve">rchestral </w:t>
      </w:r>
      <w:r>
        <w:rPr>
          <w:rFonts w:ascii="Times New Roman" w:hAnsi="Times New Roman"/>
          <w:lang w:bidi="ar-SA"/>
        </w:rPr>
        <w:t>E</w:t>
      </w:r>
      <w:r w:rsidRPr="00B658E5">
        <w:rPr>
          <w:rFonts w:ascii="Times New Roman" w:hAnsi="Times New Roman"/>
          <w:lang w:bidi="ar-SA"/>
        </w:rPr>
        <w:t>xcerpts,</w:t>
      </w:r>
      <w:r>
        <w:rPr>
          <w:rFonts w:ascii="Times New Roman" w:hAnsi="Times New Roman"/>
          <w:lang w:bidi="ar-SA"/>
        </w:rPr>
        <w:t>”</w:t>
      </w:r>
      <w:r w:rsidRPr="00B658E5">
        <w:rPr>
          <w:rFonts w:ascii="Times New Roman" w:hAnsi="Times New Roman"/>
          <w:lang w:bidi="ar-SA"/>
        </w:rPr>
        <w:t xml:space="preserve"> part </w:t>
      </w:r>
      <w:r w:rsidRPr="00B658E5">
        <w:rPr>
          <w:rFonts w:ascii="Times New Roman" w:hAnsi="Times New Roman"/>
          <w:lang w:bidi="ar-SA"/>
        </w:rPr>
        <w:lastRenderedPageBreak/>
        <w:t xml:space="preserve">III, </w:t>
      </w:r>
      <w:r>
        <w:rPr>
          <w:rFonts w:ascii="Times New Roman" w:hAnsi="Times New Roman"/>
          <w:lang w:bidi="ar-SA"/>
        </w:rPr>
        <w:t>“E</w:t>
      </w:r>
      <w:r w:rsidRPr="00B658E5">
        <w:rPr>
          <w:rFonts w:ascii="Times New Roman" w:hAnsi="Times New Roman"/>
          <w:lang w:bidi="ar-SA"/>
        </w:rPr>
        <w:t xml:space="preserve">ssays for </w:t>
      </w:r>
      <w:r>
        <w:rPr>
          <w:rFonts w:ascii="Times New Roman" w:hAnsi="Times New Roman"/>
          <w:lang w:bidi="ar-SA"/>
        </w:rPr>
        <w:t>D</w:t>
      </w:r>
      <w:r w:rsidRPr="00B658E5">
        <w:rPr>
          <w:rFonts w:ascii="Times New Roman" w:hAnsi="Times New Roman"/>
          <w:lang w:bidi="ar-SA"/>
        </w:rPr>
        <w:t xml:space="preserve">ouble </w:t>
      </w:r>
      <w:r>
        <w:rPr>
          <w:rFonts w:ascii="Times New Roman" w:hAnsi="Times New Roman"/>
          <w:lang w:bidi="ar-SA"/>
        </w:rPr>
        <w:t>B</w:t>
      </w:r>
      <w:r w:rsidRPr="00B658E5">
        <w:rPr>
          <w:rFonts w:ascii="Times New Roman" w:hAnsi="Times New Roman"/>
          <w:lang w:bidi="ar-SA"/>
        </w:rPr>
        <w:t>assists,</w:t>
      </w:r>
      <w:r>
        <w:rPr>
          <w:rFonts w:ascii="Times New Roman" w:hAnsi="Times New Roman"/>
          <w:lang w:bidi="ar-SA"/>
        </w:rPr>
        <w:t>”</w:t>
      </w:r>
      <w:r w:rsidRPr="00B658E5">
        <w:rPr>
          <w:rFonts w:ascii="Times New Roman" w:hAnsi="Times New Roman"/>
          <w:lang w:bidi="ar-SA"/>
        </w:rPr>
        <w:t xml:space="preserve"> part IV, </w:t>
      </w:r>
      <w:r>
        <w:rPr>
          <w:rFonts w:ascii="Times New Roman" w:hAnsi="Times New Roman"/>
          <w:lang w:bidi="ar-SA"/>
        </w:rPr>
        <w:t>“A</w:t>
      </w:r>
      <w:r w:rsidRPr="00B658E5">
        <w:rPr>
          <w:rFonts w:ascii="Times New Roman" w:hAnsi="Times New Roman"/>
          <w:lang w:bidi="ar-SA"/>
        </w:rPr>
        <w:t xml:space="preserve">nalytical </w:t>
      </w:r>
      <w:r>
        <w:rPr>
          <w:rFonts w:ascii="Times New Roman" w:hAnsi="Times New Roman"/>
          <w:lang w:bidi="ar-SA"/>
        </w:rPr>
        <w:t>P</w:t>
      </w:r>
      <w:r w:rsidRPr="00B658E5">
        <w:rPr>
          <w:rFonts w:ascii="Times New Roman" w:hAnsi="Times New Roman"/>
          <w:lang w:bidi="ar-SA"/>
        </w:rPr>
        <w:t xml:space="preserve">hrasing and </w:t>
      </w:r>
      <w:r>
        <w:rPr>
          <w:rFonts w:ascii="Times New Roman" w:hAnsi="Times New Roman"/>
          <w:lang w:bidi="ar-SA"/>
        </w:rPr>
        <w:t>B</w:t>
      </w:r>
      <w:r w:rsidRPr="00B658E5">
        <w:rPr>
          <w:rFonts w:ascii="Times New Roman" w:hAnsi="Times New Roman"/>
          <w:lang w:bidi="ar-SA"/>
        </w:rPr>
        <w:t xml:space="preserve">owing for </w:t>
      </w:r>
      <w:r>
        <w:rPr>
          <w:rFonts w:ascii="Times New Roman" w:hAnsi="Times New Roman"/>
          <w:lang w:bidi="ar-SA"/>
        </w:rPr>
        <w:t>S</w:t>
      </w:r>
      <w:r w:rsidRPr="00B658E5">
        <w:rPr>
          <w:rFonts w:ascii="Times New Roman" w:hAnsi="Times New Roman"/>
          <w:lang w:bidi="ar-SA"/>
        </w:rPr>
        <w:t xml:space="preserve">olo </w:t>
      </w:r>
      <w:r>
        <w:rPr>
          <w:rFonts w:ascii="Times New Roman" w:hAnsi="Times New Roman"/>
          <w:lang w:bidi="ar-SA"/>
        </w:rPr>
        <w:t>W</w:t>
      </w:r>
      <w:r w:rsidRPr="00B658E5">
        <w:rPr>
          <w:rFonts w:ascii="Times New Roman" w:hAnsi="Times New Roman"/>
          <w:lang w:bidi="ar-SA"/>
        </w:rPr>
        <w:t>orks</w:t>
      </w:r>
      <w:r>
        <w:rPr>
          <w:rFonts w:ascii="Times New Roman" w:hAnsi="Times New Roman"/>
          <w:lang w:bidi="ar-SA"/>
        </w:rPr>
        <w:t>”</w:t>
      </w:r>
      <w:r w:rsidRPr="00B658E5">
        <w:rPr>
          <w:rFonts w:ascii="Times New Roman" w:hAnsi="Times New Roman"/>
          <w:lang w:bidi="ar-SA"/>
        </w:rPr>
        <w:t xml:space="preserve"> and Part V</w:t>
      </w:r>
      <w:r>
        <w:rPr>
          <w:rFonts w:ascii="Times New Roman" w:hAnsi="Times New Roman"/>
          <w:lang w:bidi="ar-SA"/>
        </w:rPr>
        <w:t>,</w:t>
      </w:r>
      <w:r w:rsidRPr="00B658E5">
        <w:rPr>
          <w:rFonts w:ascii="Times New Roman" w:hAnsi="Times New Roman"/>
          <w:lang w:bidi="ar-SA"/>
        </w:rPr>
        <w:t xml:space="preserve"> </w:t>
      </w:r>
      <w:r>
        <w:rPr>
          <w:rFonts w:ascii="Times New Roman" w:hAnsi="Times New Roman"/>
          <w:lang w:bidi="ar-SA"/>
        </w:rPr>
        <w:t>“Preventable E</w:t>
      </w:r>
      <w:r w:rsidRPr="00B658E5">
        <w:rPr>
          <w:rFonts w:ascii="Times New Roman" w:hAnsi="Times New Roman"/>
          <w:lang w:bidi="ar-SA"/>
        </w:rPr>
        <w:t>xercise</w:t>
      </w:r>
      <w:r>
        <w:rPr>
          <w:rFonts w:ascii="Times New Roman" w:hAnsi="Times New Roman"/>
          <w:lang w:bidi="ar-SA"/>
        </w:rPr>
        <w:t>s</w:t>
      </w:r>
      <w:r w:rsidRPr="00B658E5">
        <w:rPr>
          <w:rFonts w:ascii="Times New Roman" w:hAnsi="Times New Roman"/>
          <w:lang w:bidi="ar-SA"/>
        </w:rPr>
        <w:t xml:space="preserve"> for </w:t>
      </w:r>
      <w:r>
        <w:rPr>
          <w:rFonts w:ascii="Times New Roman" w:hAnsi="Times New Roman"/>
          <w:lang w:bidi="ar-SA"/>
        </w:rPr>
        <w:t>P</w:t>
      </w:r>
      <w:r w:rsidRPr="00B658E5">
        <w:rPr>
          <w:rFonts w:ascii="Times New Roman" w:hAnsi="Times New Roman"/>
          <w:lang w:bidi="ar-SA"/>
        </w:rPr>
        <w:t xml:space="preserve">hysical </w:t>
      </w:r>
      <w:r>
        <w:rPr>
          <w:rFonts w:ascii="Times New Roman" w:hAnsi="Times New Roman"/>
          <w:lang w:bidi="ar-SA"/>
        </w:rPr>
        <w:t>A</w:t>
      </w:r>
      <w:r w:rsidRPr="00B658E5">
        <w:rPr>
          <w:rFonts w:ascii="Times New Roman" w:hAnsi="Times New Roman"/>
          <w:lang w:bidi="ar-SA"/>
        </w:rPr>
        <w:t xml:space="preserve">buses </w:t>
      </w:r>
      <w:r>
        <w:rPr>
          <w:rFonts w:ascii="Times New Roman" w:hAnsi="Times New Roman"/>
          <w:lang w:bidi="ar-SA"/>
        </w:rPr>
        <w:t>R</w:t>
      </w:r>
      <w:r w:rsidRPr="00B658E5">
        <w:rPr>
          <w:rFonts w:ascii="Times New Roman" w:hAnsi="Times New Roman"/>
          <w:lang w:bidi="ar-SA"/>
        </w:rPr>
        <w:t xml:space="preserve">elated to </w:t>
      </w:r>
      <w:r>
        <w:rPr>
          <w:rFonts w:ascii="Times New Roman" w:hAnsi="Times New Roman"/>
          <w:lang w:bidi="ar-SA"/>
        </w:rPr>
        <w:t>P</w:t>
      </w:r>
      <w:r w:rsidRPr="00B658E5">
        <w:rPr>
          <w:rFonts w:ascii="Times New Roman" w:hAnsi="Times New Roman"/>
          <w:lang w:bidi="ar-SA"/>
        </w:rPr>
        <w:t xml:space="preserve">laying </w:t>
      </w:r>
      <w:r>
        <w:rPr>
          <w:rFonts w:ascii="Times New Roman" w:hAnsi="Times New Roman"/>
          <w:lang w:bidi="ar-SA"/>
        </w:rPr>
        <w:t>D</w:t>
      </w:r>
      <w:r w:rsidRPr="00B658E5">
        <w:rPr>
          <w:rFonts w:ascii="Times New Roman" w:hAnsi="Times New Roman"/>
          <w:lang w:bidi="ar-SA"/>
        </w:rPr>
        <w:t xml:space="preserve">ouble </w:t>
      </w:r>
      <w:r>
        <w:rPr>
          <w:rFonts w:ascii="Times New Roman" w:hAnsi="Times New Roman"/>
          <w:lang w:bidi="ar-SA"/>
        </w:rPr>
        <w:t>B</w:t>
      </w:r>
      <w:r w:rsidRPr="00B658E5">
        <w:rPr>
          <w:rFonts w:ascii="Times New Roman" w:hAnsi="Times New Roman"/>
          <w:lang w:bidi="ar-SA"/>
        </w:rPr>
        <w:t>ass.</w:t>
      </w:r>
      <w:r>
        <w:rPr>
          <w:rFonts w:ascii="Times New Roman" w:hAnsi="Times New Roman"/>
          <w:lang w:bidi="ar-SA"/>
        </w:rPr>
        <w:t>”</w:t>
      </w:r>
      <w:r w:rsidRPr="00B658E5">
        <w:rPr>
          <w:rFonts w:ascii="Times New Roman" w:hAnsi="Times New Roman"/>
          <w:lang w:bidi="ar-SA"/>
        </w:rPr>
        <w:t xml:space="preserve"> Some parts may </w:t>
      </w:r>
      <w:r w:rsidRPr="00E158E6">
        <w:rPr>
          <w:rFonts w:ascii="Times New Roman" w:hAnsi="Times New Roman"/>
          <w:color w:val="000000" w:themeColor="text1"/>
          <w:lang w:bidi="ar-SA"/>
        </w:rPr>
        <w:t xml:space="preserve">seem like basic bass pedagogy, but it consists of challenges that all levels of performers may still need to conquer. Grodner offers essential bowings: sustained, slurred, staccato, hooked, spiccato, and syncopated bowing. However, </w:t>
      </w:r>
      <w:r w:rsidR="009F1372">
        <w:rPr>
          <w:rFonts w:ascii="Times New Roman" w:hAnsi="Times New Roman"/>
          <w:color w:val="000000" w:themeColor="text1"/>
          <w:lang w:bidi="ar-SA"/>
        </w:rPr>
        <w:t xml:space="preserve">unlike </w:t>
      </w:r>
      <w:proofErr w:type="spellStart"/>
      <w:r w:rsidR="009F1372">
        <w:rPr>
          <w:rFonts w:ascii="Times New Roman" w:hAnsi="Times New Roman"/>
          <w:color w:val="000000" w:themeColor="text1"/>
          <w:lang w:bidi="ar-SA"/>
        </w:rPr>
        <w:t>Pornoi’s</w:t>
      </w:r>
      <w:proofErr w:type="spellEnd"/>
      <w:r w:rsidR="009F1372">
        <w:rPr>
          <w:rFonts w:ascii="Times New Roman" w:hAnsi="Times New Roman"/>
          <w:color w:val="000000" w:themeColor="text1"/>
          <w:lang w:bidi="ar-SA"/>
        </w:rPr>
        <w:t xml:space="preserve"> book, </w:t>
      </w:r>
      <w:r w:rsidRPr="00E158E6">
        <w:rPr>
          <w:rFonts w:ascii="Times New Roman" w:hAnsi="Times New Roman"/>
          <w:color w:val="000000" w:themeColor="text1"/>
          <w:lang w:bidi="ar-SA"/>
        </w:rPr>
        <w:t>this book does not explain specific bowing such as col legno, tremolo and ponticello.</w:t>
      </w:r>
    </w:p>
    <w:p w14:paraId="392711D1" w14:textId="031E80C9" w:rsidR="002A09DF" w:rsidRDefault="002A09DF" w:rsidP="002A09DF">
      <w:pPr>
        <w:ind w:firstLine="720"/>
        <w:rPr>
          <w:rFonts w:ascii="Times New Roman" w:hAnsi="Times New Roman"/>
          <w:lang w:bidi="ar-SA"/>
        </w:rPr>
      </w:pPr>
      <w:r w:rsidRPr="00B11F64">
        <w:rPr>
          <w:rFonts w:ascii="Times New Roman" w:hAnsi="Times New Roman"/>
          <w:lang w:bidi="ar-SA"/>
        </w:rPr>
        <w:t>Christopher Keith Dye's dissertation "The Study and Application of Rhythmic Analysis for Wind Band Repertoire" was published in 2006.</w:t>
      </w:r>
      <w:r>
        <w:rPr>
          <w:rStyle w:val="FootnoteReference"/>
          <w:rFonts w:ascii="Times New Roman" w:hAnsi="Times New Roman"/>
          <w:lang w:bidi="ar-SA"/>
        </w:rPr>
        <w:footnoteReference w:id="14"/>
      </w:r>
      <w:r>
        <w:rPr>
          <w:rFonts w:ascii="Times New Roman" w:hAnsi="Times New Roman"/>
          <w:lang w:bidi="ar-SA"/>
        </w:rPr>
        <w:t xml:space="preserve"> This dissertation has </w:t>
      </w:r>
      <w:r w:rsidRPr="00B9050A">
        <w:rPr>
          <w:rFonts w:ascii="Times New Roman" w:hAnsi="Times New Roman"/>
          <w:lang w:bidi="ar-SA"/>
        </w:rPr>
        <w:t>analyz</w:t>
      </w:r>
      <w:r>
        <w:rPr>
          <w:rFonts w:ascii="Times New Roman" w:hAnsi="Times New Roman"/>
          <w:lang w:bidi="ar-SA"/>
        </w:rPr>
        <w:t>ed</w:t>
      </w:r>
      <w:r w:rsidR="009F1372">
        <w:rPr>
          <w:rFonts w:ascii="Times New Roman" w:hAnsi="Times New Roman"/>
          <w:lang w:bidi="ar-SA"/>
        </w:rPr>
        <w:t xml:space="preserve"> a </w:t>
      </w:r>
      <w:r w:rsidRPr="00B9050A">
        <w:rPr>
          <w:rFonts w:ascii="Times New Roman" w:hAnsi="Times New Roman"/>
          <w:lang w:bidi="ar-SA"/>
        </w:rPr>
        <w:t xml:space="preserve">selection of wind repertories for rhythmic approaches and representing compositions for winds and percussion from a wide range of compositional styles. Dye's dissertation </w:t>
      </w:r>
      <w:r w:rsidR="009F1372">
        <w:rPr>
          <w:rFonts w:ascii="Times New Roman" w:hAnsi="Times New Roman"/>
          <w:lang w:bidi="ar-SA"/>
        </w:rPr>
        <w:t xml:space="preserve">mostly </w:t>
      </w:r>
      <w:r w:rsidRPr="00B9050A">
        <w:rPr>
          <w:rFonts w:ascii="Times New Roman" w:hAnsi="Times New Roman"/>
          <w:lang w:bidi="ar-SA"/>
        </w:rPr>
        <w:t>focused on rhythmic perspective</w:t>
      </w:r>
      <w:r>
        <w:rPr>
          <w:rFonts w:ascii="Times New Roman" w:hAnsi="Times New Roman"/>
          <w:lang w:bidi="ar-SA"/>
        </w:rPr>
        <w:t xml:space="preserve">. </w:t>
      </w:r>
      <w:r w:rsidR="00F94CEF">
        <w:rPr>
          <w:rStyle w:val="normaltextrun"/>
          <w:color w:val="000000"/>
          <w:shd w:val="clear" w:color="auto" w:fill="FFFFFF"/>
        </w:rPr>
        <w:t>In his dissertation, he mentions the rhythmic considerations of bass lines. Dye's dissertation is also useful for its list of wind band repertoire for my dissertation. Dye does not provide the kind of universal insight needed to extend proper score study to all parts of Mozart's Serenade and other selection wind band repertoires.</w:t>
      </w:r>
      <w:r w:rsidR="00F94CEF">
        <w:rPr>
          <w:rStyle w:val="eop"/>
          <w:color w:val="000000"/>
          <w:shd w:val="clear" w:color="auto" w:fill="FFFFFF"/>
        </w:rPr>
        <w:t> </w:t>
      </w:r>
    </w:p>
    <w:p w14:paraId="2AE360A2" w14:textId="1465D0C0" w:rsidR="002A09DF" w:rsidRDefault="002A09DF" w:rsidP="002A09DF">
      <w:pPr>
        <w:ind w:firstLine="720"/>
        <w:rPr>
          <w:rFonts w:ascii="Times New Roman" w:hAnsi="Times New Roman"/>
          <w:lang w:bidi="ar-SA"/>
        </w:rPr>
      </w:pPr>
      <w:r>
        <w:rPr>
          <w:rFonts w:ascii="Times New Roman" w:hAnsi="Times New Roman"/>
          <w:lang w:bidi="ar-SA"/>
        </w:rPr>
        <w:t>Bradley Paul Ethington’s dissertation “Wolfgang Amadeus Mozart’s Serenade in B flat, K361 (370a) for Twelve Wind Instruments and Contrabass, “Gran Partita”: Musical Influences and Performance Considerations” was published in 1995.</w:t>
      </w:r>
      <w:r>
        <w:rPr>
          <w:rStyle w:val="FootnoteReference"/>
          <w:rFonts w:ascii="Times New Roman" w:hAnsi="Times New Roman"/>
          <w:lang w:bidi="ar-SA"/>
        </w:rPr>
        <w:footnoteReference w:id="15"/>
      </w:r>
      <w:r>
        <w:rPr>
          <w:rFonts w:ascii="Times New Roman" w:hAnsi="Times New Roman"/>
          <w:lang w:bidi="ar-SA"/>
        </w:rPr>
        <w:t xml:space="preserve"> </w:t>
      </w:r>
      <w:r w:rsidRPr="008012A3">
        <w:rPr>
          <w:rFonts w:ascii="Times New Roman" w:hAnsi="Times New Roman"/>
          <w:lang w:bidi="ar-SA"/>
        </w:rPr>
        <w:t xml:space="preserve">Ethington divided </w:t>
      </w:r>
      <w:r>
        <w:rPr>
          <w:rFonts w:ascii="Times New Roman" w:hAnsi="Times New Roman"/>
          <w:lang w:bidi="ar-SA"/>
        </w:rPr>
        <w:t xml:space="preserve">his dissertation into </w:t>
      </w:r>
      <w:r w:rsidRPr="008012A3">
        <w:rPr>
          <w:rFonts w:ascii="Times New Roman" w:hAnsi="Times New Roman"/>
          <w:lang w:bidi="ar-SA"/>
        </w:rPr>
        <w:t>two chapters. First, he analyzed</w:t>
      </w:r>
      <w:r>
        <w:rPr>
          <w:rFonts w:ascii="Times New Roman" w:hAnsi="Times New Roman"/>
          <w:lang w:bidi="ar-SA"/>
        </w:rPr>
        <w:t xml:space="preserve"> the </w:t>
      </w:r>
      <w:r w:rsidRPr="008012A3">
        <w:rPr>
          <w:rFonts w:ascii="Times New Roman" w:hAnsi="Times New Roman"/>
          <w:lang w:bidi="ar-SA"/>
        </w:rPr>
        <w:t xml:space="preserve">entire score </w:t>
      </w:r>
      <w:r w:rsidRPr="008012A3">
        <w:rPr>
          <w:rFonts w:ascii="Times New Roman" w:hAnsi="Times New Roman"/>
          <w:lang w:bidi="ar-SA"/>
        </w:rPr>
        <w:lastRenderedPageBreak/>
        <w:t>and musical influences from the contemporary period to later composers. Second, Ethington summarized instrumentation and balance in Mozart's Serenade K361(370a).</w:t>
      </w:r>
      <w:r>
        <w:rPr>
          <w:rFonts w:ascii="Times New Roman" w:hAnsi="Times New Roman"/>
          <w:lang w:bidi="ar-SA"/>
        </w:rPr>
        <w:t xml:space="preserve"> In both </w:t>
      </w:r>
      <w:r w:rsidRPr="008012A3">
        <w:rPr>
          <w:rFonts w:ascii="Times New Roman" w:hAnsi="Times New Roman"/>
          <w:lang w:bidi="ar-SA"/>
        </w:rPr>
        <w:t xml:space="preserve">chapters, he </w:t>
      </w:r>
      <w:r>
        <w:rPr>
          <w:rFonts w:ascii="Times New Roman" w:hAnsi="Times New Roman"/>
          <w:lang w:bidi="ar-SA"/>
        </w:rPr>
        <w:t>contextualizes</w:t>
      </w:r>
      <w:r w:rsidRPr="008012A3">
        <w:rPr>
          <w:rFonts w:ascii="Times New Roman" w:hAnsi="Times New Roman"/>
          <w:lang w:bidi="ar-SA"/>
        </w:rPr>
        <w:t xml:space="preserve"> Mozart's music between other Mozart's Serenades, and he defines how </w:t>
      </w:r>
      <w:r w:rsidR="00510CBE">
        <w:rPr>
          <w:rFonts w:ascii="Times New Roman" w:hAnsi="Times New Roman"/>
          <w:lang w:bidi="ar-SA"/>
        </w:rPr>
        <w:t xml:space="preserve">different </w:t>
      </w:r>
      <w:r w:rsidRPr="008012A3">
        <w:rPr>
          <w:rFonts w:ascii="Times New Roman" w:hAnsi="Times New Roman"/>
          <w:lang w:bidi="ar-SA"/>
        </w:rPr>
        <w:t>musical ideas influence the Serenade in B flat. In Chapter 4, Ethington also mentioned the string bass pizzicato.</w:t>
      </w:r>
    </w:p>
    <w:p w14:paraId="12F2E647" w14:textId="2C71A675" w:rsidR="00007D06" w:rsidRDefault="002A09DF" w:rsidP="002A4EC2">
      <w:pPr>
        <w:ind w:firstLine="720"/>
        <w:rPr>
          <w:rFonts w:ascii="Times New Roman" w:hAnsi="Times New Roman"/>
          <w:lang w:bidi="ar-SA"/>
        </w:rPr>
      </w:pPr>
      <w:r>
        <w:rPr>
          <w:rFonts w:ascii="Times New Roman" w:hAnsi="Times New Roman"/>
          <w:lang w:bidi="ar-SA"/>
        </w:rPr>
        <w:t>Paul G, Woodford’s article “An Analysis of Antonin Dvorak’s “Serenade in D minor, Opus 44” was published in 1998.</w:t>
      </w:r>
      <w:r>
        <w:rPr>
          <w:rStyle w:val="FootnoteReference"/>
          <w:rFonts w:ascii="Times New Roman" w:hAnsi="Times New Roman"/>
          <w:lang w:bidi="ar-SA"/>
        </w:rPr>
        <w:footnoteReference w:id="16"/>
      </w:r>
      <w:r>
        <w:rPr>
          <w:rFonts w:ascii="Times New Roman" w:hAnsi="Times New Roman"/>
          <w:lang w:bidi="ar-SA"/>
        </w:rPr>
        <w:t xml:space="preserve"> Woodford</w:t>
      </w:r>
      <w:r w:rsidRPr="00550176">
        <w:rPr>
          <w:rFonts w:ascii="Times New Roman" w:hAnsi="Times New Roman"/>
          <w:lang w:bidi="ar-SA"/>
        </w:rPr>
        <w:t xml:space="preserve">'s article analyzes and discusses Dvorak's compositional practices in the Serenade in D minor. </w:t>
      </w:r>
      <w:r>
        <w:rPr>
          <w:rFonts w:ascii="Times New Roman" w:hAnsi="Times New Roman"/>
          <w:lang w:bidi="ar-SA"/>
        </w:rPr>
        <w:t xml:space="preserve">Woodford </w:t>
      </w:r>
      <w:r w:rsidRPr="00550176">
        <w:rPr>
          <w:rFonts w:ascii="Times New Roman" w:hAnsi="Times New Roman"/>
          <w:lang w:bidi="ar-SA"/>
        </w:rPr>
        <w:t xml:space="preserve">divided </w:t>
      </w:r>
      <w:r>
        <w:rPr>
          <w:rFonts w:ascii="Times New Roman" w:hAnsi="Times New Roman"/>
          <w:lang w:bidi="ar-SA"/>
        </w:rPr>
        <w:t xml:space="preserve">the article into </w:t>
      </w:r>
      <w:r w:rsidRPr="00550176">
        <w:rPr>
          <w:rFonts w:ascii="Times New Roman" w:hAnsi="Times New Roman"/>
          <w:lang w:bidi="ar-SA"/>
        </w:rPr>
        <w:t>three se</w:t>
      </w:r>
      <w:r>
        <w:rPr>
          <w:rFonts w:ascii="Times New Roman" w:hAnsi="Times New Roman"/>
          <w:lang w:bidi="ar-SA"/>
        </w:rPr>
        <w:t>ctions</w:t>
      </w:r>
      <w:r w:rsidRPr="00550176">
        <w:rPr>
          <w:rFonts w:ascii="Times New Roman" w:hAnsi="Times New Roman"/>
          <w:lang w:bidi="ar-SA"/>
        </w:rPr>
        <w:t>: melody, harmonic materials, and rhythms.</w:t>
      </w:r>
      <w:r>
        <w:rPr>
          <w:rFonts w:ascii="Times New Roman" w:hAnsi="Times New Roman"/>
          <w:lang w:bidi="ar-SA"/>
        </w:rPr>
        <w:t xml:space="preserve"> Woodford</w:t>
      </w:r>
      <w:r w:rsidRPr="00550176">
        <w:rPr>
          <w:rFonts w:ascii="Times New Roman" w:hAnsi="Times New Roman"/>
          <w:lang w:bidi="ar-SA"/>
        </w:rPr>
        <w:t xml:space="preserve"> review</w:t>
      </w:r>
      <w:r>
        <w:rPr>
          <w:rFonts w:ascii="Times New Roman" w:hAnsi="Times New Roman"/>
          <w:lang w:bidi="ar-SA"/>
        </w:rPr>
        <w:t>ed</w:t>
      </w:r>
      <w:r w:rsidRPr="00550176">
        <w:rPr>
          <w:rFonts w:ascii="Times New Roman" w:hAnsi="Times New Roman"/>
          <w:lang w:bidi="ar-SA"/>
        </w:rPr>
        <w:t xml:space="preserve"> and summarize</w:t>
      </w:r>
      <w:r>
        <w:rPr>
          <w:rFonts w:ascii="Times New Roman" w:hAnsi="Times New Roman"/>
          <w:lang w:bidi="ar-SA"/>
        </w:rPr>
        <w:t>d</w:t>
      </w:r>
      <w:r w:rsidRPr="00550176">
        <w:rPr>
          <w:rFonts w:ascii="Times New Roman" w:hAnsi="Times New Roman"/>
          <w:lang w:bidi="ar-SA"/>
        </w:rPr>
        <w:t xml:space="preserve"> some specific melod</w:t>
      </w:r>
      <w:r>
        <w:rPr>
          <w:rFonts w:ascii="Times New Roman" w:hAnsi="Times New Roman"/>
          <w:lang w:bidi="ar-SA"/>
        </w:rPr>
        <w:t>ies</w:t>
      </w:r>
      <w:r w:rsidRPr="00550176">
        <w:rPr>
          <w:rFonts w:ascii="Times New Roman" w:hAnsi="Times New Roman"/>
          <w:lang w:bidi="ar-SA"/>
        </w:rPr>
        <w:t xml:space="preserve"> inspiration in subsequent movements by transforming melodic and motivic material over time. </w:t>
      </w:r>
      <w:r>
        <w:rPr>
          <w:rFonts w:ascii="Times New Roman" w:hAnsi="Times New Roman"/>
          <w:lang w:bidi="ar-SA"/>
        </w:rPr>
        <w:t>Woodford</w:t>
      </w:r>
      <w:r w:rsidRPr="00550176">
        <w:rPr>
          <w:rFonts w:ascii="Times New Roman" w:hAnsi="Times New Roman"/>
          <w:lang w:bidi="ar-SA"/>
        </w:rPr>
        <w:t xml:space="preserve"> found other points that contribute to the musical interest of the work but have less to do with achieving coherence: the ambiguity of tonality, mode, and form.</w:t>
      </w:r>
      <w:r>
        <w:rPr>
          <w:rFonts w:ascii="Times New Roman" w:hAnsi="Times New Roman"/>
          <w:lang w:bidi="ar-SA"/>
        </w:rPr>
        <w:t xml:space="preserve"> Woodford </w:t>
      </w:r>
      <w:r w:rsidRPr="00550176">
        <w:rPr>
          <w:rFonts w:ascii="Times New Roman" w:hAnsi="Times New Roman"/>
          <w:lang w:bidi="ar-SA"/>
        </w:rPr>
        <w:t>offers twelve theory examples, but those figures focus on melodic ideas and key structure rather than instrumental analysis.</w:t>
      </w:r>
      <w:r w:rsidR="00550176" w:rsidRPr="00550176">
        <w:rPr>
          <w:rFonts w:ascii="Times New Roman" w:hAnsi="Times New Roman"/>
          <w:lang w:bidi="ar-SA"/>
        </w:rPr>
        <w:t xml:space="preserve"> </w:t>
      </w:r>
      <w:r w:rsidR="007C3EE1">
        <w:rPr>
          <w:rFonts w:ascii="Times New Roman" w:hAnsi="Times New Roman"/>
          <w:lang w:bidi="ar-SA"/>
        </w:rPr>
        <w:tab/>
      </w:r>
    </w:p>
    <w:p w14:paraId="5DE533C0" w14:textId="0C13555B" w:rsidR="00F94CEF" w:rsidRDefault="00895763" w:rsidP="007C3EE1">
      <w:pPr>
        <w:rPr>
          <w:rFonts w:ascii="Times New Roman" w:hAnsi="Times New Roman"/>
          <w:lang w:bidi="ar-SA"/>
        </w:rPr>
      </w:pPr>
      <w:r>
        <w:rPr>
          <w:rFonts w:ascii="Times New Roman" w:hAnsi="Times New Roman"/>
          <w:lang w:bidi="ar-SA"/>
        </w:rPr>
        <w:t xml:space="preserve"> </w:t>
      </w:r>
    </w:p>
    <w:p w14:paraId="5CBE3D01" w14:textId="77777777" w:rsidR="00F94CEF" w:rsidRDefault="00F94CEF">
      <w:pPr>
        <w:spacing w:line="240" w:lineRule="auto"/>
        <w:rPr>
          <w:rFonts w:ascii="Times New Roman" w:hAnsi="Times New Roman"/>
          <w:lang w:bidi="ar-SA"/>
        </w:rPr>
      </w:pPr>
      <w:r>
        <w:rPr>
          <w:rFonts w:ascii="Times New Roman" w:hAnsi="Times New Roman"/>
          <w:lang w:bidi="ar-SA"/>
        </w:rPr>
        <w:br w:type="page"/>
      </w:r>
    </w:p>
    <w:p w14:paraId="4AC89545" w14:textId="77777777" w:rsidR="007C3EE1" w:rsidRDefault="007C3EE1" w:rsidP="007C3EE1">
      <w:pPr>
        <w:rPr>
          <w:rFonts w:ascii="Times New Roman" w:hAnsi="Times New Roman"/>
          <w:lang w:bidi="ar-SA"/>
        </w:rPr>
      </w:pPr>
    </w:p>
    <w:p w14:paraId="3194947E" w14:textId="47BF4481" w:rsidR="00D528BE" w:rsidRDefault="00D528BE" w:rsidP="0083169B">
      <w:pPr>
        <w:pStyle w:val="Heading2"/>
      </w:pPr>
      <w:bookmarkStart w:id="14" w:name="_Toc157434153"/>
      <w:bookmarkStart w:id="15" w:name="_Toc310579474"/>
      <w:bookmarkStart w:id="16" w:name="_Toc66185711"/>
      <w:r>
        <w:t>Database website</w:t>
      </w:r>
      <w:r w:rsidR="00510CBE">
        <w:t xml:space="preserve"> and</w:t>
      </w:r>
      <w:r>
        <w:t xml:space="preserve"> video demonstrations</w:t>
      </w:r>
      <w:bookmarkEnd w:id="14"/>
    </w:p>
    <w:p w14:paraId="5A274E88" w14:textId="55660DE5" w:rsidR="009566F5" w:rsidRPr="009566F5" w:rsidRDefault="009566F5" w:rsidP="009566F5">
      <w:r>
        <w:tab/>
      </w:r>
      <w:r w:rsidR="0083169B" w:rsidRPr="005D6ACF">
        <w:rPr>
          <w:color w:val="000000" w:themeColor="text1"/>
        </w:rPr>
        <w:t xml:space="preserve">This project includes a published database website found at </w:t>
      </w:r>
      <w:hyperlink r:id="rId10" w:history="1">
        <w:r w:rsidR="0083169B" w:rsidRPr="005D6ACF">
          <w:rPr>
            <w:rStyle w:val="Hyperlink"/>
            <w:color w:val="000000" w:themeColor="text1"/>
          </w:rPr>
          <w:t>www.sungmoyang.com</w:t>
        </w:r>
      </w:hyperlink>
      <w:r w:rsidR="0083169B" w:rsidRPr="005D6ACF">
        <w:rPr>
          <w:color w:val="000000" w:themeColor="text1"/>
        </w:rPr>
        <w:t>. It provides two or three YouTube video demonstrations for each repertory selection. When selecting “Bass Pedagogy” from the website navigation menu you are taken to a page with a searchable database and a list of wind band or wind chamber music repertory. The “Reference Link” navigation button takes you to a page with links to the archives for Murphy Music Press website, which rates the of difficulty of a given composition.</w:t>
      </w:r>
    </w:p>
    <w:p w14:paraId="180A653A" w14:textId="61DA329E" w:rsidR="00D528BE" w:rsidRDefault="00D528BE">
      <w:pPr>
        <w:spacing w:line="240" w:lineRule="auto"/>
      </w:pPr>
      <w:r>
        <w:br w:type="page"/>
      </w:r>
    </w:p>
    <w:p w14:paraId="2A9B8BD0" w14:textId="4CDB8012" w:rsidR="00062817" w:rsidRDefault="00062817">
      <w:pPr>
        <w:pStyle w:val="Heading1"/>
      </w:pPr>
      <w:bookmarkStart w:id="17" w:name="_Toc157434154"/>
      <w:bookmarkEnd w:id="0"/>
      <w:bookmarkEnd w:id="15"/>
      <w:bookmarkEnd w:id="16"/>
      <w:r>
        <w:lastRenderedPageBreak/>
        <w:t>Chapter 3 Historical Development of Wind Bands</w:t>
      </w:r>
      <w:r w:rsidRPr="00CB3BDA">
        <w:t>:</w:t>
      </w:r>
      <w:bookmarkEnd w:id="17"/>
    </w:p>
    <w:p w14:paraId="19F95239" w14:textId="7A8876FF" w:rsidR="00B73D33" w:rsidRDefault="00062817" w:rsidP="0083169B">
      <w:pPr>
        <w:pStyle w:val="Heading2"/>
      </w:pPr>
      <w:bookmarkStart w:id="18" w:name="_Toc157434155"/>
      <w:r>
        <w:t>A:</w:t>
      </w:r>
      <w:r w:rsidR="00E4570A">
        <w:t>Harmon</w:t>
      </w:r>
      <w:r w:rsidR="00EC3F07">
        <w:t>iemusik</w:t>
      </w:r>
      <w:r w:rsidR="00E4570A">
        <w:t xml:space="preserve"> Music</w:t>
      </w:r>
      <w:r w:rsidRPr="00062817">
        <w:t>:</w:t>
      </w:r>
      <w:bookmarkEnd w:id="18"/>
    </w:p>
    <w:p w14:paraId="418907F6" w14:textId="55585AEA" w:rsidR="002E06DF" w:rsidRPr="002E06DF" w:rsidRDefault="002E06DF" w:rsidP="002E06DF">
      <w:pPr>
        <w:pStyle w:val="paragraph"/>
        <w:spacing w:before="0" w:beforeAutospacing="0" w:after="0" w:afterAutospacing="0" w:line="480" w:lineRule="auto"/>
        <w:ind w:firstLine="720"/>
        <w:textAlignment w:val="baseline"/>
        <w:rPr>
          <w:rFonts w:ascii="Segoe UI" w:hAnsi="Segoe UI" w:cs="Segoe UI"/>
        </w:rPr>
      </w:pPr>
      <w:proofErr w:type="spellStart"/>
      <w:r w:rsidRPr="002E06DF">
        <w:rPr>
          <w:rStyle w:val="normaltextrun"/>
        </w:rPr>
        <w:t>Harmoniemusi</w:t>
      </w:r>
      <w:r w:rsidR="00EC3F07">
        <w:rPr>
          <w:rStyle w:val="normaltextrun"/>
        </w:rPr>
        <w:t>k</w:t>
      </w:r>
      <w:proofErr w:type="spellEnd"/>
      <w:r w:rsidRPr="002E06DF">
        <w:rPr>
          <w:rStyle w:val="normaltextrun"/>
        </w:rPr>
        <w:t xml:space="preserve"> came from Europe in the 18th century, beginning with the modern symphonic orchestra and symphonic form. It uses a combination of instruments using winds in pairs. “Harmonie” came from German</w:t>
      </w:r>
      <w:r w:rsidR="00542708">
        <w:rPr>
          <w:rStyle w:val="normaltextrun"/>
        </w:rPr>
        <w:t xml:space="preserve">, and it </w:t>
      </w:r>
      <w:r w:rsidRPr="002E06DF">
        <w:rPr>
          <w:rStyle w:val="normaltextrun"/>
        </w:rPr>
        <w:t xml:space="preserve">historically designates a small ensemble of wind instruments. Since the string section emerged as the orchestra, composers used winds to provide harmonic support and color contrast to string timbre. </w:t>
      </w:r>
      <w:proofErr w:type="spellStart"/>
      <w:r w:rsidRPr="002E06DF">
        <w:rPr>
          <w:rStyle w:val="normaltextrun"/>
        </w:rPr>
        <w:t>Harmoniemusik</w:t>
      </w:r>
      <w:proofErr w:type="spellEnd"/>
      <w:r w:rsidRPr="002E06DF">
        <w:rPr>
          <w:rStyle w:val="normaltextrun"/>
        </w:rPr>
        <w:t xml:space="preserve">, depicting the practice, became the accepted name for an ensemble of wind instruments. The </w:t>
      </w:r>
      <w:proofErr w:type="spellStart"/>
      <w:r w:rsidRPr="002E06DF">
        <w:rPr>
          <w:rStyle w:val="normaltextrun"/>
        </w:rPr>
        <w:t>Harmoniemusik</w:t>
      </w:r>
      <w:proofErr w:type="spellEnd"/>
      <w:r w:rsidRPr="002E06DF">
        <w:rPr>
          <w:rStyle w:val="normaltextrun"/>
        </w:rPr>
        <w:t xml:space="preserve"> common instrumentation includes two oboes, two clarinets, two horns and two bassoons.</w:t>
      </w:r>
      <w:r>
        <w:rPr>
          <w:rStyle w:val="FootnoteReference"/>
        </w:rPr>
        <w:footnoteReference w:id="17"/>
      </w:r>
      <w:r w:rsidRPr="002E06DF">
        <w:rPr>
          <w:rStyle w:val="normaltextrun"/>
        </w:rPr>
        <w:t xml:space="preserve"> </w:t>
      </w:r>
      <w:r w:rsidRPr="002E06DF">
        <w:rPr>
          <w:rStyle w:val="eop"/>
        </w:rPr>
        <w:t> </w:t>
      </w:r>
    </w:p>
    <w:p w14:paraId="2B10F669" w14:textId="42899C9E" w:rsidR="002E06DF" w:rsidRDefault="00BC2CC6" w:rsidP="002E06DF">
      <w:pPr>
        <w:pStyle w:val="paragraph"/>
        <w:spacing w:before="0" w:beforeAutospacing="0" w:after="0" w:afterAutospacing="0" w:line="480" w:lineRule="auto"/>
        <w:ind w:firstLine="720"/>
        <w:textAlignment w:val="baseline"/>
        <w:rPr>
          <w:rStyle w:val="normaltextrun"/>
        </w:rPr>
      </w:pPr>
      <w:r>
        <w:rPr>
          <w:rStyle w:val="normaltextrun"/>
          <w:color w:val="000000"/>
          <w:shd w:val="clear" w:color="auto" w:fill="FFFFFF"/>
        </w:rPr>
        <w:t>I</w:t>
      </w:r>
      <w:r w:rsidR="0089189E">
        <w:rPr>
          <w:rStyle w:val="normaltextrun"/>
          <w:color w:val="000000"/>
          <w:shd w:val="clear" w:color="auto" w:fill="FFFFFF"/>
        </w:rPr>
        <w:t>n the 18</w:t>
      </w:r>
      <w:r w:rsidR="0089189E">
        <w:rPr>
          <w:rStyle w:val="normaltextrun"/>
          <w:color w:val="000000"/>
          <w:sz w:val="19"/>
          <w:szCs w:val="19"/>
          <w:shd w:val="clear" w:color="auto" w:fill="FFFFFF"/>
          <w:vertAlign w:val="superscript"/>
        </w:rPr>
        <w:t>th</w:t>
      </w:r>
      <w:r w:rsidR="0089189E">
        <w:rPr>
          <w:rStyle w:val="normaltextrun"/>
          <w:color w:val="000000"/>
          <w:shd w:val="clear" w:color="auto" w:fill="FFFFFF"/>
        </w:rPr>
        <w:t xml:space="preserve"> century, some European composers used “</w:t>
      </w:r>
      <w:proofErr w:type="spellStart"/>
      <w:r w:rsidR="0089189E">
        <w:rPr>
          <w:rStyle w:val="normaltextrun"/>
          <w:color w:val="000000"/>
          <w:shd w:val="clear" w:color="auto" w:fill="FFFFFF"/>
        </w:rPr>
        <w:t>Harmoniemusik</w:t>
      </w:r>
      <w:proofErr w:type="spellEnd"/>
      <w:r w:rsidR="0089189E">
        <w:rPr>
          <w:rStyle w:val="normaltextrun"/>
          <w:color w:val="000000"/>
          <w:shd w:val="clear" w:color="auto" w:fill="FFFFFF"/>
        </w:rPr>
        <w:t>” style of music, such as Haydn, Mozart, Beethoven, and Krommer. During this period, these composers wrote “</w:t>
      </w:r>
      <w:proofErr w:type="spellStart"/>
      <w:r w:rsidR="0089189E">
        <w:rPr>
          <w:rStyle w:val="normaltextrun"/>
          <w:color w:val="000000"/>
          <w:shd w:val="clear" w:color="auto" w:fill="FFFFFF"/>
        </w:rPr>
        <w:t>Harmoniemusik</w:t>
      </w:r>
      <w:proofErr w:type="spellEnd"/>
      <w:r w:rsidR="0089189E">
        <w:rPr>
          <w:rStyle w:val="normaltextrun"/>
          <w:color w:val="000000"/>
          <w:shd w:val="clear" w:color="auto" w:fill="FFFFFF"/>
        </w:rPr>
        <w:t xml:space="preserve">” which included original works such as </w:t>
      </w:r>
      <w:r w:rsidR="0089189E">
        <w:rPr>
          <w:rStyle w:val="normaltextrun"/>
          <w:i/>
          <w:iCs/>
          <w:color w:val="000000"/>
          <w:shd w:val="clear" w:color="auto" w:fill="FFFFFF"/>
        </w:rPr>
        <w:t>serenades, Divertimenti,</w:t>
      </w:r>
      <w:r w:rsidR="0089189E">
        <w:rPr>
          <w:rStyle w:val="normaltextrun"/>
          <w:color w:val="000000"/>
          <w:shd w:val="clear" w:color="auto" w:fill="FFFFFF"/>
        </w:rPr>
        <w:t> arrangements and transcriptions or concerti with wind ensemble.</w:t>
      </w:r>
      <w:r w:rsidR="002E06DF">
        <w:rPr>
          <w:rStyle w:val="FootnoteReference"/>
        </w:rPr>
        <w:footnoteReference w:id="18"/>
      </w:r>
      <w:r w:rsidR="002E06DF" w:rsidRPr="002E06DF">
        <w:rPr>
          <w:rStyle w:val="normaltextrun"/>
        </w:rPr>
        <w:t xml:space="preserve"> </w:t>
      </w:r>
      <w:r w:rsidR="0089189E">
        <w:rPr>
          <w:rStyle w:val="normaltextrun"/>
          <w:color w:val="000000"/>
          <w:shd w:val="clear" w:color="auto" w:fill="FFFFFF"/>
        </w:rPr>
        <w:t>In this period, composers wrote that style of music because it was the only source of musical entertainment for celebrities and provided background music at dinners or social events</w:t>
      </w:r>
      <w:r>
        <w:rPr>
          <w:rStyle w:val="normaltextrun"/>
          <w:color w:val="000000"/>
          <w:shd w:val="clear" w:color="auto" w:fill="FFFFFF"/>
        </w:rPr>
        <w:t>.</w:t>
      </w:r>
      <w:r>
        <w:rPr>
          <w:rStyle w:val="FootnoteReference"/>
          <w:color w:val="000000"/>
          <w:shd w:val="clear" w:color="auto" w:fill="FFFFFF"/>
        </w:rPr>
        <w:footnoteReference w:id="19"/>
      </w:r>
      <w:r>
        <w:rPr>
          <w:rStyle w:val="normaltextrun"/>
          <w:color w:val="000000"/>
          <w:shd w:val="clear" w:color="auto" w:fill="FFFFFF"/>
        </w:rPr>
        <w:t xml:space="preserve"> </w:t>
      </w:r>
      <w:r w:rsidR="0089189E">
        <w:rPr>
          <w:rStyle w:val="normaltextrun"/>
          <w:color w:val="000000"/>
          <w:shd w:val="clear" w:color="auto" w:fill="FFFFFF"/>
        </w:rPr>
        <w:t>Mozart expanded the genre to include a divertimento for ten winds and another essential serenade for twelve winds and string bass. Some countries or cities chose different instrumentation when they performed divertimenti and serenades</w:t>
      </w:r>
      <w:r w:rsidR="002E06DF" w:rsidRPr="002E06DF">
        <w:rPr>
          <w:rStyle w:val="normaltextrun"/>
        </w:rPr>
        <w:t xml:space="preserve">. According </w:t>
      </w:r>
      <w:r w:rsidR="002E06DF" w:rsidRPr="002E06DF">
        <w:rPr>
          <w:rStyle w:val="normaltextrun"/>
        </w:rPr>
        <w:lastRenderedPageBreak/>
        <w:t xml:space="preserve">to </w:t>
      </w:r>
      <w:r w:rsidR="00045DFD" w:rsidRPr="002E06DF">
        <w:rPr>
          <w:rStyle w:val="normaltextrun"/>
        </w:rPr>
        <w:t>Rhodes</w:t>
      </w:r>
      <w:r w:rsidR="002E06DF" w:rsidRPr="002E06DF">
        <w:rPr>
          <w:rStyle w:val="normaltextrun"/>
        </w:rPr>
        <w:t xml:space="preserve">, </w:t>
      </w:r>
      <w:r w:rsidR="009D614E">
        <w:rPr>
          <w:rStyle w:val="normaltextrun"/>
        </w:rPr>
        <w:t>“</w:t>
      </w:r>
      <w:r w:rsidR="002E06DF" w:rsidRPr="002E06DF">
        <w:rPr>
          <w:rStyle w:val="normaltextrun"/>
        </w:rPr>
        <w:t xml:space="preserve">The contrabassoon was used in Vienna, while Rosetti played the violone at </w:t>
      </w:r>
      <w:proofErr w:type="spellStart"/>
      <w:r w:rsidR="002E06DF" w:rsidRPr="002E06DF">
        <w:rPr>
          <w:rStyle w:val="normaltextrun"/>
        </w:rPr>
        <w:t>Öttingen</w:t>
      </w:r>
      <w:proofErr w:type="spellEnd"/>
      <w:r w:rsidR="002E06DF" w:rsidRPr="002E06DF">
        <w:rPr>
          <w:rStyle w:val="normaltextrun"/>
        </w:rPr>
        <w:t xml:space="preserve"> Wallerstein. In the 19th century at </w:t>
      </w:r>
      <w:proofErr w:type="spellStart"/>
      <w:r w:rsidR="002E06DF" w:rsidRPr="002E06DF">
        <w:rPr>
          <w:rStyle w:val="normaltextrun"/>
        </w:rPr>
        <w:t>Sondershausen</w:t>
      </w:r>
      <w:proofErr w:type="spellEnd"/>
      <w:r w:rsidR="002E06DF" w:rsidRPr="002E06DF">
        <w:rPr>
          <w:rStyle w:val="normaltextrun"/>
        </w:rPr>
        <w:t xml:space="preserve">, both the trombone and </w:t>
      </w:r>
      <w:proofErr w:type="spellStart"/>
      <w:r w:rsidR="002E06DF" w:rsidRPr="002E06DF">
        <w:rPr>
          <w:rStyle w:val="normaltextrun"/>
        </w:rPr>
        <w:t>basshorn</w:t>
      </w:r>
      <w:proofErr w:type="spellEnd"/>
      <w:r w:rsidR="002E06DF" w:rsidRPr="002E06DF">
        <w:rPr>
          <w:rStyle w:val="normaltextrun"/>
        </w:rPr>
        <w:t xml:space="preserve"> were used. The title page of the Vienna edition of Krommer's </w:t>
      </w:r>
      <w:proofErr w:type="spellStart"/>
      <w:r w:rsidR="002E06DF" w:rsidRPr="002E06DF">
        <w:rPr>
          <w:rStyle w:val="normaltextrun"/>
        </w:rPr>
        <w:t>Harmonien</w:t>
      </w:r>
      <w:proofErr w:type="spellEnd"/>
      <w:r w:rsidR="002E06DF" w:rsidRPr="002E06DF">
        <w:rPr>
          <w:rStyle w:val="normaltextrun"/>
        </w:rPr>
        <w:t xml:space="preserve"> calls for "</w:t>
      </w:r>
      <w:proofErr w:type="spellStart"/>
      <w:r w:rsidR="002E06DF" w:rsidRPr="002E06DF">
        <w:rPr>
          <w:rStyle w:val="normaltextrun"/>
        </w:rPr>
        <w:t>grosse</w:t>
      </w:r>
      <w:proofErr w:type="spellEnd"/>
      <w:r w:rsidR="002E06DF" w:rsidRPr="002E06DF">
        <w:rPr>
          <w:rStyle w:val="normaltextrun"/>
        </w:rPr>
        <w:t xml:space="preserve"> </w:t>
      </w:r>
      <w:proofErr w:type="spellStart"/>
      <w:r w:rsidR="002E06DF" w:rsidRPr="002E06DF">
        <w:rPr>
          <w:rStyle w:val="normaltextrun"/>
        </w:rPr>
        <w:t>Fagott</w:t>
      </w:r>
      <w:proofErr w:type="spellEnd"/>
      <w:r w:rsidR="002E06DF" w:rsidRPr="002E06DF">
        <w:rPr>
          <w:rStyle w:val="normaltextrun"/>
        </w:rPr>
        <w:t xml:space="preserve">" while the French edition asks for "Trombone </w:t>
      </w:r>
      <w:proofErr w:type="spellStart"/>
      <w:r w:rsidR="002E06DF" w:rsidRPr="002E06DF">
        <w:rPr>
          <w:rStyle w:val="normaltextrun"/>
        </w:rPr>
        <w:t>ou</w:t>
      </w:r>
      <w:proofErr w:type="spellEnd"/>
      <w:r w:rsidR="002E06DF" w:rsidRPr="002E06DF">
        <w:rPr>
          <w:rStyle w:val="normaltextrun"/>
        </w:rPr>
        <w:t xml:space="preserve"> </w:t>
      </w:r>
      <w:proofErr w:type="spellStart"/>
      <w:r w:rsidR="002E06DF" w:rsidRPr="002E06DF">
        <w:rPr>
          <w:rStyle w:val="normaltextrun"/>
        </w:rPr>
        <w:t>contrebasse</w:t>
      </w:r>
      <w:proofErr w:type="spellEnd"/>
      <w:r w:rsidR="002E06DF" w:rsidRPr="002E06DF">
        <w:rPr>
          <w:rStyle w:val="normaltextrun"/>
        </w:rPr>
        <w:t>."</w:t>
      </w:r>
      <w:r w:rsidR="009D614E">
        <w:rPr>
          <w:rStyle w:val="FootnoteReference"/>
        </w:rPr>
        <w:footnoteReference w:id="20"/>
      </w:r>
      <w:r w:rsidR="002E06DF" w:rsidRPr="002E06DF">
        <w:rPr>
          <w:rStyle w:val="normaltextrun"/>
        </w:rPr>
        <w:t xml:space="preserve"> </w:t>
      </w:r>
      <w:r w:rsidR="0089189E">
        <w:rPr>
          <w:rStyle w:val="normaltextrun"/>
          <w:color w:val="000000"/>
          <w:shd w:val="clear" w:color="auto" w:fill="FFFFFF"/>
        </w:rPr>
        <w:t>Mozart, in scoring for contrabass in his B-flat Serenade, wrote markings of pizzicato and arco, which means he clearly wanted the string bass rather than a non-string substitute</w:t>
      </w:r>
      <w:r w:rsidR="002E06DF" w:rsidRPr="002E06DF">
        <w:rPr>
          <w:rStyle w:val="normaltextrun"/>
        </w:rPr>
        <w:t>. </w:t>
      </w:r>
    </w:p>
    <w:p w14:paraId="34111EED" w14:textId="4FE1D3CC" w:rsidR="00096169" w:rsidRDefault="00BC7889" w:rsidP="002E06DF">
      <w:pPr>
        <w:pStyle w:val="paragraph"/>
        <w:spacing w:before="0" w:beforeAutospacing="0" w:after="0" w:afterAutospacing="0" w:line="480" w:lineRule="auto"/>
        <w:ind w:firstLine="720"/>
        <w:textAlignment w:val="baseline"/>
        <w:rPr>
          <w:rStyle w:val="normaltextrun"/>
        </w:rPr>
      </w:pPr>
      <w:r>
        <w:rPr>
          <w:rStyle w:val="normaltextrun"/>
          <w:color w:val="000000"/>
          <w:shd w:val="clear" w:color="auto" w:fill="FFFFFF"/>
        </w:rPr>
        <w:t xml:space="preserve">Dvorak was highly influenced </w:t>
      </w:r>
      <w:r w:rsidR="00510CBE">
        <w:rPr>
          <w:rStyle w:val="normaltextrun"/>
          <w:color w:val="000000"/>
          <w:shd w:val="clear" w:color="auto" w:fill="FFFFFF"/>
        </w:rPr>
        <w:t xml:space="preserve">by </w:t>
      </w:r>
      <w:r>
        <w:rPr>
          <w:rStyle w:val="normaltextrun"/>
          <w:color w:val="000000"/>
          <w:shd w:val="clear" w:color="auto" w:fill="FFFFFF"/>
        </w:rPr>
        <w:t xml:space="preserve">Mozart’s </w:t>
      </w:r>
      <w:r>
        <w:rPr>
          <w:rStyle w:val="normaltextrun"/>
          <w:i/>
          <w:iCs/>
          <w:color w:val="000000"/>
          <w:shd w:val="clear" w:color="auto" w:fill="FFFFFF"/>
        </w:rPr>
        <w:t xml:space="preserve">Gran Partita </w:t>
      </w:r>
      <w:r>
        <w:rPr>
          <w:rStyle w:val="normaltextrun"/>
          <w:color w:val="000000"/>
          <w:shd w:val="clear" w:color="auto" w:fill="FFFFFF"/>
        </w:rPr>
        <w:t>and he</w:t>
      </w:r>
      <w:r w:rsidR="00045DFD">
        <w:rPr>
          <w:rStyle w:val="normaltextrun"/>
          <w:color w:val="000000"/>
          <w:shd w:val="clear" w:color="auto" w:fill="FFFFFF"/>
        </w:rPr>
        <w:t xml:space="preserve"> </w:t>
      </w:r>
      <w:r>
        <w:rPr>
          <w:rStyle w:val="normaltextrun"/>
          <w:color w:val="000000"/>
          <w:shd w:val="clear" w:color="auto" w:fill="FFFFFF"/>
        </w:rPr>
        <w:t xml:space="preserve">composed to </w:t>
      </w:r>
      <w:r>
        <w:rPr>
          <w:rStyle w:val="normaltextrun"/>
          <w:i/>
          <w:iCs/>
          <w:color w:val="000000"/>
          <w:shd w:val="clear" w:color="auto" w:fill="FFFFFF"/>
        </w:rPr>
        <w:t>Wind Serenade in D minor</w:t>
      </w:r>
      <w:r>
        <w:rPr>
          <w:rStyle w:val="normaltextrun"/>
          <w:color w:val="000000"/>
          <w:shd w:val="clear" w:color="auto" w:fill="FFFFFF"/>
        </w:rPr>
        <w:t xml:space="preserve"> in 1878. Dvorak began a work of the same genre and followed Mozart's work. Dvorak is used in addition to wind instruments and adds more bass lines. Although the Adagio of Mozart's Serenade inspires the introduction to the third movement, Dvorak wrote a remarkable work in its overall expression, quite unlike his source of inspiration</w:t>
      </w:r>
      <w:r w:rsidR="008264AC" w:rsidRPr="008264AC">
        <w:rPr>
          <w:rStyle w:val="normaltextrun"/>
        </w:rPr>
        <w:t>.</w:t>
      </w:r>
      <w:r w:rsidR="008264AC">
        <w:rPr>
          <w:rStyle w:val="FootnoteReference"/>
        </w:rPr>
        <w:footnoteReference w:id="21"/>
      </w:r>
    </w:p>
    <w:p w14:paraId="635F1231" w14:textId="709A718C" w:rsidR="008264AC" w:rsidRPr="00096169" w:rsidRDefault="00587E5D" w:rsidP="002E06DF">
      <w:pPr>
        <w:pStyle w:val="paragraph"/>
        <w:spacing w:before="0" w:beforeAutospacing="0" w:after="0" w:afterAutospacing="0" w:line="480" w:lineRule="auto"/>
        <w:ind w:firstLine="720"/>
        <w:textAlignment w:val="baseline"/>
        <w:rPr>
          <w:rStyle w:val="eop"/>
        </w:rPr>
      </w:pPr>
      <w:r>
        <w:rPr>
          <w:rStyle w:val="normaltextrun"/>
          <w:color w:val="000000"/>
          <w:shd w:val="clear" w:color="auto" w:fill="FFFFFF"/>
        </w:rPr>
        <w:t>After the Dvorak period, several composers composed Serenade for winds, for example, Strauss's Serenade (1881) Emil Hartmann's Serenade (1888), Arthur Bird's Serenade (1898), Wilhelm Berger's Serenade (1910), Sigmund Romberg's Serenade (1924), and Alfred Reed's Serenade (1966).</w:t>
      </w:r>
      <w:r>
        <w:rPr>
          <w:rStyle w:val="superscript"/>
          <w:color w:val="000000"/>
          <w:sz w:val="19"/>
          <w:szCs w:val="19"/>
          <w:shd w:val="clear" w:color="auto" w:fill="FFFFFF"/>
          <w:vertAlign w:val="superscript"/>
        </w:rPr>
        <w:t>22</w:t>
      </w:r>
      <w:r>
        <w:rPr>
          <w:rStyle w:val="normaltextrun"/>
          <w:color w:val="000000"/>
          <w:shd w:val="clear" w:color="auto" w:fill="FFFFFF"/>
        </w:rPr>
        <w:t xml:space="preserve"> Some composers d</w:t>
      </w:r>
      <w:r w:rsidR="00510CBE">
        <w:rPr>
          <w:rStyle w:val="normaltextrun"/>
          <w:color w:val="000000"/>
          <w:shd w:val="clear" w:color="auto" w:fill="FFFFFF"/>
        </w:rPr>
        <w:t xml:space="preserve">id </w:t>
      </w:r>
      <w:r>
        <w:rPr>
          <w:rStyle w:val="normaltextrun"/>
          <w:color w:val="000000"/>
          <w:shd w:val="clear" w:color="auto" w:fill="FFFFFF"/>
        </w:rPr>
        <w:t>not add string bass in their original works but include</w:t>
      </w:r>
      <w:r w:rsidR="00510CBE">
        <w:rPr>
          <w:rStyle w:val="normaltextrun"/>
          <w:color w:val="000000"/>
          <w:shd w:val="clear" w:color="auto" w:fill="FFFFFF"/>
        </w:rPr>
        <w:t>d</w:t>
      </w:r>
      <w:r>
        <w:rPr>
          <w:rStyle w:val="normaltextrun"/>
          <w:color w:val="000000"/>
          <w:shd w:val="clear" w:color="auto" w:fill="FFFFFF"/>
        </w:rPr>
        <w:t xml:space="preserve"> </w:t>
      </w:r>
      <w:r w:rsidR="00510CBE">
        <w:rPr>
          <w:rStyle w:val="normaltextrun"/>
          <w:color w:val="000000"/>
          <w:shd w:val="clear" w:color="auto" w:fill="FFFFFF"/>
        </w:rPr>
        <w:t>it</w:t>
      </w:r>
      <w:r>
        <w:rPr>
          <w:rStyle w:val="normaltextrun"/>
          <w:color w:val="000000"/>
          <w:shd w:val="clear" w:color="auto" w:fill="FFFFFF"/>
        </w:rPr>
        <w:t xml:space="preserve"> in their compositions when </w:t>
      </w:r>
      <w:r w:rsidR="00510CBE">
        <w:rPr>
          <w:rStyle w:val="normaltextrun"/>
          <w:color w:val="000000"/>
          <w:shd w:val="clear" w:color="auto" w:fill="FFFFFF"/>
        </w:rPr>
        <w:t>rearrange</w:t>
      </w:r>
      <w:r>
        <w:rPr>
          <w:rStyle w:val="normaltextrun"/>
          <w:color w:val="000000"/>
          <w:shd w:val="clear" w:color="auto" w:fill="FFFFFF"/>
        </w:rPr>
        <w:t>d music.</w:t>
      </w:r>
      <w:r w:rsidR="008264AC">
        <w:rPr>
          <w:rStyle w:val="normaltextrun"/>
          <w:color w:val="000000"/>
          <w:shd w:val="clear" w:color="auto" w:fill="FFFFFF"/>
        </w:rPr>
        <w:t xml:space="preserve">  </w:t>
      </w:r>
      <w:r w:rsidR="008264AC">
        <w:rPr>
          <w:rStyle w:val="eop"/>
          <w:color w:val="000000"/>
          <w:shd w:val="clear" w:color="auto" w:fill="FFFFFF"/>
        </w:rPr>
        <w:t> </w:t>
      </w:r>
    </w:p>
    <w:p w14:paraId="694A4019" w14:textId="098DC8B1" w:rsidR="009D614E" w:rsidRDefault="00BC7889" w:rsidP="002E06DF">
      <w:pPr>
        <w:pStyle w:val="paragraph"/>
        <w:spacing w:before="0" w:beforeAutospacing="0" w:after="0" w:afterAutospacing="0" w:line="480" w:lineRule="auto"/>
        <w:ind w:firstLine="720"/>
        <w:textAlignment w:val="baseline"/>
        <w:rPr>
          <w:rFonts w:asciiTheme="majorHAnsi" w:hAnsiTheme="majorHAnsi" w:cstheme="majorHAnsi"/>
        </w:rPr>
      </w:pPr>
      <w:r>
        <w:rPr>
          <w:rStyle w:val="normaltextrun"/>
          <w:color w:val="000000"/>
          <w:shd w:val="clear" w:color="auto" w:fill="FFFFFF"/>
        </w:rPr>
        <w:t xml:space="preserve">In the 18th century, composers explored the range of sounds of the wind families. </w:t>
      </w:r>
      <w:proofErr w:type="spellStart"/>
      <w:r>
        <w:rPr>
          <w:rStyle w:val="normaltextrun"/>
          <w:color w:val="000000"/>
          <w:shd w:val="clear" w:color="auto" w:fill="FFFFFF"/>
        </w:rPr>
        <w:t>Harmoniemusik</w:t>
      </w:r>
      <w:proofErr w:type="spellEnd"/>
      <w:r>
        <w:rPr>
          <w:rStyle w:val="normaltextrun"/>
          <w:color w:val="000000"/>
          <w:shd w:val="clear" w:color="auto" w:fill="FFFFFF"/>
        </w:rPr>
        <w:t xml:space="preserve"> laid the foundation for the artistic development of wind </w:t>
      </w:r>
      <w:r>
        <w:rPr>
          <w:rStyle w:val="normaltextrun"/>
          <w:color w:val="000000"/>
          <w:shd w:val="clear" w:color="auto" w:fill="FFFFFF"/>
        </w:rPr>
        <w:lastRenderedPageBreak/>
        <w:t>music. Early composers' writing of wind band music literature influenced later composers such as Mendelssohn, Berlioz, Sousa, Holst, Vaughan Williams, Charles Ives, and Percy Grainger to compose wind band music at the professional level</w:t>
      </w:r>
      <w:r w:rsidR="009D614E" w:rsidRPr="009D614E">
        <w:rPr>
          <w:rFonts w:asciiTheme="majorHAnsi" w:hAnsiTheme="majorHAnsi" w:cstheme="majorHAnsi"/>
        </w:rPr>
        <w:t>.</w:t>
      </w:r>
      <w:r w:rsidR="009D614E">
        <w:rPr>
          <w:rStyle w:val="FootnoteReference"/>
          <w:rFonts w:asciiTheme="majorHAnsi" w:hAnsiTheme="majorHAnsi" w:cstheme="majorHAnsi"/>
        </w:rPr>
        <w:footnoteReference w:id="22"/>
      </w:r>
    </w:p>
    <w:p w14:paraId="44C9E9DE" w14:textId="78A0EDF1" w:rsidR="002E06DF" w:rsidRPr="002E06DF" w:rsidRDefault="00510CBE" w:rsidP="002E06DF">
      <w:pPr>
        <w:pStyle w:val="paragraph"/>
        <w:spacing w:before="0" w:beforeAutospacing="0" w:after="0" w:afterAutospacing="0" w:line="480" w:lineRule="auto"/>
        <w:ind w:firstLine="720"/>
        <w:textAlignment w:val="baseline"/>
        <w:rPr>
          <w:rFonts w:ascii="Segoe UI" w:hAnsi="Segoe UI" w:cs="Segoe UI"/>
        </w:rPr>
      </w:pPr>
      <w:r>
        <w:rPr>
          <w:rStyle w:val="normaltextrun"/>
          <w:color w:val="000000"/>
          <w:shd w:val="clear" w:color="auto" w:fill="FFFFFF"/>
        </w:rPr>
        <w:t>Someone who heavily influenced American wind Chamber music was French Oboist Georgy Longy.</w:t>
      </w:r>
      <w:r w:rsidR="00BC7889">
        <w:rPr>
          <w:rStyle w:val="normaltextrun"/>
          <w:color w:val="000000"/>
          <w:shd w:val="clear" w:color="auto" w:fill="FFFFFF"/>
        </w:rPr>
        <w:t xml:space="preserve"> </w:t>
      </w:r>
      <w:r>
        <w:rPr>
          <w:rStyle w:val="normaltextrun"/>
          <w:color w:val="000000"/>
          <w:shd w:val="clear" w:color="auto" w:fill="FFFFFF"/>
        </w:rPr>
        <w:t>In France, h</w:t>
      </w:r>
      <w:r w:rsidR="00587E5D">
        <w:rPr>
          <w:rStyle w:val="normaltextrun"/>
          <w:color w:val="000000"/>
          <w:shd w:val="clear" w:color="auto" w:fill="FFFFFF"/>
        </w:rPr>
        <w:t xml:space="preserve">e started as </w:t>
      </w:r>
      <w:r w:rsidR="00587E5D" w:rsidRPr="00587E5D">
        <w:rPr>
          <w:rStyle w:val="normaltextrun"/>
          <w:color w:val="000000"/>
          <w:shd w:val="clear" w:color="auto" w:fill="FFFFFF"/>
        </w:rPr>
        <w:t>a member of</w:t>
      </w:r>
      <w:r w:rsidR="00587E5D">
        <w:rPr>
          <w:rStyle w:val="normaltextrun"/>
          <w:color w:val="000000"/>
          <w:shd w:val="clear" w:color="auto" w:fill="FFFFFF"/>
        </w:rPr>
        <w:t xml:space="preserve"> </w:t>
      </w:r>
      <w:r w:rsidR="00587E5D" w:rsidRPr="00587E5D">
        <w:rPr>
          <w:rStyle w:val="normaltextrun"/>
          <w:i/>
          <w:iCs/>
          <w:color w:val="000000"/>
          <w:shd w:val="clear" w:color="auto" w:fill="FFFFFF"/>
        </w:rPr>
        <w:t xml:space="preserve">Société de musique de chambre pour instruments à </w:t>
      </w:r>
      <w:r w:rsidR="00587E5D">
        <w:rPr>
          <w:rStyle w:val="normaltextrun"/>
          <w:i/>
          <w:iCs/>
          <w:color w:val="000000"/>
          <w:shd w:val="clear" w:color="auto" w:fill="FFFFFF"/>
        </w:rPr>
        <w:t>Vent</w:t>
      </w:r>
      <w:r w:rsidR="00B00E60">
        <w:rPr>
          <w:rStyle w:val="normaltextrun"/>
          <w:i/>
          <w:iCs/>
          <w:color w:val="000000"/>
          <w:shd w:val="clear" w:color="auto" w:fill="FFFFFF"/>
        </w:rPr>
        <w:t xml:space="preserve"> </w:t>
      </w:r>
      <w:r w:rsidR="00B00E60">
        <w:rPr>
          <w:rStyle w:val="normaltextrun"/>
          <w:color w:val="000000"/>
          <w:shd w:val="clear" w:color="auto" w:fill="FFFFFF"/>
        </w:rPr>
        <w:t xml:space="preserve">which </w:t>
      </w:r>
      <w:r w:rsidR="00542708">
        <w:rPr>
          <w:rStyle w:val="normaltextrun"/>
          <w:color w:val="000000"/>
          <w:shd w:val="clear" w:color="auto" w:fill="FFFFFF"/>
        </w:rPr>
        <w:t xml:space="preserve">was </w:t>
      </w:r>
      <w:r w:rsidR="00B00E60">
        <w:rPr>
          <w:rStyle w:val="normaltextrun"/>
          <w:color w:val="000000"/>
          <w:shd w:val="clear" w:color="auto" w:fill="FFFFFF"/>
        </w:rPr>
        <w:t xml:space="preserve">a traditional wind chamber </w:t>
      </w:r>
      <w:r w:rsidR="00542708">
        <w:rPr>
          <w:rStyle w:val="normaltextrun"/>
          <w:color w:val="000000"/>
          <w:shd w:val="clear" w:color="auto" w:fill="FFFFFF"/>
        </w:rPr>
        <w:t>ensemble</w:t>
      </w:r>
      <w:r>
        <w:rPr>
          <w:rStyle w:val="normaltextrun"/>
          <w:color w:val="000000"/>
          <w:shd w:val="clear" w:color="auto" w:fill="FFFFFF"/>
        </w:rPr>
        <w:t>. His teacher, George Gillet was also a member of this ensemble</w:t>
      </w:r>
      <w:r w:rsidR="00B00E60">
        <w:rPr>
          <w:rStyle w:val="normaltextrun"/>
          <w:color w:val="000000"/>
          <w:shd w:val="clear" w:color="auto" w:fill="FFFFFF"/>
        </w:rPr>
        <w:t>.</w:t>
      </w:r>
      <w:r w:rsidR="00B00E60">
        <w:rPr>
          <w:rStyle w:val="FootnoteReference"/>
          <w:color w:val="000000"/>
          <w:shd w:val="clear" w:color="auto" w:fill="FFFFFF"/>
        </w:rPr>
        <w:footnoteReference w:id="23"/>
      </w:r>
      <w:r w:rsidR="00B00E60">
        <w:rPr>
          <w:rStyle w:val="normaltextrun"/>
          <w:color w:val="000000"/>
          <w:shd w:val="clear" w:color="auto" w:fill="FFFFFF"/>
        </w:rPr>
        <w:t xml:space="preserve"> </w:t>
      </w:r>
      <w:r w:rsidR="00542708">
        <w:rPr>
          <w:rStyle w:val="normaltextrun"/>
          <w:color w:val="000000"/>
        </w:rPr>
        <w:t>Longy moved to the U.S. to take a job as a member of the Boston Symphony Orchestra</w:t>
      </w:r>
      <w:r>
        <w:rPr>
          <w:rStyle w:val="normaltextrun"/>
          <w:color w:val="000000"/>
        </w:rPr>
        <w:t xml:space="preserve"> and</w:t>
      </w:r>
      <w:r w:rsidR="00CC742F">
        <w:rPr>
          <w:rStyle w:val="normaltextrun"/>
          <w:color w:val="000000"/>
        </w:rPr>
        <w:t xml:space="preserve"> </w:t>
      </w:r>
      <w:r w:rsidR="00542708">
        <w:rPr>
          <w:rStyle w:val="normaltextrun"/>
          <w:color w:val="000000"/>
        </w:rPr>
        <w:t>founded his "The Longy Club" in 1900, influencing the musical activities of Boston.</w:t>
      </w:r>
      <w:r w:rsidR="00BC7889">
        <w:rPr>
          <w:rStyle w:val="FootnoteReference"/>
          <w:color w:val="000000"/>
          <w:shd w:val="clear" w:color="auto" w:fill="FFFFFF"/>
        </w:rPr>
        <w:footnoteReference w:id="24"/>
      </w:r>
      <w:r w:rsidR="00BC7889">
        <w:rPr>
          <w:rStyle w:val="normaltextrun"/>
          <w:color w:val="000000"/>
          <w:shd w:val="clear" w:color="auto" w:fill="FFFFFF"/>
        </w:rPr>
        <w:t xml:space="preserve"> The </w:t>
      </w:r>
      <w:r w:rsidR="00542708">
        <w:rPr>
          <w:rStyle w:val="normaltextrun"/>
          <w:color w:val="000000"/>
          <w:shd w:val="clear" w:color="auto" w:fill="FFFFFF"/>
        </w:rPr>
        <w:t>“</w:t>
      </w:r>
      <w:r w:rsidR="00BC7889">
        <w:rPr>
          <w:rStyle w:val="normaltextrun"/>
          <w:color w:val="000000"/>
          <w:shd w:val="clear" w:color="auto" w:fill="FFFFFF"/>
        </w:rPr>
        <w:t>Longy</w:t>
      </w:r>
      <w:r w:rsidR="00B00E60">
        <w:rPr>
          <w:rStyle w:val="normaltextrun"/>
          <w:color w:val="000000"/>
          <w:shd w:val="clear" w:color="auto" w:fill="FFFFFF"/>
        </w:rPr>
        <w:t xml:space="preserve"> </w:t>
      </w:r>
      <w:r w:rsidR="00BC7889">
        <w:rPr>
          <w:rStyle w:val="normaltextrun"/>
          <w:color w:val="000000"/>
          <w:shd w:val="clear" w:color="auto" w:fill="FFFFFF"/>
        </w:rPr>
        <w:t>Club</w:t>
      </w:r>
      <w:r w:rsidR="00B00E60">
        <w:rPr>
          <w:rStyle w:val="normaltextrun"/>
          <w:color w:val="000000"/>
          <w:shd w:val="clear" w:color="auto" w:fill="FFFFFF"/>
        </w:rPr>
        <w:t>”</w:t>
      </w:r>
      <w:r w:rsidR="00BC7889">
        <w:rPr>
          <w:rStyle w:val="normaltextrun"/>
          <w:color w:val="000000"/>
          <w:shd w:val="clear" w:color="auto" w:fill="FFFFFF"/>
        </w:rPr>
        <w:t xml:space="preserve"> began giving concerts from 1900 to 1917, and they performed original wind music repertoire in those concerts.</w:t>
      </w:r>
      <w:r w:rsidR="00BC7889">
        <w:rPr>
          <w:rStyle w:val="FootnoteReference"/>
          <w:color w:val="000000"/>
          <w:shd w:val="clear" w:color="auto" w:fill="FFFFFF"/>
        </w:rPr>
        <w:footnoteReference w:id="25"/>
      </w:r>
      <w:r w:rsidR="00BC7889">
        <w:rPr>
          <w:rStyle w:val="normaltextrun"/>
          <w:color w:val="000000"/>
          <w:shd w:val="clear" w:color="auto" w:fill="FFFFFF"/>
        </w:rPr>
        <w:t xml:space="preserve"> Through the “Longy Club,“ he highly influenced the American wind chamber music revolution. </w:t>
      </w:r>
      <w:r w:rsidR="00CC742F">
        <w:rPr>
          <w:rStyle w:val="normaltextrun"/>
          <w:color w:val="000000"/>
          <w:shd w:val="clear" w:color="auto" w:fill="FFFFFF"/>
        </w:rPr>
        <w:t>He</w:t>
      </w:r>
      <w:r w:rsidR="00BC7889">
        <w:rPr>
          <w:rStyle w:val="normaltextrun"/>
          <w:color w:val="000000"/>
          <w:shd w:val="clear" w:color="auto" w:fill="FFFFFF"/>
        </w:rPr>
        <w:t xml:space="preserve"> also founded the Longy School in Boston to provide comprehensive training in musicianship and performance in the Paris Conservatoire model. </w:t>
      </w:r>
      <w:r w:rsidR="00643DB2">
        <w:rPr>
          <w:rStyle w:val="normaltextrun"/>
          <w:color w:val="000000"/>
          <w:shd w:val="clear" w:color="auto" w:fill="FFFFFF"/>
        </w:rPr>
        <w:t xml:space="preserve">According to Battisti, “It was an ensemble that enthusiastically supported contemporary music and </w:t>
      </w:r>
      <w:r w:rsidR="00B00E60">
        <w:rPr>
          <w:rStyle w:val="normaltextrun"/>
          <w:color w:val="000000"/>
          <w:shd w:val="clear" w:color="auto" w:fill="FFFFFF"/>
        </w:rPr>
        <w:t>performed</w:t>
      </w:r>
      <w:r w:rsidR="00643DB2">
        <w:rPr>
          <w:rStyle w:val="normaltextrun"/>
          <w:color w:val="000000"/>
          <w:shd w:val="clear" w:color="auto" w:fill="FFFFFF"/>
        </w:rPr>
        <w:t xml:space="preserve"> all it concerts with the very highest level of artistic integrity.”</w:t>
      </w:r>
      <w:r w:rsidR="00643DB2">
        <w:rPr>
          <w:rStyle w:val="FootnoteReference"/>
          <w:color w:val="000000"/>
          <w:shd w:val="clear" w:color="auto" w:fill="FFFFFF"/>
        </w:rPr>
        <w:footnoteReference w:id="26"/>
      </w:r>
      <w:r w:rsidR="002E06DF" w:rsidRPr="002E06DF">
        <w:rPr>
          <w:rStyle w:val="eop"/>
        </w:rPr>
        <w:t> </w:t>
      </w:r>
    </w:p>
    <w:p w14:paraId="5899F176" w14:textId="111DCDAE" w:rsidR="00B73D33" w:rsidRDefault="00B73D33" w:rsidP="002E06DF">
      <w:pPr>
        <w:pStyle w:val="paragraph"/>
        <w:spacing w:before="0" w:beforeAutospacing="0" w:after="0" w:afterAutospacing="0"/>
        <w:ind w:firstLine="720"/>
        <w:textAlignment w:val="baseline"/>
      </w:pPr>
    </w:p>
    <w:p w14:paraId="02612B80" w14:textId="64CE8D43" w:rsidR="00E4570A" w:rsidRDefault="00E4570A">
      <w:pPr>
        <w:spacing w:line="240" w:lineRule="auto"/>
        <w:rPr>
          <w:lang w:eastAsia="ko-KR"/>
        </w:rPr>
      </w:pPr>
      <w:r>
        <w:br w:type="page"/>
      </w:r>
    </w:p>
    <w:p w14:paraId="630E3349" w14:textId="77777777" w:rsidR="00E4570A" w:rsidRDefault="00E4570A">
      <w:pPr>
        <w:spacing w:line="240" w:lineRule="auto"/>
      </w:pPr>
    </w:p>
    <w:p w14:paraId="7CA5D794" w14:textId="3AA8C9CE" w:rsidR="00E4570A" w:rsidRDefault="00E4570A" w:rsidP="0083169B">
      <w:pPr>
        <w:pStyle w:val="Heading2"/>
      </w:pPr>
      <w:bookmarkStart w:id="19" w:name="_Toc157434156"/>
      <w:r>
        <w:t>B: Military Band and American Band 1950s</w:t>
      </w:r>
      <w:bookmarkEnd w:id="19"/>
    </w:p>
    <w:p w14:paraId="6E3319C5" w14:textId="5FC8B683" w:rsidR="00E14D2C" w:rsidRDefault="0089189E" w:rsidP="0089189E">
      <w:pPr>
        <w:ind w:firstLine="720"/>
      </w:pPr>
      <w:r>
        <w:rPr>
          <w:rStyle w:val="normaltextrun"/>
          <w:color w:val="000000"/>
          <w:shd w:val="clear" w:color="auto" w:fill="FFFFFF"/>
        </w:rPr>
        <w:t>The U.S. Marine Corps “President’s Own” band was founded in 1798 and military bands continued to grow during the 19th century.</w:t>
      </w:r>
      <w:r w:rsidR="00E14D2C">
        <w:rPr>
          <w:rStyle w:val="FootnoteReference"/>
        </w:rPr>
        <w:footnoteReference w:id="27"/>
      </w:r>
      <w:r w:rsidR="00E14D2C" w:rsidRPr="000C723C">
        <w:t xml:space="preserve"> </w:t>
      </w:r>
      <w:r>
        <w:rPr>
          <w:rStyle w:val="normaltextrun"/>
          <w:color w:val="000000"/>
          <w:shd w:val="clear" w:color="auto" w:fill="FFFFFF"/>
        </w:rPr>
        <w:t>The late 19th century saw the development of the American Professional Band from 1880 to 1930. After that, the military bands split into the professional concert bands and the marching bands.</w:t>
      </w:r>
    </w:p>
    <w:p w14:paraId="3970911B" w14:textId="77777777" w:rsidR="00E14D2C" w:rsidRDefault="00E14D2C" w:rsidP="00E14D2C">
      <w:pPr>
        <w:jc w:val="center"/>
      </w:pPr>
      <w:r>
        <w:rPr>
          <w:noProof/>
        </w:rPr>
        <w:drawing>
          <wp:inline distT="0" distB="0" distL="0" distR="0" wp14:anchorId="5206E665" wp14:editId="6DC19312">
            <wp:extent cx="3967117" cy="4020169"/>
            <wp:effectExtent l="0" t="0" r="0" b="0"/>
            <wp:docPr id="1878933200" name="Picture 1" descr="A paper with text and images of a b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3200" name="Picture 1" descr="A paper with text and images of a ba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3979572" cy="4032791"/>
                    </a:xfrm>
                    <a:prstGeom prst="rect">
                      <a:avLst/>
                    </a:prstGeom>
                  </pic:spPr>
                </pic:pic>
              </a:graphicData>
            </a:graphic>
          </wp:inline>
        </w:drawing>
      </w:r>
      <w:r>
        <w:t>(Figure 1)</w:t>
      </w:r>
    </w:p>
    <w:p w14:paraId="2E7B7A13" w14:textId="637B5640" w:rsidR="00E14D2C" w:rsidRDefault="0089189E" w:rsidP="000F707A">
      <w:pPr>
        <w:ind w:firstLine="720"/>
      </w:pPr>
      <w:r>
        <w:rPr>
          <w:rStyle w:val="normaltextrun"/>
          <w:color w:val="000000"/>
          <w:shd w:val="clear" w:color="auto" w:fill="FFFFFF"/>
        </w:rPr>
        <w:t>Figure 1 indicates total players from four wind bands between 1945-1949. Some wind bands include a 2 or 4 string bass player requirement</w:t>
      </w:r>
      <w:r w:rsidR="000F707A">
        <w:t xml:space="preserve">. According to Richard Franko Goldman, </w:t>
      </w:r>
      <w:r w:rsidR="00CC742F">
        <w:t>“T</w:t>
      </w:r>
      <w:r w:rsidR="000F707A">
        <w:t xml:space="preserve">o current practice, the band may also include some stringed instruments. The use of string bass and the harp is general, and the violoncello is now </w:t>
      </w:r>
      <w:r w:rsidR="000F707A">
        <w:lastRenderedPageBreak/>
        <w:t xml:space="preserve">occasionally added.” </w:t>
      </w:r>
      <w:r w:rsidR="000F707A">
        <w:rPr>
          <w:rStyle w:val="FootnoteReference"/>
        </w:rPr>
        <w:footnoteReference w:id="28"/>
      </w:r>
      <w:r w:rsidR="000F707A">
        <w:t xml:space="preserve"> </w:t>
      </w:r>
      <w:r>
        <w:t>O</w:t>
      </w:r>
      <w:r>
        <w:rPr>
          <w:rStyle w:val="normaltextrun"/>
          <w:color w:val="000000"/>
          <w:shd w:val="clear" w:color="auto" w:fill="FFFFFF"/>
        </w:rPr>
        <w:t>ther string instruments are based on the particular color of their sound by itself and are easy to transpose with woodwind and brass instruments. Still, the string bass, aside from great agility, gives the impression of greater clarity concerning pitch</w:t>
      </w:r>
      <w:r w:rsidR="00372637" w:rsidRPr="00372637">
        <w:t>.</w:t>
      </w:r>
      <w:r w:rsidR="00806AC8">
        <w:t xml:space="preserve"> According to Goldman, “</w:t>
      </w:r>
      <w:r w:rsidR="00CC742F">
        <w:t>w</w:t>
      </w:r>
      <w:r w:rsidR="00806AC8">
        <w:t xml:space="preserve">e may reiterate that the string bass and ‘cello’ are </w:t>
      </w:r>
      <w:r w:rsidR="00CC742F">
        <w:t>‘</w:t>
      </w:r>
      <w:r w:rsidR="00806AC8">
        <w:t>helpers</w:t>
      </w:r>
      <w:r w:rsidR="00CC742F">
        <w:t>’</w:t>
      </w:r>
      <w:r w:rsidR="00806AC8">
        <w:t xml:space="preserve"> only in the wind band, not essential elements of the ensemble as they are in the orchestra.”</w:t>
      </w:r>
      <w:r w:rsidR="00806AC8">
        <w:rPr>
          <w:rStyle w:val="FootnoteReference"/>
        </w:rPr>
        <w:footnoteReference w:id="29"/>
      </w:r>
    </w:p>
    <w:p w14:paraId="6866F4A5" w14:textId="79520082" w:rsidR="00F95BDF" w:rsidRDefault="00F95BDF" w:rsidP="000F707A">
      <w:pPr>
        <w:ind w:firstLine="720"/>
        <w:rPr>
          <w:lang w:eastAsia="ko-KR"/>
        </w:rPr>
      </w:pPr>
      <w:r w:rsidRPr="00F95BDF">
        <w:rPr>
          <w:lang w:eastAsia="ko-KR"/>
        </w:rPr>
        <w:t>The Sousa era (1880-1925) was the "Golden Age" of the American professional bands. Bands and band music became the nation's favorite popular form of entertainment.</w:t>
      </w:r>
      <w:r>
        <w:rPr>
          <w:rStyle w:val="FootnoteReference"/>
          <w:lang w:eastAsia="ko-KR"/>
        </w:rPr>
        <w:footnoteReference w:id="30"/>
      </w:r>
      <w:r w:rsidR="00CC742F">
        <w:rPr>
          <w:lang w:eastAsia="ko-KR"/>
        </w:rPr>
        <w:t xml:space="preserve"> Sousa</w:t>
      </w:r>
      <w:r w:rsidRPr="00F95BDF">
        <w:rPr>
          <w:lang w:eastAsia="ko-KR"/>
        </w:rPr>
        <w:t xml:space="preserve"> used a method that made him very popular: whether it was a well-known song or a classical masterwork, everything was performed perfectly.</w:t>
      </w:r>
      <w:r w:rsidR="0043688C">
        <w:rPr>
          <w:lang w:eastAsia="ko-KR"/>
        </w:rPr>
        <w:t xml:space="preserve"> </w:t>
      </w:r>
      <w:r>
        <w:rPr>
          <w:lang w:eastAsia="ko-KR"/>
        </w:rPr>
        <w:t>According to Battisti, “Frederick Fennell describes Sousa as “the god of the American concert band world”</w:t>
      </w:r>
      <w:r w:rsidR="00781ED7">
        <w:rPr>
          <w:rStyle w:val="FootnoteReference"/>
          <w:lang w:eastAsia="ko-KR"/>
        </w:rPr>
        <w:footnoteReference w:id="31"/>
      </w:r>
      <w:r>
        <w:rPr>
          <w:lang w:eastAsia="ko-KR"/>
        </w:rPr>
        <w:t xml:space="preserve"> </w:t>
      </w:r>
      <w:r w:rsidR="00F94CEF">
        <w:rPr>
          <w:lang w:eastAsia="ko-KR"/>
        </w:rPr>
        <w:t xml:space="preserve">It is interesting to </w:t>
      </w:r>
      <w:proofErr w:type="spellStart"/>
      <w:r w:rsidR="00F94CEF">
        <w:rPr>
          <w:lang w:eastAsia="ko-KR"/>
        </w:rPr>
        <w:t>not</w:t>
      </w:r>
      <w:proofErr w:type="spellEnd"/>
      <w:r w:rsidR="00F94CEF">
        <w:rPr>
          <w:lang w:eastAsia="ko-KR"/>
        </w:rPr>
        <w:t xml:space="preserve"> that </w:t>
      </w:r>
      <w:r w:rsidR="0043688C" w:rsidRPr="0043688C">
        <w:rPr>
          <w:lang w:eastAsia="ko-KR"/>
        </w:rPr>
        <w:t xml:space="preserve">Sousa modified the brass band by adding a harp, more employees woodwinds, and </w:t>
      </w:r>
      <w:r w:rsidR="00A04492">
        <w:rPr>
          <w:lang w:eastAsia="ko-KR"/>
        </w:rPr>
        <w:t>used</w:t>
      </w:r>
      <w:r w:rsidR="0043688C" w:rsidRPr="0043688C">
        <w:rPr>
          <w:lang w:eastAsia="ko-KR"/>
        </w:rPr>
        <w:t xml:space="preserve"> </w:t>
      </w:r>
      <w:r w:rsidR="00A04492">
        <w:rPr>
          <w:lang w:eastAsia="ko-KR"/>
        </w:rPr>
        <w:t xml:space="preserve">fewer </w:t>
      </w:r>
      <w:r w:rsidR="0043688C" w:rsidRPr="0043688C">
        <w:rPr>
          <w:lang w:eastAsia="ko-KR"/>
        </w:rPr>
        <w:t>brass and percussion instruments.</w:t>
      </w:r>
    </w:p>
    <w:p w14:paraId="7B441647" w14:textId="68122216" w:rsidR="00781ED7" w:rsidRPr="00B73D33" w:rsidRDefault="00781ED7" w:rsidP="00781ED7">
      <w:pPr>
        <w:ind w:firstLine="720"/>
        <w:rPr>
          <w:lang w:eastAsia="ko-KR"/>
        </w:rPr>
      </w:pPr>
      <w:r>
        <w:rPr>
          <w:lang w:eastAsia="ko-KR"/>
        </w:rPr>
        <w:t xml:space="preserve">One of the most creative wind band composers, Percy Grainger, adopted a distinctive identity among composers by including a phonograph in a collection of folk tunes. He uses folk music extensively in his work for the band. For example, </w:t>
      </w:r>
      <w:r w:rsidRPr="00781ED7">
        <w:rPr>
          <w:i/>
          <w:iCs/>
          <w:lang w:eastAsia="ko-KR"/>
        </w:rPr>
        <w:t xml:space="preserve">Lincolnshire Posy, Irish Tune from Country Derry (Molly On the Shore,) </w:t>
      </w:r>
      <w:r w:rsidRPr="00781ED7">
        <w:rPr>
          <w:lang w:eastAsia="ko-KR"/>
        </w:rPr>
        <w:t>and</w:t>
      </w:r>
      <w:r w:rsidRPr="00781ED7">
        <w:rPr>
          <w:i/>
          <w:iCs/>
          <w:lang w:eastAsia="ko-KR"/>
        </w:rPr>
        <w:t xml:space="preserve"> Shepherd’s Hey</w:t>
      </w:r>
      <w:r>
        <w:rPr>
          <w:lang w:eastAsia="ko-KR"/>
        </w:rPr>
        <w:t xml:space="preserve"> show his masterful use of wind instrument scoring techniques.</w:t>
      </w:r>
      <w:r>
        <w:rPr>
          <w:rStyle w:val="FootnoteReference"/>
          <w:lang w:eastAsia="ko-KR"/>
        </w:rPr>
        <w:footnoteReference w:id="32"/>
      </w:r>
    </w:p>
    <w:p w14:paraId="12319B8E" w14:textId="6D27FC8C" w:rsidR="00BC7889" w:rsidRDefault="00BC7889" w:rsidP="00BC7889">
      <w:pPr>
        <w:pStyle w:val="paragraph"/>
        <w:spacing w:before="0" w:beforeAutospacing="0" w:after="0" w:afterAutospacing="0" w:line="480" w:lineRule="auto"/>
        <w:ind w:firstLine="720"/>
        <w:textAlignment w:val="baseline"/>
        <w:rPr>
          <w:rStyle w:val="eop"/>
        </w:rPr>
      </w:pPr>
      <w:r>
        <w:rPr>
          <w:rStyle w:val="normaltextrun"/>
        </w:rPr>
        <w:lastRenderedPageBreak/>
        <w:t>According to the Wind Repertory Project, there are 1,214 transcriptions following the original works from the orchestra tune to the wind band.</w:t>
      </w:r>
      <w:r>
        <w:rPr>
          <w:rStyle w:val="FootnoteReference"/>
        </w:rPr>
        <w:footnoteReference w:id="33"/>
      </w:r>
      <w:r>
        <w:rPr>
          <w:rStyle w:val="normaltextrun"/>
        </w:rPr>
        <w:t xml:space="preserve"> </w:t>
      </w:r>
      <w:r w:rsidR="00F92E78">
        <w:rPr>
          <w:rStyle w:val="normaltextrun"/>
          <w:color w:val="000000"/>
          <w:shd w:val="clear" w:color="auto" w:fill="FFFFFF"/>
        </w:rPr>
        <w:t>Some of the wind repertoire w</w:t>
      </w:r>
      <w:r w:rsidR="00A04492">
        <w:rPr>
          <w:rStyle w:val="normaltextrun"/>
          <w:color w:val="000000"/>
          <w:shd w:val="clear" w:color="auto" w:fill="FFFFFF"/>
        </w:rPr>
        <w:t>as</w:t>
      </w:r>
      <w:r w:rsidR="00F92E78">
        <w:rPr>
          <w:rStyle w:val="normaltextrun"/>
          <w:color w:val="000000"/>
          <w:shd w:val="clear" w:color="auto" w:fill="FFFFFF"/>
        </w:rPr>
        <w:t xml:space="preserve"> originally written for band, but </w:t>
      </w:r>
      <w:r w:rsidR="00A04492">
        <w:rPr>
          <w:rStyle w:val="normaltextrun"/>
          <w:color w:val="000000"/>
          <w:shd w:val="clear" w:color="auto" w:fill="FFFFFF"/>
        </w:rPr>
        <w:t xml:space="preserve">in </w:t>
      </w:r>
      <w:r w:rsidR="00F92E78">
        <w:rPr>
          <w:rStyle w:val="normaltextrun"/>
          <w:color w:val="000000"/>
          <w:shd w:val="clear" w:color="auto" w:fill="FFFFFF"/>
        </w:rPr>
        <w:t xml:space="preserve">the late 19th-century to early 20th-century compositions were </w:t>
      </w:r>
      <w:r w:rsidR="00A04492">
        <w:rPr>
          <w:rStyle w:val="normaltextrun"/>
          <w:color w:val="000000"/>
          <w:shd w:val="clear" w:color="auto" w:fill="FFFFFF"/>
        </w:rPr>
        <w:t xml:space="preserve">either </w:t>
      </w:r>
      <w:r w:rsidR="00F92E78">
        <w:rPr>
          <w:rStyle w:val="normaltextrun"/>
          <w:color w:val="000000"/>
          <w:shd w:val="clear" w:color="auto" w:fill="FFFFFF"/>
        </w:rPr>
        <w:t>orchestra tunes or concertos arranged to different tunings that were more idiomatic</w:t>
      </w:r>
      <w:r w:rsidR="00A04492">
        <w:rPr>
          <w:rStyle w:val="normaltextrun"/>
          <w:color w:val="000000"/>
          <w:shd w:val="clear" w:color="auto" w:fill="FFFFFF"/>
        </w:rPr>
        <w:t xml:space="preserve"> for winds</w:t>
      </w:r>
      <w:r w:rsidR="00F92E78">
        <w:rPr>
          <w:rStyle w:val="normaltextrun"/>
          <w:color w:val="000000"/>
          <w:shd w:val="clear" w:color="auto" w:fill="FFFFFF"/>
        </w:rPr>
        <w:t xml:space="preserve">. Many band directors also include soloistic concerto </w:t>
      </w:r>
      <w:proofErr w:type="spellStart"/>
      <w:r w:rsidR="00F92E78">
        <w:rPr>
          <w:rStyle w:val="normaltextrun"/>
          <w:color w:val="000000"/>
          <w:shd w:val="clear" w:color="auto" w:fill="FFFFFF"/>
        </w:rPr>
        <w:t>repertorie</w:t>
      </w:r>
      <w:proofErr w:type="spellEnd"/>
      <w:r w:rsidR="00F92E78">
        <w:rPr>
          <w:rStyle w:val="normaltextrun"/>
          <w:color w:val="000000"/>
          <w:shd w:val="clear" w:color="auto" w:fill="FFFFFF"/>
        </w:rPr>
        <w:t xml:space="preserve"> in their band program list. </w:t>
      </w:r>
      <w:r w:rsidR="00F92E78">
        <w:rPr>
          <w:rStyle w:val="eop"/>
          <w:color w:val="000000"/>
          <w:shd w:val="clear" w:color="auto" w:fill="FFFFFF"/>
        </w:rPr>
        <w:t> </w:t>
      </w:r>
    </w:p>
    <w:p w14:paraId="25265D99" w14:textId="2ECB588D" w:rsidR="008C001A" w:rsidRDefault="008C001A" w:rsidP="008C001A">
      <w:pPr>
        <w:pStyle w:val="paragraph"/>
        <w:spacing w:before="0" w:beforeAutospacing="0" w:after="0" w:afterAutospacing="0" w:line="480" w:lineRule="auto"/>
        <w:ind w:firstLine="72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6A9E5A69" wp14:editId="521AB3A5">
            <wp:extent cx="3185160" cy="3093456"/>
            <wp:effectExtent l="0" t="0" r="0" b="0"/>
            <wp:docPr id="2094624989" name="Picture 1" descr="A page of a book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24989" name="Picture 1" descr="A page of a book with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192481" cy="3100566"/>
                    </a:xfrm>
                    <a:prstGeom prst="rect">
                      <a:avLst/>
                    </a:prstGeom>
                  </pic:spPr>
                </pic:pic>
              </a:graphicData>
            </a:graphic>
          </wp:inline>
        </w:drawing>
      </w:r>
      <w:r>
        <w:rPr>
          <w:rFonts w:ascii="Segoe UI" w:hAnsi="Segoe UI" w:cs="Segoe UI"/>
          <w:sz w:val="18"/>
          <w:szCs w:val="18"/>
        </w:rPr>
        <w:t xml:space="preserve"> </w:t>
      </w:r>
      <w:r w:rsidRPr="008C001A">
        <w:rPr>
          <w:rFonts w:asciiTheme="majorHAnsi" w:hAnsiTheme="majorHAnsi" w:cstheme="majorHAnsi"/>
        </w:rPr>
        <w:t>(Figure 2)</w:t>
      </w:r>
    </w:p>
    <w:p w14:paraId="11837D09" w14:textId="2FB81494" w:rsidR="00BC7889" w:rsidRDefault="009E1E27" w:rsidP="00BC7889">
      <w:pPr>
        <w:pStyle w:val="paragraph"/>
        <w:spacing w:before="0" w:beforeAutospacing="0" w:after="0" w:afterAutospacing="0" w:line="480" w:lineRule="auto"/>
        <w:ind w:firstLine="720"/>
        <w:textAlignment w:val="baseline"/>
        <w:rPr>
          <w:rStyle w:val="normaltextrun"/>
        </w:rPr>
      </w:pPr>
      <w:r>
        <w:rPr>
          <w:rStyle w:val="normaltextrun"/>
          <w:color w:val="000000"/>
          <w:shd w:val="clear" w:color="auto" w:fill="FFFFFF"/>
        </w:rPr>
        <w:t>Figure 2 indicates Sousa’s Band programs in 1906. Sousa composed his</w:t>
      </w:r>
      <w:r w:rsidR="00A04492">
        <w:rPr>
          <w:rStyle w:val="normaltextrun"/>
          <w:color w:val="000000"/>
          <w:shd w:val="clear" w:color="auto" w:fill="FFFFFF"/>
        </w:rPr>
        <w:t xml:space="preserve"> own</w:t>
      </w:r>
      <w:r>
        <w:rPr>
          <w:rStyle w:val="normaltextrun"/>
          <w:color w:val="000000"/>
          <w:shd w:val="clear" w:color="auto" w:fill="FFFFFF"/>
        </w:rPr>
        <w:t xml:space="preserve"> music, and some music was originally </w:t>
      </w:r>
      <w:r w:rsidR="00A04492">
        <w:rPr>
          <w:rStyle w:val="normaltextrun"/>
          <w:color w:val="000000"/>
          <w:shd w:val="clear" w:color="auto" w:fill="FFFFFF"/>
        </w:rPr>
        <w:t xml:space="preserve">for </w:t>
      </w:r>
      <w:r>
        <w:rPr>
          <w:rStyle w:val="normaltextrun"/>
          <w:color w:val="000000"/>
          <w:shd w:val="clear" w:color="auto" w:fill="FFFFFF"/>
        </w:rPr>
        <w:t>orchestra and arranged</w:t>
      </w:r>
      <w:r w:rsidR="00A04492">
        <w:rPr>
          <w:rStyle w:val="normaltextrun"/>
          <w:color w:val="000000"/>
          <w:shd w:val="clear" w:color="auto" w:fill="FFFFFF"/>
        </w:rPr>
        <w:t xml:space="preserve"> for</w:t>
      </w:r>
      <w:r>
        <w:rPr>
          <w:rStyle w:val="normaltextrun"/>
          <w:color w:val="000000"/>
          <w:shd w:val="clear" w:color="auto" w:fill="FFFFFF"/>
        </w:rPr>
        <w:t xml:space="preserve"> the wind band. Sousa also included soloistic music in his music program</w:t>
      </w:r>
      <w:r w:rsidR="00A04492">
        <w:rPr>
          <w:rStyle w:val="normaltextrun"/>
          <w:color w:val="000000"/>
          <w:shd w:val="clear" w:color="auto" w:fill="FFFFFF"/>
        </w:rPr>
        <w:t>s</w:t>
      </w:r>
      <w:r>
        <w:rPr>
          <w:rStyle w:val="normaltextrun"/>
          <w:color w:val="000000"/>
          <w:shd w:val="clear" w:color="auto" w:fill="FFFFFF"/>
        </w:rPr>
        <w:t>; later, many military bands included soloistic concertos with wind band accompaniment in their wind ensemble.</w:t>
      </w:r>
      <w:r w:rsidR="00C04625" w:rsidRPr="00C04625">
        <w:rPr>
          <w:rStyle w:val="normaltextrun"/>
        </w:rPr>
        <w:t xml:space="preserve"> </w:t>
      </w:r>
    </w:p>
    <w:p w14:paraId="4B1A6A52" w14:textId="7C9A91AD" w:rsidR="006B4988" w:rsidRDefault="00A04492" w:rsidP="00BC7889">
      <w:pPr>
        <w:pStyle w:val="paragraph"/>
        <w:spacing w:before="0" w:beforeAutospacing="0" w:after="0" w:afterAutospacing="0" w:line="480" w:lineRule="auto"/>
        <w:ind w:firstLine="720"/>
        <w:textAlignment w:val="baseline"/>
        <w:rPr>
          <w:rStyle w:val="eop"/>
          <w:shd w:val="clear" w:color="auto" w:fill="FFFFFF"/>
        </w:rPr>
      </w:pPr>
      <w:r>
        <w:rPr>
          <w:rStyle w:val="normaltextrun"/>
          <w:shd w:val="clear" w:color="auto" w:fill="FFFFFF"/>
        </w:rPr>
        <w:t>Concerning the bass i</w:t>
      </w:r>
      <w:r w:rsidR="006B4988">
        <w:rPr>
          <w:rStyle w:val="normaltextrun"/>
          <w:shd w:val="clear" w:color="auto" w:fill="FFFFFF"/>
        </w:rPr>
        <w:t xml:space="preserve">n the late 20th century, many modern composers composed so that the bass doubles with tuba. </w:t>
      </w:r>
      <w:r w:rsidR="003A10A5">
        <w:rPr>
          <w:rStyle w:val="normaltextrun"/>
          <w:shd w:val="clear" w:color="auto" w:fill="FFFFFF"/>
        </w:rPr>
        <w:t>However, s</w:t>
      </w:r>
      <w:r w:rsidR="006B4988">
        <w:rPr>
          <w:rStyle w:val="normaltextrun"/>
          <w:shd w:val="clear" w:color="auto" w:fill="FFFFFF"/>
        </w:rPr>
        <w:t xml:space="preserve">ometimes they didn’t </w:t>
      </w:r>
      <w:r w:rsidR="006B4988">
        <w:rPr>
          <w:rStyle w:val="normaltextrun"/>
          <w:shd w:val="clear" w:color="auto" w:fill="FFFFFF"/>
        </w:rPr>
        <w:lastRenderedPageBreak/>
        <w:t>transpose correctly between tuba and string bass, since the string (double) bass plays an octave higher than written</w:t>
      </w:r>
      <w:r w:rsidR="003A10A5">
        <w:rPr>
          <w:rStyle w:val="normaltextrun"/>
          <w:shd w:val="clear" w:color="auto" w:fill="FFFFFF"/>
        </w:rPr>
        <w:t>-this makes the part more challenging to read</w:t>
      </w:r>
      <w:r w:rsidR="006B4988">
        <w:rPr>
          <w:rStyle w:val="normaltextrun"/>
          <w:shd w:val="clear" w:color="auto" w:fill="FFFFFF"/>
        </w:rPr>
        <w:t xml:space="preserve">. </w:t>
      </w:r>
      <w:r w:rsidR="003A10A5">
        <w:rPr>
          <w:rStyle w:val="normaltextrun"/>
          <w:shd w:val="clear" w:color="auto" w:fill="FFFFFF"/>
        </w:rPr>
        <w:t>C</w:t>
      </w:r>
      <w:r w:rsidR="006B4988">
        <w:rPr>
          <w:rStyle w:val="normaltextrun"/>
          <w:shd w:val="clear" w:color="auto" w:fill="FFFFFF"/>
        </w:rPr>
        <w:t xml:space="preserve">omposers such as Sousa and Goldman </w:t>
      </w:r>
      <w:r w:rsidR="003A10A5">
        <w:rPr>
          <w:rStyle w:val="normaltextrun"/>
          <w:shd w:val="clear" w:color="auto" w:fill="FFFFFF"/>
        </w:rPr>
        <w:t xml:space="preserve">often </w:t>
      </w:r>
      <w:r w:rsidR="006B4988">
        <w:rPr>
          <w:rStyle w:val="normaltextrun"/>
          <w:shd w:val="clear" w:color="auto" w:fill="FFFFFF"/>
        </w:rPr>
        <w:t xml:space="preserve">adopted the term “Basses” or “Bb Bass.” </w:t>
      </w:r>
      <w:r w:rsidR="003A10A5">
        <w:rPr>
          <w:rStyle w:val="normaltextrun"/>
          <w:shd w:val="clear" w:color="auto" w:fill="FFFFFF"/>
        </w:rPr>
        <w:t xml:space="preserve">Which is potentially </w:t>
      </w:r>
      <w:r w:rsidR="006B4988">
        <w:rPr>
          <w:rStyle w:val="normaltextrun"/>
          <w:shd w:val="clear" w:color="auto" w:fill="FFFFFF"/>
        </w:rPr>
        <w:t>confus</w:t>
      </w:r>
      <w:r w:rsidR="003A10A5">
        <w:rPr>
          <w:rStyle w:val="normaltextrun"/>
          <w:shd w:val="clear" w:color="auto" w:fill="FFFFFF"/>
        </w:rPr>
        <w:t>ing for</w:t>
      </w:r>
      <w:r w:rsidR="006B4988">
        <w:rPr>
          <w:rStyle w:val="normaltextrun"/>
          <w:shd w:val="clear" w:color="auto" w:fill="FFFFFF"/>
        </w:rPr>
        <w:t xml:space="preserve"> tuba and string bass players due to the discrepancy in notation.</w:t>
      </w:r>
      <w:r w:rsidR="006B4988">
        <w:rPr>
          <w:rStyle w:val="eop"/>
          <w:shd w:val="clear" w:color="auto" w:fill="FFFFFF"/>
        </w:rPr>
        <w:t> </w:t>
      </w:r>
    </w:p>
    <w:p w14:paraId="57FA1AC0" w14:textId="43EDF090" w:rsidR="00542708" w:rsidRDefault="00542708" w:rsidP="00542708">
      <w:pPr>
        <w:pStyle w:val="paragraph"/>
        <w:spacing w:before="0" w:beforeAutospacing="0" w:after="0" w:afterAutospacing="0" w:line="480" w:lineRule="auto"/>
        <w:ind w:firstLine="720"/>
        <w:textAlignment w:val="baseline"/>
        <w:rPr>
          <w:rStyle w:val="eop"/>
        </w:rPr>
      </w:pPr>
      <w:r>
        <w:rPr>
          <w:rStyle w:val="eop"/>
        </w:rPr>
        <w:t>Later composers also arrangement orchestr</w:t>
      </w:r>
      <w:r w:rsidR="003A10A5">
        <w:rPr>
          <w:rStyle w:val="eop"/>
        </w:rPr>
        <w:t>al</w:t>
      </w:r>
      <w:r>
        <w:rPr>
          <w:rStyle w:val="eop"/>
        </w:rPr>
        <w:t xml:space="preserve"> work</w:t>
      </w:r>
      <w:r w:rsidR="003A10A5">
        <w:rPr>
          <w:rStyle w:val="eop"/>
        </w:rPr>
        <w:t>s</w:t>
      </w:r>
      <w:r>
        <w:rPr>
          <w:rStyle w:val="eop"/>
        </w:rPr>
        <w:t xml:space="preserve"> </w:t>
      </w:r>
      <w:r w:rsidR="003A10A5">
        <w:rPr>
          <w:rStyle w:val="eop"/>
        </w:rPr>
        <w:t>for</w:t>
      </w:r>
      <w:r>
        <w:rPr>
          <w:rStyle w:val="eop"/>
        </w:rPr>
        <w:t xml:space="preserve"> wind band. For example, R. Mark Rogers who was an American composer, arranger and conductor</w:t>
      </w:r>
      <w:r w:rsidR="003A10A5">
        <w:rPr>
          <w:rStyle w:val="eop"/>
        </w:rPr>
        <w:t xml:space="preserve"> arranged </w:t>
      </w:r>
      <w:r>
        <w:rPr>
          <w:rStyle w:val="eop"/>
        </w:rPr>
        <w:t xml:space="preserve">the </w:t>
      </w:r>
      <w:r w:rsidRPr="002143D1">
        <w:rPr>
          <w:rStyle w:val="eop"/>
          <w:i/>
          <w:iCs/>
        </w:rPr>
        <w:t>Overture to "La Forza del Destino</w:t>
      </w:r>
      <w:r>
        <w:rPr>
          <w:rStyle w:val="eop"/>
          <w:i/>
          <w:iCs/>
        </w:rPr>
        <w:t>.</w:t>
      </w:r>
      <w:r w:rsidRPr="002143D1">
        <w:rPr>
          <w:rStyle w:val="eop"/>
          <w:i/>
          <w:iCs/>
        </w:rPr>
        <w:t>"</w:t>
      </w:r>
      <w:r>
        <w:rPr>
          <w:rStyle w:val="eop"/>
        </w:rPr>
        <w:t xml:space="preserve"> </w:t>
      </w:r>
      <w:r w:rsidR="003A10A5">
        <w:rPr>
          <w:rStyle w:val="eop"/>
        </w:rPr>
        <w:t>The original orchestra tune (Figure 4) is in E minor/Major, but Roger’s arrangement for band is in E-flat minor/Major easier key for band.</w:t>
      </w:r>
    </w:p>
    <w:p w14:paraId="30E11FAD" w14:textId="77777777" w:rsidR="00542708" w:rsidRDefault="00542708" w:rsidP="00542708">
      <w:pPr>
        <w:pStyle w:val="paragraph"/>
        <w:spacing w:before="0" w:beforeAutospacing="0" w:after="0" w:afterAutospacing="0" w:line="480" w:lineRule="auto"/>
        <w:ind w:firstLine="720"/>
        <w:textAlignment w:val="baseline"/>
        <w:rPr>
          <w:rStyle w:val="eop"/>
        </w:rPr>
      </w:pPr>
      <w:r>
        <w:rPr>
          <w:noProof/>
        </w:rPr>
        <w:drawing>
          <wp:inline distT="0" distB="0" distL="0" distR="0" wp14:anchorId="1FD071AC" wp14:editId="7C2D2897">
            <wp:extent cx="4215130" cy="1071147"/>
            <wp:effectExtent l="0" t="0" r="0" b="0"/>
            <wp:docPr id="1000098569" name="Picture 1" descr="A close-up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8569" name="Picture 1" descr="A close-up of a musical not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51474" cy="1080383"/>
                    </a:xfrm>
                    <a:prstGeom prst="rect">
                      <a:avLst/>
                    </a:prstGeom>
                  </pic:spPr>
                </pic:pic>
              </a:graphicData>
            </a:graphic>
          </wp:inline>
        </w:drawing>
      </w:r>
      <w:r>
        <w:rPr>
          <w:rStyle w:val="eop"/>
        </w:rPr>
        <w:t>(Figure 4)</w:t>
      </w:r>
    </w:p>
    <w:p w14:paraId="47890737" w14:textId="77777777" w:rsidR="00542708" w:rsidRDefault="00542708" w:rsidP="00542708">
      <w:pPr>
        <w:pStyle w:val="paragraph"/>
        <w:spacing w:before="0" w:beforeAutospacing="0" w:after="0" w:afterAutospacing="0" w:line="480" w:lineRule="auto"/>
        <w:ind w:firstLine="720"/>
        <w:textAlignment w:val="baseline"/>
        <w:rPr>
          <w:rFonts w:asciiTheme="majorHAnsi" w:hAnsiTheme="majorHAnsi" w:cstheme="majorHAnsi"/>
        </w:rPr>
      </w:pPr>
      <w:r>
        <w:rPr>
          <w:rFonts w:ascii="Segoe UI" w:hAnsi="Segoe UI" w:cs="Segoe UI"/>
          <w:noProof/>
          <w:sz w:val="18"/>
          <w:szCs w:val="18"/>
        </w:rPr>
        <w:drawing>
          <wp:inline distT="0" distB="0" distL="0" distR="0" wp14:anchorId="5D5F4435" wp14:editId="29C4C102">
            <wp:extent cx="4274223" cy="1196340"/>
            <wp:effectExtent l="0" t="0" r="0" b="3810"/>
            <wp:docPr id="18682627" name="Picture 2"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627" name="Picture 2" descr="A sheet music with not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986" cy="1209429"/>
                    </a:xfrm>
                    <a:prstGeom prst="rect">
                      <a:avLst/>
                    </a:prstGeom>
                  </pic:spPr>
                </pic:pic>
              </a:graphicData>
            </a:graphic>
          </wp:inline>
        </w:drawing>
      </w:r>
      <w:r w:rsidRPr="00733921">
        <w:rPr>
          <w:rFonts w:asciiTheme="majorHAnsi" w:hAnsiTheme="majorHAnsi" w:cstheme="majorHAnsi"/>
        </w:rPr>
        <w:t xml:space="preserve">(Figure </w:t>
      </w:r>
      <w:r>
        <w:rPr>
          <w:rFonts w:asciiTheme="majorHAnsi" w:hAnsiTheme="majorHAnsi" w:cstheme="majorHAnsi"/>
        </w:rPr>
        <w:t>5</w:t>
      </w:r>
      <w:r w:rsidRPr="00733921">
        <w:rPr>
          <w:rFonts w:asciiTheme="majorHAnsi" w:hAnsiTheme="majorHAnsi" w:cstheme="majorHAnsi"/>
        </w:rPr>
        <w:t>)</w:t>
      </w:r>
    </w:p>
    <w:p w14:paraId="6EE69AE0" w14:textId="514BEE89" w:rsidR="00542708" w:rsidRDefault="003A10A5" w:rsidP="00542708">
      <w:pPr>
        <w:ind w:firstLine="720"/>
        <w:rPr>
          <w:rStyle w:val="eop"/>
          <w:color w:val="000000"/>
          <w:shd w:val="clear" w:color="auto" w:fill="FFFFFF"/>
        </w:rPr>
      </w:pPr>
      <w:r>
        <w:rPr>
          <w:rStyle w:val="normaltextrun"/>
          <w:color w:val="000000"/>
          <w:shd w:val="clear" w:color="auto" w:fill="FFFFFF"/>
        </w:rPr>
        <w:t xml:space="preserve">In this arrangement the </w:t>
      </w:r>
      <w:r w:rsidR="00542708">
        <w:rPr>
          <w:rStyle w:val="normaltextrun"/>
          <w:color w:val="000000"/>
          <w:shd w:val="clear" w:color="auto" w:fill="FFFFFF"/>
        </w:rPr>
        <w:t xml:space="preserve">upper woodwind and brass play </w:t>
      </w:r>
      <w:r>
        <w:rPr>
          <w:rStyle w:val="normaltextrun"/>
          <w:color w:val="000000"/>
          <w:shd w:val="clear" w:color="auto" w:fill="FFFFFF"/>
        </w:rPr>
        <w:t>the</w:t>
      </w:r>
      <w:r w:rsidR="00542708">
        <w:rPr>
          <w:rStyle w:val="normaltextrun"/>
          <w:color w:val="000000"/>
          <w:shd w:val="clear" w:color="auto" w:fill="FFFFFF"/>
        </w:rPr>
        <w:t xml:space="preserve"> violin and viola part</w:t>
      </w:r>
      <w:r>
        <w:rPr>
          <w:rStyle w:val="normaltextrun"/>
          <w:color w:val="000000"/>
          <w:shd w:val="clear" w:color="auto" w:fill="FFFFFF"/>
        </w:rPr>
        <w:t>s and the</w:t>
      </w:r>
      <w:r w:rsidR="00542708">
        <w:rPr>
          <w:rStyle w:val="normaltextrun"/>
          <w:color w:val="000000"/>
          <w:shd w:val="clear" w:color="auto" w:fill="FFFFFF"/>
        </w:rPr>
        <w:t xml:space="preserve"> lower woodwind</w:t>
      </w:r>
      <w:r>
        <w:rPr>
          <w:rStyle w:val="normaltextrun"/>
          <w:color w:val="000000"/>
          <w:shd w:val="clear" w:color="auto" w:fill="FFFFFF"/>
        </w:rPr>
        <w:t xml:space="preserve"> and </w:t>
      </w:r>
      <w:r w:rsidR="00542708">
        <w:rPr>
          <w:rStyle w:val="normaltextrun"/>
          <w:color w:val="000000"/>
          <w:shd w:val="clear" w:color="auto" w:fill="FFFFFF"/>
        </w:rPr>
        <w:t xml:space="preserve">brass parts play </w:t>
      </w:r>
      <w:r>
        <w:rPr>
          <w:rStyle w:val="normaltextrun"/>
          <w:color w:val="000000"/>
          <w:shd w:val="clear" w:color="auto" w:fill="FFFFFF"/>
        </w:rPr>
        <w:t xml:space="preserve">the </w:t>
      </w:r>
      <w:r w:rsidR="00542708">
        <w:rPr>
          <w:rStyle w:val="normaltextrun"/>
          <w:color w:val="000000"/>
          <w:shd w:val="clear" w:color="auto" w:fill="FFFFFF"/>
        </w:rPr>
        <w:t>cello and bass part</w:t>
      </w:r>
      <w:r>
        <w:rPr>
          <w:rStyle w:val="normaltextrun"/>
          <w:color w:val="000000"/>
          <w:shd w:val="clear" w:color="auto" w:fill="FFFFFF"/>
        </w:rPr>
        <w:t>s</w:t>
      </w:r>
      <w:r w:rsidR="00542708">
        <w:rPr>
          <w:rStyle w:val="normaltextrun"/>
          <w:color w:val="000000"/>
          <w:shd w:val="clear" w:color="auto" w:fill="FFFFFF"/>
        </w:rPr>
        <w:t>.</w:t>
      </w:r>
      <w:r w:rsidR="00542708">
        <w:rPr>
          <w:rStyle w:val="eop"/>
          <w:color w:val="000000"/>
          <w:shd w:val="clear" w:color="auto" w:fill="FFFFFF"/>
        </w:rPr>
        <w:t> </w:t>
      </w:r>
    </w:p>
    <w:p w14:paraId="0389C93F" w14:textId="77777777" w:rsidR="00542708" w:rsidRDefault="00542708" w:rsidP="00BC7889">
      <w:pPr>
        <w:pStyle w:val="paragraph"/>
        <w:spacing w:before="0" w:beforeAutospacing="0" w:after="0" w:afterAutospacing="0" w:line="480" w:lineRule="auto"/>
        <w:ind w:firstLine="720"/>
        <w:textAlignment w:val="baseline"/>
        <w:rPr>
          <w:rFonts w:ascii="Segoe UI" w:hAnsi="Segoe UI" w:cs="Segoe UI"/>
          <w:sz w:val="18"/>
          <w:szCs w:val="18"/>
        </w:rPr>
      </w:pPr>
    </w:p>
    <w:p w14:paraId="174C5E28" w14:textId="7C608361" w:rsidR="0089189E" w:rsidRDefault="0089189E" w:rsidP="00BC7889">
      <w:r>
        <w:br w:type="page"/>
      </w:r>
    </w:p>
    <w:p w14:paraId="062992DA" w14:textId="7F47D09A" w:rsidR="003D5B9C" w:rsidRDefault="003D5B9C">
      <w:pPr>
        <w:pStyle w:val="Heading2"/>
        <w:rPr>
          <w:rStyle w:val="normaltextrun"/>
          <w:color w:val="000000"/>
          <w:shd w:val="clear" w:color="auto" w:fill="FFFFFF"/>
        </w:rPr>
      </w:pPr>
      <w:bookmarkStart w:id="20" w:name="_Toc157434157"/>
      <w:r>
        <w:lastRenderedPageBreak/>
        <w:t xml:space="preserve">C: </w:t>
      </w:r>
      <w:r>
        <w:rPr>
          <w:rStyle w:val="normaltextrun"/>
          <w:color w:val="000000"/>
          <w:shd w:val="clear" w:color="auto" w:fill="FFFFFF"/>
        </w:rPr>
        <w:t>Frederick Fennell’s Eastman Wind Ensemble</w:t>
      </w:r>
      <w:bookmarkEnd w:id="20"/>
      <w:r>
        <w:rPr>
          <w:rStyle w:val="normaltextrun"/>
          <w:color w:val="000000"/>
          <w:shd w:val="clear" w:color="auto" w:fill="FFFFFF"/>
        </w:rPr>
        <w:t> </w:t>
      </w:r>
    </w:p>
    <w:p w14:paraId="358D1888" w14:textId="0C7319B0" w:rsidR="003B5B90" w:rsidRDefault="006B4988" w:rsidP="00303CB6">
      <w:pPr>
        <w:pStyle w:val="paragraph"/>
        <w:spacing w:before="0" w:beforeAutospacing="0" w:after="0" w:afterAutospacing="0" w:line="480" w:lineRule="auto"/>
        <w:ind w:firstLine="720"/>
        <w:textAlignment w:val="baseline"/>
        <w:rPr>
          <w:rStyle w:val="normaltextrun"/>
        </w:rPr>
      </w:pPr>
      <w:r>
        <w:rPr>
          <w:rStyle w:val="normaltextrun"/>
          <w:color w:val="000000"/>
          <w:shd w:val="clear" w:color="auto" w:fill="FFFFFF"/>
        </w:rPr>
        <w:t xml:space="preserve">Before 1952, concert bands typically had 80-100 players. When Frederick Fennell founded the Eastman Wind Ensemble in 1952, he essentially merged the traditions of soloistic </w:t>
      </w:r>
      <w:proofErr w:type="spellStart"/>
      <w:r>
        <w:rPr>
          <w:rStyle w:val="normaltextrun"/>
          <w:color w:val="000000"/>
          <w:shd w:val="clear" w:color="auto" w:fill="FFFFFF"/>
        </w:rPr>
        <w:t>Harmoniemusik</w:t>
      </w:r>
      <w:proofErr w:type="spellEnd"/>
      <w:r>
        <w:rPr>
          <w:rStyle w:val="normaltextrun"/>
          <w:color w:val="000000"/>
          <w:shd w:val="clear" w:color="auto" w:fill="FFFFFF"/>
        </w:rPr>
        <w:t xml:space="preserve"> and large military bands, creating a new model for wind ensembles. He adopted a smaller instrumentation of around 50 players, consisting of undergraduate and graduate students at the Eastman School of Music.</w:t>
      </w:r>
      <w:r w:rsidR="00D20CBE">
        <w:rPr>
          <w:rStyle w:val="FootnoteReference"/>
          <w:color w:val="000000"/>
          <w:shd w:val="clear" w:color="auto" w:fill="FFFFFF"/>
        </w:rPr>
        <w:footnoteReference w:id="34"/>
      </w:r>
      <w:r>
        <w:rPr>
          <w:rStyle w:val="normaltextrun"/>
          <w:color w:val="000000"/>
          <w:shd w:val="clear" w:color="auto" w:fill="FFFFFF"/>
        </w:rPr>
        <w:t xml:space="preserve"> Utilizing the </w:t>
      </w:r>
      <w:proofErr w:type="spellStart"/>
      <w:r>
        <w:rPr>
          <w:rStyle w:val="normaltextrun"/>
          <w:color w:val="000000"/>
          <w:shd w:val="clear" w:color="auto" w:fill="FFFFFF"/>
        </w:rPr>
        <w:t>Harmonimusik</w:t>
      </w:r>
      <w:proofErr w:type="spellEnd"/>
      <w:r>
        <w:rPr>
          <w:rStyle w:val="normaltextrun"/>
          <w:color w:val="000000"/>
          <w:shd w:val="clear" w:color="auto" w:fill="FFFFFF"/>
        </w:rPr>
        <w:t xml:space="preserve"> concept of one-player-per-part, Fennell intended to establish a more artistic palette for composers.</w:t>
      </w:r>
      <w:r>
        <w:rPr>
          <w:rStyle w:val="eop"/>
          <w:color w:val="000000"/>
          <w:shd w:val="clear" w:color="auto" w:fill="FFFFFF"/>
        </w:rPr>
        <w:t> </w:t>
      </w:r>
      <w:r w:rsidR="00303CB6">
        <w:rPr>
          <w:rStyle w:val="normaltextrun"/>
        </w:rPr>
        <w:t> </w:t>
      </w:r>
    </w:p>
    <w:p w14:paraId="00636D86" w14:textId="20CC8D26" w:rsidR="00303CB6" w:rsidRDefault="003B5B90" w:rsidP="00303CB6">
      <w:pPr>
        <w:pStyle w:val="paragraph"/>
        <w:spacing w:before="0" w:beforeAutospacing="0" w:after="0" w:afterAutospacing="0" w:line="480" w:lineRule="auto"/>
        <w:ind w:firstLine="720"/>
        <w:textAlignment w:val="baseline"/>
        <w:rPr>
          <w:rFonts w:ascii="Segoe UI" w:hAnsi="Segoe UI" w:cs="Segoe UI"/>
          <w:sz w:val="18"/>
          <w:szCs w:val="18"/>
        </w:rPr>
      </w:pPr>
      <w:r>
        <w:rPr>
          <w:noProof/>
        </w:rPr>
        <w:drawing>
          <wp:inline distT="0" distB="0" distL="0" distR="0" wp14:anchorId="3F10C1E6" wp14:editId="436DAB08">
            <wp:extent cx="3416544" cy="3276600"/>
            <wp:effectExtent l="0" t="0" r="0" b="0"/>
            <wp:docPr id="909758802" name="Picture 1" descr="A page of a book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58802" name="Picture 1" descr="A page of a book with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425601" cy="3285286"/>
                    </a:xfrm>
                    <a:prstGeom prst="rect">
                      <a:avLst/>
                    </a:prstGeom>
                  </pic:spPr>
                </pic:pic>
              </a:graphicData>
            </a:graphic>
          </wp:inline>
        </w:drawing>
      </w:r>
      <w:r w:rsidR="00303CB6">
        <w:rPr>
          <w:rStyle w:val="eop"/>
        </w:rPr>
        <w:t> </w:t>
      </w:r>
      <w:r>
        <w:rPr>
          <w:rStyle w:val="eop"/>
        </w:rPr>
        <w:t>(Figure 3)</w:t>
      </w:r>
    </w:p>
    <w:p w14:paraId="0721FC5A" w14:textId="2E51694A" w:rsidR="003B5B90" w:rsidRDefault="009E1E27" w:rsidP="003B5B90">
      <w:pPr>
        <w:pStyle w:val="paragraph"/>
        <w:spacing w:before="0" w:beforeAutospacing="0" w:after="0" w:afterAutospacing="0" w:line="480" w:lineRule="auto"/>
        <w:ind w:firstLine="720"/>
        <w:textAlignment w:val="baseline"/>
        <w:rPr>
          <w:rStyle w:val="normaltextrun"/>
        </w:rPr>
      </w:pPr>
      <w:r>
        <w:rPr>
          <w:rStyle w:val="normaltextrun"/>
          <w:color w:val="000000"/>
          <w:shd w:val="clear" w:color="auto" w:fill="FFFFFF"/>
        </w:rPr>
        <w:t xml:space="preserve">Figure 3 </w:t>
      </w:r>
      <w:r w:rsidR="003A10A5">
        <w:rPr>
          <w:rStyle w:val="normaltextrun"/>
          <w:color w:val="000000"/>
          <w:shd w:val="clear" w:color="auto" w:fill="FFFFFF"/>
        </w:rPr>
        <w:t xml:space="preserve">shows what is now considered the </w:t>
      </w:r>
      <w:r>
        <w:rPr>
          <w:rStyle w:val="normaltextrun"/>
          <w:color w:val="000000"/>
          <w:shd w:val="clear" w:color="auto" w:fill="FFFFFF"/>
        </w:rPr>
        <w:t xml:space="preserve">standard wind ensemble instrumentation. According to Battisti, “Frederick Fennell’s intention was to create a ‘sound resource’ available to composers wishing to write music for the wind ensemble.” </w:t>
      </w:r>
      <w:r w:rsidR="006B4988">
        <w:rPr>
          <w:rStyle w:val="normaltextrun"/>
          <w:color w:val="000000"/>
          <w:shd w:val="clear" w:color="auto" w:fill="FFFFFF"/>
        </w:rPr>
        <w:lastRenderedPageBreak/>
        <w:t>At the same time, the College Band Directors National Association and the American Bandmasters Association were working to establish and define a standard instrumentation for wind bands.</w:t>
      </w:r>
      <w:r w:rsidR="003F666D">
        <w:rPr>
          <w:rStyle w:val="FootnoteReference"/>
        </w:rPr>
        <w:footnoteReference w:id="35"/>
      </w:r>
      <w:r w:rsidR="00285347">
        <w:rPr>
          <w:rStyle w:val="normaltextrun"/>
        </w:rPr>
        <w:t xml:space="preserve"> </w:t>
      </w:r>
      <w:r w:rsidR="006B4988">
        <w:rPr>
          <w:rStyle w:val="normaltextrun"/>
          <w:color w:val="000000"/>
          <w:shd w:val="clear" w:color="auto" w:fill="FFFFFF"/>
        </w:rPr>
        <w:t>Fennell's wind ensemble concept stimulated the function and musical quality of wind repertoire.</w:t>
      </w:r>
      <w:r w:rsidR="00285347">
        <w:rPr>
          <w:rStyle w:val="FootnoteReference"/>
        </w:rPr>
        <w:footnoteReference w:id="36"/>
      </w:r>
      <w:r w:rsidR="00285347">
        <w:rPr>
          <w:rStyle w:val="normaltextrun"/>
        </w:rPr>
        <w:t xml:space="preserve"> </w:t>
      </w:r>
    </w:p>
    <w:p w14:paraId="0BCD6C15" w14:textId="35602087" w:rsidR="0089189E" w:rsidRDefault="00542708" w:rsidP="00542708">
      <w:pPr>
        <w:ind w:firstLine="720"/>
      </w:pPr>
      <w:r>
        <w:rPr>
          <w:rStyle w:val="normaltextrun"/>
          <w:color w:val="000000"/>
          <w:shd w:val="clear" w:color="auto" w:fill="FFFFFF"/>
        </w:rPr>
        <w:t>After</w:t>
      </w:r>
      <w:r w:rsidR="003A10A5">
        <w:rPr>
          <w:rStyle w:val="normaltextrun"/>
          <w:color w:val="000000"/>
          <w:shd w:val="clear" w:color="auto" w:fill="FFFFFF"/>
        </w:rPr>
        <w:t xml:space="preserve"> </w:t>
      </w:r>
      <w:r>
        <w:rPr>
          <w:rStyle w:val="normaltextrun"/>
          <w:color w:val="000000"/>
          <w:shd w:val="clear" w:color="auto" w:fill="FFFFFF"/>
        </w:rPr>
        <w:t xml:space="preserve">1953, several composers </w:t>
      </w:r>
      <w:r w:rsidR="003A10A5">
        <w:rPr>
          <w:rStyle w:val="normaltextrun"/>
          <w:color w:val="000000"/>
          <w:shd w:val="clear" w:color="auto" w:fill="FFFFFF"/>
        </w:rPr>
        <w:t xml:space="preserve">began </w:t>
      </w:r>
      <w:r>
        <w:rPr>
          <w:rStyle w:val="normaltextrun"/>
          <w:color w:val="000000"/>
          <w:shd w:val="clear" w:color="auto" w:fill="FFFFFF"/>
        </w:rPr>
        <w:t>compos</w:t>
      </w:r>
      <w:r w:rsidR="003A10A5">
        <w:rPr>
          <w:rStyle w:val="normaltextrun"/>
          <w:color w:val="000000"/>
          <w:shd w:val="clear" w:color="auto" w:fill="FFFFFF"/>
        </w:rPr>
        <w:t>ing</w:t>
      </w:r>
      <w:r>
        <w:rPr>
          <w:rStyle w:val="normaltextrun"/>
          <w:color w:val="000000"/>
          <w:shd w:val="clear" w:color="auto" w:fill="FFFFFF"/>
        </w:rPr>
        <w:t xml:space="preserve"> original wind band repertoire</w:t>
      </w:r>
      <w:r w:rsidR="003A10A5">
        <w:rPr>
          <w:rStyle w:val="normaltextrun"/>
          <w:color w:val="000000"/>
          <w:shd w:val="clear" w:color="auto" w:fill="FFFFFF"/>
        </w:rPr>
        <w:t>.</w:t>
      </w:r>
      <w:r>
        <w:rPr>
          <w:rStyle w:val="normaltextrun"/>
          <w:color w:val="000000"/>
          <w:shd w:val="clear" w:color="auto" w:fill="FFFFFF"/>
        </w:rPr>
        <w:t xml:space="preserve"> </w:t>
      </w:r>
      <w:r w:rsidR="003A10A5">
        <w:rPr>
          <w:rStyle w:val="normaltextrun"/>
          <w:color w:val="000000"/>
          <w:shd w:val="clear" w:color="auto" w:fill="FFFFFF"/>
        </w:rPr>
        <w:t>F</w:t>
      </w:r>
      <w:r>
        <w:rPr>
          <w:rStyle w:val="normaltextrun"/>
          <w:color w:val="000000"/>
          <w:shd w:val="clear" w:color="auto" w:fill="FFFFFF"/>
        </w:rPr>
        <w:t xml:space="preserve">or example, Ingolf Dahl's </w:t>
      </w:r>
      <w:r>
        <w:rPr>
          <w:rStyle w:val="normaltextrun"/>
          <w:i/>
          <w:iCs/>
          <w:color w:val="000000"/>
          <w:shd w:val="clear" w:color="auto" w:fill="FFFFFF"/>
        </w:rPr>
        <w:t>Sinfonietta </w:t>
      </w:r>
      <w:r>
        <w:rPr>
          <w:rStyle w:val="normaltextrun"/>
          <w:color w:val="000000"/>
          <w:shd w:val="clear" w:color="auto" w:fill="FFFFFF"/>
        </w:rPr>
        <w:t xml:space="preserve">(1969), Aaron Copland's </w:t>
      </w:r>
      <w:r>
        <w:rPr>
          <w:rStyle w:val="normaltextrun"/>
          <w:i/>
          <w:iCs/>
          <w:color w:val="000000"/>
          <w:shd w:val="clear" w:color="auto" w:fill="FFFFFF"/>
        </w:rPr>
        <w:t xml:space="preserve">Down a Country Lane </w:t>
      </w:r>
      <w:r>
        <w:rPr>
          <w:rStyle w:val="normaltextrun"/>
          <w:color w:val="000000"/>
          <w:shd w:val="clear" w:color="auto" w:fill="FFFFFF"/>
        </w:rPr>
        <w:t xml:space="preserve">(1962), Karel Husa's </w:t>
      </w:r>
      <w:r>
        <w:rPr>
          <w:rStyle w:val="normaltextrun"/>
          <w:i/>
          <w:iCs/>
          <w:color w:val="000000"/>
          <w:shd w:val="clear" w:color="auto" w:fill="FFFFFF"/>
        </w:rPr>
        <w:t xml:space="preserve">Music for Prague </w:t>
      </w:r>
      <w:r>
        <w:rPr>
          <w:rStyle w:val="normaltextrun"/>
          <w:color w:val="000000"/>
          <w:shd w:val="clear" w:color="auto" w:fill="FFFFFF"/>
        </w:rPr>
        <w:t xml:space="preserve">(1968), Alfred Reed's </w:t>
      </w:r>
      <w:r>
        <w:rPr>
          <w:rStyle w:val="normaltextrun"/>
          <w:i/>
          <w:iCs/>
          <w:color w:val="000000"/>
          <w:shd w:val="clear" w:color="auto" w:fill="FFFFFF"/>
        </w:rPr>
        <w:t>Armenian Dances Part one and two</w:t>
      </w:r>
      <w:r>
        <w:rPr>
          <w:rStyle w:val="normaltextrun"/>
          <w:color w:val="000000"/>
          <w:shd w:val="clear" w:color="auto" w:fill="FFFFFF"/>
        </w:rPr>
        <w:t xml:space="preserve"> (1972), and Vincent Persichetti’s </w:t>
      </w:r>
      <w:r>
        <w:rPr>
          <w:rStyle w:val="normaltextrun"/>
          <w:i/>
          <w:iCs/>
          <w:color w:val="000000"/>
          <w:shd w:val="clear" w:color="auto" w:fill="FFFFFF"/>
        </w:rPr>
        <w:t xml:space="preserve">Symphony No. 6 Op 69 </w:t>
      </w:r>
      <w:r>
        <w:rPr>
          <w:rStyle w:val="normaltextrun"/>
          <w:color w:val="000000"/>
          <w:shd w:val="clear" w:color="auto" w:fill="FFFFFF"/>
        </w:rPr>
        <w:t>(1956).</w:t>
      </w:r>
      <w:r>
        <w:rPr>
          <w:rStyle w:val="eop"/>
          <w:color w:val="000000"/>
          <w:shd w:val="clear" w:color="auto" w:fill="FFFFFF"/>
        </w:rPr>
        <w:t> </w:t>
      </w:r>
      <w:r w:rsidR="0043688C">
        <w:tab/>
      </w:r>
    </w:p>
    <w:p w14:paraId="575FFFB0" w14:textId="77777777" w:rsidR="0089189E" w:rsidRDefault="0089189E">
      <w:pPr>
        <w:spacing w:line="240" w:lineRule="auto"/>
      </w:pPr>
      <w:r>
        <w:br w:type="page"/>
      </w:r>
    </w:p>
    <w:p w14:paraId="739A3A30" w14:textId="77777777" w:rsidR="003D5B9C" w:rsidRPr="003D5B9C" w:rsidRDefault="003D5B9C" w:rsidP="003D5B9C"/>
    <w:p w14:paraId="4DB624C1" w14:textId="0C8B25C0" w:rsidR="00062817" w:rsidRDefault="00E4570A" w:rsidP="00E4570A">
      <w:pPr>
        <w:pStyle w:val="Heading1"/>
      </w:pPr>
      <w:bookmarkStart w:id="21" w:name="_Toc157434158"/>
      <w:r>
        <w:t xml:space="preserve">Chapter 4: </w:t>
      </w:r>
      <w:r w:rsidR="00062817">
        <w:t xml:space="preserve">Survey of works for </w:t>
      </w:r>
      <w:r>
        <w:t>analysis.</w:t>
      </w:r>
      <w:bookmarkEnd w:id="21"/>
    </w:p>
    <w:p w14:paraId="1F62C845" w14:textId="77777777" w:rsidR="00062817" w:rsidRPr="008242B9" w:rsidRDefault="00062817" w:rsidP="00062817">
      <w:pPr>
        <w:tabs>
          <w:tab w:val="left" w:pos="1092"/>
        </w:tabs>
        <w:rPr>
          <w:rFonts w:ascii="Times New Roman" w:hAnsi="Times New Roman"/>
          <w:b/>
          <w:bCs/>
        </w:rPr>
      </w:pPr>
      <w:r w:rsidRPr="008242B9">
        <w:rPr>
          <w:rFonts w:ascii="Times New Roman" w:hAnsi="Times New Roman"/>
          <w:b/>
          <w:bCs/>
        </w:rPr>
        <w:t xml:space="preserve">Mozart’s </w:t>
      </w:r>
      <w:r w:rsidRPr="00926039">
        <w:rPr>
          <w:rFonts w:ascii="Times New Roman" w:hAnsi="Times New Roman"/>
          <w:b/>
          <w:bCs/>
          <w:i/>
          <w:iCs/>
        </w:rPr>
        <w:t>Serenade No. 10 in B flat Major</w:t>
      </w:r>
      <w:r w:rsidRPr="008242B9">
        <w:rPr>
          <w:rFonts w:ascii="Times New Roman" w:hAnsi="Times New Roman"/>
          <w:b/>
          <w:bCs/>
        </w:rPr>
        <w:tab/>
      </w:r>
    </w:p>
    <w:p w14:paraId="65146BDB" w14:textId="3C606270" w:rsidR="003A10A5" w:rsidRDefault="003A10A5" w:rsidP="003A10A5">
      <w:pPr>
        <w:tabs>
          <w:tab w:val="left" w:pos="1092"/>
        </w:tabs>
        <w:rPr>
          <w:rStyle w:val="eop"/>
          <w:color w:val="FF0000"/>
          <w:shd w:val="clear" w:color="auto" w:fill="FFFFFF"/>
        </w:rPr>
      </w:pPr>
      <w:r>
        <w:tab/>
      </w:r>
      <w:r w:rsidRPr="003A10A5">
        <w:rPr>
          <w:rStyle w:val="normaltextrun"/>
          <w:shd w:val="clear" w:color="auto" w:fill="FFFFFF"/>
        </w:rPr>
        <w:t xml:space="preserve">The </w:t>
      </w:r>
      <w:r w:rsidRPr="003A10A5">
        <w:rPr>
          <w:rStyle w:val="normaltextrun"/>
          <w:i/>
          <w:iCs/>
          <w:shd w:val="clear" w:color="auto" w:fill="FFFFFF"/>
        </w:rPr>
        <w:t>Serenade No.10 in B flat major, K 361/370a</w:t>
      </w:r>
      <w:r w:rsidRPr="003A10A5">
        <w:rPr>
          <w:rStyle w:val="normaltextrun"/>
          <w:shd w:val="clear" w:color="auto" w:fill="FFFFFF"/>
        </w:rPr>
        <w:t xml:space="preserve">, is a serenade by W.A. Mozart for thirteen instruments: twelve winds and string bass. Subtitled </w:t>
      </w:r>
      <w:r w:rsidRPr="003A10A5">
        <w:rPr>
          <w:rStyle w:val="normaltextrun"/>
          <w:i/>
          <w:iCs/>
          <w:shd w:val="clear" w:color="auto" w:fill="FFFFFF"/>
        </w:rPr>
        <w:t>Gran partita,</w:t>
      </w:r>
      <w:r w:rsidRPr="003A10A5">
        <w:rPr>
          <w:rStyle w:val="normaltextrun"/>
          <w:shd w:val="clear" w:color="auto" w:fill="FFFFFF"/>
        </w:rPr>
        <w:t xml:space="preserve"> this seven-movement composition was composed in 1781. This composition is important to music history (and to this project) because it is one of the earliest pieces for one string bass and winds. In this piece, Mozart indicates dynamics such as forte-piano, slurs, staccato, and trills, but he does not suggest bowings for the string bass. These dynamic and phrase marks help woodwinds because they can control instrument texture and dynamics and they can play long lines with their breath. However, the string bass needs bowing indications because sometimes the phrasing slurs are too long. Dynamics are another factor to consider in bowing selection.</w:t>
      </w:r>
      <w:r w:rsidRPr="003A10A5">
        <w:rPr>
          <w:rStyle w:val="eop"/>
          <w:shd w:val="clear" w:color="auto" w:fill="FFFFFF"/>
        </w:rPr>
        <w:t> </w:t>
      </w:r>
    </w:p>
    <w:p w14:paraId="702903BD" w14:textId="1CFD2579" w:rsidR="00A0320E" w:rsidRDefault="007D20BA" w:rsidP="003A10A5">
      <w:pPr>
        <w:tabs>
          <w:tab w:val="left" w:pos="1092"/>
        </w:tabs>
        <w:jc w:val="center"/>
      </w:pPr>
      <w:r>
        <w:rPr>
          <w:noProof/>
        </w:rPr>
        <w:drawing>
          <wp:inline distT="0" distB="0" distL="0" distR="0" wp14:anchorId="36936155" wp14:editId="2D930147">
            <wp:extent cx="4529890" cy="1374536"/>
            <wp:effectExtent l="0" t="0" r="4445" b="0"/>
            <wp:docPr id="2089110158"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10158" name="Picture 1" descr="A close-up of a music no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88947" cy="1392456"/>
                    </a:xfrm>
                    <a:prstGeom prst="rect">
                      <a:avLst/>
                    </a:prstGeom>
                  </pic:spPr>
                </pic:pic>
              </a:graphicData>
            </a:graphic>
          </wp:inline>
        </w:drawing>
      </w:r>
      <w:r w:rsidR="00062817">
        <w:t>(Figure 4)</w:t>
      </w:r>
    </w:p>
    <w:p w14:paraId="2C4FB7BC" w14:textId="1B75BA7D" w:rsidR="00062817" w:rsidRDefault="00062817" w:rsidP="00A0320E">
      <w:pPr>
        <w:tabs>
          <w:tab w:val="left" w:pos="1092"/>
        </w:tabs>
        <w:rPr>
          <w:rFonts w:ascii="Times New Roman" w:hAnsi="Times New Roman"/>
        </w:rPr>
      </w:pPr>
      <w:r>
        <w:br/>
      </w:r>
      <w:r w:rsidR="00A0320E">
        <w:rPr>
          <w:rFonts w:ascii="Times New Roman" w:hAnsi="Times New Roman"/>
        </w:rPr>
        <w:t xml:space="preserve"> </w:t>
      </w:r>
      <w:r w:rsidR="003A10A5">
        <w:rPr>
          <w:rFonts w:ascii="Times New Roman" w:hAnsi="Times New Roman"/>
        </w:rPr>
        <w:tab/>
      </w:r>
      <w:r w:rsidR="003A10A5">
        <w:rPr>
          <w:rStyle w:val="normaltextrun"/>
          <w:color w:val="000000"/>
          <w:shd w:val="clear" w:color="auto" w:fill="FFFFFF"/>
        </w:rPr>
        <w:t xml:space="preserve">In the first movement, in bar 1 to 2, Mozart marks the dynamic to forte on the first quarter note and then piano on the third beat.  If the bass performer plays the instinctive bowing, (down, up, up, down,) then the third beat will be too </w:t>
      </w:r>
      <w:r w:rsidR="003A10A5" w:rsidRPr="003A10A5">
        <w:rPr>
          <w:rStyle w:val="normaltextrun"/>
          <w:shd w:val="clear" w:color="auto" w:fill="FFFFFF"/>
        </w:rPr>
        <w:t xml:space="preserve">loud, (as there is a tendency to accent down bows) </w:t>
      </w:r>
      <w:r w:rsidR="003A10A5">
        <w:rPr>
          <w:rStyle w:val="normaltextrun"/>
          <w:color w:val="000000"/>
          <w:shd w:val="clear" w:color="auto" w:fill="FFFFFF"/>
        </w:rPr>
        <w:t xml:space="preserve">and it will not match the music. I suggest two down </w:t>
      </w:r>
      <w:r w:rsidR="003A10A5">
        <w:rPr>
          <w:rStyle w:val="normaltextrun"/>
          <w:color w:val="000000"/>
          <w:shd w:val="clear" w:color="auto" w:fill="FFFFFF"/>
        </w:rPr>
        <w:lastRenderedPageBreak/>
        <w:t>bows on the first and second beats and performing "up" on the 3</w:t>
      </w:r>
      <w:r w:rsidR="003A10A5">
        <w:rPr>
          <w:rStyle w:val="normaltextrun"/>
          <w:color w:val="000000"/>
          <w:sz w:val="19"/>
          <w:szCs w:val="19"/>
          <w:shd w:val="clear" w:color="auto" w:fill="FFFFFF"/>
          <w:vertAlign w:val="superscript"/>
        </w:rPr>
        <w:t>rd</w:t>
      </w:r>
      <w:r w:rsidR="003A10A5">
        <w:rPr>
          <w:rStyle w:val="normaltextrun"/>
          <w:color w:val="000000"/>
          <w:shd w:val="clear" w:color="auto" w:fill="FFFFFF"/>
        </w:rPr>
        <w:t xml:space="preserve"> beat of the bows. In addition, Mozart wanted a dynamic effect for the forte, and the last note was the piano, using bow speed to increase the dynamics with a little bow for the piano. Of course, this all depends on the complete score edition or conductor’s interpretation</w:t>
      </w:r>
      <w:r>
        <w:rPr>
          <w:rFonts w:ascii="Times New Roman" w:hAnsi="Times New Roman"/>
        </w:rPr>
        <w:t>.</w:t>
      </w:r>
    </w:p>
    <w:p w14:paraId="09485FDF" w14:textId="05071CF2"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7CEE29E8" wp14:editId="3552339E">
            <wp:extent cx="4614111" cy="1252913"/>
            <wp:effectExtent l="0" t="0" r="0" b="4445"/>
            <wp:docPr id="1636624912"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24912" name="Picture 2" descr="A close-up of a music not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4195" cy="1263798"/>
                    </a:xfrm>
                    <a:prstGeom prst="rect">
                      <a:avLst/>
                    </a:prstGeom>
                  </pic:spPr>
                </pic:pic>
              </a:graphicData>
            </a:graphic>
          </wp:inline>
        </w:drawing>
      </w:r>
      <w:r w:rsidR="00A0320E">
        <w:rPr>
          <w:rFonts w:ascii="Times New Roman" w:hAnsi="Times New Roman"/>
        </w:rPr>
        <w:t>(Figure 5)</w:t>
      </w:r>
    </w:p>
    <w:p w14:paraId="3892A6CF" w14:textId="24A8D479" w:rsidR="00062817" w:rsidRDefault="00A0320E" w:rsidP="00062817">
      <w:pPr>
        <w:tabs>
          <w:tab w:val="left" w:pos="1092"/>
        </w:tabs>
        <w:rPr>
          <w:rFonts w:ascii="Times New Roman" w:hAnsi="Times New Roman"/>
        </w:rPr>
      </w:pPr>
      <w:r>
        <w:rPr>
          <w:rFonts w:ascii="Times New Roman" w:hAnsi="Times New Roman"/>
        </w:rPr>
        <w:tab/>
      </w:r>
      <w:r w:rsidR="00062817" w:rsidRPr="004B67A0">
        <w:rPr>
          <w:rFonts w:ascii="Times New Roman" w:hAnsi="Times New Roman"/>
        </w:rPr>
        <w:t xml:space="preserve">There </w:t>
      </w:r>
      <w:r w:rsidR="00062817">
        <w:rPr>
          <w:rFonts w:ascii="Times New Roman" w:hAnsi="Times New Roman"/>
        </w:rPr>
        <w:t>are</w:t>
      </w:r>
      <w:r w:rsidR="00062817" w:rsidRPr="004B67A0">
        <w:rPr>
          <w:rFonts w:ascii="Times New Roman" w:hAnsi="Times New Roman"/>
        </w:rPr>
        <w:t xml:space="preserve"> other articulation issues in measures 35 to 36 and 159 to 160. Both</w:t>
      </w:r>
      <w:r w:rsidR="00062817">
        <w:rPr>
          <w:rFonts w:ascii="Times New Roman" w:hAnsi="Times New Roman"/>
        </w:rPr>
        <w:t xml:space="preserve"> excerpts</w:t>
      </w:r>
      <w:r w:rsidR="00062817" w:rsidRPr="004B67A0">
        <w:rPr>
          <w:rFonts w:ascii="Times New Roman" w:hAnsi="Times New Roman"/>
        </w:rPr>
        <w:t xml:space="preserve"> have </w:t>
      </w:r>
      <w:proofErr w:type="spellStart"/>
      <w:r w:rsidR="00062817" w:rsidRPr="00A05362">
        <w:rPr>
          <w:rFonts w:ascii="Times New Roman" w:hAnsi="Times New Roman"/>
          <w:i/>
          <w:iCs/>
        </w:rPr>
        <w:t>fp</w:t>
      </w:r>
      <w:proofErr w:type="spellEnd"/>
      <w:r w:rsidR="00062817" w:rsidRPr="004B67A0">
        <w:rPr>
          <w:rFonts w:ascii="Times New Roman" w:hAnsi="Times New Roman"/>
        </w:rPr>
        <w:t xml:space="preserve"> (forte-piano) on </w:t>
      </w:r>
      <w:r w:rsidR="00062817">
        <w:rPr>
          <w:rFonts w:ascii="Times New Roman" w:hAnsi="Times New Roman"/>
        </w:rPr>
        <w:t xml:space="preserve">the first </w:t>
      </w:r>
      <w:r w:rsidR="00062817" w:rsidRPr="004B67A0">
        <w:rPr>
          <w:rFonts w:ascii="Times New Roman" w:hAnsi="Times New Roman"/>
        </w:rPr>
        <w:t xml:space="preserve">and third beats </w:t>
      </w:r>
      <w:r w:rsidR="00062817">
        <w:rPr>
          <w:rFonts w:ascii="Times New Roman" w:hAnsi="Times New Roman"/>
        </w:rPr>
        <w:t>on</w:t>
      </w:r>
      <w:r w:rsidR="00062817" w:rsidRPr="004B67A0">
        <w:rPr>
          <w:rFonts w:ascii="Times New Roman" w:hAnsi="Times New Roman"/>
        </w:rPr>
        <w:t xml:space="preserve"> the eighth notes</w:t>
      </w:r>
      <w:r w:rsidR="00062817">
        <w:rPr>
          <w:rFonts w:ascii="Times New Roman" w:hAnsi="Times New Roman"/>
        </w:rPr>
        <w:t xml:space="preserve">. The bass player should think of these “accents” within the dynamic of piano. The player </w:t>
      </w:r>
      <w:r w:rsidR="00062817" w:rsidRPr="004B67A0">
        <w:rPr>
          <w:rFonts w:ascii="Times New Roman" w:hAnsi="Times New Roman"/>
        </w:rPr>
        <w:t>should play</w:t>
      </w:r>
      <w:r w:rsidR="00062817">
        <w:rPr>
          <w:rFonts w:ascii="Times New Roman" w:hAnsi="Times New Roman"/>
        </w:rPr>
        <w:t xml:space="preserve"> </w:t>
      </w:r>
      <w:r w:rsidR="00062817">
        <w:rPr>
          <w:rFonts w:ascii="Times New Roman" w:hAnsi="Times New Roman"/>
          <w:i/>
          <w:iCs/>
        </w:rPr>
        <w:t>staccato</w:t>
      </w:r>
      <w:r w:rsidR="00062817">
        <w:rPr>
          <w:rFonts w:ascii="Times New Roman" w:hAnsi="Times New Roman"/>
        </w:rPr>
        <w:t>, which is an</w:t>
      </w:r>
      <w:r w:rsidR="00062817" w:rsidRPr="004B67A0">
        <w:rPr>
          <w:rFonts w:ascii="Times New Roman" w:hAnsi="Times New Roman"/>
        </w:rPr>
        <w:t xml:space="preserve"> </w:t>
      </w:r>
      <w:r w:rsidR="00062817">
        <w:rPr>
          <w:rFonts w:ascii="Times New Roman" w:hAnsi="Times New Roman"/>
        </w:rPr>
        <w:t>“</w:t>
      </w:r>
      <w:r w:rsidR="00062817" w:rsidRPr="004B67A0">
        <w:rPr>
          <w:rFonts w:ascii="Times New Roman" w:hAnsi="Times New Roman"/>
        </w:rPr>
        <w:t>on the string</w:t>
      </w:r>
      <w:r w:rsidR="00062817">
        <w:rPr>
          <w:rFonts w:ascii="Times New Roman" w:hAnsi="Times New Roman"/>
        </w:rPr>
        <w:t>”</w:t>
      </w:r>
      <w:r w:rsidR="00062817" w:rsidRPr="004B67A0">
        <w:rPr>
          <w:rFonts w:ascii="Times New Roman" w:hAnsi="Times New Roman"/>
        </w:rPr>
        <w:t xml:space="preserve"> </w:t>
      </w:r>
      <w:r w:rsidR="00062817">
        <w:rPr>
          <w:rFonts w:ascii="Times New Roman" w:hAnsi="Times New Roman"/>
        </w:rPr>
        <w:t xml:space="preserve">bow stroke with the stick </w:t>
      </w:r>
      <w:r w:rsidR="00062817" w:rsidRPr="004B67A0">
        <w:rPr>
          <w:rFonts w:ascii="Times New Roman" w:hAnsi="Times New Roman"/>
        </w:rPr>
        <w:t>b</w:t>
      </w:r>
      <w:r w:rsidR="00062817">
        <w:rPr>
          <w:rFonts w:ascii="Times New Roman" w:hAnsi="Times New Roman"/>
        </w:rPr>
        <w:t xml:space="preserve">ouncing in the middle of the bow. To create the </w:t>
      </w:r>
      <w:proofErr w:type="spellStart"/>
      <w:r w:rsidR="00062817">
        <w:rPr>
          <w:rFonts w:ascii="Times New Roman" w:hAnsi="Times New Roman"/>
          <w:i/>
          <w:iCs/>
        </w:rPr>
        <w:t>fp</w:t>
      </w:r>
      <w:proofErr w:type="spellEnd"/>
      <w:r w:rsidR="00062817">
        <w:rPr>
          <w:rFonts w:ascii="Times New Roman" w:hAnsi="Times New Roman"/>
          <w:i/>
          <w:iCs/>
        </w:rPr>
        <w:t>,</w:t>
      </w:r>
      <w:r w:rsidR="00062817" w:rsidRPr="004B67A0">
        <w:rPr>
          <w:rFonts w:ascii="Times New Roman" w:hAnsi="Times New Roman"/>
        </w:rPr>
        <w:t xml:space="preserve"> </w:t>
      </w:r>
      <w:r w:rsidR="00062817">
        <w:rPr>
          <w:rFonts w:ascii="Times New Roman" w:hAnsi="Times New Roman"/>
        </w:rPr>
        <w:t xml:space="preserve">use slightly more bow on each </w:t>
      </w:r>
      <w:r w:rsidR="00062817">
        <w:rPr>
          <w:rFonts w:ascii="Times New Roman" w:hAnsi="Times New Roman"/>
          <w:i/>
          <w:iCs/>
        </w:rPr>
        <w:t>fp.</w:t>
      </w:r>
      <w:r w:rsidR="00062817" w:rsidRPr="004B67A0">
        <w:rPr>
          <w:rFonts w:ascii="Times New Roman" w:hAnsi="Times New Roman"/>
        </w:rPr>
        <w:t xml:space="preserve"> </w:t>
      </w:r>
    </w:p>
    <w:p w14:paraId="6D1620E6" w14:textId="49D4FE34"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0B28F526" wp14:editId="254A7AB5">
            <wp:extent cx="5394960" cy="715645"/>
            <wp:effectExtent l="0" t="0" r="0" b="8255"/>
            <wp:docPr id="939906656" name="Picture 3" descr="A close-up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06656" name="Picture 3" descr="A close-up of a musical not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960" cy="715645"/>
                    </a:xfrm>
                    <a:prstGeom prst="rect">
                      <a:avLst/>
                    </a:prstGeom>
                  </pic:spPr>
                </pic:pic>
              </a:graphicData>
            </a:graphic>
          </wp:inline>
        </w:drawing>
      </w:r>
      <w:r w:rsidR="00A0320E">
        <w:rPr>
          <w:rFonts w:ascii="Times New Roman" w:hAnsi="Times New Roman"/>
        </w:rPr>
        <w:t>(Figure 6)</w:t>
      </w:r>
    </w:p>
    <w:p w14:paraId="04F8FF42" w14:textId="080D1EDF" w:rsidR="00062817" w:rsidRDefault="00062817" w:rsidP="00062817">
      <w:pPr>
        <w:tabs>
          <w:tab w:val="left" w:pos="1092"/>
        </w:tabs>
        <w:rPr>
          <w:rFonts w:ascii="Times New Roman" w:hAnsi="Times New Roman"/>
        </w:rPr>
      </w:pPr>
      <w:r>
        <w:rPr>
          <w:rFonts w:ascii="Times New Roman" w:hAnsi="Times New Roman"/>
        </w:rPr>
        <w:tab/>
      </w:r>
      <w:r w:rsidRPr="004B67A0">
        <w:rPr>
          <w:rFonts w:ascii="Times New Roman" w:hAnsi="Times New Roman"/>
        </w:rPr>
        <w:t xml:space="preserve">Finally, there </w:t>
      </w:r>
      <w:r>
        <w:rPr>
          <w:rFonts w:ascii="Times New Roman" w:hAnsi="Times New Roman"/>
        </w:rPr>
        <w:t>is an</w:t>
      </w:r>
      <w:r w:rsidRPr="004B67A0">
        <w:rPr>
          <w:rFonts w:ascii="Times New Roman" w:hAnsi="Times New Roman"/>
        </w:rPr>
        <w:t xml:space="preserve">other dynamic issue in measures 191 to 194; bassoons, oboes, and bass clarinets double with the string bass, but they have an accent </w:t>
      </w:r>
      <w:r>
        <w:rPr>
          <w:rFonts w:ascii="Times New Roman" w:hAnsi="Times New Roman"/>
        </w:rPr>
        <w:t>on</w:t>
      </w:r>
      <w:r w:rsidRPr="004B67A0">
        <w:rPr>
          <w:rFonts w:ascii="Times New Roman" w:hAnsi="Times New Roman"/>
        </w:rPr>
        <w:t xml:space="preserve"> the third beat. </w:t>
      </w:r>
      <w:r>
        <w:rPr>
          <w:rFonts w:ascii="Times New Roman" w:hAnsi="Times New Roman"/>
        </w:rPr>
        <w:t>The bass</w:t>
      </w:r>
      <w:r w:rsidRPr="004B67A0">
        <w:rPr>
          <w:rFonts w:ascii="Times New Roman" w:hAnsi="Times New Roman"/>
        </w:rPr>
        <w:t xml:space="preserve"> does</w:t>
      </w:r>
      <w:r>
        <w:rPr>
          <w:rFonts w:ascii="Times New Roman" w:hAnsi="Times New Roman"/>
        </w:rPr>
        <w:t xml:space="preserve"> not</w:t>
      </w:r>
      <w:r w:rsidRPr="004B67A0">
        <w:rPr>
          <w:rFonts w:ascii="Times New Roman" w:hAnsi="Times New Roman"/>
        </w:rPr>
        <w:t xml:space="preserve"> show the accent in the complete score</w:t>
      </w:r>
      <w:r>
        <w:rPr>
          <w:rFonts w:ascii="Times New Roman" w:hAnsi="Times New Roman"/>
        </w:rPr>
        <w:t xml:space="preserve">. </w:t>
      </w:r>
      <w:r w:rsidR="003A10A5">
        <w:rPr>
          <w:rFonts w:ascii="Times New Roman" w:hAnsi="Times New Roman"/>
        </w:rPr>
        <w:t>Of course, i</w:t>
      </w:r>
      <w:r>
        <w:rPr>
          <w:rFonts w:ascii="Times New Roman" w:hAnsi="Times New Roman"/>
        </w:rPr>
        <w:t>t</w:t>
      </w:r>
      <w:r w:rsidRPr="004B67A0">
        <w:rPr>
          <w:rFonts w:ascii="Times New Roman" w:hAnsi="Times New Roman"/>
        </w:rPr>
        <w:t xml:space="preserve"> depends</w:t>
      </w:r>
      <w:r>
        <w:rPr>
          <w:rFonts w:ascii="Times New Roman" w:hAnsi="Times New Roman"/>
        </w:rPr>
        <w:t xml:space="preserve"> on if the</w:t>
      </w:r>
      <w:r w:rsidRPr="004B67A0">
        <w:rPr>
          <w:rFonts w:ascii="Times New Roman" w:hAnsi="Times New Roman"/>
        </w:rPr>
        <w:t xml:space="preserve"> conductor want</w:t>
      </w:r>
      <w:r>
        <w:rPr>
          <w:rFonts w:ascii="Times New Roman" w:hAnsi="Times New Roman"/>
        </w:rPr>
        <w:t>s</w:t>
      </w:r>
      <w:r w:rsidRPr="004B67A0">
        <w:rPr>
          <w:rFonts w:ascii="Times New Roman" w:hAnsi="Times New Roman"/>
        </w:rPr>
        <w:t xml:space="preserve"> to accent each third beat 8th note</w:t>
      </w:r>
      <w:r>
        <w:rPr>
          <w:rFonts w:ascii="Times New Roman" w:hAnsi="Times New Roman"/>
        </w:rPr>
        <w:t xml:space="preserve"> to match the winds</w:t>
      </w:r>
      <w:r w:rsidRPr="004B67A0">
        <w:rPr>
          <w:rFonts w:ascii="Times New Roman" w:hAnsi="Times New Roman"/>
        </w:rPr>
        <w:t xml:space="preserve">. </w:t>
      </w:r>
      <w:r>
        <w:rPr>
          <w:rFonts w:ascii="Times New Roman" w:hAnsi="Times New Roman"/>
        </w:rPr>
        <w:t>In this case,</w:t>
      </w:r>
      <w:r w:rsidRPr="004B67A0">
        <w:rPr>
          <w:rFonts w:ascii="Times New Roman" w:hAnsi="Times New Roman"/>
        </w:rPr>
        <w:t xml:space="preserve"> the string bass s</w:t>
      </w:r>
      <w:r>
        <w:rPr>
          <w:rFonts w:ascii="Times New Roman" w:hAnsi="Times New Roman"/>
        </w:rPr>
        <w:t xml:space="preserve">hould break the slurs starting down bow and use a “bow </w:t>
      </w:r>
      <w:r>
        <w:rPr>
          <w:rFonts w:ascii="Times New Roman" w:hAnsi="Times New Roman"/>
        </w:rPr>
        <w:lastRenderedPageBreak/>
        <w:t xml:space="preserve">speed accent” on the up bow. </w:t>
      </w:r>
      <w:r w:rsidRPr="004B67A0">
        <w:rPr>
          <w:rFonts w:ascii="Times New Roman" w:hAnsi="Times New Roman"/>
        </w:rPr>
        <w:t>After that</w:t>
      </w:r>
      <w:r>
        <w:rPr>
          <w:rFonts w:ascii="Times New Roman" w:hAnsi="Times New Roman"/>
        </w:rPr>
        <w:t>, in</w:t>
      </w:r>
      <w:r w:rsidRPr="004B67A0">
        <w:rPr>
          <w:rFonts w:ascii="Times New Roman" w:hAnsi="Times New Roman"/>
        </w:rPr>
        <w:t xml:space="preserve"> measure 197 to end</w:t>
      </w:r>
      <w:r>
        <w:rPr>
          <w:rFonts w:ascii="Times New Roman" w:hAnsi="Times New Roman"/>
        </w:rPr>
        <w:t>, the bassist</w:t>
      </w:r>
      <w:r w:rsidRPr="004B67A0">
        <w:rPr>
          <w:rFonts w:ascii="Times New Roman" w:hAnsi="Times New Roman"/>
        </w:rPr>
        <w:t xml:space="preserve"> should play on the string</w:t>
      </w:r>
      <w:r>
        <w:rPr>
          <w:rFonts w:ascii="Times New Roman" w:hAnsi="Times New Roman"/>
        </w:rPr>
        <w:t xml:space="preserve">, </w:t>
      </w:r>
      <w:r w:rsidRPr="004B67A0">
        <w:rPr>
          <w:rFonts w:ascii="Times New Roman" w:hAnsi="Times New Roman"/>
        </w:rPr>
        <w:t>bouncing the bo</w:t>
      </w:r>
      <w:r>
        <w:rPr>
          <w:rFonts w:ascii="Times New Roman" w:hAnsi="Times New Roman"/>
        </w:rPr>
        <w:t>w strokes since there are no slurs</w:t>
      </w:r>
      <w:r w:rsidRPr="004B67A0">
        <w:rPr>
          <w:rFonts w:ascii="Times New Roman" w:hAnsi="Times New Roman"/>
        </w:rPr>
        <w:t>.</w:t>
      </w:r>
    </w:p>
    <w:p w14:paraId="5F654970" w14:textId="727F430C"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173C067E" wp14:editId="6267057D">
            <wp:extent cx="4439652" cy="850724"/>
            <wp:effectExtent l="0" t="0" r="0" b="6985"/>
            <wp:docPr id="560927081" name="Picture 4" descr="A drawing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27081" name="Picture 4" descr="A drawing of a music not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62225" cy="855049"/>
                    </a:xfrm>
                    <a:prstGeom prst="rect">
                      <a:avLst/>
                    </a:prstGeom>
                  </pic:spPr>
                </pic:pic>
              </a:graphicData>
            </a:graphic>
          </wp:inline>
        </w:drawing>
      </w:r>
      <w:r w:rsidR="00A0320E">
        <w:rPr>
          <w:rFonts w:ascii="Times New Roman" w:hAnsi="Times New Roman"/>
        </w:rPr>
        <w:t xml:space="preserve"> (Figure 7)</w:t>
      </w:r>
    </w:p>
    <w:p w14:paraId="4BBF2BF2" w14:textId="0369C521" w:rsidR="00062817" w:rsidRDefault="00062817" w:rsidP="00062817">
      <w:pPr>
        <w:tabs>
          <w:tab w:val="left" w:pos="1092"/>
        </w:tabs>
        <w:rPr>
          <w:rFonts w:ascii="Times New Roman" w:hAnsi="Times New Roman"/>
        </w:rPr>
      </w:pPr>
      <w:r>
        <w:rPr>
          <w:rFonts w:ascii="Times New Roman" w:hAnsi="Times New Roman"/>
        </w:rPr>
        <w:tab/>
      </w:r>
      <w:r w:rsidRPr="00F3445A">
        <w:rPr>
          <w:rFonts w:ascii="Times New Roman" w:hAnsi="Times New Roman"/>
        </w:rPr>
        <w:t>In the third movement, Adagio is slower than the previous Trio II. This movement does not have articulation issues, but one thing to suggest is</w:t>
      </w:r>
      <w:r w:rsidR="003A10A5">
        <w:rPr>
          <w:rFonts w:ascii="Times New Roman" w:hAnsi="Times New Roman"/>
        </w:rPr>
        <w:t xml:space="preserve"> </w:t>
      </w:r>
      <w:r w:rsidRPr="00F3445A">
        <w:rPr>
          <w:rFonts w:ascii="Times New Roman" w:hAnsi="Times New Roman"/>
        </w:rPr>
        <w:t>the bo</w:t>
      </w:r>
      <w:r w:rsidR="003A10A5">
        <w:rPr>
          <w:rFonts w:ascii="Times New Roman" w:hAnsi="Times New Roman"/>
        </w:rPr>
        <w:t xml:space="preserve">wing </w:t>
      </w:r>
      <w:r w:rsidRPr="00F3445A">
        <w:rPr>
          <w:rFonts w:ascii="Times New Roman" w:hAnsi="Times New Roman"/>
        </w:rPr>
        <w:t xml:space="preserve">in measures 2 to 40. There </w:t>
      </w:r>
      <w:r>
        <w:rPr>
          <w:rFonts w:ascii="Times New Roman" w:hAnsi="Times New Roman"/>
        </w:rPr>
        <w:t xml:space="preserve">are </w:t>
      </w:r>
      <w:r w:rsidRPr="00F3445A">
        <w:rPr>
          <w:rFonts w:ascii="Times New Roman" w:hAnsi="Times New Roman"/>
        </w:rPr>
        <w:t>long slurs for each measure, and it does not necessaril</w:t>
      </w:r>
      <w:r>
        <w:rPr>
          <w:rFonts w:ascii="Times New Roman" w:hAnsi="Times New Roman"/>
        </w:rPr>
        <w:t xml:space="preserve">y mean to </w:t>
      </w:r>
      <w:r w:rsidRPr="00F3445A">
        <w:rPr>
          <w:rFonts w:ascii="Times New Roman" w:hAnsi="Times New Roman"/>
        </w:rPr>
        <w:t xml:space="preserve">play one each bar. </w:t>
      </w:r>
      <w:r w:rsidR="00FE07C9" w:rsidRPr="00FE07C9">
        <w:rPr>
          <w:rFonts w:ascii="Times New Roman" w:hAnsi="Times New Roman"/>
        </w:rPr>
        <w:t>There are two options: the first should play two slurs per bar with the two bows starting on down and up bow strokes, and the second should skip the slurs and play all the separate bows, but that depends on the conductor's decisions.</w:t>
      </w:r>
    </w:p>
    <w:p w14:paraId="0005D017" w14:textId="6DB06EE0" w:rsidR="00062817" w:rsidRDefault="00062817" w:rsidP="00062817">
      <w:pPr>
        <w:tabs>
          <w:tab w:val="left" w:pos="1092"/>
        </w:tabs>
        <w:rPr>
          <w:rFonts w:ascii="Times New Roman" w:hAnsi="Times New Roman"/>
        </w:rPr>
      </w:pPr>
      <w:r>
        <w:rPr>
          <w:rFonts w:ascii="Times New Roman" w:hAnsi="Times New Roman"/>
        </w:rPr>
        <w:tab/>
      </w:r>
      <w:r w:rsidR="007D20BA">
        <w:rPr>
          <w:rFonts w:ascii="Times New Roman" w:hAnsi="Times New Roman"/>
          <w:noProof/>
        </w:rPr>
        <w:drawing>
          <wp:inline distT="0" distB="0" distL="0" distR="0" wp14:anchorId="249A66FC" wp14:editId="48759878">
            <wp:extent cx="5394960" cy="992505"/>
            <wp:effectExtent l="0" t="0" r="0" b="0"/>
            <wp:docPr id="623583356" name="Picture 5"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3356" name="Picture 5" descr="A close-up of a music not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992505"/>
                    </a:xfrm>
                    <a:prstGeom prst="rect">
                      <a:avLst/>
                    </a:prstGeom>
                  </pic:spPr>
                </pic:pic>
              </a:graphicData>
            </a:graphic>
          </wp:inline>
        </w:drawing>
      </w:r>
      <w:r w:rsidR="00A0320E">
        <w:rPr>
          <w:rFonts w:ascii="Times New Roman" w:hAnsi="Times New Roman"/>
        </w:rPr>
        <w:t>(Figure 8)</w:t>
      </w:r>
    </w:p>
    <w:p w14:paraId="137A5C63" w14:textId="7A0CA86A" w:rsidR="00062817" w:rsidRDefault="00062817" w:rsidP="00062817">
      <w:pPr>
        <w:rPr>
          <w:rFonts w:ascii="Times New Roman" w:hAnsi="Times New Roman"/>
        </w:rPr>
      </w:pPr>
      <w:r>
        <w:rPr>
          <w:rFonts w:ascii="Times New Roman" w:hAnsi="Times New Roman"/>
        </w:rPr>
        <w:tab/>
      </w:r>
      <w:r w:rsidRPr="00887714">
        <w:rPr>
          <w:rFonts w:ascii="Times New Roman" w:hAnsi="Times New Roman"/>
        </w:rPr>
        <w:t xml:space="preserve">In the sixth movement, </w:t>
      </w:r>
      <w:proofErr w:type="spellStart"/>
      <w:r w:rsidRPr="00944744">
        <w:rPr>
          <w:rFonts w:ascii="Times New Roman" w:hAnsi="Times New Roman"/>
          <w:i/>
          <w:iCs/>
        </w:rPr>
        <w:t>sfp</w:t>
      </w:r>
      <w:proofErr w:type="spellEnd"/>
      <w:r w:rsidRPr="00887714">
        <w:rPr>
          <w:rFonts w:ascii="Times New Roman" w:hAnsi="Times New Roman"/>
        </w:rPr>
        <w:t xml:space="preserve"> or </w:t>
      </w:r>
      <w:r w:rsidRPr="00944744">
        <w:rPr>
          <w:rFonts w:ascii="Times New Roman" w:hAnsi="Times New Roman"/>
          <w:i/>
          <w:iCs/>
        </w:rPr>
        <w:t>sf</w:t>
      </w:r>
      <w:r w:rsidRPr="00887714">
        <w:rPr>
          <w:rFonts w:ascii="Times New Roman" w:hAnsi="Times New Roman"/>
        </w:rPr>
        <w:t xml:space="preserve"> appears in measures 5 and 6. </w:t>
      </w:r>
      <w:r>
        <w:rPr>
          <w:rFonts w:ascii="Times New Roman" w:hAnsi="Times New Roman"/>
        </w:rPr>
        <w:t>To perform</w:t>
      </w:r>
      <w:r w:rsidRPr="00887714">
        <w:rPr>
          <w:rFonts w:ascii="Times New Roman" w:hAnsi="Times New Roman"/>
        </w:rPr>
        <w:t xml:space="preserve"> </w:t>
      </w:r>
      <w:r w:rsidRPr="00944744">
        <w:rPr>
          <w:rFonts w:ascii="Times New Roman" w:hAnsi="Times New Roman"/>
          <w:i/>
          <w:iCs/>
        </w:rPr>
        <w:t>sf</w:t>
      </w:r>
      <w:r w:rsidRPr="00887714">
        <w:rPr>
          <w:rFonts w:ascii="Times New Roman" w:hAnsi="Times New Roman"/>
        </w:rPr>
        <w:t>, use more bow s</w:t>
      </w:r>
      <w:r>
        <w:rPr>
          <w:rFonts w:ascii="Times New Roman" w:hAnsi="Times New Roman"/>
        </w:rPr>
        <w:t>peed</w:t>
      </w:r>
      <w:r w:rsidRPr="00887714">
        <w:rPr>
          <w:rFonts w:ascii="Times New Roman" w:hAnsi="Times New Roman"/>
        </w:rPr>
        <w:t>, then immediately slow the bow and</w:t>
      </w:r>
      <w:r>
        <w:rPr>
          <w:rFonts w:ascii="Times New Roman" w:hAnsi="Times New Roman"/>
        </w:rPr>
        <w:t xml:space="preserve"> then a</w:t>
      </w:r>
      <w:r w:rsidRPr="00887714">
        <w:rPr>
          <w:rFonts w:ascii="Times New Roman" w:hAnsi="Times New Roman"/>
        </w:rPr>
        <w:t xml:space="preserve"> faster bow stroke in measure 6 </w:t>
      </w:r>
      <w:r>
        <w:rPr>
          <w:rFonts w:ascii="Times New Roman" w:hAnsi="Times New Roman"/>
        </w:rPr>
        <w:t xml:space="preserve">on the </w:t>
      </w:r>
      <w:r w:rsidRPr="00887714">
        <w:rPr>
          <w:rFonts w:ascii="Times New Roman" w:hAnsi="Times New Roman"/>
        </w:rPr>
        <w:t xml:space="preserve">second </w:t>
      </w:r>
      <w:r w:rsidRPr="00944744">
        <w:rPr>
          <w:rFonts w:ascii="Times New Roman" w:hAnsi="Times New Roman"/>
          <w:i/>
          <w:iCs/>
        </w:rPr>
        <w:t>sforzando</w:t>
      </w:r>
      <w:r w:rsidRPr="00887714">
        <w:rPr>
          <w:rFonts w:ascii="Times New Roman" w:hAnsi="Times New Roman"/>
        </w:rPr>
        <w:t xml:space="preserve"> with the two up bow</w:t>
      </w:r>
      <w:r>
        <w:rPr>
          <w:rFonts w:ascii="Times New Roman" w:hAnsi="Times New Roman"/>
        </w:rPr>
        <w:t>s</w:t>
      </w:r>
      <w:r w:rsidRPr="00887714">
        <w:rPr>
          <w:rFonts w:ascii="Times New Roman" w:hAnsi="Times New Roman"/>
        </w:rPr>
        <w:t xml:space="preserve"> to get the bow back to the middle in measure 7.</w:t>
      </w:r>
    </w:p>
    <w:p w14:paraId="0FBB395F" w14:textId="77777777" w:rsidR="00062817" w:rsidRPr="008242B9" w:rsidRDefault="00062817" w:rsidP="00062817">
      <w:pPr>
        <w:tabs>
          <w:tab w:val="left" w:pos="1092"/>
        </w:tabs>
        <w:rPr>
          <w:rFonts w:ascii="Times New Roman" w:hAnsi="Times New Roman"/>
          <w:b/>
          <w:bCs/>
        </w:rPr>
      </w:pPr>
      <w:r w:rsidRPr="008242B9">
        <w:rPr>
          <w:rFonts w:ascii="Times New Roman" w:hAnsi="Times New Roman"/>
          <w:b/>
          <w:bCs/>
        </w:rPr>
        <w:t xml:space="preserve">Antonin Dvorak’s </w:t>
      </w:r>
      <w:r w:rsidRPr="00926039">
        <w:rPr>
          <w:rFonts w:ascii="Times New Roman" w:hAnsi="Times New Roman"/>
          <w:b/>
          <w:bCs/>
          <w:i/>
          <w:iCs/>
        </w:rPr>
        <w:t>Serenade in D minor</w:t>
      </w:r>
    </w:p>
    <w:p w14:paraId="1C94B506" w14:textId="77777777" w:rsidR="00062817" w:rsidRDefault="00062817" w:rsidP="00062817">
      <w:pPr>
        <w:tabs>
          <w:tab w:val="left" w:pos="1092"/>
        </w:tabs>
        <w:rPr>
          <w:rFonts w:ascii="Times New Roman" w:hAnsi="Times New Roman"/>
        </w:rPr>
      </w:pPr>
      <w:r w:rsidRPr="008B70FA">
        <w:rPr>
          <w:rFonts w:ascii="Times New Roman" w:hAnsi="Times New Roman"/>
        </w:rPr>
        <w:lastRenderedPageBreak/>
        <w:tab/>
        <w:t xml:space="preserve">Antonin Dvorak's </w:t>
      </w:r>
      <w:r w:rsidRPr="00512C36">
        <w:rPr>
          <w:rFonts w:ascii="Times New Roman" w:hAnsi="Times New Roman"/>
          <w:i/>
          <w:iCs/>
        </w:rPr>
        <w:t>Serenade in D minor, op 448/B.77</w:t>
      </w:r>
      <w:r w:rsidRPr="008B70FA">
        <w:rPr>
          <w:rFonts w:ascii="Times New Roman" w:hAnsi="Times New Roman"/>
        </w:rPr>
        <w:t xml:space="preserve"> </w:t>
      </w:r>
      <w:r>
        <w:rPr>
          <w:rFonts w:ascii="Times New Roman" w:hAnsi="Times New Roman"/>
        </w:rPr>
        <w:t xml:space="preserve">was </w:t>
      </w:r>
      <w:r w:rsidRPr="008B70FA">
        <w:rPr>
          <w:rFonts w:ascii="Times New Roman" w:hAnsi="Times New Roman"/>
        </w:rPr>
        <w:t>composed in 1878</w:t>
      </w:r>
      <w:r>
        <w:rPr>
          <w:rFonts w:ascii="Times New Roman" w:hAnsi="Times New Roman"/>
        </w:rPr>
        <w:t>. T</w:t>
      </w:r>
      <w:r w:rsidRPr="008B70FA">
        <w:rPr>
          <w:rFonts w:ascii="Times New Roman" w:hAnsi="Times New Roman"/>
        </w:rPr>
        <w:t xml:space="preserve">he instrumentation </w:t>
      </w:r>
      <w:r>
        <w:rPr>
          <w:rFonts w:ascii="Times New Roman" w:hAnsi="Times New Roman"/>
        </w:rPr>
        <w:t>is</w:t>
      </w:r>
      <w:r w:rsidRPr="008B70FA">
        <w:rPr>
          <w:rFonts w:ascii="Times New Roman" w:hAnsi="Times New Roman"/>
        </w:rPr>
        <w:t xml:space="preserve"> two oboes, two b</w:t>
      </w:r>
      <w:r>
        <w:rPr>
          <w:rFonts w:ascii="Times New Roman" w:hAnsi="Times New Roman"/>
        </w:rPr>
        <w:t>-</w:t>
      </w:r>
      <w:r w:rsidRPr="008B70FA">
        <w:rPr>
          <w:rFonts w:ascii="Times New Roman" w:hAnsi="Times New Roman"/>
        </w:rPr>
        <w:t>flat clarinets, two bassoons, two horns in F, two other horns in B flat, violoncello and string bass. All the movements are doubling with violoncello or bassoons, or contrabassoons for the accompaniment.</w:t>
      </w:r>
      <w:r>
        <w:rPr>
          <w:rFonts w:ascii="Times New Roman" w:hAnsi="Times New Roman"/>
        </w:rPr>
        <w:t xml:space="preserve"> </w:t>
      </w:r>
      <w:r w:rsidRPr="00D92CC7">
        <w:rPr>
          <w:rFonts w:ascii="Times New Roman" w:hAnsi="Times New Roman"/>
        </w:rPr>
        <w:t>Dvorak does</w:t>
      </w:r>
      <w:r>
        <w:rPr>
          <w:rFonts w:ascii="Times New Roman" w:hAnsi="Times New Roman"/>
        </w:rPr>
        <w:t xml:space="preserve"> not</w:t>
      </w:r>
      <w:r w:rsidRPr="00D92CC7">
        <w:rPr>
          <w:rFonts w:ascii="Times New Roman" w:hAnsi="Times New Roman"/>
        </w:rPr>
        <w:t xml:space="preserve"> indicate bowing for the string bass and cello; both low-string instruments </w:t>
      </w:r>
      <w:r>
        <w:rPr>
          <w:rFonts w:ascii="Times New Roman" w:hAnsi="Times New Roman"/>
        </w:rPr>
        <w:t>have</w:t>
      </w:r>
      <w:r w:rsidRPr="00D92CC7">
        <w:rPr>
          <w:rFonts w:ascii="Times New Roman" w:hAnsi="Times New Roman"/>
        </w:rPr>
        <w:t xml:space="preserve"> accents, dynamics (f, ff, p, and pp,) diminuendos, and crescendos, but </w:t>
      </w:r>
      <w:r>
        <w:rPr>
          <w:rFonts w:ascii="Times New Roman" w:hAnsi="Times New Roman"/>
        </w:rPr>
        <w:t xml:space="preserve">the score </w:t>
      </w:r>
      <w:r w:rsidRPr="00D92CC7">
        <w:rPr>
          <w:rFonts w:ascii="Times New Roman" w:hAnsi="Times New Roman"/>
        </w:rPr>
        <w:t>does</w:t>
      </w:r>
      <w:r>
        <w:rPr>
          <w:rFonts w:ascii="Times New Roman" w:hAnsi="Times New Roman"/>
        </w:rPr>
        <w:t xml:space="preserve"> not </w:t>
      </w:r>
      <w:r w:rsidRPr="00D92CC7">
        <w:rPr>
          <w:rFonts w:ascii="Times New Roman" w:hAnsi="Times New Roman"/>
        </w:rPr>
        <w:t xml:space="preserve">provide significant bowings and fingering numbers. For example, </w:t>
      </w:r>
      <w:r>
        <w:rPr>
          <w:rFonts w:ascii="Times New Roman" w:hAnsi="Times New Roman"/>
        </w:rPr>
        <w:t>in</w:t>
      </w:r>
      <w:r w:rsidRPr="00D92CC7">
        <w:rPr>
          <w:rFonts w:ascii="Times New Roman" w:hAnsi="Times New Roman"/>
        </w:rPr>
        <w:t xml:space="preserve"> the first movement, measure 3 to 4, 8, 24, 27</w:t>
      </w:r>
      <w:r>
        <w:rPr>
          <w:rFonts w:ascii="Times New Roman" w:hAnsi="Times New Roman"/>
        </w:rPr>
        <w:t>, and 61</w:t>
      </w:r>
      <w:r w:rsidRPr="00D92CC7">
        <w:rPr>
          <w:rFonts w:ascii="Times New Roman" w:hAnsi="Times New Roman"/>
        </w:rPr>
        <w:t xml:space="preserve"> have accents </w:t>
      </w:r>
      <w:r>
        <w:rPr>
          <w:rFonts w:ascii="Times New Roman" w:hAnsi="Times New Roman"/>
        </w:rPr>
        <w:t>on the</w:t>
      </w:r>
      <w:r w:rsidRPr="00D92CC7">
        <w:rPr>
          <w:rFonts w:ascii="Times New Roman" w:hAnsi="Times New Roman"/>
        </w:rPr>
        <w:t xml:space="preserve"> 8</w:t>
      </w:r>
      <w:r>
        <w:rPr>
          <w:rFonts w:ascii="Times New Roman" w:hAnsi="Times New Roman"/>
        </w:rPr>
        <w:t>th</w:t>
      </w:r>
      <w:r w:rsidRPr="00D92CC7">
        <w:rPr>
          <w:rFonts w:ascii="Times New Roman" w:hAnsi="Times New Roman"/>
        </w:rPr>
        <w:t xml:space="preserve"> or 16th notes. All the woodwinds and horns </w:t>
      </w:r>
      <w:r>
        <w:rPr>
          <w:rFonts w:ascii="Times New Roman" w:hAnsi="Times New Roman"/>
        </w:rPr>
        <w:t>can</w:t>
      </w:r>
      <w:r w:rsidRPr="00D92CC7">
        <w:rPr>
          <w:rFonts w:ascii="Times New Roman" w:hAnsi="Times New Roman"/>
        </w:rPr>
        <w:t xml:space="preserve"> perform with the air controlling the </w:t>
      </w:r>
      <w:r>
        <w:rPr>
          <w:rFonts w:ascii="Times New Roman" w:hAnsi="Times New Roman"/>
        </w:rPr>
        <w:t>accent</w:t>
      </w:r>
      <w:r w:rsidRPr="00D92CC7">
        <w:rPr>
          <w:rFonts w:ascii="Times New Roman" w:hAnsi="Times New Roman"/>
        </w:rPr>
        <w:t>, but the strings could</w:t>
      </w:r>
      <w:r>
        <w:rPr>
          <w:rFonts w:ascii="Times New Roman" w:hAnsi="Times New Roman"/>
        </w:rPr>
        <w:t xml:space="preserve"> no</w:t>
      </w:r>
      <w:r w:rsidRPr="00D92CC7">
        <w:rPr>
          <w:rFonts w:ascii="Times New Roman" w:hAnsi="Times New Roman"/>
        </w:rPr>
        <w:t>t accent each rhythm</w:t>
      </w:r>
      <w:r>
        <w:rPr>
          <w:rFonts w:ascii="Times New Roman" w:hAnsi="Times New Roman"/>
        </w:rPr>
        <w:t>.</w:t>
      </w:r>
      <w:r w:rsidRPr="00D92CC7">
        <w:rPr>
          <w:rFonts w:ascii="Times New Roman" w:hAnsi="Times New Roman"/>
        </w:rPr>
        <w:t xml:space="preserve"> </w:t>
      </w:r>
      <w:r>
        <w:rPr>
          <w:rFonts w:ascii="Times New Roman" w:hAnsi="Times New Roman"/>
        </w:rPr>
        <w:t>I</w:t>
      </w:r>
      <w:r w:rsidRPr="00D92CC7">
        <w:rPr>
          <w:rFonts w:ascii="Times New Roman" w:hAnsi="Times New Roman"/>
        </w:rPr>
        <w:t xml:space="preserve">f the low string should </w:t>
      </w:r>
      <w:r>
        <w:rPr>
          <w:rFonts w:ascii="Times New Roman" w:hAnsi="Times New Roman"/>
        </w:rPr>
        <w:t>accent the first</w:t>
      </w:r>
      <w:r w:rsidRPr="00D92CC7">
        <w:rPr>
          <w:rFonts w:ascii="Times New Roman" w:hAnsi="Times New Roman"/>
        </w:rPr>
        <w:t xml:space="preserve"> and third beats in each measure, then it should </w:t>
      </w:r>
      <w:r>
        <w:rPr>
          <w:rFonts w:ascii="Times New Roman" w:hAnsi="Times New Roman"/>
        </w:rPr>
        <w:t>be possible</w:t>
      </w:r>
      <w:r w:rsidRPr="00D92CC7">
        <w:rPr>
          <w:rFonts w:ascii="Times New Roman" w:hAnsi="Times New Roman"/>
        </w:rPr>
        <w:t xml:space="preserve"> </w:t>
      </w:r>
      <w:r>
        <w:rPr>
          <w:rFonts w:ascii="Times New Roman" w:hAnsi="Times New Roman"/>
        </w:rPr>
        <w:t xml:space="preserve">to perform with more balance in the composition. </w:t>
      </w:r>
    </w:p>
    <w:p w14:paraId="0FF173E9" w14:textId="7E3E2E2F"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327EC912" wp14:editId="09CE3FE3">
            <wp:extent cx="4408371" cy="1004025"/>
            <wp:effectExtent l="0" t="0" r="0" b="5715"/>
            <wp:docPr id="1675708887" name="Picture 6"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08887" name="Picture 6" descr="A close-up of a music not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34107" cy="1009887"/>
                    </a:xfrm>
                    <a:prstGeom prst="rect">
                      <a:avLst/>
                    </a:prstGeom>
                  </pic:spPr>
                </pic:pic>
              </a:graphicData>
            </a:graphic>
          </wp:inline>
        </w:drawing>
      </w:r>
      <w:r w:rsidR="00A0320E">
        <w:rPr>
          <w:rFonts w:ascii="Times New Roman" w:hAnsi="Times New Roman"/>
        </w:rPr>
        <w:t xml:space="preserve"> (Figure 9)</w:t>
      </w:r>
    </w:p>
    <w:p w14:paraId="3CF8651F" w14:textId="77777777" w:rsidR="00062817" w:rsidRDefault="00062817" w:rsidP="00062817">
      <w:pPr>
        <w:tabs>
          <w:tab w:val="left" w:pos="1092"/>
        </w:tabs>
        <w:rPr>
          <w:rFonts w:ascii="Times New Roman" w:hAnsi="Times New Roman"/>
        </w:rPr>
      </w:pPr>
      <w:r>
        <w:rPr>
          <w:rFonts w:ascii="Times New Roman" w:hAnsi="Times New Roman"/>
        </w:rPr>
        <w:tab/>
        <w:t xml:space="preserve">In the first movement, four measures after letter F, there is a </w:t>
      </w:r>
      <w:r w:rsidRPr="003C33EC">
        <w:rPr>
          <w:rFonts w:ascii="Times New Roman" w:hAnsi="Times New Roman"/>
          <w:i/>
          <w:iCs/>
        </w:rPr>
        <w:t>pp</w:t>
      </w:r>
      <w:r>
        <w:rPr>
          <w:rFonts w:ascii="Times New Roman" w:hAnsi="Times New Roman"/>
        </w:rPr>
        <w:t xml:space="preserve"> until the end of the first movement. For this part, the low string players should play near the fingerboard in the middle to the tip of the bow, with little pressure on the strings. </w:t>
      </w:r>
    </w:p>
    <w:p w14:paraId="204C27F0" w14:textId="3D691E6E" w:rsidR="00062817" w:rsidRDefault="00062817" w:rsidP="00062817">
      <w:pPr>
        <w:tabs>
          <w:tab w:val="left" w:pos="1092"/>
        </w:tabs>
        <w:rPr>
          <w:rFonts w:ascii="Times New Roman" w:hAnsi="Times New Roman"/>
        </w:rPr>
      </w:pPr>
      <w:r>
        <w:rPr>
          <w:rFonts w:ascii="Times New Roman" w:hAnsi="Times New Roman"/>
          <w:noProof/>
        </w:rPr>
        <w:t xml:space="preserve"> </w:t>
      </w:r>
      <w:r w:rsidR="007D20BA">
        <w:rPr>
          <w:rFonts w:ascii="Times New Roman" w:hAnsi="Times New Roman"/>
          <w:noProof/>
        </w:rPr>
        <w:drawing>
          <wp:inline distT="0" distB="0" distL="0" distR="0" wp14:anchorId="04C14638" wp14:editId="254CAE7A">
            <wp:extent cx="4590048" cy="1190625"/>
            <wp:effectExtent l="0" t="0" r="1270" b="0"/>
            <wp:docPr id="1956946051" name="Picture 7" descr="A close-up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46051" name="Picture 7" descr="A close-up of a music shee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24108" cy="1199460"/>
                    </a:xfrm>
                    <a:prstGeom prst="rect">
                      <a:avLst/>
                    </a:prstGeom>
                  </pic:spPr>
                </pic:pic>
              </a:graphicData>
            </a:graphic>
          </wp:inline>
        </w:drawing>
      </w:r>
      <w:r w:rsidR="00A0320E">
        <w:rPr>
          <w:rFonts w:ascii="Times New Roman" w:hAnsi="Times New Roman"/>
          <w:noProof/>
        </w:rPr>
        <w:t xml:space="preserve"> (Figure 10)</w:t>
      </w:r>
    </w:p>
    <w:p w14:paraId="24A4D537" w14:textId="41BC276B" w:rsidR="00062817" w:rsidRDefault="00062817" w:rsidP="00062817">
      <w:pPr>
        <w:tabs>
          <w:tab w:val="left" w:pos="1092"/>
        </w:tabs>
        <w:rPr>
          <w:rFonts w:ascii="Times New Roman" w:hAnsi="Times New Roman"/>
        </w:rPr>
      </w:pPr>
      <w:r>
        <w:rPr>
          <w:rFonts w:ascii="Times New Roman" w:hAnsi="Times New Roman"/>
        </w:rPr>
        <w:lastRenderedPageBreak/>
        <w:tab/>
      </w:r>
      <w:r w:rsidRPr="00EB2375">
        <w:rPr>
          <w:rFonts w:ascii="Times New Roman" w:hAnsi="Times New Roman"/>
        </w:rPr>
        <w:t xml:space="preserve">In the third movement, starting in measures 1 to 37, there </w:t>
      </w:r>
      <w:r>
        <w:rPr>
          <w:rFonts w:ascii="Times New Roman" w:hAnsi="Times New Roman"/>
        </w:rPr>
        <w:t xml:space="preserve">are </w:t>
      </w:r>
      <w:r w:rsidRPr="00EB2375">
        <w:rPr>
          <w:rFonts w:ascii="Times New Roman" w:hAnsi="Times New Roman"/>
        </w:rPr>
        <w:t>long slurs for each transition. I think it depends on the bassist</w:t>
      </w:r>
      <w:r>
        <w:rPr>
          <w:rFonts w:ascii="Times New Roman" w:hAnsi="Times New Roman"/>
        </w:rPr>
        <w:t>’s</w:t>
      </w:r>
      <w:r w:rsidRPr="00EB2375">
        <w:rPr>
          <w:rFonts w:ascii="Times New Roman" w:hAnsi="Times New Roman"/>
        </w:rPr>
        <w:t xml:space="preserve"> level </w:t>
      </w:r>
      <w:r>
        <w:rPr>
          <w:rFonts w:ascii="Times New Roman" w:hAnsi="Times New Roman"/>
        </w:rPr>
        <w:t>and</w:t>
      </w:r>
      <w:r w:rsidRPr="00EB2375">
        <w:rPr>
          <w:rFonts w:ascii="Times New Roman" w:hAnsi="Times New Roman"/>
        </w:rPr>
        <w:t xml:space="preserve"> bowing skill</w:t>
      </w:r>
      <w:r>
        <w:rPr>
          <w:rFonts w:ascii="Times New Roman" w:hAnsi="Times New Roman"/>
        </w:rPr>
        <w:t xml:space="preserve"> as to whether they</w:t>
      </w:r>
      <w:r w:rsidRPr="00EB2375">
        <w:rPr>
          <w:rFonts w:ascii="Times New Roman" w:hAnsi="Times New Roman"/>
        </w:rPr>
        <w:t xml:space="preserve"> can play one bow </w:t>
      </w:r>
      <w:r>
        <w:rPr>
          <w:rFonts w:ascii="Times New Roman" w:hAnsi="Times New Roman"/>
        </w:rPr>
        <w:t xml:space="preserve">in </w:t>
      </w:r>
      <w:r w:rsidRPr="00EB2375">
        <w:rPr>
          <w:rFonts w:ascii="Times New Roman" w:hAnsi="Times New Roman"/>
        </w:rPr>
        <w:t>measures 1 and 2</w:t>
      </w:r>
      <w:r>
        <w:rPr>
          <w:rFonts w:ascii="Times New Roman" w:hAnsi="Times New Roman"/>
        </w:rPr>
        <w:t xml:space="preserve">. </w:t>
      </w:r>
      <w:r w:rsidRPr="00015ACC">
        <w:rPr>
          <w:rFonts w:ascii="Times New Roman" w:hAnsi="Times New Roman"/>
        </w:rPr>
        <w:t>If not, I w</w:t>
      </w:r>
      <w:r>
        <w:rPr>
          <w:rFonts w:ascii="Times New Roman" w:hAnsi="Times New Roman"/>
        </w:rPr>
        <w:t>ould suggest</w:t>
      </w:r>
      <w:r w:rsidRPr="00015ACC">
        <w:rPr>
          <w:rFonts w:ascii="Times New Roman" w:hAnsi="Times New Roman"/>
        </w:rPr>
        <w:t xml:space="preserve"> one bow in each measure 1 and 2</w:t>
      </w:r>
      <w:r>
        <w:rPr>
          <w:rFonts w:ascii="Times New Roman" w:hAnsi="Times New Roman"/>
        </w:rPr>
        <w:t>,</w:t>
      </w:r>
      <w:r w:rsidRPr="00015ACC">
        <w:rPr>
          <w:rFonts w:ascii="Times New Roman" w:hAnsi="Times New Roman"/>
        </w:rPr>
        <w:t xml:space="preserve"> or </w:t>
      </w:r>
      <w:r>
        <w:rPr>
          <w:rFonts w:ascii="Times New Roman" w:hAnsi="Times New Roman"/>
        </w:rPr>
        <w:t>one bow</w:t>
      </w:r>
      <w:r w:rsidRPr="00015ACC">
        <w:rPr>
          <w:rFonts w:ascii="Times New Roman" w:hAnsi="Times New Roman"/>
        </w:rPr>
        <w:t xml:space="preserve"> every two beats</w:t>
      </w:r>
      <w:r>
        <w:rPr>
          <w:rFonts w:ascii="Times New Roman" w:hAnsi="Times New Roman"/>
        </w:rPr>
        <w:t>.</w:t>
      </w:r>
      <w:r w:rsidRPr="00015ACC">
        <w:rPr>
          <w:rFonts w:ascii="Times New Roman" w:hAnsi="Times New Roman"/>
        </w:rPr>
        <w:t xml:space="preserve"> </w:t>
      </w:r>
      <w:r w:rsidR="00B26AE3">
        <w:rPr>
          <w:rFonts w:ascii="Times New Roman" w:hAnsi="Times New Roman"/>
        </w:rPr>
        <w:t>T</w:t>
      </w:r>
      <w:r w:rsidRPr="00015ACC">
        <w:rPr>
          <w:rFonts w:ascii="Times New Roman" w:hAnsi="Times New Roman"/>
        </w:rPr>
        <w:t>he red slurs on measures 3 to 5 it depends on the bass player</w:t>
      </w:r>
      <w:r>
        <w:rPr>
          <w:rFonts w:ascii="Times New Roman" w:hAnsi="Times New Roman"/>
        </w:rPr>
        <w:t>, tempo</w:t>
      </w:r>
      <w:r w:rsidRPr="00015ACC">
        <w:rPr>
          <w:rFonts w:ascii="Times New Roman" w:hAnsi="Times New Roman"/>
        </w:rPr>
        <w:t xml:space="preserve"> </w:t>
      </w:r>
      <w:r>
        <w:rPr>
          <w:rFonts w:ascii="Times New Roman" w:hAnsi="Times New Roman"/>
        </w:rPr>
        <w:t xml:space="preserve">and interpretation as to how </w:t>
      </w:r>
      <w:r w:rsidRPr="00015ACC">
        <w:rPr>
          <w:rFonts w:ascii="Times New Roman" w:hAnsi="Times New Roman"/>
        </w:rPr>
        <w:t xml:space="preserve">hard </w:t>
      </w:r>
      <w:r>
        <w:rPr>
          <w:rFonts w:ascii="Times New Roman" w:hAnsi="Times New Roman"/>
        </w:rPr>
        <w:t xml:space="preserve">it is </w:t>
      </w:r>
      <w:r w:rsidRPr="00015ACC">
        <w:rPr>
          <w:rFonts w:ascii="Times New Roman" w:hAnsi="Times New Roman"/>
        </w:rPr>
        <w:t xml:space="preserve">to play the </w:t>
      </w:r>
      <w:r>
        <w:rPr>
          <w:rFonts w:ascii="Times New Roman" w:hAnsi="Times New Roman"/>
        </w:rPr>
        <w:t xml:space="preserve">printed </w:t>
      </w:r>
      <w:r w:rsidRPr="00015ACC">
        <w:rPr>
          <w:rFonts w:ascii="Times New Roman" w:hAnsi="Times New Roman"/>
        </w:rPr>
        <w:t>bowing</w:t>
      </w:r>
      <w:r>
        <w:rPr>
          <w:rFonts w:ascii="Times New Roman" w:hAnsi="Times New Roman"/>
        </w:rPr>
        <w:t>. If they are having trouble,</w:t>
      </w:r>
      <w:r w:rsidRPr="00015ACC">
        <w:rPr>
          <w:rFonts w:ascii="Times New Roman" w:hAnsi="Times New Roman"/>
        </w:rPr>
        <w:t xml:space="preserve"> separate bowing </w:t>
      </w:r>
      <w:r>
        <w:rPr>
          <w:rFonts w:ascii="Times New Roman" w:hAnsi="Times New Roman"/>
        </w:rPr>
        <w:t xml:space="preserve">for </w:t>
      </w:r>
      <w:r w:rsidRPr="00015ACC">
        <w:rPr>
          <w:rFonts w:ascii="Times New Roman" w:hAnsi="Times New Roman"/>
        </w:rPr>
        <w:t xml:space="preserve">each note will </w:t>
      </w:r>
      <w:r>
        <w:rPr>
          <w:rFonts w:ascii="Times New Roman" w:hAnsi="Times New Roman"/>
        </w:rPr>
        <w:t xml:space="preserve">be a </w:t>
      </w:r>
      <w:r w:rsidRPr="00015ACC">
        <w:rPr>
          <w:rFonts w:ascii="Times New Roman" w:hAnsi="Times New Roman"/>
        </w:rPr>
        <w:t>good solution. Also</w:t>
      </w:r>
      <w:r w:rsidRPr="00EB2375">
        <w:rPr>
          <w:rFonts w:ascii="Times New Roman" w:hAnsi="Times New Roman"/>
        </w:rPr>
        <w:t xml:space="preserve">, measure 5 and 6, two notes (C and A) are down bows, long E will </w:t>
      </w:r>
      <w:r>
        <w:rPr>
          <w:rFonts w:ascii="Times New Roman" w:hAnsi="Times New Roman"/>
        </w:rPr>
        <w:t>be</w:t>
      </w:r>
      <w:r w:rsidRPr="00EB2375">
        <w:rPr>
          <w:rFonts w:ascii="Times New Roman" w:hAnsi="Times New Roman"/>
        </w:rPr>
        <w:t xml:space="preserve"> up bowings, and make sure to play near</w:t>
      </w:r>
      <w:r>
        <w:rPr>
          <w:rFonts w:ascii="Times New Roman" w:hAnsi="Times New Roman"/>
        </w:rPr>
        <w:t xml:space="preserve"> the</w:t>
      </w:r>
      <w:r w:rsidRPr="00EB2375">
        <w:rPr>
          <w:rFonts w:ascii="Times New Roman" w:hAnsi="Times New Roman"/>
        </w:rPr>
        <w:t xml:space="preserve"> fingerboard because the dynamics are still pianissimo. </w:t>
      </w:r>
      <w:r>
        <w:rPr>
          <w:rFonts w:ascii="Times New Roman" w:hAnsi="Times New Roman"/>
        </w:rPr>
        <w:t>T</w:t>
      </w:r>
      <w:r w:rsidRPr="00EB2375">
        <w:rPr>
          <w:rFonts w:ascii="Times New Roman" w:hAnsi="Times New Roman"/>
        </w:rPr>
        <w:t>he cello player</w:t>
      </w:r>
      <w:r>
        <w:rPr>
          <w:rFonts w:ascii="Times New Roman" w:hAnsi="Times New Roman"/>
        </w:rPr>
        <w:t xml:space="preserve"> may</w:t>
      </w:r>
      <w:r w:rsidRPr="00EB2375">
        <w:rPr>
          <w:rFonts w:ascii="Times New Roman" w:hAnsi="Times New Roman"/>
        </w:rPr>
        <w:t xml:space="preserve"> want</w:t>
      </w:r>
      <w:r>
        <w:rPr>
          <w:rFonts w:ascii="Times New Roman" w:hAnsi="Times New Roman"/>
        </w:rPr>
        <w:t xml:space="preserve"> a </w:t>
      </w:r>
      <w:r w:rsidRPr="00EB2375">
        <w:rPr>
          <w:rFonts w:ascii="Times New Roman" w:hAnsi="Times New Roman"/>
        </w:rPr>
        <w:t>different</w:t>
      </w:r>
      <w:r>
        <w:rPr>
          <w:rFonts w:ascii="Times New Roman" w:hAnsi="Times New Roman"/>
        </w:rPr>
        <w:t xml:space="preserve"> </w:t>
      </w:r>
      <w:r w:rsidRPr="00EB2375">
        <w:rPr>
          <w:rFonts w:ascii="Times New Roman" w:hAnsi="Times New Roman"/>
        </w:rPr>
        <w:t xml:space="preserve">bowing than my </w:t>
      </w:r>
      <w:r>
        <w:rPr>
          <w:rFonts w:ascii="Times New Roman" w:hAnsi="Times New Roman"/>
        </w:rPr>
        <w:t>solution</w:t>
      </w:r>
      <w:r w:rsidRPr="00EB2375">
        <w:rPr>
          <w:rFonts w:ascii="Times New Roman" w:hAnsi="Times New Roman"/>
        </w:rPr>
        <w:t xml:space="preserve">; </w:t>
      </w:r>
      <w:r>
        <w:rPr>
          <w:rFonts w:ascii="Times New Roman" w:hAnsi="Times New Roman"/>
        </w:rPr>
        <w:t>to avoid conflict, one</w:t>
      </w:r>
      <w:r w:rsidRPr="00EB2375">
        <w:rPr>
          <w:rFonts w:ascii="Times New Roman" w:hAnsi="Times New Roman"/>
        </w:rPr>
        <w:t xml:space="preserve"> should follow the cello bowing.</w:t>
      </w:r>
    </w:p>
    <w:p w14:paraId="62946D34" w14:textId="43BE36CD"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73493C13" wp14:editId="7A86ED5B">
            <wp:extent cx="4427621" cy="990169"/>
            <wp:effectExtent l="0" t="0" r="0" b="635"/>
            <wp:docPr id="1237326735" name="Picture 8"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6735" name="Picture 8" descr="A close-up of a music not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53105" cy="995868"/>
                    </a:xfrm>
                    <a:prstGeom prst="rect">
                      <a:avLst/>
                    </a:prstGeom>
                  </pic:spPr>
                </pic:pic>
              </a:graphicData>
            </a:graphic>
          </wp:inline>
        </w:drawing>
      </w:r>
      <w:r w:rsidR="00A0320E">
        <w:rPr>
          <w:rFonts w:ascii="Times New Roman" w:hAnsi="Times New Roman"/>
        </w:rPr>
        <w:t xml:space="preserve"> (Figure 11)</w:t>
      </w:r>
    </w:p>
    <w:p w14:paraId="732E5601" w14:textId="77777777" w:rsidR="00062817" w:rsidRDefault="00062817" w:rsidP="00062817">
      <w:pPr>
        <w:tabs>
          <w:tab w:val="left" w:pos="1092"/>
        </w:tabs>
        <w:rPr>
          <w:rFonts w:ascii="Times New Roman" w:hAnsi="Times New Roman"/>
        </w:rPr>
      </w:pPr>
      <w:r>
        <w:rPr>
          <w:rFonts w:ascii="Times New Roman" w:hAnsi="Times New Roman"/>
        </w:rPr>
        <w:tab/>
      </w:r>
      <w:r w:rsidRPr="0060216E">
        <w:rPr>
          <w:rFonts w:ascii="Times New Roman" w:hAnsi="Times New Roman"/>
        </w:rPr>
        <w:t xml:space="preserve">There are other bass technique issues in the same movement, measuring 37 and 38. </w:t>
      </w:r>
      <w:r>
        <w:rPr>
          <w:rFonts w:ascii="Times New Roman" w:hAnsi="Times New Roman"/>
        </w:rPr>
        <w:t>Dvorak</w:t>
      </w:r>
      <w:r w:rsidRPr="0060216E">
        <w:rPr>
          <w:rFonts w:ascii="Times New Roman" w:hAnsi="Times New Roman"/>
        </w:rPr>
        <w:t xml:space="preserve"> composed </w:t>
      </w:r>
      <w:r w:rsidRPr="0056192A">
        <w:rPr>
          <w:rFonts w:ascii="Times New Roman" w:hAnsi="Times New Roman"/>
          <w:i/>
          <w:iCs/>
        </w:rPr>
        <w:t>forte</w:t>
      </w:r>
      <w:r w:rsidRPr="0060216E">
        <w:rPr>
          <w:rFonts w:ascii="Times New Roman" w:hAnsi="Times New Roman"/>
        </w:rPr>
        <w:t xml:space="preserve"> with the one bowing until measure 38 first beat D, and this is a challenging bowing technique because there </w:t>
      </w:r>
      <w:r>
        <w:rPr>
          <w:rFonts w:ascii="Times New Roman" w:hAnsi="Times New Roman"/>
        </w:rPr>
        <w:t>is</w:t>
      </w:r>
      <w:r w:rsidRPr="0060216E">
        <w:rPr>
          <w:rFonts w:ascii="Times New Roman" w:hAnsi="Times New Roman"/>
        </w:rPr>
        <w:t xml:space="preserve"> an accent</w:t>
      </w:r>
      <w:r>
        <w:rPr>
          <w:rFonts w:ascii="Times New Roman" w:hAnsi="Times New Roman"/>
        </w:rPr>
        <w:t xml:space="preserve"> on</w:t>
      </w:r>
      <w:r w:rsidRPr="0060216E">
        <w:rPr>
          <w:rFonts w:ascii="Times New Roman" w:hAnsi="Times New Roman"/>
        </w:rPr>
        <w:t xml:space="preserve"> beat two (D natural) from </w:t>
      </w:r>
      <w:r>
        <w:rPr>
          <w:rFonts w:ascii="Times New Roman" w:hAnsi="Times New Roman"/>
        </w:rPr>
        <w:t xml:space="preserve">measure </w:t>
      </w:r>
      <w:r w:rsidRPr="0060216E">
        <w:rPr>
          <w:rFonts w:ascii="Times New Roman" w:hAnsi="Times New Roman"/>
        </w:rPr>
        <w:t xml:space="preserve">37 and half note C. </w:t>
      </w:r>
      <w:r>
        <w:rPr>
          <w:rFonts w:ascii="Times New Roman" w:hAnsi="Times New Roman"/>
        </w:rPr>
        <w:t xml:space="preserve">Measures 37 and 38 </w:t>
      </w:r>
      <w:r w:rsidRPr="0060216E">
        <w:rPr>
          <w:rFonts w:ascii="Times New Roman" w:hAnsi="Times New Roman"/>
        </w:rPr>
        <w:t xml:space="preserve">should </w:t>
      </w:r>
      <w:r>
        <w:rPr>
          <w:rFonts w:ascii="Times New Roman" w:hAnsi="Times New Roman"/>
        </w:rPr>
        <w:t xml:space="preserve">be </w:t>
      </w:r>
      <w:r w:rsidRPr="0060216E">
        <w:rPr>
          <w:rFonts w:ascii="Times New Roman" w:hAnsi="Times New Roman"/>
        </w:rPr>
        <w:t>play</w:t>
      </w:r>
      <w:r>
        <w:rPr>
          <w:rFonts w:ascii="Times New Roman" w:hAnsi="Times New Roman"/>
        </w:rPr>
        <w:t xml:space="preserve">ed by slow bowing </w:t>
      </w:r>
      <w:r w:rsidRPr="0060216E">
        <w:rPr>
          <w:rFonts w:ascii="Times New Roman" w:hAnsi="Times New Roman"/>
        </w:rPr>
        <w:t xml:space="preserve"> first quarter note (G)</w:t>
      </w:r>
      <w:r>
        <w:rPr>
          <w:rFonts w:ascii="Times New Roman" w:hAnsi="Times New Roman"/>
        </w:rPr>
        <w:t>,</w:t>
      </w:r>
      <w:r w:rsidRPr="0060216E">
        <w:rPr>
          <w:rFonts w:ascii="Times New Roman" w:hAnsi="Times New Roman"/>
        </w:rPr>
        <w:t xml:space="preserve"> </w:t>
      </w:r>
      <w:r>
        <w:rPr>
          <w:rFonts w:ascii="Times New Roman" w:hAnsi="Times New Roman"/>
        </w:rPr>
        <w:t xml:space="preserve">then fast bowing </w:t>
      </w:r>
      <w:r w:rsidRPr="0060216E">
        <w:rPr>
          <w:rFonts w:ascii="Times New Roman" w:hAnsi="Times New Roman"/>
        </w:rPr>
        <w:t>the second beat (D) and half note C# up bow.</w:t>
      </w:r>
      <w:r>
        <w:rPr>
          <w:rFonts w:ascii="Times New Roman" w:hAnsi="Times New Roman"/>
        </w:rPr>
        <w:t xml:space="preserve"> T</w:t>
      </w:r>
      <w:r w:rsidRPr="0060216E">
        <w:rPr>
          <w:rFonts w:ascii="Times New Roman" w:hAnsi="Times New Roman"/>
        </w:rPr>
        <w:t xml:space="preserve">he </w:t>
      </w:r>
      <w:r>
        <w:rPr>
          <w:rFonts w:ascii="Times New Roman" w:hAnsi="Times New Roman"/>
        </w:rPr>
        <w:t xml:space="preserve">bass player should make a short </w:t>
      </w:r>
      <w:r w:rsidRPr="0060216E">
        <w:rPr>
          <w:rFonts w:ascii="Times New Roman" w:hAnsi="Times New Roman"/>
        </w:rPr>
        <w:t xml:space="preserve">accent on D </w:t>
      </w:r>
      <w:r>
        <w:rPr>
          <w:rFonts w:ascii="Times New Roman" w:hAnsi="Times New Roman"/>
        </w:rPr>
        <w:t xml:space="preserve">with </w:t>
      </w:r>
      <w:r w:rsidRPr="0060216E">
        <w:rPr>
          <w:rFonts w:ascii="Times New Roman" w:hAnsi="Times New Roman"/>
        </w:rPr>
        <w:t xml:space="preserve">the </w:t>
      </w:r>
      <w:r>
        <w:rPr>
          <w:rFonts w:ascii="Times New Roman" w:hAnsi="Times New Roman"/>
        </w:rPr>
        <w:t xml:space="preserve">fast </w:t>
      </w:r>
      <w:r w:rsidRPr="0060216E">
        <w:rPr>
          <w:rFonts w:ascii="Times New Roman" w:hAnsi="Times New Roman"/>
        </w:rPr>
        <w:t xml:space="preserve">bow speed, which means the second beat D </w:t>
      </w:r>
      <w:r>
        <w:rPr>
          <w:rFonts w:ascii="Times New Roman" w:hAnsi="Times New Roman"/>
        </w:rPr>
        <w:t>bows</w:t>
      </w:r>
      <w:r w:rsidRPr="0060216E">
        <w:rPr>
          <w:rFonts w:ascii="Times New Roman" w:hAnsi="Times New Roman"/>
        </w:rPr>
        <w:t xml:space="preserve"> faster than the first and third beat bowings.</w:t>
      </w:r>
    </w:p>
    <w:p w14:paraId="53A656B4" w14:textId="77777777" w:rsidR="00062817" w:rsidRPr="008242B9" w:rsidRDefault="00062817" w:rsidP="00062817">
      <w:pPr>
        <w:tabs>
          <w:tab w:val="left" w:pos="1092"/>
        </w:tabs>
        <w:rPr>
          <w:rFonts w:ascii="Times New Roman" w:hAnsi="Times New Roman"/>
          <w:b/>
          <w:bCs/>
        </w:rPr>
      </w:pPr>
      <w:r w:rsidRPr="008242B9">
        <w:rPr>
          <w:rFonts w:ascii="Times New Roman" w:hAnsi="Times New Roman"/>
          <w:b/>
          <w:bCs/>
        </w:rPr>
        <w:t xml:space="preserve">Percy Grainger’s </w:t>
      </w:r>
      <w:r w:rsidRPr="00926039">
        <w:rPr>
          <w:rFonts w:ascii="Times New Roman" w:hAnsi="Times New Roman"/>
          <w:b/>
          <w:bCs/>
          <w:i/>
          <w:iCs/>
        </w:rPr>
        <w:t>Molly on the Shore</w:t>
      </w:r>
      <w:r w:rsidRPr="008242B9">
        <w:rPr>
          <w:rFonts w:ascii="Times New Roman" w:hAnsi="Times New Roman"/>
          <w:b/>
          <w:bCs/>
        </w:rPr>
        <w:t xml:space="preserve"> </w:t>
      </w:r>
    </w:p>
    <w:p w14:paraId="2F59186D" w14:textId="77777777" w:rsidR="00062817" w:rsidRPr="00317D78" w:rsidRDefault="00062817" w:rsidP="00062817">
      <w:pPr>
        <w:tabs>
          <w:tab w:val="left" w:pos="1092"/>
        </w:tabs>
        <w:rPr>
          <w:rFonts w:ascii="Times New Roman" w:hAnsi="Times New Roman"/>
        </w:rPr>
      </w:pPr>
      <w:r>
        <w:rPr>
          <w:rFonts w:ascii="Times New Roman" w:hAnsi="Times New Roman"/>
        </w:rPr>
        <w:lastRenderedPageBreak/>
        <w:tab/>
      </w:r>
      <w:r w:rsidRPr="003C3567">
        <w:rPr>
          <w:rFonts w:ascii="Times New Roman" w:hAnsi="Times New Roman"/>
        </w:rPr>
        <w:t>Third, I want to describe the composition Percy Grainger’s </w:t>
      </w:r>
      <w:r w:rsidRPr="00B26AE3">
        <w:rPr>
          <w:rStyle w:val="Emphasis"/>
          <w:b w:val="0"/>
          <w:bCs/>
          <w:color w:val="0E101A"/>
        </w:rPr>
        <w:t>Molly on the Shore. </w:t>
      </w:r>
      <w:r w:rsidRPr="00B26AE3">
        <w:rPr>
          <w:rStyle w:val="Emphasis"/>
          <w:b w:val="0"/>
          <w:bCs/>
          <w:i w:val="0"/>
          <w:iCs w:val="0"/>
          <w:color w:val="0E101A"/>
        </w:rPr>
        <w:t>In</w:t>
      </w:r>
      <w:r w:rsidRPr="003C3567">
        <w:rPr>
          <w:rStyle w:val="Emphasis"/>
          <w:color w:val="0E101A"/>
        </w:rPr>
        <w:t xml:space="preserve"> </w:t>
      </w:r>
      <w:r w:rsidRPr="003C3567">
        <w:rPr>
          <w:rFonts w:ascii="Times New Roman" w:hAnsi="Times New Roman"/>
        </w:rPr>
        <w:t>this composition, the bass</w:t>
      </w:r>
      <w:r w:rsidRPr="00317D78">
        <w:rPr>
          <w:rFonts w:ascii="Times New Roman" w:hAnsi="Times New Roman"/>
        </w:rPr>
        <w:t xml:space="preserve"> mostly doubles the low woodwinds: bass clarinets, bassoons, and contrabassoons. In this edition, the musical terminology is written easily for the conductor, but it is difficult for the performer because some terminology </w:t>
      </w:r>
      <w:r>
        <w:rPr>
          <w:rFonts w:ascii="Times New Roman" w:hAnsi="Times New Roman"/>
        </w:rPr>
        <w:t>is</w:t>
      </w:r>
      <w:r w:rsidRPr="00317D78">
        <w:rPr>
          <w:rFonts w:ascii="Times New Roman" w:hAnsi="Times New Roman"/>
        </w:rPr>
        <w:t xml:space="preserve"> written differently. For example, Grainger wrote “louden” or “louden lots.” </w:t>
      </w:r>
      <w:r>
        <w:rPr>
          <w:rFonts w:ascii="Times New Roman" w:hAnsi="Times New Roman"/>
        </w:rPr>
        <w:t xml:space="preserve">These things are unusual </w:t>
      </w:r>
      <w:r w:rsidRPr="00317D78">
        <w:rPr>
          <w:rFonts w:ascii="Times New Roman" w:hAnsi="Times New Roman"/>
        </w:rPr>
        <w:t xml:space="preserve">to the </w:t>
      </w:r>
      <w:r w:rsidRPr="003C3567">
        <w:rPr>
          <w:rFonts w:ascii="Times New Roman" w:hAnsi="Times New Roman"/>
        </w:rPr>
        <w:t>musicians and humorous as well.</w:t>
      </w:r>
      <w:r>
        <w:rPr>
          <w:rFonts w:ascii="Times New Roman" w:hAnsi="Times New Roman"/>
          <w:b/>
          <w:bCs/>
        </w:rPr>
        <w:t xml:space="preserve"> </w:t>
      </w:r>
      <w:r w:rsidRPr="00317D78">
        <w:rPr>
          <w:rFonts w:ascii="Times New Roman" w:hAnsi="Times New Roman"/>
        </w:rPr>
        <w:t>Grainger also wrote “plucked” and “</w:t>
      </w:r>
      <w:r>
        <w:rPr>
          <w:rFonts w:ascii="Times New Roman" w:hAnsi="Times New Roman"/>
        </w:rPr>
        <w:t>b</w:t>
      </w:r>
      <w:r w:rsidRPr="00317D78">
        <w:rPr>
          <w:rFonts w:ascii="Times New Roman" w:hAnsi="Times New Roman"/>
        </w:rPr>
        <w:t>owed,” depending on how he wanted to sound on the bass, but it should be easier to understand that bass performers will write “Arco” and “</w:t>
      </w:r>
      <w:proofErr w:type="spellStart"/>
      <w:r w:rsidRPr="00317D78">
        <w:rPr>
          <w:rFonts w:ascii="Times New Roman" w:hAnsi="Times New Roman"/>
        </w:rPr>
        <w:t>Pizz</w:t>
      </w:r>
      <w:proofErr w:type="spellEnd"/>
      <w:r w:rsidRPr="00317D78">
        <w:rPr>
          <w:rFonts w:ascii="Times New Roman" w:hAnsi="Times New Roman"/>
        </w:rPr>
        <w:t xml:space="preserve"> or Pizzicato.” </w:t>
      </w:r>
    </w:p>
    <w:p w14:paraId="080AC9B2" w14:textId="567BD7ED"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68178393" wp14:editId="75F60767">
            <wp:extent cx="4866774" cy="2023812"/>
            <wp:effectExtent l="0" t="0" r="0" b="0"/>
            <wp:docPr id="1367321731" name="Picture 9" descr="A sheet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21731" name="Picture 9" descr="A sheet music with notes and symbol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01197" cy="2038126"/>
                    </a:xfrm>
                    <a:prstGeom prst="rect">
                      <a:avLst/>
                    </a:prstGeom>
                  </pic:spPr>
                </pic:pic>
              </a:graphicData>
            </a:graphic>
          </wp:inline>
        </w:drawing>
      </w:r>
    </w:p>
    <w:p w14:paraId="757EC2E1" w14:textId="266DCB2F" w:rsidR="00A0320E" w:rsidRDefault="00A0320E" w:rsidP="007D20BA">
      <w:pPr>
        <w:tabs>
          <w:tab w:val="left" w:pos="1092"/>
        </w:tabs>
        <w:jc w:val="right"/>
        <w:rPr>
          <w:rFonts w:ascii="Times New Roman" w:hAnsi="Times New Roman"/>
        </w:rPr>
      </w:pPr>
      <w:r>
        <w:rPr>
          <w:rFonts w:ascii="Times New Roman" w:hAnsi="Times New Roman"/>
        </w:rPr>
        <w:t>(Figure 12)</w:t>
      </w:r>
    </w:p>
    <w:p w14:paraId="20E858B4" w14:textId="77777777" w:rsidR="00062817" w:rsidRDefault="00062817" w:rsidP="00062817">
      <w:pPr>
        <w:tabs>
          <w:tab w:val="left" w:pos="1092"/>
        </w:tabs>
        <w:rPr>
          <w:rFonts w:ascii="Times New Roman" w:hAnsi="Times New Roman"/>
        </w:rPr>
      </w:pPr>
      <w:r>
        <w:rPr>
          <w:rFonts w:ascii="Times New Roman" w:hAnsi="Times New Roman"/>
        </w:rPr>
        <w:tab/>
      </w:r>
      <w:r w:rsidRPr="00630AC5">
        <w:rPr>
          <w:rFonts w:ascii="Times New Roman" w:hAnsi="Times New Roman"/>
        </w:rPr>
        <w:t>I think th</w:t>
      </w:r>
      <w:r>
        <w:rPr>
          <w:rFonts w:ascii="Times New Roman" w:hAnsi="Times New Roman"/>
        </w:rPr>
        <w:t>ese p</w:t>
      </w:r>
      <w:r w:rsidRPr="00630AC5">
        <w:rPr>
          <w:rFonts w:ascii="Times New Roman" w:hAnsi="Times New Roman"/>
        </w:rPr>
        <w:t>ick-up measures 19 to 26</w:t>
      </w:r>
      <w:r>
        <w:rPr>
          <w:rFonts w:ascii="Times New Roman" w:hAnsi="Times New Roman"/>
        </w:rPr>
        <w:t xml:space="preserve"> are </w:t>
      </w:r>
      <w:r w:rsidRPr="00630AC5">
        <w:rPr>
          <w:rFonts w:ascii="Times New Roman" w:hAnsi="Times New Roman"/>
        </w:rPr>
        <w:t xml:space="preserve">the most challenging </w:t>
      </w:r>
      <w:r>
        <w:rPr>
          <w:rFonts w:ascii="Times New Roman" w:hAnsi="Times New Roman"/>
        </w:rPr>
        <w:t>in this</w:t>
      </w:r>
      <w:r w:rsidRPr="00630AC5">
        <w:rPr>
          <w:rFonts w:ascii="Times New Roman" w:hAnsi="Times New Roman"/>
        </w:rPr>
        <w:t xml:space="preserve"> entire composition. The tempo is half note between 112 to 126 </w:t>
      </w:r>
      <w:r>
        <w:rPr>
          <w:rFonts w:ascii="Times New Roman" w:hAnsi="Times New Roman"/>
        </w:rPr>
        <w:t>in</w:t>
      </w:r>
      <w:r w:rsidRPr="00630AC5">
        <w:rPr>
          <w:rFonts w:ascii="Times New Roman" w:hAnsi="Times New Roman"/>
        </w:rPr>
        <w:t xml:space="preserve"> Ab major,</w:t>
      </w:r>
      <w:r>
        <w:rPr>
          <w:rFonts w:ascii="Times New Roman" w:hAnsi="Times New Roman"/>
        </w:rPr>
        <w:t xml:space="preserve"> which is a difficult key for the string bass. In</w:t>
      </w:r>
      <w:r w:rsidRPr="00630AC5">
        <w:rPr>
          <w:rFonts w:ascii="Times New Roman" w:hAnsi="Times New Roman"/>
        </w:rPr>
        <w:t xml:space="preserve"> measure 25</w:t>
      </w:r>
      <w:r>
        <w:rPr>
          <w:rFonts w:ascii="Times New Roman" w:hAnsi="Times New Roman"/>
        </w:rPr>
        <w:t>,</w:t>
      </w:r>
      <w:r w:rsidRPr="00630AC5">
        <w:rPr>
          <w:rFonts w:ascii="Times New Roman" w:hAnsi="Times New Roman"/>
        </w:rPr>
        <w:t xml:space="preserve"> </w:t>
      </w:r>
      <w:r>
        <w:rPr>
          <w:rFonts w:ascii="Times New Roman" w:hAnsi="Times New Roman"/>
        </w:rPr>
        <w:t xml:space="preserve">the low </w:t>
      </w:r>
      <w:r w:rsidRPr="00630AC5">
        <w:rPr>
          <w:rFonts w:ascii="Times New Roman" w:hAnsi="Times New Roman"/>
        </w:rPr>
        <w:t>Eb should be pla</w:t>
      </w:r>
      <w:r>
        <w:rPr>
          <w:rFonts w:ascii="Times New Roman" w:hAnsi="Times New Roman"/>
        </w:rPr>
        <w:t xml:space="preserve">yed </w:t>
      </w:r>
      <w:r w:rsidRPr="00630AC5">
        <w:rPr>
          <w:rFonts w:ascii="Times New Roman" w:hAnsi="Times New Roman"/>
        </w:rPr>
        <w:t>an octave higher</w:t>
      </w:r>
      <w:r w:rsidRPr="003C3567">
        <w:rPr>
          <w:rFonts w:ascii="Times New Roman" w:hAnsi="Times New Roman"/>
        </w:rPr>
        <w:t>, unless they have a C extension or a 5-string bass.</w:t>
      </w:r>
      <w:r w:rsidRPr="00630AC5">
        <w:rPr>
          <w:rFonts w:ascii="Times New Roman" w:hAnsi="Times New Roman"/>
        </w:rPr>
        <w:t xml:space="preserve"> This part should start in the second position on the A string and return to the first position. In measure 20, play </w:t>
      </w:r>
      <w:r>
        <w:rPr>
          <w:rFonts w:ascii="Times New Roman" w:hAnsi="Times New Roman"/>
        </w:rPr>
        <w:t xml:space="preserve">the </w:t>
      </w:r>
      <w:r w:rsidRPr="00630AC5">
        <w:rPr>
          <w:rFonts w:ascii="Times New Roman" w:hAnsi="Times New Roman"/>
        </w:rPr>
        <w:t xml:space="preserve">triplet in the second position on the E string, and measure 21 back to </w:t>
      </w:r>
      <w:r>
        <w:rPr>
          <w:rFonts w:ascii="Times New Roman" w:hAnsi="Times New Roman"/>
        </w:rPr>
        <w:t xml:space="preserve">the </w:t>
      </w:r>
      <w:r w:rsidRPr="00630AC5">
        <w:rPr>
          <w:rFonts w:ascii="Times New Roman" w:hAnsi="Times New Roman"/>
        </w:rPr>
        <w:t xml:space="preserve">A string, but in </w:t>
      </w:r>
      <w:r w:rsidRPr="00630AC5">
        <w:rPr>
          <w:rFonts w:ascii="Times New Roman" w:hAnsi="Times New Roman"/>
        </w:rPr>
        <w:lastRenderedPageBreak/>
        <w:t xml:space="preserve">the same position as previous measure 20. </w:t>
      </w:r>
      <w:r>
        <w:rPr>
          <w:rFonts w:ascii="Times New Roman" w:hAnsi="Times New Roman"/>
        </w:rPr>
        <w:t>A</w:t>
      </w:r>
      <w:r w:rsidRPr="00630AC5">
        <w:rPr>
          <w:rFonts w:ascii="Times New Roman" w:hAnsi="Times New Roman"/>
        </w:rPr>
        <w:t xml:space="preserve">lso </w:t>
      </w:r>
      <w:r>
        <w:rPr>
          <w:rFonts w:ascii="Times New Roman" w:hAnsi="Times New Roman"/>
        </w:rPr>
        <w:t xml:space="preserve">in </w:t>
      </w:r>
      <w:r w:rsidRPr="00630AC5">
        <w:rPr>
          <w:rFonts w:ascii="Times New Roman" w:hAnsi="Times New Roman"/>
        </w:rPr>
        <w:t xml:space="preserve">measure 23, play </w:t>
      </w:r>
      <w:r>
        <w:rPr>
          <w:rFonts w:ascii="Times New Roman" w:hAnsi="Times New Roman"/>
        </w:rPr>
        <w:t xml:space="preserve">the </w:t>
      </w:r>
      <w:r w:rsidRPr="00630AC5">
        <w:rPr>
          <w:rFonts w:ascii="Times New Roman" w:hAnsi="Times New Roman"/>
        </w:rPr>
        <w:t>triple</w:t>
      </w:r>
      <w:r>
        <w:rPr>
          <w:rFonts w:ascii="Times New Roman" w:hAnsi="Times New Roman"/>
        </w:rPr>
        <w:t>t</w:t>
      </w:r>
      <w:r w:rsidRPr="00630AC5">
        <w:rPr>
          <w:rFonts w:ascii="Times New Roman" w:hAnsi="Times New Roman"/>
        </w:rPr>
        <w:t xml:space="preserve"> on the A string, but</w:t>
      </w:r>
      <w:r>
        <w:rPr>
          <w:rFonts w:ascii="Times New Roman" w:hAnsi="Times New Roman"/>
        </w:rPr>
        <w:t xml:space="preserve"> for</w:t>
      </w:r>
      <w:r w:rsidRPr="00630AC5">
        <w:rPr>
          <w:rFonts w:ascii="Times New Roman" w:hAnsi="Times New Roman"/>
        </w:rPr>
        <w:t xml:space="preserve"> the first B flat</w:t>
      </w:r>
      <w:r>
        <w:rPr>
          <w:rFonts w:ascii="Times New Roman" w:hAnsi="Times New Roman"/>
        </w:rPr>
        <w:t>,</w:t>
      </w:r>
      <w:r w:rsidRPr="00630AC5">
        <w:rPr>
          <w:rFonts w:ascii="Times New Roman" w:hAnsi="Times New Roman"/>
        </w:rPr>
        <w:t xml:space="preserve"> cross </w:t>
      </w:r>
      <w:r>
        <w:rPr>
          <w:rFonts w:ascii="Times New Roman" w:hAnsi="Times New Roman"/>
        </w:rPr>
        <w:t>to</w:t>
      </w:r>
      <w:r w:rsidRPr="00630AC5">
        <w:rPr>
          <w:rFonts w:ascii="Times New Roman" w:hAnsi="Times New Roman"/>
        </w:rPr>
        <w:t xml:space="preserve"> the E string </w:t>
      </w:r>
      <w:r>
        <w:rPr>
          <w:rFonts w:ascii="Times New Roman" w:hAnsi="Times New Roman"/>
        </w:rPr>
        <w:t xml:space="preserve">and </w:t>
      </w:r>
      <w:r w:rsidRPr="00630AC5">
        <w:rPr>
          <w:rFonts w:ascii="Times New Roman" w:hAnsi="Times New Roman"/>
        </w:rPr>
        <w:t>play the fourth finger.</w:t>
      </w:r>
    </w:p>
    <w:p w14:paraId="0C9FBD39" w14:textId="77777777" w:rsidR="00062817" w:rsidRPr="003C3567" w:rsidRDefault="00062817" w:rsidP="00062817">
      <w:pPr>
        <w:tabs>
          <w:tab w:val="left" w:pos="1092"/>
        </w:tabs>
        <w:rPr>
          <w:rFonts w:ascii="Times New Roman" w:hAnsi="Times New Roman"/>
        </w:rPr>
      </w:pPr>
      <w:r>
        <w:rPr>
          <w:rFonts w:ascii="Times New Roman" w:hAnsi="Times New Roman"/>
        </w:rPr>
        <w:tab/>
        <w:t xml:space="preserve">As we know, </w:t>
      </w:r>
      <w:r w:rsidRPr="004B3B82">
        <w:rPr>
          <w:rFonts w:ascii="Times New Roman" w:hAnsi="Times New Roman"/>
        </w:rPr>
        <w:t>bass players have two different bows: German and French. The bassist will sometimes put their bows down or on the stand when playing extended pizzicato passages</w:t>
      </w:r>
      <w:r>
        <w:rPr>
          <w:rFonts w:ascii="Times New Roman" w:hAnsi="Times New Roman"/>
          <w:b/>
          <w:bCs/>
        </w:rPr>
        <w:t xml:space="preserve"> </w:t>
      </w:r>
      <w:r w:rsidRPr="003C3567">
        <w:rPr>
          <w:rFonts w:ascii="Times New Roman" w:hAnsi="Times New Roman"/>
        </w:rPr>
        <w:t>as long as there are</w:t>
      </w:r>
      <w:r w:rsidRPr="004B3B82">
        <w:rPr>
          <w:rFonts w:ascii="Times New Roman" w:hAnsi="Times New Roman"/>
        </w:rPr>
        <w:t xml:space="preserve"> adequate resting times to switch back to </w:t>
      </w:r>
      <w:r>
        <w:rPr>
          <w:rFonts w:ascii="Times New Roman" w:hAnsi="Times New Roman"/>
        </w:rPr>
        <w:t>a</w:t>
      </w:r>
      <w:r w:rsidRPr="004B3B82">
        <w:rPr>
          <w:rFonts w:ascii="Times New Roman" w:hAnsi="Times New Roman"/>
        </w:rPr>
        <w:t xml:space="preserve">rco. </w:t>
      </w:r>
      <w:r>
        <w:rPr>
          <w:rFonts w:ascii="Times New Roman" w:hAnsi="Times New Roman"/>
        </w:rPr>
        <w:t>E</w:t>
      </w:r>
      <w:r w:rsidRPr="004B3B82">
        <w:rPr>
          <w:rFonts w:ascii="Times New Roman" w:hAnsi="Times New Roman"/>
        </w:rPr>
        <w:t xml:space="preserve">xtended pizzicato passages are particularly prevalent in </w:t>
      </w:r>
      <w:r w:rsidRPr="003C3567">
        <w:rPr>
          <w:rFonts w:ascii="Times New Roman" w:hAnsi="Times New Roman"/>
        </w:rPr>
        <w:t>this</w:t>
      </w:r>
      <w:r>
        <w:rPr>
          <w:rFonts w:ascii="Times New Roman" w:hAnsi="Times New Roman"/>
          <w:b/>
          <w:bCs/>
        </w:rPr>
        <w:t xml:space="preserve"> </w:t>
      </w:r>
      <w:r w:rsidRPr="004B3B82">
        <w:rPr>
          <w:rFonts w:ascii="Times New Roman" w:hAnsi="Times New Roman"/>
        </w:rPr>
        <w:t xml:space="preserve">bass part. </w:t>
      </w:r>
      <w:r w:rsidRPr="003C3567">
        <w:rPr>
          <w:rFonts w:ascii="Times New Roman" w:hAnsi="Times New Roman"/>
        </w:rPr>
        <w:t>A</w:t>
      </w:r>
      <w:r>
        <w:rPr>
          <w:rFonts w:ascii="Times New Roman" w:hAnsi="Times New Roman"/>
        </w:rPr>
        <w:t>fter measure 27 to the end, there are</w:t>
      </w:r>
      <w:r>
        <w:rPr>
          <w:rFonts w:ascii="Times New Roman" w:hAnsi="Times New Roman"/>
          <w:b/>
          <w:bCs/>
        </w:rPr>
        <w:t xml:space="preserve"> </w:t>
      </w:r>
      <w:r>
        <w:rPr>
          <w:rFonts w:ascii="Times New Roman" w:hAnsi="Times New Roman"/>
        </w:rPr>
        <w:t xml:space="preserve">a lot of pizzicato </w:t>
      </w:r>
      <w:r w:rsidRPr="00FF2464">
        <w:rPr>
          <w:rFonts w:ascii="Times New Roman" w:hAnsi="Times New Roman"/>
        </w:rPr>
        <w:t>notes</w:t>
      </w:r>
      <w:r>
        <w:rPr>
          <w:rFonts w:ascii="Times New Roman" w:hAnsi="Times New Roman"/>
        </w:rPr>
        <w:t xml:space="preserve"> </w:t>
      </w:r>
      <w:r w:rsidRPr="00FF2464">
        <w:rPr>
          <w:rFonts w:ascii="Times New Roman" w:hAnsi="Times New Roman"/>
        </w:rPr>
        <w:t>that</w:t>
      </w:r>
      <w:r>
        <w:rPr>
          <w:rFonts w:ascii="Times New Roman" w:hAnsi="Times New Roman"/>
        </w:rPr>
        <w:t xml:space="preserve"> require the bassist to hold the bow while plucking the string </w:t>
      </w:r>
      <w:r w:rsidRPr="003C3567">
        <w:rPr>
          <w:rFonts w:ascii="Times New Roman" w:hAnsi="Times New Roman"/>
        </w:rPr>
        <w:t>rather than setting the bow down.</w:t>
      </w:r>
    </w:p>
    <w:p w14:paraId="672AE04A" w14:textId="6BADC7AF"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04D28861" wp14:editId="7C3C20D7">
            <wp:extent cx="3692492" cy="2214800"/>
            <wp:effectExtent l="0" t="0" r="3810" b="0"/>
            <wp:docPr id="1489303085" name="Picture 10"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03085" name="Picture 10" descr="A close-up of a sheet music&#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98665" cy="2218503"/>
                    </a:xfrm>
                    <a:prstGeom prst="rect">
                      <a:avLst/>
                    </a:prstGeom>
                  </pic:spPr>
                </pic:pic>
              </a:graphicData>
            </a:graphic>
          </wp:inline>
        </w:drawing>
      </w:r>
      <w:r w:rsidR="00A0320E">
        <w:rPr>
          <w:rFonts w:ascii="Times New Roman" w:hAnsi="Times New Roman"/>
        </w:rPr>
        <w:t>(Figure 13)</w:t>
      </w:r>
    </w:p>
    <w:p w14:paraId="72EB53A4" w14:textId="77777777" w:rsidR="00062817" w:rsidRPr="00CD284E" w:rsidRDefault="00062817" w:rsidP="00062817">
      <w:pPr>
        <w:tabs>
          <w:tab w:val="left" w:pos="1092"/>
        </w:tabs>
        <w:rPr>
          <w:rFonts w:ascii="Times New Roman" w:hAnsi="Times New Roman"/>
          <w:strike/>
        </w:rPr>
      </w:pPr>
      <w:r>
        <w:rPr>
          <w:rFonts w:ascii="Times New Roman" w:hAnsi="Times New Roman"/>
        </w:rPr>
        <w:tab/>
      </w:r>
      <w:r w:rsidRPr="003C3567">
        <w:rPr>
          <w:rFonts w:ascii="Times New Roman" w:hAnsi="Times New Roman"/>
        </w:rPr>
        <w:t xml:space="preserve">If the player is using the German bow, the tip will face the floor while playing pizzicato. </w:t>
      </w:r>
      <w:r w:rsidRPr="004B3B82">
        <w:rPr>
          <w:rFonts w:ascii="Times New Roman" w:hAnsi="Times New Roman"/>
        </w:rPr>
        <w:t xml:space="preserve">The ring finger and pinky will go inside the frog to support the bow. It frees up the inside and the middle finger to pluck the pizzicato for the passages of the music, where the player must quickly switch from arco to pizzicato for only a few notes. It is common to reach around the bow slightly with the index finger to pluck the string while keeping all other fingers in the same position. </w:t>
      </w:r>
      <w:r w:rsidRPr="003C3567">
        <w:rPr>
          <w:rFonts w:ascii="Times New Roman" w:hAnsi="Times New Roman"/>
        </w:rPr>
        <w:t>If the bass player is</w:t>
      </w:r>
      <w:r>
        <w:rPr>
          <w:rFonts w:ascii="Times New Roman" w:hAnsi="Times New Roman"/>
        </w:rPr>
        <w:t xml:space="preserve"> </w:t>
      </w:r>
      <w:r w:rsidRPr="004B3B82">
        <w:rPr>
          <w:rFonts w:ascii="Times New Roman" w:hAnsi="Times New Roman"/>
        </w:rPr>
        <w:t xml:space="preserve">using the French bow, the first thing is to lift the bow off the string slightly and </w:t>
      </w:r>
      <w:r w:rsidRPr="003C3567">
        <w:rPr>
          <w:rFonts w:ascii="Times New Roman" w:hAnsi="Times New Roman"/>
        </w:rPr>
        <w:t xml:space="preserve">hold the bow with </w:t>
      </w:r>
      <w:r w:rsidRPr="003C3567">
        <w:rPr>
          <w:rFonts w:ascii="Times New Roman" w:hAnsi="Times New Roman"/>
        </w:rPr>
        <w:lastRenderedPageBreak/>
        <w:t>pinky and ring fingers. The tip will be pointed up and the player can use first second fingers to pluck the string</w:t>
      </w:r>
      <w:r>
        <w:rPr>
          <w:rFonts w:ascii="Times New Roman" w:hAnsi="Times New Roman"/>
          <w:b/>
          <w:bCs/>
        </w:rPr>
        <w:t xml:space="preserve">. </w:t>
      </w:r>
    </w:p>
    <w:p w14:paraId="48F4B5D6" w14:textId="6656EDF1" w:rsidR="00062817" w:rsidRDefault="00062817" w:rsidP="00062817">
      <w:pPr>
        <w:tabs>
          <w:tab w:val="left" w:pos="1092"/>
        </w:tabs>
        <w:jc w:val="center"/>
        <w:rPr>
          <w:rFonts w:ascii="Times New Roman" w:hAnsi="Times New Roman"/>
        </w:rPr>
      </w:pPr>
      <w:r>
        <w:rPr>
          <w:rFonts w:ascii="Times New Roman" w:hAnsi="Times New Roman"/>
          <w:noProof/>
        </w:rPr>
        <w:drawing>
          <wp:inline distT="0" distB="0" distL="0" distR="0" wp14:anchorId="7812365C" wp14:editId="4595D190">
            <wp:extent cx="4366260" cy="1698923"/>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90579" cy="1708386"/>
                    </a:xfrm>
                    <a:prstGeom prst="rect">
                      <a:avLst/>
                    </a:prstGeom>
                  </pic:spPr>
                </pic:pic>
              </a:graphicData>
            </a:graphic>
          </wp:inline>
        </w:drawing>
      </w:r>
      <w:r w:rsidR="00A0320E">
        <w:rPr>
          <w:rFonts w:ascii="Times New Roman" w:hAnsi="Times New Roman"/>
        </w:rPr>
        <w:t xml:space="preserve"> (Figure 14)</w:t>
      </w:r>
    </w:p>
    <w:p w14:paraId="6EF0A4F0" w14:textId="77777777" w:rsidR="00062817" w:rsidRDefault="00062817" w:rsidP="00062817">
      <w:pPr>
        <w:tabs>
          <w:tab w:val="left" w:pos="1092"/>
        </w:tabs>
        <w:rPr>
          <w:rFonts w:ascii="Times New Roman" w:hAnsi="Times New Roman"/>
        </w:rPr>
      </w:pPr>
      <w:r>
        <w:rPr>
          <w:rFonts w:ascii="Times New Roman" w:hAnsi="Times New Roman"/>
        </w:rPr>
        <w:tab/>
        <w:t>In measure 161 to 178, there are long slurs with the crescendo and soften (</w:t>
      </w:r>
      <w:proofErr w:type="spellStart"/>
      <w:r w:rsidRPr="003C3567">
        <w:rPr>
          <w:rFonts w:ascii="Times New Roman" w:hAnsi="Times New Roman"/>
          <w:i/>
          <w:iCs/>
        </w:rPr>
        <w:t>ppp</w:t>
      </w:r>
      <w:proofErr w:type="spellEnd"/>
      <w:r>
        <w:rPr>
          <w:rFonts w:ascii="Times New Roman" w:hAnsi="Times New Roman"/>
        </w:rPr>
        <w:t>.) I would play one bowing each two measures and play on the fingerboard string. Grainger also written “soften lots” and “soften all you can” measure 168 and 176. I highly recommend</w:t>
      </w:r>
      <w:r w:rsidRPr="00CD284E">
        <w:rPr>
          <w:rFonts w:ascii="Times New Roman" w:hAnsi="Times New Roman"/>
          <w:strike/>
        </w:rPr>
        <w:t xml:space="preserve"> </w:t>
      </w:r>
      <w:r w:rsidRPr="003C3567">
        <w:rPr>
          <w:rFonts w:ascii="Times New Roman" w:hAnsi="Times New Roman"/>
        </w:rPr>
        <w:t xml:space="preserve">performing </w:t>
      </w:r>
      <w:r>
        <w:rPr>
          <w:rFonts w:ascii="Times New Roman" w:hAnsi="Times New Roman"/>
        </w:rPr>
        <w:t xml:space="preserve">near the fingerboard for this. </w:t>
      </w:r>
    </w:p>
    <w:p w14:paraId="20F46EFF" w14:textId="77777777" w:rsidR="00062817" w:rsidRPr="003056DF" w:rsidRDefault="00062817" w:rsidP="00062817">
      <w:pPr>
        <w:tabs>
          <w:tab w:val="left" w:pos="1092"/>
        </w:tabs>
        <w:rPr>
          <w:rFonts w:ascii="Times New Roman" w:hAnsi="Times New Roman"/>
          <w:b/>
          <w:bCs/>
        </w:rPr>
      </w:pPr>
      <w:r w:rsidRPr="003056DF">
        <w:rPr>
          <w:rFonts w:ascii="Times New Roman" w:hAnsi="Times New Roman"/>
          <w:b/>
          <w:bCs/>
        </w:rPr>
        <w:t xml:space="preserve">Steven Bryant’s </w:t>
      </w:r>
      <w:r w:rsidRPr="00926039">
        <w:rPr>
          <w:rFonts w:ascii="Times New Roman" w:hAnsi="Times New Roman"/>
          <w:b/>
          <w:bCs/>
          <w:i/>
          <w:iCs/>
        </w:rPr>
        <w:t>Ecstatic Waters</w:t>
      </w:r>
    </w:p>
    <w:p w14:paraId="5C52DE03" w14:textId="7EF3F84C" w:rsidR="00062817" w:rsidRPr="003C3567" w:rsidRDefault="00062817" w:rsidP="00062817">
      <w:pPr>
        <w:tabs>
          <w:tab w:val="left" w:pos="1092"/>
        </w:tabs>
        <w:rPr>
          <w:rFonts w:ascii="Times New Roman" w:hAnsi="Times New Roman"/>
        </w:rPr>
      </w:pPr>
      <w:r>
        <w:rPr>
          <w:rFonts w:ascii="Times New Roman" w:hAnsi="Times New Roman"/>
        </w:rPr>
        <w:tab/>
      </w:r>
      <w:r w:rsidRPr="003C3567">
        <w:rPr>
          <w:rFonts w:ascii="Times New Roman" w:hAnsi="Times New Roman"/>
          <w:i/>
          <w:iCs/>
        </w:rPr>
        <w:t>Ecstatic Waters (2008)</w:t>
      </w:r>
      <w:r w:rsidRPr="003C3567">
        <w:rPr>
          <w:rFonts w:ascii="Times New Roman" w:hAnsi="Times New Roman"/>
        </w:rPr>
        <w:t>, composed by Steven Bryant, is a 21st-cent</w:t>
      </w:r>
      <w:r w:rsidR="00B26AE3">
        <w:rPr>
          <w:rFonts w:ascii="Times New Roman" w:hAnsi="Times New Roman"/>
        </w:rPr>
        <w:t>ury</w:t>
      </w:r>
      <w:r w:rsidRPr="003C3567">
        <w:rPr>
          <w:rFonts w:ascii="Times New Roman" w:hAnsi="Times New Roman"/>
        </w:rPr>
        <w:t xml:space="preserve"> composition. </w:t>
      </w:r>
      <w:r w:rsidR="00B26AE3" w:rsidRPr="00B26AE3">
        <w:rPr>
          <w:rStyle w:val="normaltextrun"/>
          <w:shd w:val="clear" w:color="auto" w:fill="FFFFFF"/>
        </w:rPr>
        <w:t>It is divided into five movements and uses pre-recorded cue signs throughout. This music also does not indicate specific bowing and bow techniques and calls for some challenging techniques</w:t>
      </w:r>
      <w:r w:rsidRPr="00B26AE3">
        <w:rPr>
          <w:rFonts w:ascii="Times New Roman" w:hAnsi="Times New Roman"/>
        </w:rPr>
        <w:t xml:space="preserve">. </w:t>
      </w:r>
      <w:r w:rsidRPr="003C3567">
        <w:rPr>
          <w:rFonts w:ascii="Times New Roman" w:hAnsi="Times New Roman"/>
        </w:rPr>
        <w:t>For example, the fourth movement, in measure 448 to 450, has a "Ghost Note." It depends on the bass player how to specifically play the "Ghost Note," which is a note without pitch.</w:t>
      </w:r>
      <w:r>
        <w:rPr>
          <w:rFonts w:ascii="Times New Roman" w:hAnsi="Times New Roman"/>
        </w:rPr>
        <w:t xml:space="preserve"> </w:t>
      </w:r>
      <w:r w:rsidRPr="003C3567">
        <w:rPr>
          <w:rFonts w:ascii="Times New Roman" w:hAnsi="Times New Roman"/>
        </w:rPr>
        <w:t>Often, less experienced bass players do not know all the bass technique tricks such as “Ghost note,” “Ponticello,” “Col legno,” “Tremolo,” and “Glissando.” These tricks are often used in modern music and are important to learn. In addition, this composition has a solo</w:t>
      </w:r>
      <w:r w:rsidRPr="003C3567">
        <w:rPr>
          <w:rFonts w:ascii="Times New Roman" w:hAnsi="Times New Roman"/>
          <w:strike/>
        </w:rPr>
        <w:t>ing</w:t>
      </w:r>
      <w:r w:rsidRPr="003C3567">
        <w:rPr>
          <w:rFonts w:ascii="Times New Roman" w:hAnsi="Times New Roman"/>
        </w:rPr>
        <w:t xml:space="preserve"> string bass s</w:t>
      </w:r>
      <w:r>
        <w:rPr>
          <w:rFonts w:ascii="Times New Roman" w:hAnsi="Times New Roman"/>
        </w:rPr>
        <w:t>ection</w:t>
      </w:r>
      <w:r w:rsidRPr="003C3567">
        <w:rPr>
          <w:rFonts w:ascii="Times New Roman" w:hAnsi="Times New Roman"/>
        </w:rPr>
        <w:t xml:space="preserve"> and does not double low brass or low woodwinds.</w:t>
      </w:r>
    </w:p>
    <w:p w14:paraId="721C0DD3" w14:textId="605B3B15" w:rsidR="00062817" w:rsidRDefault="00062817" w:rsidP="00062817">
      <w:pPr>
        <w:tabs>
          <w:tab w:val="left" w:pos="1092"/>
        </w:tabs>
        <w:jc w:val="center"/>
        <w:rPr>
          <w:rFonts w:ascii="Times New Roman" w:hAnsi="Times New Roman"/>
        </w:rPr>
      </w:pPr>
      <w:r>
        <w:rPr>
          <w:rFonts w:ascii="Times New Roman" w:hAnsi="Times New Roman"/>
          <w:noProof/>
        </w:rPr>
        <w:lastRenderedPageBreak/>
        <w:drawing>
          <wp:inline distT="0" distB="0" distL="0" distR="0" wp14:anchorId="6E5668A9" wp14:editId="03FA1E4C">
            <wp:extent cx="3465443" cy="1421720"/>
            <wp:effectExtent l="0" t="0" r="1905" b="7620"/>
            <wp:docPr id="13" name="Picture 13" descr="Diagram, table,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table, engineering drawing&#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79935" cy="1427665"/>
                    </a:xfrm>
                    <a:prstGeom prst="rect">
                      <a:avLst/>
                    </a:prstGeom>
                  </pic:spPr>
                </pic:pic>
              </a:graphicData>
            </a:graphic>
          </wp:inline>
        </w:drawing>
      </w:r>
      <w:r w:rsidR="00A0320E">
        <w:rPr>
          <w:rFonts w:ascii="Times New Roman" w:hAnsi="Times New Roman"/>
        </w:rPr>
        <w:t xml:space="preserve"> (Figure 15)</w:t>
      </w:r>
    </w:p>
    <w:p w14:paraId="394B57B5" w14:textId="77777777" w:rsidR="00062817" w:rsidRDefault="00062817" w:rsidP="00062817">
      <w:pPr>
        <w:tabs>
          <w:tab w:val="left" w:pos="1092"/>
        </w:tabs>
        <w:rPr>
          <w:rFonts w:ascii="Times New Roman" w:hAnsi="Times New Roman"/>
        </w:rPr>
      </w:pPr>
      <w:r>
        <w:rPr>
          <w:rFonts w:ascii="Times New Roman" w:hAnsi="Times New Roman"/>
        </w:rPr>
        <w:tab/>
        <w:t xml:space="preserve">In the fourth movement in measure 448 appears the ghost note. </w:t>
      </w:r>
      <w:r w:rsidRPr="00100F3B">
        <w:rPr>
          <w:rFonts w:ascii="Times New Roman" w:hAnsi="Times New Roman"/>
        </w:rPr>
        <w:t>To play the ghost notes, the bass player should rest the left hand over the string to deaden it and pizzicato with the right hand.</w:t>
      </w:r>
      <w:r>
        <w:rPr>
          <w:rFonts w:ascii="Times New Roman" w:hAnsi="Times New Roman"/>
        </w:rPr>
        <w:t xml:space="preserve"> </w:t>
      </w:r>
      <w:r w:rsidRPr="001805BD">
        <w:rPr>
          <w:rFonts w:ascii="Times New Roman" w:hAnsi="Times New Roman"/>
        </w:rPr>
        <w:t xml:space="preserve">Another way is </w:t>
      </w:r>
      <w:r>
        <w:rPr>
          <w:rFonts w:ascii="Times New Roman" w:hAnsi="Times New Roman"/>
        </w:rPr>
        <w:t xml:space="preserve">to </w:t>
      </w:r>
      <w:r w:rsidRPr="003C3567">
        <w:rPr>
          <w:rFonts w:ascii="Times New Roman" w:hAnsi="Times New Roman"/>
        </w:rPr>
        <w:t>dampen</w:t>
      </w:r>
      <w:r>
        <w:rPr>
          <w:rFonts w:ascii="Times New Roman" w:hAnsi="Times New Roman"/>
        </w:rPr>
        <w:t xml:space="preserve"> </w:t>
      </w:r>
      <w:r w:rsidRPr="001805BD">
        <w:rPr>
          <w:rFonts w:ascii="Times New Roman" w:hAnsi="Times New Roman"/>
        </w:rPr>
        <w:t>the string with the fingers of the right hand. The first finger is against the string, and the second finger plays the muted note, followed immediately by the first finger sounding in the actual pitch.</w:t>
      </w:r>
    </w:p>
    <w:p w14:paraId="1A707E91" w14:textId="0430AC15"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5A46454B" wp14:editId="7AE0312F">
            <wp:extent cx="4042610" cy="802717"/>
            <wp:effectExtent l="0" t="0" r="0" b="0"/>
            <wp:docPr id="626566583" name="Picture 11" descr="A musical not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66583" name="Picture 11" descr="A musical notes on a white background&#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75298" cy="809208"/>
                    </a:xfrm>
                    <a:prstGeom prst="rect">
                      <a:avLst/>
                    </a:prstGeom>
                  </pic:spPr>
                </pic:pic>
              </a:graphicData>
            </a:graphic>
          </wp:inline>
        </w:drawing>
      </w:r>
      <w:r w:rsidR="00A0320E">
        <w:rPr>
          <w:rFonts w:ascii="Times New Roman" w:hAnsi="Times New Roman"/>
        </w:rPr>
        <w:t>(Figure 16)</w:t>
      </w:r>
    </w:p>
    <w:p w14:paraId="68B442E9" w14:textId="77777777" w:rsidR="00062817" w:rsidRDefault="00062817" w:rsidP="00062817">
      <w:pPr>
        <w:tabs>
          <w:tab w:val="left" w:pos="1092"/>
        </w:tabs>
        <w:rPr>
          <w:rFonts w:ascii="Times New Roman" w:hAnsi="Times New Roman"/>
        </w:rPr>
      </w:pPr>
      <w:r>
        <w:rPr>
          <w:rFonts w:ascii="Times New Roman" w:hAnsi="Times New Roman"/>
        </w:rPr>
        <w:tab/>
        <w:t xml:space="preserve">Another technique issue is same in the fourth movement between measure 458 to 459. Especially in measure 459, composers want to crescendo with the </w:t>
      </w:r>
      <w:r w:rsidRPr="003C3567">
        <w:rPr>
          <w:rFonts w:ascii="Times New Roman" w:hAnsi="Times New Roman"/>
          <w:i/>
          <w:iCs/>
        </w:rPr>
        <w:t>sfz</w:t>
      </w:r>
      <w:r>
        <w:rPr>
          <w:rFonts w:ascii="Times New Roman" w:hAnsi="Times New Roman"/>
        </w:rPr>
        <w:t xml:space="preserve">. </w:t>
      </w:r>
      <w:r w:rsidRPr="00A764F6">
        <w:rPr>
          <w:rFonts w:ascii="Times New Roman" w:hAnsi="Times New Roman"/>
        </w:rPr>
        <w:t xml:space="preserve">The string bass has sound limitations if playing the pizzicato. If playing with the bow, we can do accent or </w:t>
      </w:r>
      <w:proofErr w:type="spellStart"/>
      <w:r w:rsidRPr="005A0E9B">
        <w:rPr>
          <w:rFonts w:ascii="Times New Roman" w:hAnsi="Times New Roman"/>
          <w:i/>
          <w:iCs/>
        </w:rPr>
        <w:t>sfz</w:t>
      </w:r>
      <w:proofErr w:type="spellEnd"/>
      <w:r w:rsidRPr="00A764F6">
        <w:rPr>
          <w:rFonts w:ascii="Times New Roman" w:hAnsi="Times New Roman"/>
        </w:rPr>
        <w:t xml:space="preserve"> bowing, but </w:t>
      </w:r>
      <w:r w:rsidRPr="003C3567">
        <w:rPr>
          <w:rFonts w:ascii="Times New Roman" w:hAnsi="Times New Roman"/>
        </w:rPr>
        <w:t xml:space="preserve">with </w:t>
      </w:r>
      <w:r w:rsidRPr="00A764F6">
        <w:rPr>
          <w:rFonts w:ascii="Times New Roman" w:hAnsi="Times New Roman"/>
        </w:rPr>
        <w:t>pizzicato</w:t>
      </w:r>
      <w:r>
        <w:rPr>
          <w:rFonts w:ascii="Times New Roman" w:hAnsi="Times New Roman"/>
        </w:rPr>
        <w:t>,</w:t>
      </w:r>
      <w:r w:rsidRPr="00A764F6">
        <w:rPr>
          <w:rFonts w:ascii="Times New Roman" w:hAnsi="Times New Roman"/>
        </w:rPr>
        <w:t xml:space="preserve"> the </w:t>
      </w:r>
      <w:proofErr w:type="spellStart"/>
      <w:r w:rsidRPr="005A0E9B">
        <w:rPr>
          <w:rFonts w:ascii="Times New Roman" w:hAnsi="Times New Roman"/>
          <w:i/>
          <w:iCs/>
        </w:rPr>
        <w:t>sfz</w:t>
      </w:r>
      <w:proofErr w:type="spellEnd"/>
      <w:r w:rsidRPr="00A764F6">
        <w:rPr>
          <w:rFonts w:ascii="Times New Roman" w:hAnsi="Times New Roman"/>
        </w:rPr>
        <w:t xml:space="preserve"> will be a challenge to perform. </w:t>
      </w:r>
      <w:r w:rsidRPr="003C3567">
        <w:rPr>
          <w:rFonts w:ascii="Times New Roman" w:hAnsi="Times New Roman"/>
        </w:rPr>
        <w:t>In</w:t>
      </w:r>
      <w:r w:rsidRPr="00A764F6">
        <w:rPr>
          <w:rFonts w:ascii="Times New Roman" w:hAnsi="Times New Roman"/>
        </w:rPr>
        <w:t xml:space="preserve"> measure 459</w:t>
      </w:r>
      <w:r>
        <w:rPr>
          <w:rFonts w:ascii="Times New Roman" w:hAnsi="Times New Roman"/>
          <w:b/>
          <w:bCs/>
        </w:rPr>
        <w:t>,</w:t>
      </w:r>
      <w:r w:rsidRPr="00A764F6">
        <w:rPr>
          <w:rFonts w:ascii="Times New Roman" w:hAnsi="Times New Roman"/>
        </w:rPr>
        <w:t xml:space="preserve"> get close </w:t>
      </w:r>
      <w:r w:rsidRPr="003C3567">
        <w:rPr>
          <w:rFonts w:ascii="Times New Roman" w:hAnsi="Times New Roman"/>
        </w:rPr>
        <w:t>to the</w:t>
      </w:r>
      <w:r>
        <w:rPr>
          <w:rFonts w:ascii="Times New Roman" w:hAnsi="Times New Roman"/>
          <w:b/>
          <w:bCs/>
        </w:rPr>
        <w:t xml:space="preserve"> </w:t>
      </w:r>
      <w:r w:rsidRPr="00A764F6">
        <w:rPr>
          <w:rFonts w:ascii="Times New Roman" w:hAnsi="Times New Roman"/>
        </w:rPr>
        <w:t xml:space="preserve">end of the fingerboard and not go off the fingerboard </w:t>
      </w:r>
      <w:r w:rsidRPr="003C3567">
        <w:rPr>
          <w:rFonts w:ascii="Times New Roman" w:hAnsi="Times New Roman"/>
        </w:rPr>
        <w:t>to</w:t>
      </w:r>
      <w:r>
        <w:rPr>
          <w:rFonts w:ascii="Times New Roman" w:hAnsi="Times New Roman"/>
          <w:b/>
          <w:bCs/>
        </w:rPr>
        <w:t xml:space="preserve"> </w:t>
      </w:r>
      <w:r w:rsidRPr="00A764F6">
        <w:rPr>
          <w:rFonts w:ascii="Times New Roman" w:hAnsi="Times New Roman"/>
        </w:rPr>
        <w:t xml:space="preserve">make </w:t>
      </w:r>
      <w:r w:rsidRPr="003C3567">
        <w:rPr>
          <w:rFonts w:ascii="Times New Roman" w:hAnsi="Times New Roman"/>
        </w:rPr>
        <w:t xml:space="preserve">the </w:t>
      </w:r>
      <w:r w:rsidRPr="000A5262">
        <w:rPr>
          <w:rFonts w:ascii="Times New Roman" w:hAnsi="Times New Roman"/>
          <w:i/>
          <w:iCs/>
        </w:rPr>
        <w:t>crescendo</w:t>
      </w:r>
      <w:r>
        <w:rPr>
          <w:rFonts w:ascii="Times New Roman" w:hAnsi="Times New Roman"/>
        </w:rPr>
        <w:t>.</w:t>
      </w:r>
    </w:p>
    <w:p w14:paraId="6677D45C" w14:textId="750797AA" w:rsidR="00062817" w:rsidRDefault="00062817" w:rsidP="00062817">
      <w:pPr>
        <w:tabs>
          <w:tab w:val="left" w:pos="1092"/>
        </w:tabs>
        <w:rPr>
          <w:rFonts w:ascii="Times New Roman" w:hAnsi="Times New Roman"/>
        </w:rPr>
      </w:pPr>
      <w:r>
        <w:rPr>
          <w:rFonts w:ascii="Times New Roman" w:hAnsi="Times New Roman"/>
          <w:noProof/>
        </w:rPr>
        <w:drawing>
          <wp:inline distT="0" distB="0" distL="0" distR="0" wp14:anchorId="1FBBFEC8" wp14:editId="15179AAE">
            <wp:extent cx="4620834" cy="838760"/>
            <wp:effectExtent l="0" t="0" r="0" b="0"/>
            <wp:docPr id="15" name="Picture 15" descr="A picture containing text, music,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music, antenna&#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96018" cy="852407"/>
                    </a:xfrm>
                    <a:prstGeom prst="rect">
                      <a:avLst/>
                    </a:prstGeom>
                  </pic:spPr>
                </pic:pic>
              </a:graphicData>
            </a:graphic>
          </wp:inline>
        </w:drawing>
      </w:r>
      <w:r w:rsidR="00A0320E">
        <w:rPr>
          <w:rFonts w:ascii="Times New Roman" w:hAnsi="Times New Roman"/>
        </w:rPr>
        <w:t>(Figure 17)</w:t>
      </w:r>
    </w:p>
    <w:p w14:paraId="1E1AC6F5" w14:textId="77777777" w:rsidR="00062817" w:rsidRDefault="00062817" w:rsidP="00062817">
      <w:pPr>
        <w:tabs>
          <w:tab w:val="left" w:pos="1092"/>
        </w:tabs>
        <w:rPr>
          <w:rFonts w:ascii="Times New Roman" w:hAnsi="Times New Roman"/>
        </w:rPr>
      </w:pPr>
      <w:r>
        <w:rPr>
          <w:rFonts w:ascii="Times New Roman" w:hAnsi="Times New Roman"/>
        </w:rPr>
        <w:lastRenderedPageBreak/>
        <w:tab/>
        <w:t>Same movement, pickup to measure 462 to 466 indicates the glissandos. T</w:t>
      </w:r>
      <w:r w:rsidRPr="00D37E17">
        <w:rPr>
          <w:rFonts w:ascii="Times New Roman" w:hAnsi="Times New Roman"/>
        </w:rPr>
        <w:t xml:space="preserve">his part starts </w:t>
      </w:r>
      <w:r>
        <w:rPr>
          <w:rFonts w:ascii="Times New Roman" w:hAnsi="Times New Roman"/>
        </w:rPr>
        <w:t>on</w:t>
      </w:r>
      <w:r w:rsidRPr="00D37E17">
        <w:rPr>
          <w:rFonts w:ascii="Times New Roman" w:hAnsi="Times New Roman"/>
        </w:rPr>
        <w:t xml:space="preserve"> low E to</w:t>
      </w:r>
      <w:r>
        <w:rPr>
          <w:rFonts w:ascii="Times New Roman" w:hAnsi="Times New Roman"/>
        </w:rPr>
        <w:t xml:space="preserve"> the E two octaves higher. </w:t>
      </w:r>
      <w:r w:rsidRPr="003E4579">
        <w:rPr>
          <w:rFonts w:ascii="Times New Roman" w:hAnsi="Times New Roman"/>
        </w:rPr>
        <w:t>To perform this</w:t>
      </w:r>
      <w:r>
        <w:rPr>
          <w:rFonts w:ascii="Times New Roman" w:hAnsi="Times New Roman"/>
          <w:b/>
          <w:bCs/>
        </w:rPr>
        <w:t xml:space="preserve">, </w:t>
      </w:r>
      <w:r w:rsidRPr="000C1134">
        <w:rPr>
          <w:rFonts w:ascii="Times New Roman" w:hAnsi="Times New Roman"/>
        </w:rPr>
        <w:t>s</w:t>
      </w:r>
      <w:r w:rsidRPr="00D37E17">
        <w:rPr>
          <w:rFonts w:ascii="Times New Roman" w:hAnsi="Times New Roman"/>
        </w:rPr>
        <w:t xml:space="preserve">tay on the E string, </w:t>
      </w:r>
      <w:r w:rsidRPr="003E4579">
        <w:rPr>
          <w:rFonts w:ascii="Times New Roman" w:hAnsi="Times New Roman"/>
        </w:rPr>
        <w:t>pressing the</w:t>
      </w:r>
      <w:r>
        <w:rPr>
          <w:rFonts w:ascii="Times New Roman" w:hAnsi="Times New Roman"/>
          <w:b/>
          <w:bCs/>
        </w:rPr>
        <w:t xml:space="preserve"> </w:t>
      </w:r>
      <w:r w:rsidRPr="00D37E17">
        <w:rPr>
          <w:rFonts w:ascii="Times New Roman" w:hAnsi="Times New Roman"/>
        </w:rPr>
        <w:t>finger of the left hand down the string to make a swooping</w:t>
      </w:r>
      <w:r>
        <w:rPr>
          <w:rFonts w:ascii="Times New Roman" w:hAnsi="Times New Roman"/>
        </w:rPr>
        <w:t xml:space="preserve"> s</w:t>
      </w:r>
      <w:r w:rsidRPr="003E4579">
        <w:rPr>
          <w:rFonts w:ascii="Times New Roman" w:hAnsi="Times New Roman"/>
        </w:rPr>
        <w:t>ound</w:t>
      </w:r>
      <w:r w:rsidRPr="00D37E17">
        <w:rPr>
          <w:rFonts w:ascii="Times New Roman" w:hAnsi="Times New Roman"/>
        </w:rPr>
        <w:t xml:space="preserve">.  </w:t>
      </w:r>
    </w:p>
    <w:p w14:paraId="044F7050" w14:textId="77777777" w:rsidR="00062817" w:rsidRPr="00D47091" w:rsidRDefault="00062817" w:rsidP="00062817">
      <w:pPr>
        <w:tabs>
          <w:tab w:val="left" w:pos="1092"/>
        </w:tabs>
        <w:rPr>
          <w:rFonts w:ascii="Times New Roman" w:hAnsi="Times New Roman"/>
          <w:b/>
          <w:bCs/>
        </w:rPr>
      </w:pPr>
      <w:r w:rsidRPr="00D47091">
        <w:rPr>
          <w:rFonts w:ascii="Times New Roman" w:hAnsi="Times New Roman"/>
          <w:b/>
          <w:bCs/>
        </w:rPr>
        <w:t xml:space="preserve">Edgar Varese’s </w:t>
      </w:r>
      <w:proofErr w:type="spellStart"/>
      <w:r w:rsidRPr="00926039">
        <w:rPr>
          <w:rFonts w:ascii="Times New Roman" w:hAnsi="Times New Roman"/>
          <w:b/>
          <w:bCs/>
          <w:i/>
          <w:iCs/>
        </w:rPr>
        <w:t>Octandre</w:t>
      </w:r>
      <w:proofErr w:type="spellEnd"/>
    </w:p>
    <w:p w14:paraId="76944F3A" w14:textId="77777777" w:rsidR="00062817" w:rsidRDefault="00062817" w:rsidP="00062817">
      <w:pPr>
        <w:tabs>
          <w:tab w:val="left" w:pos="1092"/>
        </w:tabs>
        <w:rPr>
          <w:rFonts w:ascii="Times New Roman" w:hAnsi="Times New Roman"/>
        </w:rPr>
      </w:pPr>
      <w:r>
        <w:rPr>
          <w:rFonts w:ascii="Times New Roman" w:hAnsi="Times New Roman"/>
        </w:rPr>
        <w:tab/>
      </w:r>
      <w:proofErr w:type="spellStart"/>
      <w:r w:rsidRPr="003E4579">
        <w:rPr>
          <w:rFonts w:ascii="Times New Roman" w:hAnsi="Times New Roman"/>
          <w:i/>
          <w:iCs/>
        </w:rPr>
        <w:t>Octandre</w:t>
      </w:r>
      <w:proofErr w:type="spellEnd"/>
      <w:r w:rsidRPr="003E4579">
        <w:rPr>
          <w:rFonts w:ascii="Times New Roman" w:hAnsi="Times New Roman"/>
          <w:i/>
          <w:iCs/>
        </w:rPr>
        <w:t xml:space="preserve"> (1972) </w:t>
      </w:r>
      <w:r w:rsidRPr="003E4579">
        <w:rPr>
          <w:rFonts w:ascii="Times New Roman" w:hAnsi="Times New Roman"/>
        </w:rPr>
        <w:t>composed by Edgar Varese</w:t>
      </w:r>
      <w:r>
        <w:rPr>
          <w:rFonts w:ascii="Times New Roman" w:hAnsi="Times New Roman"/>
        </w:rPr>
        <w:t xml:space="preserve"> </w:t>
      </w:r>
      <w:r w:rsidRPr="003E4579">
        <w:rPr>
          <w:rFonts w:ascii="Times New Roman" w:hAnsi="Times New Roman"/>
        </w:rPr>
        <w:t>is another chamber wind composition including the string bass. The instrumentation is: flute (doubling piccolo), oboe, clarinet in Bb and Eb, bassoon, horn, trumpet, trombone, and string bass. This composition uses mostly naturally occurring</w:t>
      </w:r>
      <w:r>
        <w:rPr>
          <w:rFonts w:ascii="Times New Roman" w:hAnsi="Times New Roman"/>
        </w:rPr>
        <w:t xml:space="preserve"> s</w:t>
      </w:r>
      <w:r w:rsidRPr="003E4579">
        <w:rPr>
          <w:rFonts w:ascii="Times New Roman" w:hAnsi="Times New Roman"/>
        </w:rPr>
        <w:t>ounds of all the instruments</w:t>
      </w:r>
      <w:r>
        <w:rPr>
          <w:rFonts w:ascii="Times New Roman" w:hAnsi="Times New Roman"/>
        </w:rPr>
        <w:t xml:space="preserve">; </w:t>
      </w:r>
      <w:r w:rsidRPr="003E4579">
        <w:rPr>
          <w:rFonts w:ascii="Times New Roman" w:hAnsi="Times New Roman"/>
        </w:rPr>
        <w:t>except the</w:t>
      </w:r>
      <w:r>
        <w:rPr>
          <w:rFonts w:ascii="Times New Roman" w:hAnsi="Times New Roman"/>
          <w:b/>
          <w:bCs/>
        </w:rPr>
        <w:t xml:space="preserve"> </w:t>
      </w:r>
      <w:r w:rsidRPr="0013632C">
        <w:rPr>
          <w:rFonts w:ascii="Times New Roman" w:hAnsi="Times New Roman"/>
        </w:rPr>
        <w:t xml:space="preserve">string </w:t>
      </w:r>
      <w:r w:rsidRPr="003E4579">
        <w:rPr>
          <w:rFonts w:ascii="Times New Roman" w:hAnsi="Times New Roman"/>
        </w:rPr>
        <w:t>bass plays</w:t>
      </w:r>
      <w:r>
        <w:rPr>
          <w:rFonts w:ascii="Times New Roman" w:hAnsi="Times New Roman"/>
          <w:b/>
          <w:bCs/>
        </w:rPr>
        <w:t xml:space="preserve"> </w:t>
      </w:r>
      <w:r w:rsidRPr="0013632C">
        <w:rPr>
          <w:rFonts w:ascii="Times New Roman" w:hAnsi="Times New Roman"/>
        </w:rPr>
        <w:t>the glissando</w:t>
      </w:r>
      <w:r>
        <w:rPr>
          <w:rFonts w:ascii="Times New Roman" w:hAnsi="Times New Roman"/>
        </w:rPr>
        <w:t xml:space="preserve"> in the highest register</w:t>
      </w:r>
      <w:r w:rsidRPr="0013632C">
        <w:rPr>
          <w:rFonts w:ascii="Times New Roman" w:hAnsi="Times New Roman"/>
        </w:rPr>
        <w:t xml:space="preserve">. </w:t>
      </w:r>
      <w:r>
        <w:rPr>
          <w:rFonts w:ascii="Times New Roman" w:hAnsi="Times New Roman"/>
        </w:rPr>
        <w:t>Th</w:t>
      </w:r>
      <w:r w:rsidRPr="0013632C">
        <w:rPr>
          <w:rFonts w:ascii="Times New Roman" w:hAnsi="Times New Roman"/>
        </w:rPr>
        <w:t>e first and second movements are the most challenging</w:t>
      </w:r>
      <w:r>
        <w:rPr>
          <w:rFonts w:ascii="Times New Roman" w:hAnsi="Times New Roman"/>
        </w:rPr>
        <w:t xml:space="preserve"> </w:t>
      </w:r>
      <w:r w:rsidRPr="0013632C">
        <w:rPr>
          <w:rFonts w:ascii="Times New Roman" w:hAnsi="Times New Roman"/>
        </w:rPr>
        <w:t xml:space="preserve">because the first movement uses the thumb position </w:t>
      </w:r>
      <w:r>
        <w:rPr>
          <w:rFonts w:ascii="Times New Roman" w:hAnsi="Times New Roman"/>
        </w:rPr>
        <w:t xml:space="preserve">(upper register) </w:t>
      </w:r>
      <w:r w:rsidRPr="0013632C">
        <w:rPr>
          <w:rFonts w:ascii="Times New Roman" w:hAnsi="Times New Roman"/>
        </w:rPr>
        <w:t>with the pizzicat</w:t>
      </w:r>
      <w:r>
        <w:rPr>
          <w:rFonts w:ascii="Times New Roman" w:hAnsi="Times New Roman"/>
        </w:rPr>
        <w:t>o</w:t>
      </w:r>
      <w:r w:rsidRPr="0013632C">
        <w:rPr>
          <w:rFonts w:ascii="Times New Roman" w:hAnsi="Times New Roman"/>
        </w:rPr>
        <w:t xml:space="preserve">. The second movement </w:t>
      </w:r>
      <w:r w:rsidRPr="00BD31E0">
        <w:rPr>
          <w:rFonts w:ascii="Times New Roman" w:hAnsi="Times New Roman"/>
        </w:rPr>
        <w:t>requires</w:t>
      </w:r>
      <w:r>
        <w:rPr>
          <w:rFonts w:ascii="Times New Roman" w:hAnsi="Times New Roman"/>
          <w:b/>
          <w:bCs/>
        </w:rPr>
        <w:t xml:space="preserve"> </w:t>
      </w:r>
      <w:r w:rsidRPr="0013632C">
        <w:rPr>
          <w:rFonts w:ascii="Times New Roman" w:hAnsi="Times New Roman"/>
        </w:rPr>
        <w:t>limited dynamic glissandos and needs different tuning or five strings of the bass.</w:t>
      </w:r>
    </w:p>
    <w:p w14:paraId="32B05DAE" w14:textId="250D6281"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0D88C449" wp14:editId="47FAC83A">
            <wp:extent cx="3976739" cy="1588168"/>
            <wp:effectExtent l="0" t="0" r="5080" b="0"/>
            <wp:docPr id="525617366" name="Picture 12" descr="A sheet music with not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17366" name="Picture 12" descr="A sheet music with notes and number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91136" cy="1593918"/>
                    </a:xfrm>
                    <a:prstGeom prst="rect">
                      <a:avLst/>
                    </a:prstGeom>
                  </pic:spPr>
                </pic:pic>
              </a:graphicData>
            </a:graphic>
          </wp:inline>
        </w:drawing>
      </w:r>
      <w:r w:rsidR="005C4424">
        <w:rPr>
          <w:rFonts w:ascii="Times New Roman" w:hAnsi="Times New Roman"/>
        </w:rPr>
        <w:t>(Figure 18)</w:t>
      </w:r>
    </w:p>
    <w:p w14:paraId="3306AE8F" w14:textId="77777777" w:rsidR="00062817" w:rsidRDefault="00062817" w:rsidP="00062817">
      <w:pPr>
        <w:tabs>
          <w:tab w:val="left" w:pos="1092"/>
        </w:tabs>
        <w:rPr>
          <w:rFonts w:ascii="Times New Roman" w:hAnsi="Times New Roman"/>
        </w:rPr>
      </w:pPr>
      <w:r>
        <w:rPr>
          <w:rFonts w:ascii="Times New Roman" w:hAnsi="Times New Roman"/>
        </w:rPr>
        <w:tab/>
      </w:r>
      <w:r w:rsidRPr="00DE743C">
        <w:rPr>
          <w:rFonts w:ascii="Times New Roman" w:hAnsi="Times New Roman"/>
        </w:rPr>
        <w:t xml:space="preserve">The first movement has a lot of meter changes: 4/4, 5/4, 7/4, 3/4, 6/4, and 2/4. However, the string bass </w:t>
      </w:r>
      <w:r>
        <w:rPr>
          <w:rFonts w:ascii="Times New Roman" w:hAnsi="Times New Roman"/>
        </w:rPr>
        <w:t xml:space="preserve">does not play much </w:t>
      </w:r>
      <w:r w:rsidRPr="00DE743C">
        <w:rPr>
          <w:rFonts w:ascii="Times New Roman" w:hAnsi="Times New Roman"/>
        </w:rPr>
        <w:t>until measure 19</w:t>
      </w:r>
      <w:r>
        <w:rPr>
          <w:rFonts w:ascii="Times New Roman" w:hAnsi="Times New Roman"/>
        </w:rPr>
        <w:t>. Th</w:t>
      </w:r>
      <w:r w:rsidRPr="00DE743C">
        <w:rPr>
          <w:rFonts w:ascii="Times New Roman" w:hAnsi="Times New Roman"/>
        </w:rPr>
        <w:t xml:space="preserve">e player </w:t>
      </w:r>
      <w:r>
        <w:rPr>
          <w:rFonts w:ascii="Times New Roman" w:hAnsi="Times New Roman"/>
        </w:rPr>
        <w:t>must be prepared for the first entrance</w:t>
      </w:r>
      <w:r w:rsidRPr="00DE743C">
        <w:rPr>
          <w:rFonts w:ascii="Times New Roman" w:hAnsi="Times New Roman"/>
        </w:rPr>
        <w:t xml:space="preserve"> in measure 6. Also, in the first movement, measure 22 challenges the bass part more than the entire first movement because this measure needs to focus on the thumb position with the same position for each note and immediately change to </w:t>
      </w:r>
      <w:r>
        <w:rPr>
          <w:rFonts w:ascii="Times New Roman" w:hAnsi="Times New Roman"/>
        </w:rPr>
        <w:t>a</w:t>
      </w:r>
      <w:r w:rsidRPr="00DE743C">
        <w:rPr>
          <w:rFonts w:ascii="Times New Roman" w:hAnsi="Times New Roman"/>
        </w:rPr>
        <w:t xml:space="preserve">rco and pizzicato. In addition, the same measure 22 from the third beat starts </w:t>
      </w:r>
      <w:r>
        <w:rPr>
          <w:rFonts w:ascii="Times New Roman" w:hAnsi="Times New Roman"/>
        </w:rPr>
        <w:lastRenderedPageBreak/>
        <w:t xml:space="preserve">on a </w:t>
      </w:r>
      <w:r w:rsidRPr="00DE743C">
        <w:rPr>
          <w:rFonts w:ascii="Times New Roman" w:hAnsi="Times New Roman"/>
        </w:rPr>
        <w:t>down bowing and two up bo</w:t>
      </w:r>
      <w:r>
        <w:rPr>
          <w:rFonts w:ascii="Times New Roman" w:hAnsi="Times New Roman"/>
        </w:rPr>
        <w:t>ws i</w:t>
      </w:r>
      <w:r w:rsidRPr="00DE743C">
        <w:rPr>
          <w:rFonts w:ascii="Times New Roman" w:hAnsi="Times New Roman"/>
        </w:rPr>
        <w:t>n the same bowing, which helps the dynamics: decrescendos, accents, and staccatos.</w:t>
      </w:r>
    </w:p>
    <w:p w14:paraId="22636F54" w14:textId="68570035"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6CAFE89D" wp14:editId="549A8C07">
            <wp:extent cx="3599850" cy="1124953"/>
            <wp:effectExtent l="0" t="0" r="635" b="0"/>
            <wp:docPr id="1857676461" name="Picture 13"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76461" name="Picture 13" descr="A black and white image of a musical not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11339" cy="1128543"/>
                    </a:xfrm>
                    <a:prstGeom prst="rect">
                      <a:avLst/>
                    </a:prstGeom>
                  </pic:spPr>
                </pic:pic>
              </a:graphicData>
            </a:graphic>
          </wp:inline>
        </w:drawing>
      </w:r>
      <w:r w:rsidR="005C4424">
        <w:rPr>
          <w:rFonts w:ascii="Times New Roman" w:hAnsi="Times New Roman"/>
        </w:rPr>
        <w:t xml:space="preserve"> (Figure 19)</w:t>
      </w:r>
    </w:p>
    <w:p w14:paraId="5BB2B903" w14:textId="77777777" w:rsidR="00062817" w:rsidRDefault="00062817" w:rsidP="00062817">
      <w:pPr>
        <w:tabs>
          <w:tab w:val="left" w:pos="1092"/>
        </w:tabs>
        <w:rPr>
          <w:rFonts w:ascii="Times New Roman" w:hAnsi="Times New Roman"/>
        </w:rPr>
      </w:pPr>
      <w:r>
        <w:rPr>
          <w:rFonts w:ascii="Times New Roman" w:hAnsi="Times New Roman"/>
        </w:rPr>
        <w:tab/>
      </w:r>
      <w:r w:rsidRPr="00A35062">
        <w:rPr>
          <w:rFonts w:ascii="Times New Roman" w:hAnsi="Times New Roman"/>
        </w:rPr>
        <w:t>In the second movement, measure 37 and 38, there is "</w:t>
      </w:r>
      <w:r w:rsidRPr="006710F9">
        <w:rPr>
          <w:rFonts w:ascii="Times New Roman" w:hAnsi="Times New Roman"/>
          <w:i/>
          <w:iCs/>
        </w:rPr>
        <w:t xml:space="preserve">al </w:t>
      </w:r>
      <w:proofErr w:type="spellStart"/>
      <w:r w:rsidRPr="006710F9">
        <w:rPr>
          <w:rFonts w:ascii="Times New Roman" w:hAnsi="Times New Roman"/>
          <w:i/>
          <w:iCs/>
        </w:rPr>
        <w:t>pont</w:t>
      </w:r>
      <w:proofErr w:type="spellEnd"/>
      <w:r w:rsidRPr="00A35062">
        <w:rPr>
          <w:rFonts w:ascii="Times New Roman" w:hAnsi="Times New Roman"/>
        </w:rPr>
        <w:t xml:space="preserve">," which is another bass technique, ponticello. Varese also wrote the dynamic </w:t>
      </w:r>
      <w:proofErr w:type="spellStart"/>
      <w:r w:rsidRPr="006710F9">
        <w:rPr>
          <w:rFonts w:ascii="Times New Roman" w:hAnsi="Times New Roman"/>
          <w:i/>
          <w:iCs/>
        </w:rPr>
        <w:t>fff</w:t>
      </w:r>
      <w:proofErr w:type="spellEnd"/>
      <w:r w:rsidRPr="00A35062">
        <w:rPr>
          <w:rFonts w:ascii="Times New Roman" w:hAnsi="Times New Roman"/>
        </w:rPr>
        <w:t xml:space="preserve">, which is not a possible dynamic because ponticello </w:t>
      </w:r>
      <w:r w:rsidRPr="006710F9">
        <w:rPr>
          <w:rFonts w:ascii="Times New Roman" w:hAnsi="Times New Roman"/>
        </w:rPr>
        <w:t>is a special effect, producing a metallic sound with a limited dynamic range.</w:t>
      </w:r>
      <w:r>
        <w:rPr>
          <w:rFonts w:ascii="Times New Roman" w:hAnsi="Times New Roman"/>
          <w:b/>
          <w:bCs/>
        </w:rPr>
        <w:t xml:space="preserve"> </w:t>
      </w:r>
      <w:r w:rsidRPr="006710F9">
        <w:rPr>
          <w:rFonts w:ascii="Times New Roman" w:hAnsi="Times New Roman"/>
        </w:rPr>
        <w:t xml:space="preserve">It is hard to play ponticello because of its limited dynamic range. I </w:t>
      </w:r>
      <w:r>
        <w:rPr>
          <w:rFonts w:ascii="Times New Roman" w:hAnsi="Times New Roman"/>
        </w:rPr>
        <w:t xml:space="preserve">recommended </w:t>
      </w:r>
      <w:r w:rsidRPr="006710F9">
        <w:rPr>
          <w:rFonts w:ascii="Times New Roman" w:hAnsi="Times New Roman"/>
        </w:rPr>
        <w:t>play</w:t>
      </w:r>
      <w:r>
        <w:rPr>
          <w:rFonts w:ascii="Times New Roman" w:hAnsi="Times New Roman"/>
        </w:rPr>
        <w:t>ing this</w:t>
      </w:r>
      <w:r w:rsidRPr="006710F9">
        <w:rPr>
          <w:rFonts w:ascii="Times New Roman" w:hAnsi="Times New Roman"/>
        </w:rPr>
        <w:t xml:space="preserve"> without the ponticello and near</w:t>
      </w:r>
      <w:r>
        <w:rPr>
          <w:rFonts w:ascii="Times New Roman" w:hAnsi="Times New Roman"/>
        </w:rPr>
        <w:t xml:space="preserve"> </w:t>
      </w:r>
      <w:r w:rsidRPr="006710F9">
        <w:rPr>
          <w:rFonts w:ascii="Times New Roman" w:hAnsi="Times New Roman"/>
        </w:rPr>
        <w:t>the bridge</w:t>
      </w:r>
      <w:r>
        <w:rPr>
          <w:rFonts w:ascii="Times New Roman" w:hAnsi="Times New Roman"/>
        </w:rPr>
        <w:t>d</w:t>
      </w:r>
      <w:r w:rsidRPr="006710F9">
        <w:rPr>
          <w:rFonts w:ascii="Times New Roman" w:hAnsi="Times New Roman"/>
        </w:rPr>
        <w:t xml:space="preserve"> </w:t>
      </w:r>
      <w:r>
        <w:rPr>
          <w:rFonts w:ascii="Times New Roman" w:hAnsi="Times New Roman"/>
        </w:rPr>
        <w:t xml:space="preserve">to </w:t>
      </w:r>
      <w:r w:rsidRPr="006710F9">
        <w:rPr>
          <w:rFonts w:ascii="Times New Roman" w:hAnsi="Times New Roman"/>
        </w:rPr>
        <w:t xml:space="preserve">play </w:t>
      </w:r>
      <w:proofErr w:type="spellStart"/>
      <w:r w:rsidRPr="006710F9">
        <w:rPr>
          <w:rFonts w:ascii="Times New Roman" w:hAnsi="Times New Roman"/>
          <w:i/>
          <w:iCs/>
        </w:rPr>
        <w:t>fff</w:t>
      </w:r>
      <w:proofErr w:type="spellEnd"/>
      <w:r w:rsidRPr="006710F9">
        <w:rPr>
          <w:rFonts w:ascii="Times New Roman" w:hAnsi="Times New Roman"/>
        </w:rPr>
        <w:t>.</w:t>
      </w:r>
    </w:p>
    <w:p w14:paraId="72709D93" w14:textId="082EE2A0"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09B8CE59" wp14:editId="4341F681">
            <wp:extent cx="4325352" cy="714783"/>
            <wp:effectExtent l="0" t="0" r="0" b="9525"/>
            <wp:docPr id="2059227104" name="Picture 14" descr="A black and white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27104" name="Picture 14" descr="A black and white sheet music&#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50933" cy="719010"/>
                    </a:xfrm>
                    <a:prstGeom prst="rect">
                      <a:avLst/>
                    </a:prstGeom>
                  </pic:spPr>
                </pic:pic>
              </a:graphicData>
            </a:graphic>
          </wp:inline>
        </w:drawing>
      </w:r>
      <w:r w:rsidR="005C4424">
        <w:rPr>
          <w:rFonts w:ascii="Times New Roman" w:hAnsi="Times New Roman"/>
        </w:rPr>
        <w:t xml:space="preserve"> (Figure 20)</w:t>
      </w:r>
    </w:p>
    <w:p w14:paraId="655A0969" w14:textId="77777777" w:rsidR="00062817" w:rsidRPr="00400A3D" w:rsidRDefault="00062817" w:rsidP="00062817">
      <w:pPr>
        <w:tabs>
          <w:tab w:val="left" w:pos="1092"/>
        </w:tabs>
        <w:rPr>
          <w:rFonts w:ascii="Times New Roman" w:hAnsi="Times New Roman"/>
          <w:b/>
          <w:bCs/>
        </w:rPr>
      </w:pPr>
      <w:r>
        <w:rPr>
          <w:rFonts w:ascii="Times New Roman" w:hAnsi="Times New Roman"/>
        </w:rPr>
        <w:tab/>
      </w:r>
      <w:r w:rsidRPr="006710F9">
        <w:rPr>
          <w:rFonts w:ascii="Times New Roman" w:hAnsi="Times New Roman"/>
        </w:rPr>
        <w:t xml:space="preserve">Another bass technique issue is </w:t>
      </w:r>
      <w:r>
        <w:rPr>
          <w:rFonts w:ascii="Times New Roman" w:hAnsi="Times New Roman"/>
        </w:rPr>
        <w:t xml:space="preserve">in </w:t>
      </w:r>
      <w:r w:rsidRPr="006710F9">
        <w:rPr>
          <w:rFonts w:ascii="Times New Roman" w:hAnsi="Times New Roman"/>
        </w:rPr>
        <w:t xml:space="preserve">the same movement in measures 77 to 80. There are low </w:t>
      </w:r>
      <w:r>
        <w:rPr>
          <w:rFonts w:ascii="Times New Roman" w:hAnsi="Times New Roman"/>
        </w:rPr>
        <w:t xml:space="preserve">C </w:t>
      </w:r>
      <w:r w:rsidRPr="006710F9">
        <w:rPr>
          <w:rFonts w:ascii="Times New Roman" w:hAnsi="Times New Roman"/>
        </w:rPr>
        <w:t>and B natural whole notes until the end. These measures are problematic because many bass players need the lower C extension or five strings bass. Without these, one should either tune the E string down to low C or play an octave higher C and B natural double stops (chords) on the bass. However, this option is quite challenging</w:t>
      </w:r>
      <w:r>
        <w:rPr>
          <w:rFonts w:ascii="Times New Roman" w:hAnsi="Times New Roman"/>
          <w:b/>
          <w:bCs/>
        </w:rPr>
        <w:t xml:space="preserve">. </w:t>
      </w:r>
    </w:p>
    <w:p w14:paraId="4A27E878" w14:textId="77777777" w:rsidR="00062817" w:rsidRPr="00D47091" w:rsidRDefault="00062817" w:rsidP="00062817">
      <w:pPr>
        <w:tabs>
          <w:tab w:val="left" w:pos="1092"/>
        </w:tabs>
        <w:rPr>
          <w:rFonts w:ascii="Times New Roman" w:hAnsi="Times New Roman"/>
          <w:b/>
          <w:bCs/>
        </w:rPr>
      </w:pPr>
      <w:r>
        <w:rPr>
          <w:rFonts w:ascii="Times New Roman" w:hAnsi="Times New Roman"/>
          <w:b/>
          <w:bCs/>
        </w:rPr>
        <w:t xml:space="preserve">Karel Husa’s </w:t>
      </w:r>
      <w:r w:rsidRPr="00926039">
        <w:rPr>
          <w:rFonts w:ascii="Times New Roman" w:hAnsi="Times New Roman"/>
          <w:b/>
          <w:bCs/>
          <w:i/>
          <w:iCs/>
        </w:rPr>
        <w:t>Music for Prague</w:t>
      </w:r>
      <w:r>
        <w:rPr>
          <w:rFonts w:ascii="Times New Roman" w:hAnsi="Times New Roman"/>
          <w:b/>
          <w:bCs/>
        </w:rPr>
        <w:t xml:space="preserve"> (1968)</w:t>
      </w:r>
    </w:p>
    <w:p w14:paraId="780E2FF0" w14:textId="429483FF" w:rsidR="00062817" w:rsidRDefault="00062817" w:rsidP="00062817">
      <w:pPr>
        <w:tabs>
          <w:tab w:val="left" w:pos="1092"/>
        </w:tabs>
        <w:rPr>
          <w:rFonts w:ascii="Times New Roman" w:hAnsi="Times New Roman"/>
        </w:rPr>
      </w:pPr>
      <w:r>
        <w:rPr>
          <w:rFonts w:ascii="Times New Roman" w:hAnsi="Times New Roman"/>
        </w:rPr>
        <w:lastRenderedPageBreak/>
        <w:tab/>
      </w:r>
      <w:r w:rsidRPr="006710F9">
        <w:rPr>
          <w:rFonts w:ascii="Times New Roman" w:hAnsi="Times New Roman"/>
          <w:i/>
          <w:iCs/>
        </w:rPr>
        <w:t>Music for Prague 196</w:t>
      </w:r>
      <w:r>
        <w:rPr>
          <w:rFonts w:ascii="Times New Roman" w:hAnsi="Times New Roman"/>
          <w:i/>
          <w:iCs/>
        </w:rPr>
        <w:t>8</w:t>
      </w:r>
      <w:r w:rsidRPr="006710F9">
        <w:rPr>
          <w:rFonts w:ascii="Times New Roman" w:hAnsi="Times New Roman"/>
          <w:i/>
          <w:iCs/>
        </w:rPr>
        <w:t xml:space="preserve"> </w:t>
      </w:r>
      <w:r w:rsidRPr="006710F9">
        <w:rPr>
          <w:rFonts w:ascii="Times New Roman" w:hAnsi="Times New Roman"/>
        </w:rPr>
        <w:t>composed by Karel Husa, has four movements totaling 18:30. In this composition, the first movement is the most challenging because there are double stops (chords,) no bowings indicated, and glissand</w:t>
      </w:r>
      <w:r>
        <w:rPr>
          <w:rFonts w:ascii="Times New Roman" w:hAnsi="Times New Roman"/>
        </w:rPr>
        <w:t>i</w:t>
      </w:r>
      <w:r w:rsidRPr="006710F9">
        <w:rPr>
          <w:rFonts w:ascii="Times New Roman" w:hAnsi="Times New Roman"/>
        </w:rPr>
        <w:t>. Glissandi are indicated in the first and fourth movements. The fourth movement glissando is a slightly different concept than any other composition we have talked about, because it descends from G# to the lowest E</w:t>
      </w:r>
      <w:r w:rsidR="00B26AE3">
        <w:rPr>
          <w:rFonts w:ascii="Times New Roman" w:hAnsi="Times New Roman"/>
        </w:rPr>
        <w:t>, which I’ll address later in Figure 23.</w:t>
      </w:r>
      <w:r w:rsidR="007D20BA">
        <w:rPr>
          <w:rFonts w:ascii="Times New Roman" w:hAnsi="Times New Roman"/>
          <w:noProof/>
        </w:rPr>
        <w:drawing>
          <wp:inline distT="0" distB="0" distL="0" distR="0" wp14:anchorId="5698AEE5" wp14:editId="605F4E0B">
            <wp:extent cx="4541921" cy="526576"/>
            <wp:effectExtent l="0" t="0" r="0" b="6985"/>
            <wp:docPr id="9313479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7903" name="Picture 93134790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06994" cy="534120"/>
                    </a:xfrm>
                    <a:prstGeom prst="rect">
                      <a:avLst/>
                    </a:prstGeom>
                  </pic:spPr>
                </pic:pic>
              </a:graphicData>
            </a:graphic>
          </wp:inline>
        </w:drawing>
      </w:r>
      <w:r w:rsidR="005C4424">
        <w:rPr>
          <w:rFonts w:ascii="Times New Roman" w:hAnsi="Times New Roman"/>
        </w:rPr>
        <w:t xml:space="preserve"> (Figure 21)</w:t>
      </w:r>
    </w:p>
    <w:p w14:paraId="5351FD0D" w14:textId="4299D478" w:rsidR="00062817" w:rsidRPr="006710F9" w:rsidRDefault="00062817" w:rsidP="00062817">
      <w:pPr>
        <w:tabs>
          <w:tab w:val="left" w:pos="1092"/>
        </w:tabs>
        <w:rPr>
          <w:rFonts w:ascii="Times New Roman" w:hAnsi="Times New Roman"/>
        </w:rPr>
      </w:pPr>
      <w:r>
        <w:rPr>
          <w:rFonts w:ascii="Times New Roman" w:hAnsi="Times New Roman"/>
        </w:rPr>
        <w:tab/>
      </w:r>
      <w:r w:rsidR="00B26AE3">
        <w:rPr>
          <w:rFonts w:ascii="Times New Roman" w:hAnsi="Times New Roman"/>
        </w:rPr>
        <w:t>T</w:t>
      </w:r>
      <w:r w:rsidR="00B26AE3">
        <w:rPr>
          <w:rStyle w:val="normaltextrun"/>
          <w:color w:val="000000"/>
          <w:shd w:val="clear" w:color="auto" w:fill="FFFFFF"/>
        </w:rPr>
        <w:t xml:space="preserve">he first bass technique issue is before </w:t>
      </w:r>
      <w:r w:rsidR="00B26AE3">
        <w:rPr>
          <w:rStyle w:val="normaltextrun"/>
          <w:strike/>
          <w:color w:val="000000"/>
          <w:shd w:val="clear" w:color="auto" w:fill="FFFFFF"/>
        </w:rPr>
        <w:t>the</w:t>
      </w:r>
      <w:r w:rsidR="00B26AE3">
        <w:rPr>
          <w:rStyle w:val="normaltextrun"/>
          <w:color w:val="000000"/>
          <w:shd w:val="clear" w:color="auto" w:fill="FFFFFF"/>
        </w:rPr>
        <w:t xml:space="preserve"> letter E: double stops (chords.) My suggestion for the double stops </w:t>
      </w:r>
      <w:r w:rsidR="00B26AE3">
        <w:rPr>
          <w:rStyle w:val="normaltextrun"/>
          <w:strike/>
          <w:color w:val="000000"/>
          <w:shd w:val="clear" w:color="auto" w:fill="FFFFFF"/>
        </w:rPr>
        <w:t>(chords)</w:t>
      </w:r>
      <w:r w:rsidR="00B26AE3">
        <w:rPr>
          <w:rStyle w:val="normaltextrun"/>
          <w:color w:val="000000"/>
          <w:shd w:val="clear" w:color="auto" w:fill="FFFFFF"/>
        </w:rPr>
        <w:t xml:space="preserve"> is to </w:t>
      </w:r>
      <w:r w:rsidR="00B26AE3" w:rsidRPr="00B26AE3">
        <w:rPr>
          <w:rStyle w:val="normaltextrun"/>
          <w:shd w:val="clear" w:color="auto" w:fill="FFFFFF"/>
        </w:rPr>
        <w:t xml:space="preserve">practice </w:t>
      </w:r>
      <w:r w:rsidR="00B26AE3">
        <w:rPr>
          <w:rStyle w:val="normaltextrun"/>
          <w:color w:val="000000"/>
          <w:shd w:val="clear" w:color="auto" w:fill="FFFFFF"/>
        </w:rPr>
        <w:t>slowly and be extremely careful of the player's intonation. Sometimes bass players avoid practicing double stops because they fear the sounds they may produce. In the composition, I suggest playing the open D string on the top note and B flat in half position on the A string because the next measure can be easily played in the same position on the D string.</w:t>
      </w:r>
    </w:p>
    <w:p w14:paraId="0B65C719" w14:textId="0914CD64" w:rsidR="00062817" w:rsidRDefault="007D20BA" w:rsidP="00062817">
      <w:pPr>
        <w:tabs>
          <w:tab w:val="left" w:pos="1092"/>
        </w:tabs>
        <w:rPr>
          <w:rFonts w:ascii="Times New Roman" w:hAnsi="Times New Roman"/>
        </w:rPr>
      </w:pPr>
      <w:r>
        <w:rPr>
          <w:rFonts w:ascii="Times New Roman" w:hAnsi="Times New Roman"/>
          <w:noProof/>
        </w:rPr>
        <w:drawing>
          <wp:inline distT="0" distB="0" distL="0" distR="0" wp14:anchorId="7E18396F" wp14:editId="60380687">
            <wp:extent cx="4553952" cy="1068807"/>
            <wp:effectExtent l="0" t="0" r="0" b="0"/>
            <wp:docPr id="1940514321" name="Picture 16" descr="A close-up of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14321" name="Picture 16" descr="A close-up of a musical instrumen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86167" cy="1076368"/>
                    </a:xfrm>
                    <a:prstGeom prst="rect">
                      <a:avLst/>
                    </a:prstGeom>
                  </pic:spPr>
                </pic:pic>
              </a:graphicData>
            </a:graphic>
          </wp:inline>
        </w:drawing>
      </w:r>
      <w:r w:rsidR="005C4424">
        <w:rPr>
          <w:rFonts w:ascii="Times New Roman" w:hAnsi="Times New Roman"/>
        </w:rPr>
        <w:t>(Figure 22)</w:t>
      </w:r>
    </w:p>
    <w:p w14:paraId="5A93C8B9" w14:textId="77777777" w:rsidR="00062817" w:rsidRPr="006710F9" w:rsidRDefault="00062817" w:rsidP="00062817">
      <w:pPr>
        <w:tabs>
          <w:tab w:val="left" w:pos="1092"/>
        </w:tabs>
        <w:rPr>
          <w:rFonts w:ascii="Times New Roman" w:hAnsi="Times New Roman"/>
          <w:strike/>
        </w:rPr>
      </w:pPr>
      <w:r>
        <w:rPr>
          <w:rFonts w:ascii="Times New Roman" w:hAnsi="Times New Roman"/>
        </w:rPr>
        <w:tab/>
      </w:r>
      <w:r w:rsidRPr="006710F9">
        <w:rPr>
          <w:rFonts w:ascii="Times New Roman" w:hAnsi="Times New Roman"/>
        </w:rPr>
        <w:t>Husa or other band composers need to give specific bass bowings in their composition</w:t>
      </w:r>
      <w:r>
        <w:rPr>
          <w:rFonts w:ascii="Times New Roman" w:hAnsi="Times New Roman"/>
        </w:rPr>
        <w:t>s</w:t>
      </w:r>
      <w:r w:rsidRPr="006710F9">
        <w:rPr>
          <w:rFonts w:ascii="Times New Roman" w:hAnsi="Times New Roman"/>
        </w:rPr>
        <w:t xml:space="preserve">. In the first movement, the tempo is adagio. </w:t>
      </w:r>
      <w:r>
        <w:rPr>
          <w:rFonts w:ascii="Times New Roman" w:hAnsi="Times New Roman"/>
        </w:rPr>
        <w:t>At letter E, the whole phrase has</w:t>
      </w:r>
      <w:r w:rsidRPr="006710F9">
        <w:rPr>
          <w:rFonts w:ascii="Times New Roman" w:hAnsi="Times New Roman"/>
        </w:rPr>
        <w:t xml:space="preserve"> long slurs </w:t>
      </w:r>
      <w:r>
        <w:rPr>
          <w:rFonts w:ascii="Times New Roman" w:hAnsi="Times New Roman"/>
        </w:rPr>
        <w:t>over e</w:t>
      </w:r>
      <w:r w:rsidRPr="006710F9">
        <w:rPr>
          <w:rFonts w:ascii="Times New Roman" w:hAnsi="Times New Roman"/>
        </w:rPr>
        <w:t xml:space="preserve">ach measure. </w:t>
      </w:r>
      <w:r>
        <w:rPr>
          <w:rFonts w:ascii="Times New Roman" w:hAnsi="Times New Roman"/>
        </w:rPr>
        <w:t>One</w:t>
      </w:r>
      <w:r w:rsidRPr="006710F9">
        <w:rPr>
          <w:rFonts w:ascii="Times New Roman" w:hAnsi="Times New Roman"/>
        </w:rPr>
        <w:t xml:space="preserve"> should break the slurs and play the new bowing </w:t>
      </w:r>
      <w:r>
        <w:rPr>
          <w:rFonts w:ascii="Times New Roman" w:hAnsi="Times New Roman"/>
        </w:rPr>
        <w:t>indicated in the example above. B</w:t>
      </w:r>
      <w:r w:rsidRPr="006710F9">
        <w:rPr>
          <w:rFonts w:ascii="Times New Roman" w:hAnsi="Times New Roman"/>
        </w:rPr>
        <w:t xml:space="preserve">ecause Husa wants a ff dynamic for </w:t>
      </w:r>
      <w:r>
        <w:rPr>
          <w:rFonts w:ascii="Times New Roman" w:hAnsi="Times New Roman"/>
        </w:rPr>
        <w:t>this entire</w:t>
      </w:r>
      <w:r w:rsidRPr="006710F9">
        <w:rPr>
          <w:rFonts w:ascii="Times New Roman" w:hAnsi="Times New Roman"/>
        </w:rPr>
        <w:t xml:space="preserve"> phrase. </w:t>
      </w:r>
    </w:p>
    <w:p w14:paraId="72883559" w14:textId="25A3B6A5" w:rsidR="00062817" w:rsidRDefault="00062817" w:rsidP="00062817">
      <w:pPr>
        <w:tabs>
          <w:tab w:val="left" w:pos="1092"/>
        </w:tabs>
        <w:rPr>
          <w:rFonts w:ascii="Times New Roman" w:hAnsi="Times New Roman"/>
        </w:rPr>
      </w:pPr>
      <w:r>
        <w:rPr>
          <w:rFonts w:ascii="Times New Roman" w:hAnsi="Times New Roman"/>
          <w:noProof/>
        </w:rPr>
        <w:lastRenderedPageBreak/>
        <w:drawing>
          <wp:inline distT="0" distB="0" distL="0" distR="0" wp14:anchorId="1EC34C06" wp14:editId="333B98E9">
            <wp:extent cx="4541657" cy="1082040"/>
            <wp:effectExtent l="0" t="0" r="0" b="381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553476" cy="1084856"/>
                    </a:xfrm>
                    <a:prstGeom prst="rect">
                      <a:avLst/>
                    </a:prstGeom>
                  </pic:spPr>
                </pic:pic>
              </a:graphicData>
            </a:graphic>
          </wp:inline>
        </w:drawing>
      </w:r>
      <w:r w:rsidR="005C4424">
        <w:rPr>
          <w:rFonts w:ascii="Times New Roman" w:hAnsi="Times New Roman"/>
        </w:rPr>
        <w:t>(Figure 23)</w:t>
      </w:r>
    </w:p>
    <w:p w14:paraId="6E7396DC" w14:textId="77777777" w:rsidR="00062817" w:rsidRPr="006710F9" w:rsidRDefault="00062817" w:rsidP="00062817">
      <w:pPr>
        <w:tabs>
          <w:tab w:val="left" w:pos="1092"/>
        </w:tabs>
        <w:rPr>
          <w:rFonts w:ascii="Times New Roman" w:hAnsi="Times New Roman"/>
        </w:rPr>
      </w:pPr>
      <w:r>
        <w:rPr>
          <w:rFonts w:ascii="Times New Roman" w:hAnsi="Times New Roman"/>
        </w:rPr>
        <w:tab/>
      </w:r>
      <w:r w:rsidRPr="006710F9">
        <w:rPr>
          <w:rFonts w:ascii="Times New Roman" w:hAnsi="Times New Roman"/>
        </w:rPr>
        <w:t>The next</w:t>
      </w:r>
      <w:r>
        <w:rPr>
          <w:rFonts w:ascii="Times New Roman" w:hAnsi="Times New Roman"/>
        </w:rPr>
        <w:t xml:space="preserve"> glissando is two measures after </w:t>
      </w:r>
      <w:r w:rsidRPr="006710F9">
        <w:rPr>
          <w:rFonts w:ascii="Times New Roman" w:hAnsi="Times New Roman"/>
        </w:rPr>
        <w:t>letter F</w:t>
      </w:r>
      <w:r>
        <w:rPr>
          <w:rFonts w:ascii="Times New Roman" w:hAnsi="Times New Roman"/>
        </w:rPr>
        <w:t xml:space="preserve">. </w:t>
      </w:r>
      <w:r w:rsidRPr="006710F9">
        <w:rPr>
          <w:rFonts w:ascii="Times New Roman" w:hAnsi="Times New Roman"/>
        </w:rPr>
        <w:t>These descending glissandos are</w:t>
      </w:r>
      <w:r>
        <w:rPr>
          <w:rFonts w:ascii="Times New Roman" w:hAnsi="Times New Roman"/>
        </w:rPr>
        <w:t xml:space="preserve"> also</w:t>
      </w:r>
      <w:r w:rsidRPr="006710F9">
        <w:rPr>
          <w:rFonts w:ascii="Times New Roman" w:hAnsi="Times New Roman"/>
        </w:rPr>
        <w:t xml:space="preserve"> indicated in the fourth movement from three after</w:t>
      </w:r>
      <w:r>
        <w:rPr>
          <w:rFonts w:ascii="Times New Roman" w:hAnsi="Times New Roman"/>
        </w:rPr>
        <w:t xml:space="preserve"> </w:t>
      </w:r>
      <w:r w:rsidRPr="006710F9">
        <w:rPr>
          <w:rFonts w:ascii="Times New Roman" w:hAnsi="Times New Roman"/>
        </w:rPr>
        <w:t xml:space="preserve">letter M. </w:t>
      </w:r>
      <w:r>
        <w:rPr>
          <w:rFonts w:ascii="Times New Roman" w:hAnsi="Times New Roman"/>
        </w:rPr>
        <w:t>One</w:t>
      </w:r>
      <w:r w:rsidRPr="006710F9">
        <w:rPr>
          <w:rFonts w:ascii="Times New Roman" w:hAnsi="Times New Roman"/>
        </w:rPr>
        <w:t xml:space="preserve"> should play all </w:t>
      </w:r>
      <w:r>
        <w:rPr>
          <w:rFonts w:ascii="Times New Roman" w:hAnsi="Times New Roman"/>
        </w:rPr>
        <w:t xml:space="preserve">on </w:t>
      </w:r>
      <w:r w:rsidRPr="006710F9">
        <w:rPr>
          <w:rFonts w:ascii="Times New Roman" w:hAnsi="Times New Roman"/>
        </w:rPr>
        <w:t>the E string starting in the fifth position G# to E because if we cross the strings from the G string to the E string, the sound is broken and it is harder to play. The best suggestion will be to play only one string instead of crossing the bowing.</w:t>
      </w:r>
    </w:p>
    <w:p w14:paraId="636F55C1" w14:textId="77777777" w:rsidR="00062817" w:rsidRPr="00D47091" w:rsidRDefault="00062817" w:rsidP="00062817">
      <w:pPr>
        <w:tabs>
          <w:tab w:val="left" w:pos="1092"/>
        </w:tabs>
        <w:rPr>
          <w:rFonts w:ascii="Times New Roman" w:hAnsi="Times New Roman"/>
          <w:b/>
          <w:bCs/>
        </w:rPr>
      </w:pPr>
      <w:r>
        <w:rPr>
          <w:rFonts w:ascii="Times New Roman" w:hAnsi="Times New Roman"/>
          <w:b/>
          <w:bCs/>
        </w:rPr>
        <w:t xml:space="preserve">Frank </w:t>
      </w:r>
      <w:proofErr w:type="spellStart"/>
      <w:r>
        <w:rPr>
          <w:rFonts w:ascii="Times New Roman" w:hAnsi="Times New Roman"/>
          <w:b/>
          <w:bCs/>
        </w:rPr>
        <w:t>Ticheli’s</w:t>
      </w:r>
      <w:proofErr w:type="spellEnd"/>
      <w:r>
        <w:rPr>
          <w:rFonts w:ascii="Times New Roman" w:hAnsi="Times New Roman"/>
          <w:b/>
          <w:bCs/>
        </w:rPr>
        <w:t xml:space="preserve"> </w:t>
      </w:r>
      <w:r w:rsidRPr="00926039">
        <w:rPr>
          <w:rFonts w:ascii="Times New Roman" w:hAnsi="Times New Roman"/>
          <w:b/>
          <w:bCs/>
          <w:i/>
          <w:iCs/>
        </w:rPr>
        <w:t>Angels in the Architecture</w:t>
      </w:r>
    </w:p>
    <w:p w14:paraId="4139B33E" w14:textId="13B58C6B" w:rsidR="00062817" w:rsidRDefault="00062817" w:rsidP="00062817">
      <w:pPr>
        <w:tabs>
          <w:tab w:val="left" w:pos="1092"/>
        </w:tabs>
        <w:rPr>
          <w:rFonts w:ascii="Times New Roman" w:hAnsi="Times New Roman"/>
        </w:rPr>
      </w:pPr>
      <w:r>
        <w:rPr>
          <w:rFonts w:ascii="Times New Roman" w:hAnsi="Times New Roman"/>
        </w:rPr>
        <w:tab/>
      </w:r>
      <w:r>
        <w:rPr>
          <w:rFonts w:ascii="Times New Roman" w:hAnsi="Times New Roman"/>
          <w:i/>
          <w:iCs/>
        </w:rPr>
        <w:t xml:space="preserve">Angels in the Architecture (2008), </w:t>
      </w:r>
      <w:r>
        <w:rPr>
          <w:rFonts w:ascii="Times New Roman" w:hAnsi="Times New Roman"/>
        </w:rPr>
        <w:t xml:space="preserve">composed by Frank </w:t>
      </w:r>
      <w:proofErr w:type="spellStart"/>
      <w:r>
        <w:rPr>
          <w:rFonts w:ascii="Times New Roman" w:hAnsi="Times New Roman"/>
        </w:rPr>
        <w:t>Ticheli</w:t>
      </w:r>
      <w:proofErr w:type="spellEnd"/>
      <w:r>
        <w:rPr>
          <w:rFonts w:ascii="Times New Roman" w:hAnsi="Times New Roman"/>
        </w:rPr>
        <w:t>, is</w:t>
      </w:r>
      <w:r>
        <w:rPr>
          <w:rFonts w:ascii="Times New Roman" w:hAnsi="Times New Roman"/>
          <w:b/>
          <w:bCs/>
        </w:rPr>
        <w:t xml:space="preserve"> </w:t>
      </w:r>
      <w:r>
        <w:rPr>
          <w:rFonts w:ascii="Times New Roman" w:hAnsi="Times New Roman"/>
        </w:rPr>
        <w:t>a grade 6 level.</w:t>
      </w:r>
      <w:r w:rsidRPr="00613099">
        <w:rPr>
          <w:rFonts w:ascii="Times New Roman" w:hAnsi="Times New Roman"/>
        </w:rPr>
        <w:t xml:space="preserve"> In measure 23, </w:t>
      </w:r>
      <w:proofErr w:type="spellStart"/>
      <w:r w:rsidRPr="00613099">
        <w:rPr>
          <w:rFonts w:ascii="Times New Roman" w:hAnsi="Times New Roman"/>
        </w:rPr>
        <w:t>Ticheli</w:t>
      </w:r>
      <w:proofErr w:type="spellEnd"/>
      <w:r w:rsidRPr="00613099">
        <w:rPr>
          <w:rFonts w:ascii="Times New Roman" w:hAnsi="Times New Roman"/>
        </w:rPr>
        <w:t xml:space="preserve"> indicates FFF and accents </w:t>
      </w:r>
      <w:r>
        <w:rPr>
          <w:rFonts w:ascii="Times New Roman" w:hAnsi="Times New Roman"/>
        </w:rPr>
        <w:t xml:space="preserve">on </w:t>
      </w:r>
      <w:r w:rsidRPr="00613099">
        <w:rPr>
          <w:rFonts w:ascii="Times New Roman" w:hAnsi="Times New Roman"/>
        </w:rPr>
        <w:t xml:space="preserve">each note. </w:t>
      </w:r>
      <w:r w:rsidRPr="00B91661">
        <w:rPr>
          <w:rFonts w:ascii="Times New Roman" w:hAnsi="Times New Roman"/>
        </w:rPr>
        <w:t>The bass player should play a "marcato" (or ‘marked’) bow technique. This technique produces an accented and big sound on the bass</w:t>
      </w:r>
      <w:r>
        <w:rPr>
          <w:rFonts w:ascii="Times New Roman" w:hAnsi="Times New Roman"/>
        </w:rPr>
        <w:t>.</w:t>
      </w:r>
    </w:p>
    <w:p w14:paraId="5D9E1B1A" w14:textId="7C90D91F"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5BE673CB" wp14:editId="3EDA8549">
            <wp:extent cx="4295581" cy="709863"/>
            <wp:effectExtent l="0" t="0" r="0" b="0"/>
            <wp:docPr id="797076645" name="Picture 17" descr="A black and white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76645" name="Picture 17" descr="A black and white sheet music&#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33068" cy="716058"/>
                    </a:xfrm>
                    <a:prstGeom prst="rect">
                      <a:avLst/>
                    </a:prstGeom>
                  </pic:spPr>
                </pic:pic>
              </a:graphicData>
            </a:graphic>
          </wp:inline>
        </w:drawing>
      </w:r>
      <w:r w:rsidR="005C4424">
        <w:rPr>
          <w:rFonts w:ascii="Times New Roman" w:hAnsi="Times New Roman"/>
        </w:rPr>
        <w:t>(Figure 24)</w:t>
      </w:r>
    </w:p>
    <w:p w14:paraId="15829C86" w14:textId="77777777" w:rsidR="00062817" w:rsidRPr="00B91661" w:rsidRDefault="00062817" w:rsidP="00062817">
      <w:pPr>
        <w:tabs>
          <w:tab w:val="left" w:pos="1092"/>
        </w:tabs>
        <w:rPr>
          <w:rFonts w:ascii="Times New Roman" w:hAnsi="Times New Roman"/>
        </w:rPr>
      </w:pPr>
      <w:r>
        <w:rPr>
          <w:rFonts w:ascii="Times New Roman" w:hAnsi="Times New Roman"/>
        </w:rPr>
        <w:tab/>
      </w:r>
      <w:r w:rsidRPr="00613099">
        <w:rPr>
          <w:rFonts w:ascii="Times New Roman" w:hAnsi="Times New Roman"/>
        </w:rPr>
        <w:t xml:space="preserve">As we see above </w:t>
      </w:r>
      <w:r>
        <w:rPr>
          <w:rFonts w:ascii="Times New Roman" w:hAnsi="Times New Roman"/>
        </w:rPr>
        <w:t xml:space="preserve">in </w:t>
      </w:r>
      <w:r w:rsidRPr="00613099">
        <w:rPr>
          <w:rFonts w:ascii="Times New Roman" w:hAnsi="Times New Roman"/>
        </w:rPr>
        <w:t>the figure, the first bass technique issue is in measures 33 to 35. The</w:t>
      </w:r>
      <w:r>
        <w:rPr>
          <w:rFonts w:ascii="Times New Roman" w:hAnsi="Times New Roman"/>
        </w:rPr>
        <w:t xml:space="preserve"> notes on the</w:t>
      </w:r>
      <w:r w:rsidRPr="00613099">
        <w:rPr>
          <w:rFonts w:ascii="Times New Roman" w:hAnsi="Times New Roman"/>
        </w:rPr>
        <w:t xml:space="preserve"> fourth beats in measure</w:t>
      </w:r>
      <w:r>
        <w:rPr>
          <w:rFonts w:ascii="Times New Roman" w:hAnsi="Times New Roman"/>
        </w:rPr>
        <w:t>s</w:t>
      </w:r>
      <w:r w:rsidRPr="00613099">
        <w:rPr>
          <w:rFonts w:ascii="Times New Roman" w:hAnsi="Times New Roman"/>
        </w:rPr>
        <w:t xml:space="preserve"> 33 and 34 are G-B-F#-G; the bass player should play marcato </w:t>
      </w:r>
      <w:r w:rsidRPr="00B91661">
        <w:rPr>
          <w:rFonts w:ascii="Times New Roman" w:hAnsi="Times New Roman"/>
        </w:rPr>
        <w:t xml:space="preserve">bow strokes and keep the left-hand position to measure 35. In addition, </w:t>
      </w:r>
      <w:proofErr w:type="spellStart"/>
      <w:r w:rsidRPr="00B91661">
        <w:rPr>
          <w:rFonts w:ascii="Times New Roman" w:hAnsi="Times New Roman"/>
        </w:rPr>
        <w:t>Ticheli</w:t>
      </w:r>
      <w:proofErr w:type="spellEnd"/>
      <w:r w:rsidRPr="00B91661">
        <w:rPr>
          <w:rFonts w:ascii="Times New Roman" w:hAnsi="Times New Roman"/>
        </w:rPr>
        <w:t xml:space="preserve"> also wants to accent each note</w:t>
      </w:r>
      <w:r>
        <w:rPr>
          <w:rFonts w:ascii="Times New Roman" w:hAnsi="Times New Roman"/>
        </w:rPr>
        <w:t>. T</w:t>
      </w:r>
      <w:r w:rsidRPr="00B91661">
        <w:rPr>
          <w:rFonts w:ascii="Times New Roman" w:hAnsi="Times New Roman"/>
        </w:rPr>
        <w:t>o do this, play close to the bridge with the bow.</w:t>
      </w:r>
    </w:p>
    <w:p w14:paraId="4EBB7F9E" w14:textId="0F21FB83" w:rsidR="00062817" w:rsidRDefault="007D20BA" w:rsidP="00062817">
      <w:pPr>
        <w:tabs>
          <w:tab w:val="left" w:pos="1092"/>
        </w:tabs>
        <w:jc w:val="center"/>
        <w:rPr>
          <w:rFonts w:ascii="Times New Roman" w:hAnsi="Times New Roman"/>
        </w:rPr>
      </w:pPr>
      <w:r>
        <w:rPr>
          <w:rFonts w:ascii="Times New Roman" w:hAnsi="Times New Roman"/>
          <w:noProof/>
        </w:rPr>
        <w:lastRenderedPageBreak/>
        <w:drawing>
          <wp:inline distT="0" distB="0" distL="0" distR="0" wp14:anchorId="25BA845E" wp14:editId="4E53B463">
            <wp:extent cx="4608095" cy="704015"/>
            <wp:effectExtent l="0" t="0" r="2540" b="1270"/>
            <wp:docPr id="684415996" name="Picture 18"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15996" name="Picture 18" descr="A close-up of a music not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68115" cy="713185"/>
                    </a:xfrm>
                    <a:prstGeom prst="rect">
                      <a:avLst/>
                    </a:prstGeom>
                  </pic:spPr>
                </pic:pic>
              </a:graphicData>
            </a:graphic>
          </wp:inline>
        </w:drawing>
      </w:r>
      <w:r w:rsidR="005C4424">
        <w:rPr>
          <w:rFonts w:ascii="Times New Roman" w:hAnsi="Times New Roman"/>
        </w:rPr>
        <w:t>(Figure 25)</w:t>
      </w:r>
    </w:p>
    <w:p w14:paraId="0A1BC06B" w14:textId="77777777" w:rsidR="00062817" w:rsidRPr="00B91661" w:rsidRDefault="00062817" w:rsidP="00062817">
      <w:pPr>
        <w:tabs>
          <w:tab w:val="left" w:pos="1092"/>
        </w:tabs>
        <w:rPr>
          <w:rFonts w:ascii="Times New Roman" w:hAnsi="Times New Roman"/>
        </w:rPr>
      </w:pPr>
      <w:r>
        <w:rPr>
          <w:rFonts w:ascii="Times New Roman" w:hAnsi="Times New Roman"/>
        </w:rPr>
        <w:tab/>
      </w:r>
      <w:r w:rsidRPr="006A083D">
        <w:rPr>
          <w:rFonts w:ascii="Times New Roman" w:hAnsi="Times New Roman"/>
        </w:rPr>
        <w:t xml:space="preserve">In measures 47 to 48, </w:t>
      </w:r>
      <w:proofErr w:type="spellStart"/>
      <w:r w:rsidRPr="006A083D">
        <w:rPr>
          <w:rFonts w:ascii="Times New Roman" w:hAnsi="Times New Roman"/>
        </w:rPr>
        <w:t>Ticheli</w:t>
      </w:r>
      <w:proofErr w:type="spellEnd"/>
      <w:r w:rsidRPr="006A083D">
        <w:rPr>
          <w:rFonts w:ascii="Times New Roman" w:hAnsi="Times New Roman"/>
        </w:rPr>
        <w:t xml:space="preserve"> did not give specific bowings.</w:t>
      </w:r>
      <w:r>
        <w:rPr>
          <w:rFonts w:ascii="Times New Roman" w:hAnsi="Times New Roman"/>
        </w:rPr>
        <w:t xml:space="preserve"> </w:t>
      </w:r>
      <w:r w:rsidRPr="00B91661">
        <w:rPr>
          <w:rFonts w:ascii="Times New Roman" w:hAnsi="Times New Roman"/>
        </w:rPr>
        <w:t>One should play two down bows on the first and second notes and an up bow on the fourth</w:t>
      </w:r>
      <w:r>
        <w:rPr>
          <w:rFonts w:ascii="Times New Roman" w:hAnsi="Times New Roman"/>
        </w:rPr>
        <w:t xml:space="preserve"> beat</w:t>
      </w:r>
      <w:r w:rsidRPr="00B91661">
        <w:rPr>
          <w:rFonts w:ascii="Times New Roman" w:hAnsi="Times New Roman"/>
        </w:rPr>
        <w:t xml:space="preserve">. Measure 48 is the </w:t>
      </w:r>
      <w:r>
        <w:rPr>
          <w:rFonts w:ascii="Times New Roman" w:hAnsi="Times New Roman"/>
        </w:rPr>
        <w:t xml:space="preserve">most </w:t>
      </w:r>
      <w:r w:rsidRPr="00B91661">
        <w:rPr>
          <w:rFonts w:ascii="Times New Roman" w:hAnsi="Times New Roman"/>
        </w:rPr>
        <w:t xml:space="preserve">challenging part </w:t>
      </w:r>
      <w:r>
        <w:rPr>
          <w:rFonts w:ascii="Times New Roman" w:hAnsi="Times New Roman"/>
        </w:rPr>
        <w:t xml:space="preserve">of </w:t>
      </w:r>
      <w:r w:rsidRPr="00B91661">
        <w:rPr>
          <w:rFonts w:ascii="Times New Roman" w:hAnsi="Times New Roman"/>
        </w:rPr>
        <w:t xml:space="preserve">this </w:t>
      </w:r>
      <w:r>
        <w:rPr>
          <w:rFonts w:ascii="Times New Roman" w:hAnsi="Times New Roman"/>
        </w:rPr>
        <w:t xml:space="preserve">entire </w:t>
      </w:r>
      <w:r w:rsidRPr="00B91661">
        <w:rPr>
          <w:rFonts w:ascii="Times New Roman" w:hAnsi="Times New Roman"/>
        </w:rPr>
        <w:t xml:space="preserve">composition because the last note is </w:t>
      </w:r>
      <w:r>
        <w:rPr>
          <w:rFonts w:ascii="Times New Roman" w:hAnsi="Times New Roman"/>
        </w:rPr>
        <w:t>a h</w:t>
      </w:r>
      <w:r w:rsidRPr="00B91661">
        <w:rPr>
          <w:rFonts w:ascii="Times New Roman" w:hAnsi="Times New Roman"/>
        </w:rPr>
        <w:t>igh B, and the player needs to get</w:t>
      </w:r>
      <w:r w:rsidRPr="00B91661">
        <w:rPr>
          <w:rFonts w:ascii="Times New Roman" w:hAnsi="Times New Roman"/>
          <w:strike/>
        </w:rPr>
        <w:t>s</w:t>
      </w:r>
      <w:r w:rsidRPr="00B91661">
        <w:rPr>
          <w:rFonts w:ascii="Times New Roman" w:hAnsi="Times New Roman"/>
        </w:rPr>
        <w:t xml:space="preserve"> ready for the thumb position to play the last note, G-B.</w:t>
      </w:r>
    </w:p>
    <w:p w14:paraId="65B1918D" w14:textId="15DE8E7A" w:rsidR="00062817" w:rsidRDefault="007D20BA" w:rsidP="00062817">
      <w:pPr>
        <w:tabs>
          <w:tab w:val="left" w:pos="1092"/>
        </w:tabs>
        <w:jc w:val="center"/>
        <w:rPr>
          <w:rFonts w:ascii="Times New Roman" w:hAnsi="Times New Roman"/>
        </w:rPr>
      </w:pPr>
      <w:r>
        <w:rPr>
          <w:rFonts w:ascii="Times New Roman" w:hAnsi="Times New Roman"/>
          <w:noProof/>
        </w:rPr>
        <w:drawing>
          <wp:inline distT="0" distB="0" distL="0" distR="0" wp14:anchorId="160C92C6" wp14:editId="46A83DD2">
            <wp:extent cx="3609900" cy="721895"/>
            <wp:effectExtent l="0" t="0" r="0" b="2540"/>
            <wp:docPr id="1866730791" name="Picture 19" descr="A black line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30791" name="Picture 19" descr="A black line with numbers&#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39971" cy="727908"/>
                    </a:xfrm>
                    <a:prstGeom prst="rect">
                      <a:avLst/>
                    </a:prstGeom>
                  </pic:spPr>
                </pic:pic>
              </a:graphicData>
            </a:graphic>
          </wp:inline>
        </w:drawing>
      </w:r>
      <w:r w:rsidR="005C4424">
        <w:rPr>
          <w:rFonts w:ascii="Times New Roman" w:hAnsi="Times New Roman"/>
        </w:rPr>
        <w:t>(Figure 26)</w:t>
      </w:r>
    </w:p>
    <w:p w14:paraId="6829AF67" w14:textId="77777777" w:rsidR="00062817" w:rsidRPr="00B91661" w:rsidRDefault="00062817" w:rsidP="00062817">
      <w:pPr>
        <w:tabs>
          <w:tab w:val="left" w:pos="1092"/>
        </w:tabs>
        <w:rPr>
          <w:rFonts w:ascii="Times New Roman" w:hAnsi="Times New Roman"/>
        </w:rPr>
      </w:pPr>
      <w:r>
        <w:rPr>
          <w:rFonts w:ascii="Times New Roman" w:hAnsi="Times New Roman"/>
        </w:rPr>
        <w:tab/>
      </w:r>
      <w:r w:rsidRPr="00B91661">
        <w:rPr>
          <w:rFonts w:ascii="Times New Roman" w:hAnsi="Times New Roman"/>
        </w:rPr>
        <w:t>Measure</w:t>
      </w:r>
      <w:r>
        <w:rPr>
          <w:rFonts w:ascii="Times New Roman" w:hAnsi="Times New Roman"/>
        </w:rPr>
        <w:t>s</w:t>
      </w:r>
      <w:r w:rsidRPr="00B91661">
        <w:rPr>
          <w:rFonts w:ascii="Times New Roman" w:hAnsi="Times New Roman"/>
        </w:rPr>
        <w:t xml:space="preserve"> 52 and 53 are problematic because </w:t>
      </w:r>
      <w:proofErr w:type="spellStart"/>
      <w:r w:rsidRPr="00B91661">
        <w:rPr>
          <w:rFonts w:ascii="Times New Roman" w:hAnsi="Times New Roman"/>
        </w:rPr>
        <w:t>Ticheli</w:t>
      </w:r>
      <w:proofErr w:type="spellEnd"/>
      <w:r w:rsidRPr="00B91661">
        <w:rPr>
          <w:rFonts w:ascii="Times New Roman" w:hAnsi="Times New Roman"/>
        </w:rPr>
        <w:t xml:space="preserve"> composed double stops, with two Gs, and a C in the next measure. This double stop is not actually playable on the string bass. In this case, the player should play the top note. The rest of the double stops indicated are technically playable if the player has a C-extension or</w:t>
      </w:r>
      <w:r>
        <w:rPr>
          <w:rFonts w:ascii="Times New Roman" w:hAnsi="Times New Roman"/>
        </w:rPr>
        <w:t xml:space="preserve"> five-</w:t>
      </w:r>
      <w:r w:rsidRPr="00B91661">
        <w:rPr>
          <w:rFonts w:ascii="Times New Roman" w:hAnsi="Times New Roman"/>
        </w:rPr>
        <w:t xml:space="preserve">string bass. If they don’t, then the player should play the upper note. </w:t>
      </w:r>
    </w:p>
    <w:p w14:paraId="223AF2D0" w14:textId="77777777" w:rsidR="00062817" w:rsidRPr="00D47091" w:rsidRDefault="00062817" w:rsidP="00062817">
      <w:pPr>
        <w:tabs>
          <w:tab w:val="left" w:pos="1092"/>
        </w:tabs>
        <w:rPr>
          <w:rFonts w:ascii="Times New Roman" w:hAnsi="Times New Roman"/>
          <w:b/>
          <w:bCs/>
        </w:rPr>
      </w:pPr>
      <w:r>
        <w:rPr>
          <w:rFonts w:ascii="Times New Roman" w:hAnsi="Times New Roman"/>
          <w:b/>
          <w:bCs/>
        </w:rPr>
        <w:t xml:space="preserve">David Maslanka’s </w:t>
      </w:r>
      <w:r w:rsidRPr="00926039">
        <w:rPr>
          <w:rFonts w:ascii="Times New Roman" w:hAnsi="Times New Roman"/>
          <w:b/>
          <w:bCs/>
          <w:i/>
          <w:iCs/>
        </w:rPr>
        <w:t>Traveler</w:t>
      </w:r>
    </w:p>
    <w:p w14:paraId="4A81DAB9" w14:textId="72CE9836" w:rsidR="00062817" w:rsidRPr="00B91661" w:rsidRDefault="00062817" w:rsidP="00062817">
      <w:pPr>
        <w:pStyle w:val="NormalWeb"/>
        <w:shd w:val="clear" w:color="auto" w:fill="FFFFFF"/>
        <w:spacing w:before="0" w:beforeAutospacing="0" w:after="0" w:afterAutospacing="0" w:line="480" w:lineRule="auto"/>
        <w:ind w:firstLine="720"/>
        <w:rPr>
          <w:color w:val="242424"/>
        </w:rPr>
      </w:pPr>
      <w:bookmarkStart w:id="22" w:name="_Hlk136944049"/>
      <w:r w:rsidRPr="00B91661">
        <w:rPr>
          <w:i/>
          <w:iCs/>
          <w:color w:val="242424"/>
        </w:rPr>
        <w:t>Traveler (2003)</w:t>
      </w:r>
      <w:r w:rsidRPr="00B91661">
        <w:rPr>
          <w:color w:val="242424"/>
        </w:rPr>
        <w:t xml:space="preserve"> is a wind ensemble composition written by the American composer David Maslanka. This composition also does not have the specific</w:t>
      </w:r>
      <w:r>
        <w:rPr>
          <w:color w:val="242424"/>
        </w:rPr>
        <w:t xml:space="preserve"> bowings like the </w:t>
      </w:r>
      <w:r w:rsidRPr="00B91661">
        <w:rPr>
          <w:color w:val="242424"/>
        </w:rPr>
        <w:t xml:space="preserve">other band composers' compositions, but it does have a lot of pizzicatos. In addition, this composition </w:t>
      </w:r>
      <w:r w:rsidR="00B26AE3">
        <w:rPr>
          <w:color w:val="242424"/>
        </w:rPr>
        <w:t xml:space="preserve">uses </w:t>
      </w:r>
      <w:r w:rsidRPr="00B91661">
        <w:rPr>
          <w:color w:val="242424"/>
        </w:rPr>
        <w:t>tenor clef</w:t>
      </w:r>
      <w:r w:rsidRPr="00B91661">
        <w:rPr>
          <w:strike/>
          <w:color w:val="242424"/>
        </w:rPr>
        <w:t>s</w:t>
      </w:r>
      <w:r w:rsidRPr="00B91661">
        <w:rPr>
          <w:color w:val="242424"/>
        </w:rPr>
        <w:t xml:space="preserve"> which can often be a challenge for less experienced players and therefore a challenge for sight reading. This composition also indicates lower C in specific measures, and one should play an octave higher if the bass player does not have the five-string bass or C extension.</w:t>
      </w:r>
    </w:p>
    <w:bookmarkEnd w:id="22"/>
    <w:p w14:paraId="0556D379" w14:textId="77777777" w:rsidR="005C4424" w:rsidRDefault="005C4424" w:rsidP="005C4424">
      <w:pPr>
        <w:pStyle w:val="NormalWeb"/>
        <w:shd w:val="clear" w:color="auto" w:fill="FFFFFF"/>
        <w:spacing w:before="0" w:beforeAutospacing="0" w:after="0" w:afterAutospacing="0" w:line="480" w:lineRule="auto"/>
        <w:ind w:firstLine="720"/>
        <w:jc w:val="center"/>
        <w:rPr>
          <w:color w:val="242424"/>
        </w:rPr>
      </w:pPr>
    </w:p>
    <w:p w14:paraId="3C439588" w14:textId="7ABB7A7C" w:rsidR="005C4424" w:rsidRDefault="005C4424" w:rsidP="005C4424">
      <w:pPr>
        <w:pStyle w:val="NormalWeb"/>
        <w:shd w:val="clear" w:color="auto" w:fill="FFFFFF"/>
        <w:spacing w:before="0" w:beforeAutospacing="0" w:after="0" w:afterAutospacing="0" w:line="480" w:lineRule="auto"/>
        <w:ind w:firstLine="720"/>
        <w:jc w:val="center"/>
        <w:rPr>
          <w:color w:val="242424"/>
        </w:rPr>
      </w:pPr>
      <w:r>
        <w:rPr>
          <w:noProof/>
          <w:color w:val="242424"/>
        </w:rPr>
        <w:lastRenderedPageBreak/>
        <w:drawing>
          <wp:anchor distT="0" distB="0" distL="114300" distR="114300" simplePos="0" relativeHeight="251659264" behindDoc="1" locked="0" layoutInCell="1" allowOverlap="1" wp14:anchorId="282DFAA8" wp14:editId="7FD171B2">
            <wp:simplePos x="0" y="0"/>
            <wp:positionH relativeFrom="margin">
              <wp:align>right</wp:align>
            </wp:positionH>
            <wp:positionV relativeFrom="paragraph">
              <wp:posOffset>350520</wp:posOffset>
            </wp:positionV>
            <wp:extent cx="5387340" cy="1115695"/>
            <wp:effectExtent l="0" t="0" r="3810" b="8255"/>
            <wp:wrapTight wrapText="bothSides">
              <wp:wrapPolygon edited="0">
                <wp:start x="0" y="0"/>
                <wp:lineTo x="0" y="21391"/>
                <wp:lineTo x="21539" y="21391"/>
                <wp:lineTo x="21539" y="0"/>
                <wp:lineTo x="0" y="0"/>
              </wp:wrapPolygon>
            </wp:wrapTight>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87340" cy="1115695"/>
                    </a:xfrm>
                    <a:prstGeom prst="rect">
                      <a:avLst/>
                    </a:prstGeom>
                  </pic:spPr>
                </pic:pic>
              </a:graphicData>
            </a:graphic>
            <wp14:sizeRelH relativeFrom="margin">
              <wp14:pctWidth>0</wp14:pctWidth>
            </wp14:sizeRelH>
            <wp14:sizeRelV relativeFrom="margin">
              <wp14:pctHeight>0</wp14:pctHeight>
            </wp14:sizeRelV>
          </wp:anchor>
        </w:drawing>
      </w:r>
    </w:p>
    <w:p w14:paraId="3FF00ADC" w14:textId="64243D45" w:rsidR="005C4424" w:rsidRDefault="005C4424" w:rsidP="005C4424">
      <w:pPr>
        <w:pStyle w:val="NormalWeb"/>
        <w:shd w:val="clear" w:color="auto" w:fill="FFFFFF"/>
        <w:spacing w:before="0" w:beforeAutospacing="0" w:after="0" w:afterAutospacing="0" w:line="480" w:lineRule="auto"/>
        <w:ind w:firstLine="720"/>
        <w:rPr>
          <w:color w:val="242424"/>
        </w:rPr>
      </w:pPr>
      <w:r>
        <w:rPr>
          <w:color w:val="242424"/>
        </w:rPr>
        <w:t>(Figure 27)</w:t>
      </w:r>
    </w:p>
    <w:p w14:paraId="5BDCEEC1" w14:textId="6EFB7623" w:rsidR="005C4424" w:rsidRPr="00B91661" w:rsidRDefault="00062817" w:rsidP="005C4424">
      <w:pPr>
        <w:pStyle w:val="NormalWeb"/>
        <w:shd w:val="clear" w:color="auto" w:fill="FFFFFF"/>
        <w:spacing w:before="0" w:beforeAutospacing="0" w:after="0" w:afterAutospacing="0" w:line="480" w:lineRule="auto"/>
        <w:ind w:firstLine="720"/>
        <w:rPr>
          <w:color w:val="242424"/>
        </w:rPr>
      </w:pPr>
      <w:r w:rsidRPr="00B91661">
        <w:rPr>
          <w:color w:val="242424"/>
        </w:rPr>
        <w:t>Measure 30 to 36 have pizzicato phrases; this part contains many challenging</w:t>
      </w:r>
      <w:r w:rsidR="005C4424">
        <w:rPr>
          <w:color w:val="242424"/>
        </w:rPr>
        <w:t xml:space="preserve"> </w:t>
      </w:r>
      <w:r w:rsidR="005C4424" w:rsidRPr="00B91661">
        <w:rPr>
          <w:color w:val="242424"/>
        </w:rPr>
        <w:t xml:space="preserve">chromatic passages, and there are no rests. To play this phrase, put the bow on the stand, and </w:t>
      </w:r>
      <w:r w:rsidR="005C4424" w:rsidRPr="00B91661">
        <w:rPr>
          <w:strike/>
          <w:color w:val="242424"/>
        </w:rPr>
        <w:t>use</w:t>
      </w:r>
      <w:r w:rsidR="005C4424" w:rsidRPr="00B91661">
        <w:rPr>
          <w:color w:val="242424"/>
        </w:rPr>
        <w:t xml:space="preserve"> alternate</w:t>
      </w:r>
      <w:r w:rsidR="005C4424">
        <w:rPr>
          <w:color w:val="242424"/>
        </w:rPr>
        <w:t xml:space="preserve"> f</w:t>
      </w:r>
      <w:r w:rsidR="005C4424" w:rsidRPr="00B91661">
        <w:rPr>
          <w:color w:val="242424"/>
        </w:rPr>
        <w:t>irst and second finger pizzicatos.</w:t>
      </w:r>
    </w:p>
    <w:p w14:paraId="0C6420FA" w14:textId="16CC5990" w:rsidR="005C4424" w:rsidRDefault="00062817" w:rsidP="00062817">
      <w:pPr>
        <w:pStyle w:val="NormalWeb"/>
        <w:shd w:val="clear" w:color="auto" w:fill="FFFFFF"/>
        <w:spacing w:before="0" w:beforeAutospacing="0" w:after="0" w:afterAutospacing="0" w:line="480" w:lineRule="auto"/>
        <w:ind w:firstLine="720"/>
        <w:rPr>
          <w:color w:val="242424"/>
        </w:rPr>
      </w:pPr>
      <w:r w:rsidRPr="00B91661">
        <w:rPr>
          <w:color w:val="242424"/>
        </w:rPr>
        <w:t xml:space="preserve"> </w:t>
      </w:r>
    </w:p>
    <w:p w14:paraId="655DE8B9" w14:textId="41863FEA" w:rsidR="00062817" w:rsidRDefault="00062817" w:rsidP="00062817">
      <w:pPr>
        <w:pStyle w:val="NormalWeb"/>
        <w:shd w:val="clear" w:color="auto" w:fill="FFFFFF"/>
        <w:spacing w:before="0" w:beforeAutospacing="0" w:after="0" w:afterAutospacing="0" w:line="480" w:lineRule="auto"/>
        <w:ind w:firstLine="720"/>
        <w:rPr>
          <w:color w:val="242424"/>
        </w:rPr>
      </w:pPr>
      <w:r>
        <w:rPr>
          <w:noProof/>
          <w:color w:val="242424"/>
        </w:rPr>
        <w:drawing>
          <wp:inline distT="0" distB="0" distL="0" distR="0" wp14:anchorId="73B72A4F" wp14:editId="1BF9C9C2">
            <wp:extent cx="3977640" cy="999510"/>
            <wp:effectExtent l="0" t="0" r="3810" b="0"/>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4002027" cy="1005638"/>
                    </a:xfrm>
                    <a:prstGeom prst="rect">
                      <a:avLst/>
                    </a:prstGeom>
                  </pic:spPr>
                </pic:pic>
              </a:graphicData>
            </a:graphic>
          </wp:inline>
        </w:drawing>
      </w:r>
      <w:r w:rsidR="005C4424">
        <w:rPr>
          <w:color w:val="242424"/>
        </w:rPr>
        <w:t xml:space="preserve"> (Figure 28)</w:t>
      </w:r>
    </w:p>
    <w:p w14:paraId="5EB5E0D1" w14:textId="77777777" w:rsidR="00062817" w:rsidRPr="00B91661" w:rsidRDefault="00062817" w:rsidP="00062817">
      <w:pPr>
        <w:pStyle w:val="NormalWeb"/>
        <w:shd w:val="clear" w:color="auto" w:fill="FFFFFF"/>
        <w:spacing w:before="0" w:beforeAutospacing="0" w:after="0" w:afterAutospacing="0" w:line="480" w:lineRule="auto"/>
        <w:ind w:firstLine="720"/>
        <w:rPr>
          <w:color w:val="242424"/>
        </w:rPr>
      </w:pPr>
      <w:r w:rsidRPr="00B91661">
        <w:rPr>
          <w:color w:val="242424"/>
        </w:rPr>
        <w:t>The second bass technique issue will be in measures 41 and 42. These measures are similar to</w:t>
      </w:r>
      <w:r>
        <w:rPr>
          <w:color w:val="242424"/>
        </w:rPr>
        <w:t xml:space="preserve"> </w:t>
      </w:r>
      <w:r w:rsidRPr="00B91661">
        <w:rPr>
          <w:color w:val="242424"/>
        </w:rPr>
        <w:t xml:space="preserve">the previous </w:t>
      </w:r>
      <w:r>
        <w:rPr>
          <w:color w:val="242424"/>
        </w:rPr>
        <w:t>example</w:t>
      </w:r>
      <w:r w:rsidRPr="00B91661">
        <w:rPr>
          <w:color w:val="242424"/>
        </w:rPr>
        <w:t xml:space="preserve"> because these measures also need alternating first and second-finger pizzicatos. It also needs the thumb position and in measure 42, accents </w:t>
      </w:r>
      <w:r>
        <w:rPr>
          <w:color w:val="242424"/>
        </w:rPr>
        <w:t xml:space="preserve">on </w:t>
      </w:r>
      <w:r w:rsidRPr="00B91661">
        <w:rPr>
          <w:color w:val="242424"/>
        </w:rPr>
        <w:t>the third and fourth beats. In this measure, pull the string harder than the first and the second beats in order to produce the accents.</w:t>
      </w:r>
    </w:p>
    <w:p w14:paraId="027E8E8B" w14:textId="62725DFF" w:rsidR="00062817" w:rsidRDefault="00062817" w:rsidP="00062817">
      <w:pPr>
        <w:pStyle w:val="NormalWeb"/>
        <w:shd w:val="clear" w:color="auto" w:fill="FFFFFF"/>
        <w:spacing w:before="0" w:beforeAutospacing="0" w:after="0" w:afterAutospacing="0" w:line="480" w:lineRule="auto"/>
        <w:ind w:firstLine="720"/>
        <w:rPr>
          <w:color w:val="242424"/>
        </w:rPr>
      </w:pPr>
      <w:r>
        <w:rPr>
          <w:noProof/>
          <w:color w:val="242424"/>
        </w:rPr>
        <w:drawing>
          <wp:inline distT="0" distB="0" distL="0" distR="0" wp14:anchorId="0DC847DF" wp14:editId="49930CF4">
            <wp:extent cx="4034718" cy="1097280"/>
            <wp:effectExtent l="0" t="0" r="4445" b="762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052933" cy="1102234"/>
                    </a:xfrm>
                    <a:prstGeom prst="rect">
                      <a:avLst/>
                    </a:prstGeom>
                  </pic:spPr>
                </pic:pic>
              </a:graphicData>
            </a:graphic>
          </wp:inline>
        </w:drawing>
      </w:r>
      <w:r w:rsidR="005C4424">
        <w:rPr>
          <w:color w:val="242424"/>
        </w:rPr>
        <w:t xml:space="preserve"> (Figure 29)</w:t>
      </w:r>
    </w:p>
    <w:p w14:paraId="4C2F0B17" w14:textId="77777777" w:rsidR="00062817" w:rsidRPr="00B91661" w:rsidRDefault="00062817" w:rsidP="00062817">
      <w:pPr>
        <w:pStyle w:val="NormalWeb"/>
        <w:shd w:val="clear" w:color="auto" w:fill="FFFFFF"/>
        <w:spacing w:before="0" w:beforeAutospacing="0" w:after="0" w:afterAutospacing="0" w:line="480" w:lineRule="auto"/>
        <w:ind w:firstLine="720"/>
        <w:rPr>
          <w:color w:val="242424"/>
        </w:rPr>
      </w:pPr>
      <w:r w:rsidRPr="00B91661">
        <w:rPr>
          <w:color w:val="242424"/>
        </w:rPr>
        <w:lastRenderedPageBreak/>
        <w:t>In the pick-up to measure</w:t>
      </w:r>
      <w:r w:rsidRPr="00B91661">
        <w:rPr>
          <w:strike/>
          <w:color w:val="242424"/>
        </w:rPr>
        <w:t>s</w:t>
      </w:r>
      <w:r w:rsidRPr="00B91661">
        <w:rPr>
          <w:color w:val="242424"/>
        </w:rPr>
        <w:t xml:space="preserve"> 60, tenor clef</w:t>
      </w:r>
      <w:r w:rsidRPr="00B91661">
        <w:rPr>
          <w:strike/>
          <w:color w:val="242424"/>
        </w:rPr>
        <w:t>s</w:t>
      </w:r>
      <w:r w:rsidRPr="00B91661">
        <w:rPr>
          <w:color w:val="242424"/>
        </w:rPr>
        <w:t xml:space="preserve"> is indicated. bassists struggle to read the tenor clef instead of the treble clef because the clef is unusual in earlier grade repertoire</w:t>
      </w:r>
      <w:r>
        <w:rPr>
          <w:color w:val="242424"/>
        </w:rPr>
        <w:t>,</w:t>
      </w:r>
      <w:r w:rsidRPr="00B91661">
        <w:rPr>
          <w:color w:val="242424"/>
        </w:rPr>
        <w:t xml:space="preserve"> the band compositions. To learn tenor clef, I suggest finding the middle C, which </w:t>
      </w:r>
      <w:r w:rsidRPr="00B91661">
        <w:rPr>
          <w:strike/>
          <w:color w:val="242424"/>
        </w:rPr>
        <w:t>is</w:t>
      </w:r>
      <w:r w:rsidRPr="00B91661">
        <w:rPr>
          <w:color w:val="242424"/>
        </w:rPr>
        <w:t xml:space="preserve"> in tenor clef is represented by the fourth line of the stave and finding the next notes</w:t>
      </w:r>
      <w:r>
        <w:rPr>
          <w:color w:val="242424"/>
        </w:rPr>
        <w:t xml:space="preserve"> from three</w:t>
      </w:r>
      <w:r w:rsidRPr="00B91661">
        <w:rPr>
          <w:color w:val="242424"/>
        </w:rPr>
        <w:t>.</w:t>
      </w:r>
    </w:p>
    <w:p w14:paraId="43C94BB9" w14:textId="77777777" w:rsidR="00062817" w:rsidRPr="00D47091" w:rsidRDefault="00062817" w:rsidP="00062817">
      <w:pPr>
        <w:pStyle w:val="NormalWeb"/>
        <w:shd w:val="clear" w:color="auto" w:fill="FFFFFF"/>
        <w:spacing w:before="0" w:beforeAutospacing="0" w:after="0" w:afterAutospacing="0" w:line="480" w:lineRule="auto"/>
        <w:rPr>
          <w:b/>
          <w:bCs/>
          <w:color w:val="242424"/>
        </w:rPr>
      </w:pPr>
      <w:r>
        <w:rPr>
          <w:b/>
          <w:bCs/>
          <w:color w:val="242424"/>
        </w:rPr>
        <w:t xml:space="preserve">Neal Endicott’s </w:t>
      </w:r>
      <w:r w:rsidRPr="00926039">
        <w:rPr>
          <w:b/>
          <w:bCs/>
          <w:i/>
          <w:iCs/>
          <w:color w:val="242424"/>
        </w:rPr>
        <w:t xml:space="preserve">Chamber Symphony No.1 </w:t>
      </w:r>
      <w:r>
        <w:rPr>
          <w:b/>
          <w:bCs/>
          <w:color w:val="242424"/>
        </w:rPr>
        <w:t>(2021)</w:t>
      </w:r>
    </w:p>
    <w:p w14:paraId="1C6AC4F0" w14:textId="77777777" w:rsidR="00062817" w:rsidRDefault="00062817" w:rsidP="00062817">
      <w:pPr>
        <w:tabs>
          <w:tab w:val="left" w:pos="1092"/>
        </w:tabs>
        <w:rPr>
          <w:rFonts w:ascii="Times New Roman" w:hAnsi="Times New Roman"/>
        </w:rPr>
      </w:pPr>
      <w:r>
        <w:rPr>
          <w:rFonts w:ascii="Times New Roman" w:hAnsi="Times New Roman"/>
        </w:rPr>
        <w:tab/>
      </w:r>
      <w:r w:rsidRPr="008207D0">
        <w:rPr>
          <w:rFonts w:ascii="Times New Roman" w:hAnsi="Times New Roman"/>
          <w:i/>
          <w:iCs/>
        </w:rPr>
        <w:t xml:space="preserve">Chamber Symphony, No.1 (2021) </w:t>
      </w:r>
      <w:r w:rsidRPr="008207D0">
        <w:rPr>
          <w:rFonts w:ascii="Times New Roman" w:hAnsi="Times New Roman"/>
        </w:rPr>
        <w:t xml:space="preserve">composed by Neal Endicott has three movements and a duration of around 15 minutes. </w:t>
      </w:r>
      <w:bookmarkStart w:id="23" w:name="_Hlk136944058"/>
      <w:r w:rsidRPr="007B7E62">
        <w:rPr>
          <w:rFonts w:ascii="Times New Roman" w:hAnsi="Times New Roman"/>
        </w:rPr>
        <w:t xml:space="preserve">This music </w:t>
      </w:r>
      <w:r>
        <w:rPr>
          <w:rFonts w:ascii="Times New Roman" w:hAnsi="Times New Roman"/>
        </w:rPr>
        <w:t xml:space="preserve">is </w:t>
      </w:r>
      <w:r w:rsidRPr="007B7E62">
        <w:rPr>
          <w:rFonts w:ascii="Times New Roman" w:hAnsi="Times New Roman"/>
        </w:rPr>
        <w:t>challenging to high school students or first- or second-year college students because there</w:t>
      </w:r>
      <w:r>
        <w:rPr>
          <w:rFonts w:ascii="Times New Roman" w:hAnsi="Times New Roman"/>
        </w:rPr>
        <w:t xml:space="preserve"> are various advanced </w:t>
      </w:r>
      <w:r w:rsidRPr="007B7E62">
        <w:rPr>
          <w:rFonts w:ascii="Times New Roman" w:hAnsi="Times New Roman"/>
        </w:rPr>
        <w:t xml:space="preserve">bass techniques such as double stops (chords), glissando, harmonics, and thumb position. Usually, the string bass part </w:t>
      </w:r>
      <w:r>
        <w:rPr>
          <w:rFonts w:ascii="Times New Roman" w:hAnsi="Times New Roman"/>
        </w:rPr>
        <w:t xml:space="preserve">in the </w:t>
      </w:r>
      <w:r w:rsidRPr="007B7E62">
        <w:rPr>
          <w:rFonts w:ascii="Times New Roman" w:hAnsi="Times New Roman"/>
        </w:rPr>
        <w:t xml:space="preserve">wind band compositions </w:t>
      </w:r>
      <w:r>
        <w:rPr>
          <w:rFonts w:ascii="Times New Roman" w:hAnsi="Times New Roman"/>
        </w:rPr>
        <w:t>is</w:t>
      </w:r>
      <w:r w:rsidRPr="007B7E62">
        <w:rPr>
          <w:rFonts w:ascii="Times New Roman" w:hAnsi="Times New Roman"/>
        </w:rPr>
        <w:t xml:space="preserve"> </w:t>
      </w:r>
      <w:r>
        <w:rPr>
          <w:rFonts w:ascii="Times New Roman" w:hAnsi="Times New Roman"/>
        </w:rPr>
        <w:t>doubled</w:t>
      </w:r>
      <w:r w:rsidRPr="007B7E62">
        <w:rPr>
          <w:rFonts w:ascii="Times New Roman" w:hAnsi="Times New Roman"/>
        </w:rPr>
        <w:t xml:space="preserve"> </w:t>
      </w:r>
      <w:r>
        <w:rPr>
          <w:rFonts w:ascii="Times New Roman" w:hAnsi="Times New Roman"/>
        </w:rPr>
        <w:t xml:space="preserve">with other low brass or low wood wind </w:t>
      </w:r>
      <w:proofErr w:type="spellStart"/>
      <w:r>
        <w:rPr>
          <w:rFonts w:ascii="Times New Roman" w:hAnsi="Times New Roman"/>
        </w:rPr>
        <w:t>instuments</w:t>
      </w:r>
      <w:proofErr w:type="spellEnd"/>
      <w:r w:rsidRPr="007B7E62">
        <w:rPr>
          <w:rFonts w:ascii="Times New Roman" w:hAnsi="Times New Roman"/>
        </w:rPr>
        <w:t xml:space="preserve">. </w:t>
      </w:r>
      <w:r>
        <w:rPr>
          <w:rFonts w:ascii="Times New Roman" w:hAnsi="Times New Roman"/>
        </w:rPr>
        <w:t>However, in this composition, the bass part is more independent</w:t>
      </w:r>
      <w:r w:rsidRPr="007B7E62">
        <w:rPr>
          <w:rFonts w:ascii="Times New Roman" w:hAnsi="Times New Roman"/>
        </w:rPr>
        <w:t>.</w:t>
      </w:r>
    </w:p>
    <w:bookmarkEnd w:id="23"/>
    <w:p w14:paraId="4711DEAA" w14:textId="77777777" w:rsidR="00062817" w:rsidRDefault="00062817" w:rsidP="00062817">
      <w:pPr>
        <w:tabs>
          <w:tab w:val="left" w:pos="1092"/>
        </w:tabs>
        <w:rPr>
          <w:rFonts w:ascii="Times New Roman" w:hAnsi="Times New Roman"/>
        </w:rPr>
      </w:pPr>
      <w:r>
        <w:rPr>
          <w:rFonts w:ascii="Times New Roman" w:hAnsi="Times New Roman" w:hint="eastAsia"/>
          <w:noProof/>
        </w:rPr>
        <w:drawing>
          <wp:inline distT="0" distB="0" distL="0" distR="0" wp14:anchorId="7DA2B3B0" wp14:editId="65D45D52">
            <wp:extent cx="5002696" cy="1325501"/>
            <wp:effectExtent l="0" t="0" r="7620" b="8255"/>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015972" cy="1329019"/>
                    </a:xfrm>
                    <a:prstGeom prst="rect">
                      <a:avLst/>
                    </a:prstGeom>
                  </pic:spPr>
                </pic:pic>
              </a:graphicData>
            </a:graphic>
          </wp:inline>
        </w:drawing>
      </w:r>
    </w:p>
    <w:p w14:paraId="185BE2AA" w14:textId="003F25CB" w:rsidR="005C4424" w:rsidRDefault="005C4424" w:rsidP="005C4424">
      <w:pPr>
        <w:tabs>
          <w:tab w:val="left" w:pos="1092"/>
        </w:tabs>
        <w:jc w:val="right"/>
        <w:rPr>
          <w:rFonts w:ascii="Times New Roman" w:hAnsi="Times New Roman"/>
        </w:rPr>
      </w:pPr>
      <w:r>
        <w:rPr>
          <w:rFonts w:ascii="Times New Roman" w:hAnsi="Times New Roman"/>
        </w:rPr>
        <w:t>(Figure 30)</w:t>
      </w:r>
    </w:p>
    <w:p w14:paraId="1397F16F" w14:textId="77777777" w:rsidR="00062817" w:rsidRPr="00A70EEA" w:rsidRDefault="00062817" w:rsidP="00062817">
      <w:pPr>
        <w:tabs>
          <w:tab w:val="left" w:pos="1092"/>
        </w:tabs>
        <w:rPr>
          <w:rFonts w:ascii="Times New Roman" w:hAnsi="Times New Roman"/>
        </w:rPr>
      </w:pPr>
      <w:r>
        <w:rPr>
          <w:rFonts w:ascii="Times New Roman" w:hAnsi="Times New Roman"/>
        </w:rPr>
        <w:tab/>
      </w:r>
      <w:r w:rsidRPr="00A70EEA">
        <w:rPr>
          <w:rFonts w:ascii="Times New Roman" w:hAnsi="Times New Roman"/>
        </w:rPr>
        <w:t xml:space="preserve">One challenge of this piece is the confusing notation. For example, in measure 36 and 37 the composer indicates “harm. </w:t>
      </w:r>
      <w:proofErr w:type="spellStart"/>
      <w:r>
        <w:rPr>
          <w:rFonts w:ascii="Times New Roman" w:hAnsi="Times New Roman"/>
        </w:rPr>
        <w:t>g</w:t>
      </w:r>
      <w:r w:rsidRPr="00A70EEA">
        <w:rPr>
          <w:rFonts w:ascii="Times New Roman" w:hAnsi="Times New Roman"/>
        </w:rPr>
        <w:t>liss</w:t>
      </w:r>
      <w:proofErr w:type="spellEnd"/>
      <w:r w:rsidRPr="00A70EEA">
        <w:rPr>
          <w:rFonts w:ascii="Times New Roman" w:hAnsi="Times New Roman"/>
        </w:rPr>
        <w:t xml:space="preserve">” but notates articulated notes. In this case, the bass player should ask the conductor and/or composer about the specific technique. If glissando is the chosen technique, then play glissando on the G string in </w:t>
      </w:r>
      <w:r w:rsidRPr="00A70EEA">
        <w:rPr>
          <w:rFonts w:ascii="Times New Roman" w:hAnsi="Times New Roman"/>
        </w:rPr>
        <w:lastRenderedPageBreak/>
        <w:t xml:space="preserve">the upper register. If articulated notes are desired, then start with thumb on the G where indicated. </w:t>
      </w:r>
    </w:p>
    <w:p w14:paraId="48FA0681" w14:textId="77777777" w:rsidR="005C4424" w:rsidRDefault="00062817" w:rsidP="00062817">
      <w:pPr>
        <w:tabs>
          <w:tab w:val="left" w:pos="1092"/>
        </w:tabs>
        <w:rPr>
          <w:rFonts w:ascii="Times New Roman" w:hAnsi="Times New Roman"/>
        </w:rPr>
      </w:pPr>
      <w:r>
        <w:rPr>
          <w:rFonts w:ascii="Times New Roman" w:hAnsi="Times New Roman" w:hint="eastAsia"/>
          <w:noProof/>
        </w:rPr>
        <w:drawing>
          <wp:inline distT="0" distB="0" distL="0" distR="0" wp14:anchorId="1F0D12B2" wp14:editId="5392EC76">
            <wp:extent cx="5546035" cy="866864"/>
            <wp:effectExtent l="0" t="0" r="0" b="0"/>
            <wp:docPr id="28" name="Picture 28" descr="A picture containing text, brass,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brass, music&#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575941" cy="871538"/>
                    </a:xfrm>
                    <a:prstGeom prst="rect">
                      <a:avLst/>
                    </a:prstGeom>
                  </pic:spPr>
                </pic:pic>
              </a:graphicData>
            </a:graphic>
          </wp:inline>
        </w:drawing>
      </w:r>
    </w:p>
    <w:p w14:paraId="4715E25A" w14:textId="4C414301" w:rsidR="00062817" w:rsidRDefault="005C4424" w:rsidP="005C4424">
      <w:pPr>
        <w:tabs>
          <w:tab w:val="left" w:pos="1092"/>
        </w:tabs>
        <w:jc w:val="right"/>
        <w:rPr>
          <w:rFonts w:ascii="Times New Roman" w:hAnsi="Times New Roman"/>
        </w:rPr>
      </w:pPr>
      <w:r>
        <w:rPr>
          <w:rFonts w:ascii="Times New Roman" w:hAnsi="Times New Roman"/>
        </w:rPr>
        <w:t>(Figure 31)</w:t>
      </w:r>
    </w:p>
    <w:p w14:paraId="2D9964EC" w14:textId="77777777" w:rsidR="00062817" w:rsidRDefault="00062817" w:rsidP="00062817">
      <w:pPr>
        <w:tabs>
          <w:tab w:val="left" w:pos="1092"/>
        </w:tabs>
        <w:rPr>
          <w:rFonts w:ascii="Times New Roman" w:hAnsi="Times New Roman"/>
        </w:rPr>
      </w:pPr>
      <w:r>
        <w:rPr>
          <w:rFonts w:ascii="Times New Roman" w:hAnsi="Times New Roman"/>
        </w:rPr>
        <w:tab/>
      </w:r>
      <w:r w:rsidRPr="00050412">
        <w:rPr>
          <w:rFonts w:ascii="Times New Roman" w:hAnsi="Times New Roman"/>
        </w:rPr>
        <w:t>In the same movement between measure 141 to 143, the string bass performs</w:t>
      </w:r>
      <w:r>
        <w:rPr>
          <w:rFonts w:ascii="Times New Roman" w:hAnsi="Times New Roman"/>
        </w:rPr>
        <w:t xml:space="preserve"> an</w:t>
      </w:r>
      <w:r w:rsidRPr="00050412">
        <w:rPr>
          <w:rFonts w:ascii="Times New Roman" w:hAnsi="Times New Roman"/>
        </w:rPr>
        <w:t xml:space="preserve"> arco accent with descending glissando and </w:t>
      </w:r>
      <w:proofErr w:type="spellStart"/>
      <w:r w:rsidRPr="00050412">
        <w:rPr>
          <w:rFonts w:ascii="Times New Roman" w:hAnsi="Times New Roman"/>
          <w:i/>
          <w:iCs/>
        </w:rPr>
        <w:t>sfz</w:t>
      </w:r>
      <w:proofErr w:type="spellEnd"/>
      <w:r w:rsidRPr="00050412">
        <w:rPr>
          <w:rFonts w:ascii="Times New Roman" w:hAnsi="Times New Roman"/>
        </w:rPr>
        <w:t xml:space="preserve"> crescendos until m143. The bass player should play in the first position in measure 141. In measure 142, the glissando should drop over the A string with the tension of the bow until measure 143.</w:t>
      </w:r>
    </w:p>
    <w:p w14:paraId="70C17D7C" w14:textId="77777777" w:rsidR="00062817" w:rsidRDefault="00062817" w:rsidP="00062817">
      <w:pPr>
        <w:tabs>
          <w:tab w:val="left" w:pos="1092"/>
        </w:tabs>
        <w:rPr>
          <w:rFonts w:ascii="Times New Roman" w:hAnsi="Times New Roman"/>
        </w:rPr>
      </w:pPr>
      <w:r>
        <w:rPr>
          <w:rFonts w:ascii="Times New Roman" w:hAnsi="Times New Roman" w:hint="eastAsia"/>
          <w:noProof/>
        </w:rPr>
        <w:drawing>
          <wp:inline distT="0" distB="0" distL="0" distR="0" wp14:anchorId="468654BE" wp14:editId="2A6DC9C0">
            <wp:extent cx="5545455" cy="1179002"/>
            <wp:effectExtent l="0" t="0" r="0" b="2540"/>
            <wp:docPr id="29" name="Picture 29"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antenna&#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560827" cy="1182270"/>
                    </a:xfrm>
                    <a:prstGeom prst="rect">
                      <a:avLst/>
                    </a:prstGeom>
                  </pic:spPr>
                </pic:pic>
              </a:graphicData>
            </a:graphic>
          </wp:inline>
        </w:drawing>
      </w:r>
    </w:p>
    <w:p w14:paraId="65577085" w14:textId="1AD286B5" w:rsidR="005C4424" w:rsidRDefault="005C4424" w:rsidP="005C4424">
      <w:pPr>
        <w:tabs>
          <w:tab w:val="left" w:pos="1092"/>
        </w:tabs>
        <w:jc w:val="right"/>
        <w:rPr>
          <w:rFonts w:ascii="Times New Roman" w:hAnsi="Times New Roman"/>
        </w:rPr>
      </w:pPr>
      <w:r>
        <w:rPr>
          <w:rFonts w:ascii="Times New Roman" w:hAnsi="Times New Roman"/>
        </w:rPr>
        <w:t>(Figure 32)</w:t>
      </w:r>
    </w:p>
    <w:p w14:paraId="49F7F063" w14:textId="77777777" w:rsidR="00062817" w:rsidRDefault="00062817" w:rsidP="00062817">
      <w:pPr>
        <w:tabs>
          <w:tab w:val="left" w:pos="1092"/>
        </w:tabs>
        <w:rPr>
          <w:rFonts w:ascii="Times New Roman" w:hAnsi="Times New Roman"/>
        </w:rPr>
      </w:pPr>
      <w:r>
        <w:rPr>
          <w:rFonts w:ascii="Times New Roman" w:hAnsi="Times New Roman"/>
        </w:rPr>
        <w:tab/>
      </w:r>
      <w:r w:rsidRPr="00BC2D95">
        <w:rPr>
          <w:rFonts w:ascii="Times New Roman" w:hAnsi="Times New Roman"/>
        </w:rPr>
        <w:t xml:space="preserve">In measure 165, to the end of the first movement, the string bass part indicates double stops (chords.) I would play C# on the A string with second position and cross on the E string with the fourth finger on A. Also, in measure 166, there are Bb and E double stops; I would stay in half position on the A string and open the E string. In addition, Neal Endicott composed </w:t>
      </w:r>
      <w:r>
        <w:rPr>
          <w:rFonts w:ascii="Times New Roman" w:hAnsi="Times New Roman"/>
        </w:rPr>
        <w:t>an</w:t>
      </w:r>
      <w:r w:rsidRPr="00BC2D95">
        <w:rPr>
          <w:rFonts w:ascii="Times New Roman" w:hAnsi="Times New Roman"/>
        </w:rPr>
        <w:t xml:space="preserve"> accent </w:t>
      </w:r>
      <w:r>
        <w:rPr>
          <w:rFonts w:ascii="Times New Roman" w:hAnsi="Times New Roman"/>
        </w:rPr>
        <w:t xml:space="preserve">for </w:t>
      </w:r>
      <w:r w:rsidRPr="00BC2D95">
        <w:rPr>
          <w:rFonts w:ascii="Times New Roman" w:hAnsi="Times New Roman"/>
        </w:rPr>
        <w:t>each note</w:t>
      </w:r>
      <w:r>
        <w:rPr>
          <w:rFonts w:ascii="Times New Roman" w:hAnsi="Times New Roman"/>
        </w:rPr>
        <w:t>.</w:t>
      </w:r>
      <w:r w:rsidRPr="00BC2D95">
        <w:rPr>
          <w:rFonts w:ascii="Times New Roman" w:hAnsi="Times New Roman"/>
        </w:rPr>
        <w:t xml:space="preserve"> </w:t>
      </w:r>
      <w:r>
        <w:rPr>
          <w:rFonts w:ascii="Times New Roman" w:hAnsi="Times New Roman"/>
        </w:rPr>
        <w:t xml:space="preserve">In this case, </w:t>
      </w:r>
      <w:r w:rsidRPr="00BC2D95">
        <w:rPr>
          <w:rFonts w:ascii="Times New Roman" w:hAnsi="Times New Roman"/>
        </w:rPr>
        <w:t>I would play all</w:t>
      </w:r>
      <w:r>
        <w:rPr>
          <w:rFonts w:ascii="Times New Roman" w:hAnsi="Times New Roman"/>
        </w:rPr>
        <w:t xml:space="preserve"> </w:t>
      </w:r>
      <w:r w:rsidRPr="00BC2D95">
        <w:rPr>
          <w:rFonts w:ascii="Times New Roman" w:hAnsi="Times New Roman"/>
        </w:rPr>
        <w:t>down bow</w:t>
      </w:r>
      <w:r>
        <w:rPr>
          <w:rFonts w:ascii="Times New Roman" w:hAnsi="Times New Roman"/>
        </w:rPr>
        <w:t>s</w:t>
      </w:r>
      <w:r w:rsidRPr="00BC2D95">
        <w:rPr>
          <w:rFonts w:ascii="Times New Roman" w:hAnsi="Times New Roman"/>
        </w:rPr>
        <w:t xml:space="preserve"> </w:t>
      </w:r>
      <w:r>
        <w:rPr>
          <w:rFonts w:ascii="Times New Roman" w:hAnsi="Times New Roman"/>
        </w:rPr>
        <w:t xml:space="preserve">for </w:t>
      </w:r>
      <w:r w:rsidRPr="00BC2D95">
        <w:rPr>
          <w:rFonts w:ascii="Times New Roman" w:hAnsi="Times New Roman"/>
        </w:rPr>
        <w:t>each note.</w:t>
      </w:r>
    </w:p>
    <w:p w14:paraId="47CDE6FF" w14:textId="77777777" w:rsidR="00062817" w:rsidRDefault="00062817" w:rsidP="00062817">
      <w:pPr>
        <w:tabs>
          <w:tab w:val="left" w:pos="1092"/>
        </w:tabs>
        <w:rPr>
          <w:rFonts w:ascii="Times New Roman" w:hAnsi="Times New Roman"/>
          <w:b/>
          <w:bCs/>
        </w:rPr>
      </w:pPr>
      <w:r>
        <w:rPr>
          <w:rFonts w:ascii="Times New Roman" w:hAnsi="Times New Roman"/>
          <w:b/>
          <w:bCs/>
        </w:rPr>
        <w:t xml:space="preserve">Omar Thomas’ </w:t>
      </w:r>
      <w:r w:rsidRPr="00926039">
        <w:rPr>
          <w:rFonts w:ascii="Times New Roman" w:hAnsi="Times New Roman"/>
          <w:b/>
          <w:bCs/>
          <w:i/>
          <w:iCs/>
        </w:rPr>
        <w:t>Of Our New Day Begun</w:t>
      </w:r>
      <w:r>
        <w:rPr>
          <w:rFonts w:ascii="Times New Roman" w:hAnsi="Times New Roman"/>
          <w:b/>
          <w:bCs/>
        </w:rPr>
        <w:t xml:space="preserve"> (2015)</w:t>
      </w:r>
    </w:p>
    <w:p w14:paraId="4123A718" w14:textId="33B896C6" w:rsidR="00062817" w:rsidRDefault="007D20BA" w:rsidP="00062817">
      <w:pPr>
        <w:tabs>
          <w:tab w:val="left" w:pos="1092"/>
        </w:tabs>
        <w:rPr>
          <w:rFonts w:ascii="Times New Roman" w:hAnsi="Times New Roman"/>
          <w:b/>
          <w:bCs/>
        </w:rPr>
      </w:pPr>
      <w:r>
        <w:rPr>
          <w:rFonts w:ascii="Times New Roman" w:hAnsi="Times New Roman"/>
          <w:b/>
          <w:bCs/>
          <w:noProof/>
        </w:rPr>
        <w:lastRenderedPageBreak/>
        <w:drawing>
          <wp:inline distT="0" distB="0" distL="0" distR="0" wp14:anchorId="4B7D057E" wp14:editId="72B96B3B">
            <wp:extent cx="4283242" cy="618590"/>
            <wp:effectExtent l="0" t="0" r="3175" b="0"/>
            <wp:docPr id="1598300335" name="Picture 20"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00335" name="Picture 20" descr="A close-up of a music not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02986" cy="621441"/>
                    </a:xfrm>
                    <a:prstGeom prst="rect">
                      <a:avLst/>
                    </a:prstGeom>
                  </pic:spPr>
                </pic:pic>
              </a:graphicData>
            </a:graphic>
          </wp:inline>
        </w:drawing>
      </w:r>
    </w:p>
    <w:p w14:paraId="5B4BC13F" w14:textId="3722E8A5" w:rsidR="005C4424" w:rsidRPr="005C4424" w:rsidRDefault="005C4424" w:rsidP="005C4424">
      <w:pPr>
        <w:tabs>
          <w:tab w:val="left" w:pos="1092"/>
        </w:tabs>
        <w:jc w:val="right"/>
        <w:rPr>
          <w:rFonts w:ascii="Times New Roman" w:hAnsi="Times New Roman"/>
        </w:rPr>
      </w:pPr>
      <w:r w:rsidRPr="005C4424">
        <w:rPr>
          <w:rFonts w:ascii="Times New Roman" w:hAnsi="Times New Roman"/>
        </w:rPr>
        <w:t>(Figure 33)</w:t>
      </w:r>
    </w:p>
    <w:p w14:paraId="0FCE111F" w14:textId="77777777" w:rsidR="00062817" w:rsidRPr="00A70EEA" w:rsidRDefault="00062817" w:rsidP="00062817">
      <w:pPr>
        <w:tabs>
          <w:tab w:val="left" w:pos="1092"/>
        </w:tabs>
      </w:pPr>
      <w:r w:rsidRPr="008207D0">
        <w:rPr>
          <w:rFonts w:ascii="Times New Roman" w:hAnsi="Times New Roman"/>
        </w:rPr>
        <w:tab/>
      </w:r>
      <w:r w:rsidRPr="00A70EEA">
        <w:rPr>
          <w:rFonts w:ascii="Times New Roman" w:hAnsi="Times New Roman"/>
        </w:rPr>
        <w:t xml:space="preserve">Of Our New Day Begun (2015) composed by Omar Thomas is easier for the bass player than previous examples because this music is mostly doubled with the low brass instruments. </w:t>
      </w:r>
      <w:bookmarkStart w:id="24" w:name="_Hlk136944073"/>
      <w:r w:rsidRPr="00A70EEA">
        <w:rPr>
          <w:rFonts w:ascii="Times New Roman" w:hAnsi="Times New Roman"/>
        </w:rPr>
        <w:t xml:space="preserve">However, Thomas does not give the bass player specific directions, and some of the music articulation terminology needs to be corrected. For example, in measure 43 the string bass plays pizzicato with </w:t>
      </w:r>
      <w:r>
        <w:rPr>
          <w:rFonts w:ascii="Times New Roman" w:hAnsi="Times New Roman"/>
        </w:rPr>
        <w:t xml:space="preserve">an </w:t>
      </w:r>
      <w:r w:rsidRPr="00A70EEA">
        <w:rPr>
          <w:rFonts w:ascii="Times New Roman" w:hAnsi="Times New Roman"/>
        </w:rPr>
        <w:t xml:space="preserve">accent </w:t>
      </w:r>
      <w:r>
        <w:rPr>
          <w:rFonts w:ascii="Times New Roman" w:hAnsi="Times New Roman"/>
        </w:rPr>
        <w:t xml:space="preserve">on </w:t>
      </w:r>
      <w:r w:rsidRPr="00A70EEA">
        <w:rPr>
          <w:rFonts w:ascii="Times New Roman" w:hAnsi="Times New Roman"/>
        </w:rPr>
        <w:t>each beat. The articulation written is tenuto.</w:t>
      </w:r>
      <w:r>
        <w:rPr>
          <w:rFonts w:ascii="Times New Roman" w:hAnsi="Times New Roman"/>
        </w:rPr>
        <w:t xml:space="preserve"> However</w:t>
      </w:r>
      <w:r w:rsidRPr="00A70EEA">
        <w:rPr>
          <w:rFonts w:ascii="Times New Roman" w:hAnsi="Times New Roman"/>
        </w:rPr>
        <w:t>, this is only possible to play with the bow since pizzicato has a limited variety of sounds.</w:t>
      </w:r>
      <w:r w:rsidRPr="00A70EEA">
        <w:tab/>
      </w:r>
    </w:p>
    <w:bookmarkEnd w:id="24"/>
    <w:p w14:paraId="6F739E16" w14:textId="333884CC" w:rsidR="00062817" w:rsidRDefault="007D20BA" w:rsidP="00062817">
      <w:r>
        <w:rPr>
          <w:noProof/>
        </w:rPr>
        <w:drawing>
          <wp:inline distT="0" distB="0" distL="0" distR="0" wp14:anchorId="1A4B5742" wp14:editId="1E08CE77">
            <wp:extent cx="4439652" cy="1888524"/>
            <wp:effectExtent l="0" t="0" r="0" b="0"/>
            <wp:docPr id="1974366646" name="Picture 21"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6646" name="Picture 21" descr="A sheet music with notes&#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56141" cy="1895538"/>
                    </a:xfrm>
                    <a:prstGeom prst="rect">
                      <a:avLst/>
                    </a:prstGeom>
                  </pic:spPr>
                </pic:pic>
              </a:graphicData>
            </a:graphic>
          </wp:inline>
        </w:drawing>
      </w:r>
    </w:p>
    <w:p w14:paraId="313CB162" w14:textId="54C2062B" w:rsidR="005C4424" w:rsidRDefault="005C4424" w:rsidP="005C4424">
      <w:pPr>
        <w:jc w:val="right"/>
      </w:pPr>
      <w:r>
        <w:t>(Figure 34)</w:t>
      </w:r>
    </w:p>
    <w:p w14:paraId="4184AB4D" w14:textId="77777777" w:rsidR="00062817" w:rsidRPr="00A70EEA" w:rsidRDefault="00062817" w:rsidP="00062817">
      <w:pPr>
        <w:rPr>
          <w:rFonts w:ascii="Times New Roman" w:hAnsi="Times New Roman"/>
          <w:sz w:val="28"/>
          <w:szCs w:val="28"/>
        </w:rPr>
      </w:pPr>
      <w:r>
        <w:tab/>
      </w:r>
      <w:r w:rsidRPr="00A70EEA">
        <w:rPr>
          <w:rFonts w:ascii="Times New Roman" w:hAnsi="Times New Roman"/>
        </w:rPr>
        <w:t xml:space="preserve">Between measure 54 to 63, Thomas indicates accents </w:t>
      </w:r>
      <w:r>
        <w:rPr>
          <w:rFonts w:ascii="Times New Roman" w:hAnsi="Times New Roman"/>
        </w:rPr>
        <w:t xml:space="preserve">on </w:t>
      </w:r>
      <w:r w:rsidRPr="00A70EEA">
        <w:rPr>
          <w:rFonts w:ascii="Times New Roman" w:hAnsi="Times New Roman"/>
        </w:rPr>
        <w:t>each eighth note triplet. It will be challenging if we play all down bows for each eight</w:t>
      </w:r>
      <w:r>
        <w:rPr>
          <w:rFonts w:ascii="Times New Roman" w:hAnsi="Times New Roman"/>
        </w:rPr>
        <w:t>h</w:t>
      </w:r>
      <w:r w:rsidRPr="00A70EEA">
        <w:rPr>
          <w:rFonts w:ascii="Times New Roman" w:hAnsi="Times New Roman"/>
        </w:rPr>
        <w:t xml:space="preserve">-note triplet because there is a longer </w:t>
      </w:r>
      <w:r>
        <w:rPr>
          <w:rFonts w:ascii="Times New Roman" w:hAnsi="Times New Roman"/>
        </w:rPr>
        <w:t>d</w:t>
      </w:r>
      <w:r w:rsidRPr="00A70EEA">
        <w:rPr>
          <w:rFonts w:ascii="Times New Roman" w:hAnsi="Times New Roman"/>
        </w:rPr>
        <w:t xml:space="preserve">otted half note </w:t>
      </w:r>
      <w:r>
        <w:rPr>
          <w:rFonts w:ascii="Times New Roman" w:hAnsi="Times New Roman"/>
        </w:rPr>
        <w:t>on</w:t>
      </w:r>
      <w:r w:rsidRPr="00A70EEA">
        <w:rPr>
          <w:rFonts w:ascii="Times New Roman" w:hAnsi="Times New Roman"/>
        </w:rPr>
        <w:t xml:space="preserve"> each beat one. Instead, play </w:t>
      </w:r>
      <w:proofErr w:type="spellStart"/>
      <w:r w:rsidRPr="00A70EEA">
        <w:rPr>
          <w:rFonts w:ascii="Times New Roman" w:hAnsi="Times New Roman"/>
        </w:rPr>
        <w:t>detache</w:t>
      </w:r>
      <w:proofErr w:type="spellEnd"/>
      <w:r w:rsidRPr="00A70EEA">
        <w:rPr>
          <w:rFonts w:ascii="Times New Roman" w:hAnsi="Times New Roman"/>
        </w:rPr>
        <w:t xml:space="preserve"> bowing “as it comes” (down, up, down, up) and play near the bridge. In measure 64 to 68, I </w:t>
      </w:r>
      <w:r>
        <w:rPr>
          <w:rFonts w:ascii="Times New Roman" w:hAnsi="Times New Roman"/>
        </w:rPr>
        <w:t>recommended breaking</w:t>
      </w:r>
      <w:r w:rsidRPr="00A70EEA">
        <w:rPr>
          <w:rFonts w:ascii="Times New Roman" w:hAnsi="Times New Roman"/>
        </w:rPr>
        <w:t xml:space="preserve"> the slurs and follow</w:t>
      </w:r>
      <w:r>
        <w:rPr>
          <w:rFonts w:ascii="Times New Roman" w:hAnsi="Times New Roman"/>
        </w:rPr>
        <w:t>ing</w:t>
      </w:r>
      <w:r w:rsidRPr="00A70EEA">
        <w:rPr>
          <w:rFonts w:ascii="Times New Roman" w:hAnsi="Times New Roman"/>
        </w:rPr>
        <w:t xml:space="preserve"> my bowings because </w:t>
      </w:r>
      <w:proofErr w:type="spellStart"/>
      <w:r w:rsidRPr="00587F45">
        <w:rPr>
          <w:rFonts w:ascii="Times New Roman" w:hAnsi="Times New Roman"/>
          <w:i/>
          <w:iCs/>
        </w:rPr>
        <w:t>sfz-mp</w:t>
      </w:r>
      <w:proofErr w:type="spellEnd"/>
      <w:r w:rsidRPr="00A70EEA">
        <w:rPr>
          <w:rFonts w:ascii="Times New Roman" w:hAnsi="Times New Roman"/>
        </w:rPr>
        <w:t xml:space="preserve"> is hard to play if we play one bow.</w:t>
      </w:r>
    </w:p>
    <w:p w14:paraId="19AC85D0" w14:textId="2681B574" w:rsidR="00062817" w:rsidRDefault="007D20BA" w:rsidP="00062817">
      <w:r>
        <w:rPr>
          <w:noProof/>
        </w:rPr>
        <w:lastRenderedPageBreak/>
        <w:drawing>
          <wp:inline distT="0" distB="0" distL="0" distR="0" wp14:anchorId="591AE1C8" wp14:editId="722F5CD2">
            <wp:extent cx="4993105" cy="1490997"/>
            <wp:effectExtent l="0" t="0" r="0" b="0"/>
            <wp:docPr id="1237201459" name="Picture 22"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01459" name="Picture 22" descr="A sheet music with note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13123" cy="1496975"/>
                    </a:xfrm>
                    <a:prstGeom prst="rect">
                      <a:avLst/>
                    </a:prstGeom>
                  </pic:spPr>
                </pic:pic>
              </a:graphicData>
            </a:graphic>
          </wp:inline>
        </w:drawing>
      </w:r>
    </w:p>
    <w:p w14:paraId="12E22E3A" w14:textId="0E737EBB" w:rsidR="005C4424" w:rsidRDefault="005C4424" w:rsidP="005C4424">
      <w:pPr>
        <w:ind w:firstLine="720"/>
        <w:jc w:val="right"/>
        <w:rPr>
          <w:rFonts w:ascii="Times New Roman" w:hAnsi="Times New Roman"/>
        </w:rPr>
      </w:pPr>
      <w:r>
        <w:rPr>
          <w:rFonts w:ascii="Times New Roman" w:hAnsi="Times New Roman"/>
        </w:rPr>
        <w:t>(Figure 35)</w:t>
      </w:r>
    </w:p>
    <w:p w14:paraId="0A963211" w14:textId="3273787D" w:rsidR="00062817" w:rsidRPr="0093002E" w:rsidRDefault="00062817" w:rsidP="00062817">
      <w:pPr>
        <w:ind w:firstLine="720"/>
        <w:rPr>
          <w:rFonts w:ascii="Times New Roman" w:hAnsi="Times New Roman"/>
        </w:rPr>
      </w:pPr>
      <w:r w:rsidRPr="002220DA">
        <w:rPr>
          <w:rFonts w:ascii="Times New Roman" w:hAnsi="Times New Roman"/>
        </w:rPr>
        <w:t>Finally, between measures 85 to 98, Thomas indicates players clapping, s</w:t>
      </w:r>
      <w:r>
        <w:rPr>
          <w:rFonts w:ascii="Times New Roman" w:hAnsi="Times New Roman"/>
        </w:rPr>
        <w:t>tom</w:t>
      </w:r>
      <w:r w:rsidRPr="002220DA">
        <w:rPr>
          <w:rFonts w:ascii="Times New Roman" w:hAnsi="Times New Roman"/>
        </w:rPr>
        <w:t xml:space="preserve">ping and singing the music. For most instruments, this is an easy change since they can put their instruments down quickly. If the bassist has a bass bow quiver, they can quickly put the bow in it. If not, they quickly put the bow on the stand and follow the band performers. </w:t>
      </w:r>
      <w:r w:rsidR="0093002E">
        <w:rPr>
          <w:rFonts w:ascii="Times New Roman" w:hAnsi="Times New Roman"/>
        </w:rPr>
        <w:t xml:space="preserve">This music similar ideas such as Jennifer’s Higdon’s </w:t>
      </w:r>
      <w:r w:rsidR="0093002E">
        <w:rPr>
          <w:rFonts w:ascii="Times New Roman" w:hAnsi="Times New Roman"/>
          <w:i/>
          <w:iCs/>
        </w:rPr>
        <w:t xml:space="preserve">Rythm Stand (2004) </w:t>
      </w:r>
      <w:r w:rsidR="0093002E">
        <w:rPr>
          <w:rFonts w:ascii="Times New Roman" w:hAnsi="Times New Roman"/>
        </w:rPr>
        <w:t xml:space="preserve">and Donald Grantham’s </w:t>
      </w:r>
      <w:r w:rsidR="0093002E">
        <w:rPr>
          <w:rFonts w:ascii="Times New Roman" w:hAnsi="Times New Roman"/>
          <w:i/>
          <w:iCs/>
        </w:rPr>
        <w:t xml:space="preserve">Southern Harmony (1998). </w:t>
      </w:r>
    </w:p>
    <w:p w14:paraId="4BEAF4B9" w14:textId="3F8B849D" w:rsidR="00457644" w:rsidRDefault="00457644">
      <w:pPr>
        <w:spacing w:line="240" w:lineRule="auto"/>
      </w:pPr>
      <w:r>
        <w:br w:type="page"/>
      </w:r>
    </w:p>
    <w:p w14:paraId="1B5A108A" w14:textId="224A2996" w:rsidR="00BF520E" w:rsidRDefault="00BF520E">
      <w:pPr>
        <w:pStyle w:val="Heading1"/>
      </w:pPr>
      <w:bookmarkStart w:id="25" w:name="_Toc157434159"/>
      <w:bookmarkStart w:id="26" w:name="_Toc310579475"/>
      <w:bookmarkStart w:id="27" w:name="_Toc66185712"/>
      <w:r>
        <w:lastRenderedPageBreak/>
        <w:t xml:space="preserve">Chapter 5 </w:t>
      </w:r>
      <w:r w:rsidR="00EC3F07">
        <w:t>Audition Repertoire/</w:t>
      </w:r>
      <w:r w:rsidR="008D4D48">
        <w:t>Conclusion</w:t>
      </w:r>
      <w:bookmarkEnd w:id="25"/>
    </w:p>
    <w:p w14:paraId="49D3D258" w14:textId="3F282119" w:rsidR="00457644" w:rsidRDefault="00457644">
      <w:pPr>
        <w:spacing w:line="240" w:lineRule="auto"/>
      </w:pPr>
    </w:p>
    <w:p w14:paraId="035D5F55" w14:textId="77777777" w:rsidR="00B26AE3" w:rsidRDefault="00B26AE3" w:rsidP="00B26AE3">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It is my hope that this document will bring greater awareness to the double bass in wind ensemble. By examining some of the more difficult passages in the repertoire, I hope to offer solutions to students and band directors who may have limited experience with the instrument. The data I provide regarding the well-known wind ensemble excerpts includes a searchable database website and video clips of the techniques found in the excerpts.</w:t>
      </w:r>
      <w:r>
        <w:rPr>
          <w:rStyle w:val="eop"/>
          <w:color w:val="000000"/>
        </w:rPr>
        <w:t> </w:t>
      </w:r>
    </w:p>
    <w:p w14:paraId="301EE618" w14:textId="77777777" w:rsidR="00B26AE3" w:rsidRDefault="00B26AE3" w:rsidP="00B26AE3">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The survey of repertoire can be an important research tool for wind band directors and students. Some of the wind band programs in the US still lack a bass player, and wind band literature with a distinct bass part is limited. Not all bass players are as familiar with wind band literature as they are familiar with orchestral repertoire, which reflects the need for resources to assist players with technical issues in wind band parts. Appendix A is a representation of the double bass repertoire in the wind ensemble. Before the 1980s, bass parts were doubled with the tuba, but after the 1980s and in more recent repertoire, they often performed solo parts.</w:t>
      </w:r>
      <w:r>
        <w:rPr>
          <w:rStyle w:val="eop"/>
          <w:color w:val="000000"/>
        </w:rPr>
        <w:t> </w:t>
      </w:r>
    </w:p>
    <w:p w14:paraId="2C6DF29F" w14:textId="77777777" w:rsidR="00B26AE3" w:rsidRDefault="00B26AE3" w:rsidP="00B26AE3">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The survey of repertoire with wind ensemble and double bass is meant only to find specific and challenging technical issues found in wind ensemble repertoire and to bring those out. This context helps those who play double bass in a wind band to understand and succeed in playing in each piece. There were some substantial pieces in the late 20th century, but nowadays we continue to see notable use of the solo bass in wind band repertoire. </w:t>
      </w:r>
      <w:r>
        <w:rPr>
          <w:rStyle w:val="eop"/>
          <w:color w:val="000000"/>
        </w:rPr>
        <w:t> </w:t>
      </w:r>
    </w:p>
    <w:p w14:paraId="110197AE" w14:textId="77777777" w:rsidR="00B26AE3" w:rsidRDefault="00B26AE3" w:rsidP="00B26AE3">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lastRenderedPageBreak/>
        <w:t>I would suggest that in the future, All-state, All-Region, college, and military band audition committees consider adding the challenging bass parts from the wind ensemble repertoire to their audition lists. In the future, using these materials included here will enable a music director or committee not personally familiar with double bass techniques or analysis to provide a double bass playing student methods to engage their musical abilities, whether their goal is to enter the wind ensemble or to perform with the military bands. Additionally, It can enhance the double bass’ technical and pedagogical approach to playing.</w:t>
      </w:r>
      <w:r>
        <w:rPr>
          <w:rStyle w:val="eop"/>
          <w:color w:val="000000"/>
        </w:rPr>
        <w:t> </w:t>
      </w:r>
    </w:p>
    <w:p w14:paraId="785400B8" w14:textId="3BFAFB96" w:rsidR="00C0436F" w:rsidRDefault="00C0436F">
      <w:pPr>
        <w:spacing w:line="240" w:lineRule="auto"/>
      </w:pPr>
      <w:r>
        <w:br w:type="page"/>
      </w:r>
    </w:p>
    <w:p w14:paraId="269278C5" w14:textId="77777777" w:rsidR="00C0436F" w:rsidRPr="00457644" w:rsidRDefault="00C0436F" w:rsidP="00457644"/>
    <w:p w14:paraId="01405380" w14:textId="2FCFC310" w:rsidR="005E42B9" w:rsidRPr="0083169B" w:rsidRDefault="005E42B9" w:rsidP="005E42B9">
      <w:pPr>
        <w:pStyle w:val="Heading1"/>
      </w:pPr>
      <w:bookmarkStart w:id="28" w:name="_Toc157434160"/>
      <w:bookmarkEnd w:id="26"/>
      <w:bookmarkEnd w:id="27"/>
      <w:r w:rsidRPr="0083169B">
        <w:t xml:space="preserve">Appendix </w:t>
      </w:r>
      <w:r w:rsidR="00F94CEF">
        <w:t>A</w:t>
      </w:r>
      <w:bookmarkEnd w:id="28"/>
    </w:p>
    <w:p w14:paraId="1BD00695" w14:textId="77777777" w:rsidR="005E42B9" w:rsidRDefault="005E42B9" w:rsidP="005E42B9">
      <w:pPr>
        <w:pStyle w:val="Heading2"/>
      </w:pPr>
      <w:bookmarkStart w:id="29" w:name="_Toc157434161"/>
      <w:r>
        <w:t>Double Bass Repertoire in Wind Chamber</w:t>
      </w:r>
      <w:bookmarkEnd w:id="29"/>
    </w:p>
    <w:p w14:paraId="169934A2" w14:textId="77777777" w:rsidR="005E42B9" w:rsidRPr="00CF3A60" w:rsidRDefault="005E42B9" w:rsidP="005E42B9">
      <w:pPr>
        <w:rPr>
          <w:i/>
          <w:iCs/>
        </w:rPr>
      </w:pPr>
      <w:proofErr w:type="spellStart"/>
      <w:r w:rsidRPr="00CF3A60">
        <w:t>Catel</w:t>
      </w:r>
      <w:proofErr w:type="spellEnd"/>
      <w:r w:rsidRPr="00CF3A60">
        <w:t xml:space="preserve">, Charles Simon. </w:t>
      </w:r>
      <w:r w:rsidRPr="00CF3A60">
        <w:rPr>
          <w:i/>
          <w:iCs/>
        </w:rPr>
        <w:t xml:space="preserve">Overture in C </w:t>
      </w:r>
    </w:p>
    <w:p w14:paraId="0E84FA2B" w14:textId="77777777" w:rsidR="005E42B9" w:rsidRPr="00CF3A60" w:rsidRDefault="005E42B9" w:rsidP="005E42B9">
      <w:pPr>
        <w:rPr>
          <w:i/>
          <w:iCs/>
        </w:rPr>
      </w:pPr>
      <w:r w:rsidRPr="00CF3A60">
        <w:t xml:space="preserve">Cole, Hugo. </w:t>
      </w:r>
      <w:r w:rsidRPr="00CF3A60">
        <w:rPr>
          <w:i/>
          <w:iCs/>
        </w:rPr>
        <w:t xml:space="preserve">Serenade for Nine Wind Instruments </w:t>
      </w:r>
    </w:p>
    <w:p w14:paraId="1E7DEE25" w14:textId="77777777" w:rsidR="005E42B9" w:rsidRPr="00CF3A60" w:rsidRDefault="005E42B9" w:rsidP="005E42B9">
      <w:pPr>
        <w:rPr>
          <w:i/>
          <w:iCs/>
        </w:rPr>
      </w:pPr>
      <w:r w:rsidRPr="00CF3A60">
        <w:t xml:space="preserve">Dvorak, Antonin. </w:t>
      </w:r>
      <w:r w:rsidRPr="00CF3A60">
        <w:rPr>
          <w:i/>
          <w:iCs/>
        </w:rPr>
        <w:t>Serenade in D minor, Opus 44</w:t>
      </w:r>
    </w:p>
    <w:p w14:paraId="6025CB35" w14:textId="77777777" w:rsidR="005E42B9" w:rsidRPr="00CF3A60" w:rsidRDefault="005E42B9" w:rsidP="005E42B9">
      <w:pPr>
        <w:rPr>
          <w:i/>
          <w:iCs/>
        </w:rPr>
      </w:pPr>
      <w:r w:rsidRPr="00CF3A60">
        <w:rPr>
          <w:i/>
          <w:iCs/>
        </w:rPr>
        <w:tab/>
      </w:r>
      <w:r w:rsidRPr="00CF3A60">
        <w:t xml:space="preserve">_______. </w:t>
      </w:r>
      <w:r w:rsidRPr="00CF3A60">
        <w:rPr>
          <w:i/>
          <w:iCs/>
        </w:rPr>
        <w:t>Slavonic Dance, Opus 46, No.2</w:t>
      </w:r>
    </w:p>
    <w:p w14:paraId="24F19692" w14:textId="77777777" w:rsidR="005E42B9" w:rsidRPr="00CF3A60" w:rsidRDefault="005E42B9" w:rsidP="005E42B9">
      <w:r w:rsidRPr="00CF3A60">
        <w:tab/>
        <w:t xml:space="preserve">_______. </w:t>
      </w:r>
      <w:r w:rsidRPr="00CF3A60">
        <w:rPr>
          <w:i/>
          <w:iCs/>
        </w:rPr>
        <w:t>Slavonic Dance, Opus 46, No.8</w:t>
      </w:r>
    </w:p>
    <w:p w14:paraId="632A26D2" w14:textId="77777777" w:rsidR="005E42B9" w:rsidRPr="00CF3A60" w:rsidRDefault="005E42B9" w:rsidP="005E42B9">
      <w:pPr>
        <w:ind w:firstLine="720"/>
        <w:rPr>
          <w:i/>
          <w:iCs/>
        </w:rPr>
      </w:pPr>
      <w:r w:rsidRPr="00CF3A60">
        <w:t xml:space="preserve">_______. </w:t>
      </w:r>
      <w:r w:rsidRPr="00CF3A60">
        <w:rPr>
          <w:i/>
          <w:iCs/>
        </w:rPr>
        <w:t>Slavonic Dance, Opus 72, No.1</w:t>
      </w:r>
    </w:p>
    <w:p w14:paraId="63202093" w14:textId="77777777" w:rsidR="005E42B9" w:rsidRPr="00CF3A60" w:rsidRDefault="005E42B9" w:rsidP="005E42B9">
      <w:pPr>
        <w:ind w:firstLine="720"/>
        <w:rPr>
          <w:i/>
          <w:iCs/>
        </w:rPr>
      </w:pPr>
      <w:r w:rsidRPr="00CF3A60">
        <w:t xml:space="preserve">_______. </w:t>
      </w:r>
      <w:r w:rsidRPr="00CF3A60">
        <w:rPr>
          <w:i/>
          <w:iCs/>
        </w:rPr>
        <w:t>Slavonic Dance, Opus 72, No.7</w:t>
      </w:r>
    </w:p>
    <w:p w14:paraId="628EA2E2" w14:textId="77777777" w:rsidR="005E42B9" w:rsidRPr="00CF3A60" w:rsidRDefault="005E42B9" w:rsidP="005E42B9">
      <w:pPr>
        <w:rPr>
          <w:i/>
          <w:iCs/>
        </w:rPr>
      </w:pPr>
      <w:proofErr w:type="spellStart"/>
      <w:r w:rsidRPr="00CF3A60">
        <w:t>Frandçaix</w:t>
      </w:r>
      <w:proofErr w:type="spellEnd"/>
      <w:r w:rsidRPr="00CF3A60">
        <w:t xml:space="preserve">, Jean. </w:t>
      </w:r>
      <w:r w:rsidRPr="00CF3A60">
        <w:rPr>
          <w:i/>
          <w:iCs/>
        </w:rPr>
        <w:t xml:space="preserve">Mozart -New Look </w:t>
      </w:r>
    </w:p>
    <w:p w14:paraId="150B9F22" w14:textId="77777777" w:rsidR="005E42B9" w:rsidRPr="00CF3A60" w:rsidRDefault="005E42B9" w:rsidP="005E42B9">
      <w:pPr>
        <w:rPr>
          <w:i/>
          <w:iCs/>
        </w:rPr>
      </w:pPr>
      <w:r w:rsidRPr="00CF3A60">
        <w:rPr>
          <w:i/>
          <w:iCs/>
        </w:rPr>
        <w:tab/>
      </w:r>
      <w:r w:rsidRPr="00CF3A60">
        <w:t xml:space="preserve">_______. </w:t>
      </w:r>
      <w:proofErr w:type="spellStart"/>
      <w:r w:rsidRPr="00CF3A60">
        <w:rPr>
          <w:i/>
          <w:iCs/>
        </w:rPr>
        <w:t>Onze</w:t>
      </w:r>
      <w:proofErr w:type="spellEnd"/>
      <w:r w:rsidRPr="00CF3A60">
        <w:rPr>
          <w:i/>
          <w:iCs/>
        </w:rPr>
        <w:t xml:space="preserve"> Variations sur un Theme de Haydn </w:t>
      </w:r>
    </w:p>
    <w:p w14:paraId="79E48575" w14:textId="77777777" w:rsidR="005E42B9" w:rsidRPr="00CF3A60" w:rsidRDefault="005E42B9" w:rsidP="005E42B9">
      <w:pPr>
        <w:rPr>
          <w:i/>
          <w:iCs/>
        </w:rPr>
      </w:pPr>
      <w:r w:rsidRPr="00CF3A60">
        <w:t xml:space="preserve">Gorb, Adam. </w:t>
      </w:r>
      <w:r w:rsidRPr="00CF3A60">
        <w:rPr>
          <w:i/>
          <w:iCs/>
        </w:rPr>
        <w:t>Symphony No. 1 in C</w:t>
      </w:r>
    </w:p>
    <w:p w14:paraId="4EE0DCDA" w14:textId="77777777" w:rsidR="005E42B9" w:rsidRPr="00CF3A60" w:rsidRDefault="005E42B9" w:rsidP="005E42B9">
      <w:r w:rsidRPr="00CF3A60">
        <w:t xml:space="preserve">Gounod, Charles. </w:t>
      </w:r>
      <w:proofErr w:type="spellStart"/>
      <w:r w:rsidRPr="00CF3A60">
        <w:rPr>
          <w:i/>
          <w:iCs/>
        </w:rPr>
        <w:t>Hymne</w:t>
      </w:r>
      <w:proofErr w:type="spellEnd"/>
      <w:r w:rsidRPr="00CF3A60">
        <w:rPr>
          <w:i/>
          <w:iCs/>
        </w:rPr>
        <w:t xml:space="preserve"> a Sainte Cecile</w:t>
      </w:r>
    </w:p>
    <w:p w14:paraId="23858112" w14:textId="77777777" w:rsidR="005E42B9" w:rsidRPr="00CF3A60" w:rsidRDefault="005E42B9" w:rsidP="005E42B9">
      <w:pPr>
        <w:rPr>
          <w:i/>
          <w:iCs/>
        </w:rPr>
      </w:pPr>
      <w:proofErr w:type="spellStart"/>
      <w:r w:rsidRPr="00CF3A60">
        <w:t>Gyrowetz</w:t>
      </w:r>
      <w:proofErr w:type="spellEnd"/>
      <w:r w:rsidRPr="00CF3A60">
        <w:t xml:space="preserve">, Adalbert. </w:t>
      </w:r>
      <w:r w:rsidRPr="00CF3A60">
        <w:rPr>
          <w:i/>
          <w:iCs/>
        </w:rPr>
        <w:t>Octet No. 2 in B-flat</w:t>
      </w:r>
    </w:p>
    <w:p w14:paraId="53B55C44" w14:textId="77777777" w:rsidR="005E42B9" w:rsidRPr="00CF3A60" w:rsidRDefault="005E42B9" w:rsidP="005E42B9">
      <w:pPr>
        <w:rPr>
          <w:i/>
          <w:iCs/>
        </w:rPr>
      </w:pPr>
      <w:r w:rsidRPr="00CF3A60">
        <w:t xml:space="preserve">Hartmann, Emil. </w:t>
      </w:r>
      <w:r w:rsidRPr="00CF3A60">
        <w:rPr>
          <w:i/>
          <w:iCs/>
        </w:rPr>
        <w:t>Serenade in B flat, Opus 43</w:t>
      </w:r>
    </w:p>
    <w:p w14:paraId="6FA1768A" w14:textId="77777777" w:rsidR="005E42B9" w:rsidRPr="00CF3A60" w:rsidRDefault="005E42B9" w:rsidP="005E42B9">
      <w:pPr>
        <w:rPr>
          <w:i/>
          <w:iCs/>
          <w:lang w:eastAsia="ko-KR"/>
        </w:rPr>
      </w:pPr>
      <w:r w:rsidRPr="00CF3A60">
        <w:rPr>
          <w:lang w:eastAsia="ko-KR"/>
        </w:rPr>
        <w:t xml:space="preserve">Hoffmeister, Franz. </w:t>
      </w:r>
      <w:r w:rsidRPr="00CF3A60">
        <w:rPr>
          <w:i/>
          <w:iCs/>
          <w:lang w:eastAsia="ko-KR"/>
        </w:rPr>
        <w:t>Serenade No.1 in E flat</w:t>
      </w:r>
    </w:p>
    <w:p w14:paraId="204D842C" w14:textId="77777777" w:rsidR="005E42B9" w:rsidRPr="00CF3A60" w:rsidRDefault="005E42B9" w:rsidP="005E42B9">
      <w:pPr>
        <w:rPr>
          <w:i/>
          <w:iCs/>
          <w:lang w:eastAsia="ko-KR"/>
        </w:rPr>
      </w:pPr>
      <w:r w:rsidRPr="00CF3A60">
        <w:rPr>
          <w:lang w:eastAsia="ko-KR"/>
        </w:rPr>
        <w:t xml:space="preserve">Janacek, Leos. </w:t>
      </w:r>
      <w:proofErr w:type="spellStart"/>
      <w:r w:rsidRPr="00CF3A60">
        <w:rPr>
          <w:i/>
          <w:iCs/>
          <w:lang w:eastAsia="ko-KR"/>
        </w:rPr>
        <w:t>Rikadla</w:t>
      </w:r>
      <w:proofErr w:type="spellEnd"/>
      <w:r w:rsidRPr="00CF3A60">
        <w:rPr>
          <w:i/>
          <w:iCs/>
          <w:lang w:eastAsia="ko-KR"/>
        </w:rPr>
        <w:t>: 18 Nursery Rhymes</w:t>
      </w:r>
    </w:p>
    <w:p w14:paraId="58D43F29" w14:textId="77777777" w:rsidR="005E42B9" w:rsidRPr="00CF3A60" w:rsidRDefault="005E42B9" w:rsidP="005E42B9">
      <w:pPr>
        <w:rPr>
          <w:i/>
          <w:iCs/>
          <w:lang w:eastAsia="ko-KR"/>
        </w:rPr>
      </w:pPr>
      <w:proofErr w:type="spellStart"/>
      <w:r w:rsidRPr="00CF3A60">
        <w:rPr>
          <w:lang w:eastAsia="ko-KR"/>
        </w:rPr>
        <w:t>Keuris</w:t>
      </w:r>
      <w:proofErr w:type="spellEnd"/>
      <w:r w:rsidRPr="00CF3A60">
        <w:rPr>
          <w:lang w:eastAsia="ko-KR"/>
        </w:rPr>
        <w:t xml:space="preserve">, Tristan. </w:t>
      </w:r>
      <w:r w:rsidRPr="00CF3A60">
        <w:rPr>
          <w:i/>
          <w:iCs/>
          <w:lang w:eastAsia="ko-KR"/>
        </w:rPr>
        <w:t>Capriccio</w:t>
      </w:r>
    </w:p>
    <w:p w14:paraId="6187E40E" w14:textId="77777777" w:rsidR="005E42B9" w:rsidRPr="00CF3A60" w:rsidRDefault="005E42B9" w:rsidP="005E42B9">
      <w:pPr>
        <w:rPr>
          <w:lang w:eastAsia="ko-KR"/>
        </w:rPr>
      </w:pPr>
      <w:proofErr w:type="spellStart"/>
      <w:r w:rsidRPr="00CF3A60">
        <w:rPr>
          <w:lang w:eastAsia="ko-KR"/>
        </w:rPr>
        <w:t>Kozeluch</w:t>
      </w:r>
      <w:proofErr w:type="spellEnd"/>
      <w:r w:rsidRPr="00CF3A60">
        <w:rPr>
          <w:lang w:eastAsia="ko-KR"/>
        </w:rPr>
        <w:t xml:space="preserve">, Leopold. </w:t>
      </w:r>
      <w:r w:rsidRPr="00CF3A60">
        <w:rPr>
          <w:i/>
          <w:iCs/>
          <w:lang w:eastAsia="ko-KR"/>
        </w:rPr>
        <w:t>Octet Concertante: Partita in B flat</w:t>
      </w:r>
    </w:p>
    <w:p w14:paraId="3544D6F6" w14:textId="77777777" w:rsidR="005E42B9" w:rsidRPr="00CF3A60" w:rsidRDefault="005E42B9" w:rsidP="005E42B9">
      <w:pPr>
        <w:rPr>
          <w:lang w:eastAsia="ko-KR"/>
        </w:rPr>
      </w:pPr>
      <w:r w:rsidRPr="00CF3A60">
        <w:rPr>
          <w:lang w:eastAsia="ko-KR"/>
        </w:rPr>
        <w:tab/>
        <w:t xml:space="preserve">_________. </w:t>
      </w:r>
      <w:r w:rsidRPr="00CF3A60">
        <w:rPr>
          <w:i/>
          <w:iCs/>
          <w:lang w:eastAsia="ko-KR"/>
        </w:rPr>
        <w:t xml:space="preserve">Octet-Partita in F </w:t>
      </w:r>
    </w:p>
    <w:p w14:paraId="2CF76818" w14:textId="77777777" w:rsidR="005E42B9" w:rsidRPr="00CF3A60" w:rsidRDefault="005E42B9" w:rsidP="005E42B9">
      <w:pPr>
        <w:rPr>
          <w:i/>
          <w:iCs/>
          <w:lang w:eastAsia="ko-KR"/>
        </w:rPr>
      </w:pPr>
      <w:r w:rsidRPr="00CF3A60">
        <w:rPr>
          <w:lang w:eastAsia="ko-KR"/>
        </w:rPr>
        <w:tab/>
        <w:t xml:space="preserve">_________. </w:t>
      </w:r>
      <w:r w:rsidRPr="00CF3A60">
        <w:rPr>
          <w:i/>
          <w:iCs/>
          <w:lang w:eastAsia="ko-KR"/>
        </w:rPr>
        <w:t xml:space="preserve">Sextet No. 3 in E flat </w:t>
      </w:r>
    </w:p>
    <w:p w14:paraId="2A613A8F" w14:textId="77777777" w:rsidR="005E42B9" w:rsidRPr="00CF3A60" w:rsidRDefault="005E42B9" w:rsidP="005E42B9">
      <w:pPr>
        <w:rPr>
          <w:i/>
          <w:iCs/>
          <w:lang w:eastAsia="ko-KR"/>
        </w:rPr>
      </w:pPr>
      <w:r w:rsidRPr="00CF3A60">
        <w:rPr>
          <w:lang w:eastAsia="ko-KR"/>
        </w:rPr>
        <w:lastRenderedPageBreak/>
        <w:t xml:space="preserve">Krommer, Franz. </w:t>
      </w:r>
      <w:r w:rsidRPr="00CF3A60">
        <w:rPr>
          <w:i/>
          <w:iCs/>
          <w:lang w:eastAsia="ko-KR"/>
        </w:rPr>
        <w:t>Partita in C minor</w:t>
      </w:r>
    </w:p>
    <w:p w14:paraId="6F10519E" w14:textId="77777777" w:rsidR="005E42B9" w:rsidRPr="00CF3A60" w:rsidRDefault="005E42B9" w:rsidP="005E42B9">
      <w:pPr>
        <w:rPr>
          <w:i/>
          <w:iCs/>
          <w:lang w:eastAsia="ko-KR"/>
        </w:rPr>
      </w:pPr>
      <w:r w:rsidRPr="00CF3A60">
        <w:rPr>
          <w:lang w:eastAsia="ko-KR"/>
        </w:rPr>
        <w:t xml:space="preserve">Luening, Otto. </w:t>
      </w:r>
      <w:r w:rsidRPr="00CF3A60">
        <w:rPr>
          <w:i/>
          <w:iCs/>
          <w:lang w:eastAsia="ko-KR"/>
        </w:rPr>
        <w:t>Mexican Serenades</w:t>
      </w:r>
    </w:p>
    <w:p w14:paraId="60181A26" w14:textId="77777777" w:rsidR="005E42B9" w:rsidRPr="00CF3A60" w:rsidRDefault="005E42B9" w:rsidP="005E42B9">
      <w:pPr>
        <w:rPr>
          <w:lang w:eastAsia="ko-KR"/>
        </w:rPr>
      </w:pPr>
      <w:r w:rsidRPr="00CF3A60">
        <w:rPr>
          <w:lang w:eastAsia="ko-KR"/>
        </w:rPr>
        <w:t xml:space="preserve">Mozart, W.A. </w:t>
      </w:r>
      <w:r w:rsidRPr="00CF3A60">
        <w:rPr>
          <w:i/>
          <w:iCs/>
          <w:lang w:eastAsia="ko-KR"/>
        </w:rPr>
        <w:t>Serenade No. 10 in B flat Major K361/370a, “Gran Partita”</w:t>
      </w:r>
    </w:p>
    <w:p w14:paraId="17B01879" w14:textId="77777777" w:rsidR="005E42B9" w:rsidRPr="00CF3A60" w:rsidRDefault="005E42B9" w:rsidP="005E42B9">
      <w:pPr>
        <w:rPr>
          <w:i/>
          <w:iCs/>
        </w:rPr>
      </w:pPr>
      <w:r w:rsidRPr="00CF3A60">
        <w:tab/>
        <w:t xml:space="preserve">_____. </w:t>
      </w:r>
      <w:proofErr w:type="spellStart"/>
      <w:r w:rsidRPr="00CF3A60">
        <w:rPr>
          <w:i/>
          <w:iCs/>
        </w:rPr>
        <w:t>Sinfonie</w:t>
      </w:r>
      <w:proofErr w:type="spellEnd"/>
      <w:r w:rsidRPr="00CF3A60">
        <w:rPr>
          <w:i/>
          <w:iCs/>
        </w:rPr>
        <w:t xml:space="preserve"> Concertante in E flat, K. 297b</w:t>
      </w:r>
    </w:p>
    <w:p w14:paraId="59A78650" w14:textId="77777777" w:rsidR="005E42B9" w:rsidRPr="00CF3A60" w:rsidRDefault="005E42B9" w:rsidP="005E42B9">
      <w:pPr>
        <w:rPr>
          <w:i/>
          <w:iCs/>
        </w:rPr>
      </w:pPr>
      <w:r w:rsidRPr="00CF3A60">
        <w:t xml:space="preserve">Neukomm, Sigismund Von. </w:t>
      </w:r>
      <w:r w:rsidRPr="00CF3A60">
        <w:rPr>
          <w:i/>
          <w:iCs/>
        </w:rPr>
        <w:t>Serenade in B flat</w:t>
      </w:r>
    </w:p>
    <w:p w14:paraId="0AD89949" w14:textId="77777777" w:rsidR="005E42B9" w:rsidRPr="00CF3A60" w:rsidRDefault="005E42B9" w:rsidP="005E42B9">
      <w:pPr>
        <w:rPr>
          <w:i/>
          <w:iCs/>
        </w:rPr>
      </w:pPr>
      <w:r w:rsidRPr="00CF3A60">
        <w:t xml:space="preserve">Pinkham, Daniel. </w:t>
      </w:r>
      <w:r w:rsidRPr="00CF3A60">
        <w:rPr>
          <w:i/>
          <w:iCs/>
        </w:rPr>
        <w:t>Music for an Indian Summer</w:t>
      </w:r>
    </w:p>
    <w:p w14:paraId="327D406A" w14:textId="77777777" w:rsidR="005E42B9" w:rsidRPr="00CF3A60" w:rsidRDefault="005E42B9" w:rsidP="005E42B9">
      <w:r w:rsidRPr="00CF3A60">
        <w:t xml:space="preserve">Rieti, Vittorio. </w:t>
      </w:r>
      <w:r w:rsidRPr="00CF3A60">
        <w:rPr>
          <w:i/>
          <w:iCs/>
        </w:rPr>
        <w:t>Concerto for Cello</w:t>
      </w:r>
    </w:p>
    <w:p w14:paraId="0A1CF382" w14:textId="77777777" w:rsidR="005E42B9" w:rsidRPr="00CF3A60" w:rsidRDefault="005E42B9" w:rsidP="005E42B9">
      <w:proofErr w:type="spellStart"/>
      <w:r w:rsidRPr="00CF3A60">
        <w:t>Rodsetti</w:t>
      </w:r>
      <w:proofErr w:type="spellEnd"/>
      <w:r w:rsidRPr="00CF3A60">
        <w:t xml:space="preserve">, Antonio. </w:t>
      </w:r>
      <w:r w:rsidRPr="00CF3A60">
        <w:rPr>
          <w:i/>
          <w:iCs/>
        </w:rPr>
        <w:t xml:space="preserve">Parthia in F, K. II/13 </w:t>
      </w:r>
    </w:p>
    <w:p w14:paraId="13B68344" w14:textId="77777777" w:rsidR="005E42B9" w:rsidRPr="00CF3A60" w:rsidRDefault="005E42B9" w:rsidP="005E42B9">
      <w:pPr>
        <w:rPr>
          <w:i/>
          <w:iCs/>
        </w:rPr>
      </w:pPr>
      <w:r w:rsidRPr="00CF3A60">
        <w:tab/>
        <w:t xml:space="preserve">_______, </w:t>
      </w:r>
      <w:r w:rsidRPr="00CF3A60">
        <w:rPr>
          <w:i/>
          <w:iCs/>
        </w:rPr>
        <w:t>Parthia in F, (K.II/16)</w:t>
      </w:r>
    </w:p>
    <w:p w14:paraId="5BD694A7" w14:textId="77777777" w:rsidR="005E42B9" w:rsidRPr="00CF3A60" w:rsidRDefault="005E42B9" w:rsidP="005E42B9">
      <w:pPr>
        <w:rPr>
          <w:i/>
          <w:iCs/>
          <w:lang w:eastAsia="ko-KR"/>
        </w:rPr>
      </w:pPr>
      <w:r w:rsidRPr="00CF3A60">
        <w:t xml:space="preserve">Sibelius, </w:t>
      </w:r>
      <w:proofErr w:type="spellStart"/>
      <w:r w:rsidRPr="00CF3A60">
        <w:t>arr</w:t>
      </w:r>
      <w:proofErr w:type="spellEnd"/>
      <w:r w:rsidRPr="00CF3A60">
        <w:t xml:space="preserve"> Stravinsky, Jean. </w:t>
      </w:r>
      <w:r w:rsidRPr="00CF3A60">
        <w:rPr>
          <w:i/>
          <w:iCs/>
        </w:rPr>
        <w:t>Canzonetta, Opus 62a</w:t>
      </w:r>
    </w:p>
    <w:p w14:paraId="5211B969" w14:textId="77777777" w:rsidR="005E42B9" w:rsidRPr="00CF3A60" w:rsidRDefault="005E42B9" w:rsidP="005E42B9">
      <w:pPr>
        <w:rPr>
          <w:i/>
          <w:iCs/>
        </w:rPr>
      </w:pPr>
      <w:r w:rsidRPr="00CF3A60">
        <w:t>Stamitz, Carl Philipp (</w:t>
      </w:r>
      <w:proofErr w:type="spellStart"/>
      <w:r w:rsidRPr="00CF3A60">
        <w:t>arr</w:t>
      </w:r>
      <w:proofErr w:type="spellEnd"/>
      <w:r w:rsidRPr="00CF3A60">
        <w:t xml:space="preserve">; V. Reynolds.) </w:t>
      </w:r>
      <w:r w:rsidRPr="00CF3A60">
        <w:rPr>
          <w:i/>
          <w:iCs/>
        </w:rPr>
        <w:t>Octet No, 1 in B flat</w:t>
      </w:r>
    </w:p>
    <w:p w14:paraId="0D02DCD2" w14:textId="77777777" w:rsidR="005E42B9" w:rsidRPr="00CF3A60" w:rsidRDefault="005E42B9" w:rsidP="005E42B9">
      <w:pPr>
        <w:rPr>
          <w:i/>
          <w:iCs/>
        </w:rPr>
      </w:pPr>
      <w:r w:rsidRPr="00CF3A60">
        <w:rPr>
          <w:i/>
          <w:iCs/>
        </w:rPr>
        <w:tab/>
        <w:t>________________________. Octet No. 2 in E flat</w:t>
      </w:r>
    </w:p>
    <w:p w14:paraId="41DE1870" w14:textId="77777777" w:rsidR="005E42B9" w:rsidRPr="00CF3A60" w:rsidRDefault="005E42B9" w:rsidP="005E42B9">
      <w:pPr>
        <w:ind w:firstLine="720"/>
        <w:rPr>
          <w:i/>
          <w:iCs/>
        </w:rPr>
      </w:pPr>
      <w:r w:rsidRPr="00CF3A60">
        <w:rPr>
          <w:i/>
          <w:iCs/>
        </w:rPr>
        <w:t>________________________. Octet No. 2 in B flat</w:t>
      </w:r>
    </w:p>
    <w:p w14:paraId="005C6AB7" w14:textId="77777777" w:rsidR="005E42B9" w:rsidRPr="00CF3A60" w:rsidRDefault="005E42B9" w:rsidP="005E42B9">
      <w:pPr>
        <w:rPr>
          <w:lang w:eastAsia="ko-KR"/>
        </w:rPr>
      </w:pPr>
      <w:r w:rsidRPr="00CF3A60">
        <w:tab/>
      </w:r>
      <w:r w:rsidRPr="00CF3A60">
        <w:rPr>
          <w:i/>
          <w:iCs/>
        </w:rPr>
        <w:t>________________________. Parthia No. 1 in E flat</w:t>
      </w:r>
    </w:p>
    <w:p w14:paraId="7476A2C7" w14:textId="77777777" w:rsidR="005E42B9" w:rsidRPr="00CF3A60" w:rsidRDefault="005E42B9" w:rsidP="005E42B9">
      <w:r w:rsidRPr="00CF3A60">
        <w:t xml:space="preserve">Strauss, Richard </w:t>
      </w:r>
      <w:proofErr w:type="spellStart"/>
      <w:r w:rsidRPr="00CF3A60">
        <w:rPr>
          <w:i/>
          <w:iCs/>
        </w:rPr>
        <w:t>Sonatine</w:t>
      </w:r>
      <w:proofErr w:type="spellEnd"/>
      <w:r w:rsidRPr="00CF3A60">
        <w:rPr>
          <w:i/>
          <w:iCs/>
        </w:rPr>
        <w:t>. No. 1 in F “from an Invalid’s Workshop”</w:t>
      </w:r>
    </w:p>
    <w:p w14:paraId="064FA442" w14:textId="77777777" w:rsidR="005E42B9" w:rsidRPr="00CF3A60" w:rsidRDefault="005E42B9" w:rsidP="005E42B9">
      <w:pPr>
        <w:rPr>
          <w:i/>
          <w:iCs/>
        </w:rPr>
      </w:pPr>
      <w:r w:rsidRPr="00CF3A60">
        <w:t xml:space="preserve">______________. </w:t>
      </w:r>
      <w:proofErr w:type="spellStart"/>
      <w:r w:rsidRPr="00CF3A60">
        <w:rPr>
          <w:i/>
          <w:iCs/>
        </w:rPr>
        <w:t>Sonatine</w:t>
      </w:r>
      <w:proofErr w:type="spellEnd"/>
      <w:r w:rsidRPr="00CF3A60">
        <w:rPr>
          <w:i/>
          <w:iCs/>
        </w:rPr>
        <w:t xml:space="preserve"> No. 2 in E flat, “Symphony for Winds The Happy workshop”</w:t>
      </w:r>
    </w:p>
    <w:p w14:paraId="385D327F" w14:textId="77777777"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Stravinsky, Igor. </w:t>
      </w:r>
      <w:r w:rsidRPr="00CF3A60">
        <w:rPr>
          <w:rFonts w:asciiTheme="majorHAnsi" w:hAnsiTheme="majorHAnsi" w:cstheme="majorHAnsi"/>
          <w:i/>
          <w:iCs/>
          <w:lang w:eastAsia="ko-KR"/>
        </w:rPr>
        <w:t xml:space="preserve">L’ </w:t>
      </w:r>
      <w:proofErr w:type="spellStart"/>
      <w:r w:rsidRPr="00CF3A60">
        <w:rPr>
          <w:rFonts w:asciiTheme="majorHAnsi" w:hAnsiTheme="majorHAnsi" w:cstheme="majorHAnsi"/>
          <w:i/>
          <w:iCs/>
          <w:lang w:eastAsia="ko-KR"/>
        </w:rPr>
        <w:t>Histoire</w:t>
      </w:r>
      <w:proofErr w:type="spellEnd"/>
      <w:r w:rsidRPr="00CF3A60">
        <w:rPr>
          <w:rFonts w:asciiTheme="majorHAnsi" w:hAnsiTheme="majorHAnsi" w:cstheme="majorHAnsi"/>
          <w:i/>
          <w:iCs/>
          <w:lang w:eastAsia="ko-KR"/>
        </w:rPr>
        <w:t xml:space="preserve"> Du Soldat </w:t>
      </w:r>
    </w:p>
    <w:p w14:paraId="6A6706A7" w14:textId="77777777" w:rsidR="005E42B9" w:rsidRPr="00CF3A60" w:rsidRDefault="005E42B9" w:rsidP="005E42B9">
      <w:pPr>
        <w:rPr>
          <w:rFonts w:asciiTheme="majorHAnsi" w:hAnsiTheme="majorHAnsi" w:cstheme="majorHAnsi"/>
          <w:i/>
          <w:iCs/>
          <w:lang w:eastAsia="ko-KR"/>
        </w:rPr>
      </w:pPr>
      <w:proofErr w:type="spellStart"/>
      <w:r w:rsidRPr="00CF3A60">
        <w:rPr>
          <w:rFonts w:asciiTheme="majorHAnsi" w:hAnsiTheme="majorHAnsi" w:cstheme="majorHAnsi"/>
          <w:lang w:eastAsia="ko-KR"/>
        </w:rPr>
        <w:t>Triebensee</w:t>
      </w:r>
      <w:proofErr w:type="spellEnd"/>
      <w:r w:rsidRPr="00CF3A60">
        <w:rPr>
          <w:rFonts w:asciiTheme="majorHAnsi" w:hAnsiTheme="majorHAnsi" w:cstheme="majorHAnsi"/>
          <w:lang w:eastAsia="ko-KR"/>
        </w:rPr>
        <w:t xml:space="preserve">, Josef. </w:t>
      </w:r>
      <w:r w:rsidRPr="00CF3A60">
        <w:rPr>
          <w:rFonts w:asciiTheme="majorHAnsi" w:hAnsiTheme="majorHAnsi" w:cstheme="majorHAnsi"/>
          <w:i/>
          <w:iCs/>
          <w:lang w:eastAsia="ko-KR"/>
        </w:rPr>
        <w:t>Concertino for Cembalo/Piano</w:t>
      </w:r>
    </w:p>
    <w:p w14:paraId="0D7730AD" w14:textId="77777777" w:rsidR="005E42B9" w:rsidRPr="00CF3A60" w:rsidRDefault="005E42B9" w:rsidP="005E42B9">
      <w:pPr>
        <w:rPr>
          <w:i/>
          <w:iCs/>
        </w:rPr>
      </w:pPr>
      <w:r w:rsidRPr="00CF3A60">
        <w:rPr>
          <w:rFonts w:asciiTheme="majorHAnsi" w:hAnsiTheme="majorHAnsi" w:cstheme="majorHAnsi"/>
          <w:lang w:eastAsia="ko-KR"/>
        </w:rPr>
        <w:t xml:space="preserve">Varese, Edgard. </w:t>
      </w:r>
      <w:proofErr w:type="spellStart"/>
      <w:r w:rsidRPr="00CF3A60">
        <w:rPr>
          <w:rFonts w:asciiTheme="majorHAnsi" w:hAnsiTheme="majorHAnsi" w:cstheme="majorHAnsi"/>
          <w:i/>
          <w:iCs/>
          <w:lang w:eastAsia="ko-KR"/>
        </w:rPr>
        <w:t>Octandre</w:t>
      </w:r>
      <w:proofErr w:type="spellEnd"/>
    </w:p>
    <w:p w14:paraId="309327ED" w14:textId="77777777" w:rsidR="005E42B9" w:rsidRPr="00CF3A60" w:rsidRDefault="005E42B9" w:rsidP="005E42B9">
      <w:pPr>
        <w:rPr>
          <w:rFonts w:asciiTheme="majorHAnsi" w:hAnsiTheme="majorHAnsi" w:cstheme="majorHAnsi"/>
          <w:lang w:eastAsia="ko-KR"/>
        </w:rPr>
      </w:pPr>
      <w:r w:rsidRPr="00CF3A60">
        <w:rPr>
          <w:rFonts w:asciiTheme="majorHAnsi" w:hAnsiTheme="majorHAnsi" w:cstheme="majorHAnsi"/>
          <w:lang w:eastAsia="ko-KR"/>
        </w:rPr>
        <w:t xml:space="preserve">Weber, Carl Maria von. </w:t>
      </w:r>
      <w:r w:rsidRPr="00CF3A60">
        <w:rPr>
          <w:rFonts w:asciiTheme="majorHAnsi" w:hAnsiTheme="majorHAnsi" w:cstheme="majorHAnsi"/>
          <w:i/>
          <w:iCs/>
          <w:lang w:eastAsia="ko-KR"/>
        </w:rPr>
        <w:t xml:space="preserve">Six Waltzes </w:t>
      </w:r>
    </w:p>
    <w:p w14:paraId="186F8917" w14:textId="77777777" w:rsidR="005E42B9" w:rsidRPr="00CF3A60" w:rsidRDefault="005E42B9" w:rsidP="005E42B9">
      <w:pPr>
        <w:rPr>
          <w:rFonts w:asciiTheme="majorHAnsi" w:hAnsiTheme="majorHAnsi" w:cstheme="majorHAnsi"/>
          <w:lang w:eastAsia="ko-KR"/>
        </w:rPr>
      </w:pPr>
      <w:r w:rsidRPr="00CF3A60">
        <w:rPr>
          <w:rFonts w:asciiTheme="majorHAnsi" w:hAnsiTheme="majorHAnsi" w:cstheme="majorHAnsi"/>
          <w:lang w:eastAsia="ko-KR"/>
        </w:rPr>
        <w:tab/>
        <w:t xml:space="preserve">____________. </w:t>
      </w:r>
      <w:r w:rsidRPr="00CF3A60">
        <w:rPr>
          <w:rFonts w:asciiTheme="majorHAnsi" w:hAnsiTheme="majorHAnsi" w:cstheme="majorHAnsi"/>
          <w:i/>
          <w:iCs/>
          <w:lang w:eastAsia="ko-KR"/>
        </w:rPr>
        <w:t>Theme and Variations</w:t>
      </w:r>
    </w:p>
    <w:p w14:paraId="09EAF09B" w14:textId="77777777" w:rsidR="005E42B9" w:rsidRDefault="005E42B9" w:rsidP="005E42B9">
      <w:pPr>
        <w:spacing w:line="240" w:lineRule="auto"/>
        <w:rPr>
          <w:rFonts w:asciiTheme="majorHAnsi" w:hAnsiTheme="majorHAnsi" w:cstheme="majorHAnsi"/>
          <w:i/>
          <w:iCs/>
          <w:lang w:eastAsia="ko-KR"/>
        </w:rPr>
      </w:pPr>
      <w:proofErr w:type="spellStart"/>
      <w:r w:rsidRPr="00CF3A60">
        <w:rPr>
          <w:rFonts w:asciiTheme="majorHAnsi" w:hAnsiTheme="majorHAnsi" w:cstheme="majorHAnsi"/>
          <w:lang w:eastAsia="ko-KR"/>
        </w:rPr>
        <w:t>Wranitzky</w:t>
      </w:r>
      <w:proofErr w:type="spellEnd"/>
      <w:r w:rsidRPr="00CF3A60">
        <w:rPr>
          <w:rFonts w:asciiTheme="majorHAnsi" w:hAnsiTheme="majorHAnsi" w:cstheme="majorHAnsi"/>
          <w:lang w:eastAsia="ko-KR"/>
        </w:rPr>
        <w:t xml:space="preserve">, Paul. </w:t>
      </w:r>
      <w:r w:rsidRPr="00CF3A60">
        <w:rPr>
          <w:rFonts w:asciiTheme="majorHAnsi" w:hAnsiTheme="majorHAnsi" w:cstheme="majorHAnsi"/>
          <w:i/>
          <w:iCs/>
          <w:lang w:eastAsia="ko-KR"/>
        </w:rPr>
        <w:t>Parthia in F</w:t>
      </w:r>
      <w:r>
        <w:rPr>
          <w:rFonts w:asciiTheme="majorHAnsi" w:hAnsiTheme="majorHAnsi" w:cstheme="majorHAnsi"/>
          <w:i/>
          <w:iCs/>
          <w:lang w:eastAsia="ko-KR"/>
        </w:rPr>
        <w:br w:type="page"/>
      </w:r>
    </w:p>
    <w:p w14:paraId="151D1518" w14:textId="77777777" w:rsidR="005E42B9" w:rsidRPr="00836FFC" w:rsidRDefault="005E42B9" w:rsidP="005E42B9">
      <w:pPr>
        <w:rPr>
          <w:rFonts w:asciiTheme="majorHAnsi" w:hAnsiTheme="majorHAnsi" w:cstheme="majorHAnsi"/>
          <w:i/>
          <w:iCs/>
          <w:lang w:eastAsia="ko-KR"/>
        </w:rPr>
      </w:pPr>
    </w:p>
    <w:p w14:paraId="17BF08B2" w14:textId="77777777" w:rsidR="005E42B9" w:rsidRDefault="005E42B9" w:rsidP="005E42B9">
      <w:pPr>
        <w:pStyle w:val="Heading2"/>
      </w:pPr>
      <w:bookmarkStart w:id="30" w:name="_Toc157434162"/>
      <w:r>
        <w:t>Double Bass Repertoire in Wind Ensemble</w:t>
      </w:r>
      <w:bookmarkEnd w:id="30"/>
    </w:p>
    <w:p w14:paraId="01B43D17" w14:textId="1BC51E26" w:rsidR="00021526" w:rsidRPr="00021526" w:rsidRDefault="00021526" w:rsidP="005E42B9">
      <w:pPr>
        <w:rPr>
          <w:i/>
          <w:iCs/>
        </w:rPr>
      </w:pPr>
      <w:r>
        <w:t xml:space="preserve">Adams, John. (Arr. Odom, Lawrence.) </w:t>
      </w:r>
      <w:r>
        <w:rPr>
          <w:i/>
          <w:iCs/>
        </w:rPr>
        <w:t>Short Ride in A Fast Machine</w:t>
      </w:r>
    </w:p>
    <w:p w14:paraId="270C3AEA" w14:textId="19D313C2" w:rsidR="00A62F21" w:rsidRDefault="00A62F21" w:rsidP="005E42B9">
      <w:r>
        <w:t xml:space="preserve">___________. (Arr. Spinazzola, James.) </w:t>
      </w:r>
      <w:r w:rsidRPr="00A62F21">
        <w:rPr>
          <w:i/>
          <w:iCs/>
        </w:rPr>
        <w:t>Lollapalooza</w:t>
      </w:r>
    </w:p>
    <w:p w14:paraId="1E873B69" w14:textId="3620E55F" w:rsidR="00F55591" w:rsidRPr="00F55591" w:rsidRDefault="00F55591" w:rsidP="005E42B9">
      <w:pPr>
        <w:rPr>
          <w:i/>
          <w:iCs/>
        </w:rPr>
      </w:pPr>
      <w:r>
        <w:t xml:space="preserve">Adler, Samuel. </w:t>
      </w:r>
      <w:r>
        <w:rPr>
          <w:i/>
          <w:iCs/>
        </w:rPr>
        <w:t xml:space="preserve">Southwestern Sketches </w:t>
      </w:r>
    </w:p>
    <w:p w14:paraId="1C423236" w14:textId="77193EB2" w:rsidR="00981C88" w:rsidRPr="00981C88" w:rsidRDefault="00981C88" w:rsidP="005E42B9">
      <w:pPr>
        <w:rPr>
          <w:i/>
          <w:iCs/>
        </w:rPr>
      </w:pPr>
      <w:r>
        <w:t xml:space="preserve">Akers, Howard E. </w:t>
      </w:r>
      <w:r>
        <w:rPr>
          <w:i/>
          <w:iCs/>
        </w:rPr>
        <w:t>Grand Union (Overture)</w:t>
      </w:r>
    </w:p>
    <w:p w14:paraId="339CBD6F" w14:textId="492504CD" w:rsidR="00112CA9" w:rsidRPr="00112CA9" w:rsidRDefault="00112CA9" w:rsidP="005E42B9">
      <w:pPr>
        <w:rPr>
          <w:i/>
          <w:iCs/>
        </w:rPr>
      </w:pPr>
      <w:r>
        <w:t xml:space="preserve">Alford, Harry L. </w:t>
      </w:r>
      <w:r>
        <w:rPr>
          <w:i/>
          <w:iCs/>
        </w:rPr>
        <w:t>The World is Waiting for The Sunrise</w:t>
      </w:r>
    </w:p>
    <w:p w14:paraId="75294C6D" w14:textId="5D639D8F" w:rsidR="00A86B3C" w:rsidRPr="00A86B3C" w:rsidRDefault="00A86B3C" w:rsidP="005E42B9">
      <w:pPr>
        <w:rPr>
          <w:i/>
          <w:iCs/>
        </w:rPr>
      </w:pPr>
      <w:r>
        <w:t xml:space="preserve">Alford, Kenneth J. </w:t>
      </w:r>
      <w:r>
        <w:rPr>
          <w:i/>
          <w:iCs/>
        </w:rPr>
        <w:t>The Lightning Switch</w:t>
      </w:r>
    </w:p>
    <w:p w14:paraId="0C9348AE" w14:textId="4F8F10CD" w:rsidR="00021526" w:rsidRPr="00021526" w:rsidRDefault="00021526" w:rsidP="005E42B9">
      <w:pPr>
        <w:rPr>
          <w:i/>
          <w:iCs/>
        </w:rPr>
      </w:pPr>
      <w:r>
        <w:t xml:space="preserve">_______________. (Edited. Fennell, Frederick.) </w:t>
      </w:r>
      <w:r>
        <w:rPr>
          <w:i/>
          <w:iCs/>
        </w:rPr>
        <w:t>Army of The Nile</w:t>
      </w:r>
    </w:p>
    <w:p w14:paraId="16BD5960" w14:textId="62204F69" w:rsidR="005E42B9" w:rsidRPr="00CF3A60" w:rsidRDefault="005E42B9" w:rsidP="005E42B9">
      <w:pPr>
        <w:rPr>
          <w:i/>
          <w:iCs/>
        </w:rPr>
      </w:pPr>
      <w:r w:rsidRPr="00CF3A60">
        <w:t xml:space="preserve">Anderson, Leroy. </w:t>
      </w:r>
      <w:r w:rsidRPr="00CF3A60">
        <w:rPr>
          <w:i/>
          <w:iCs/>
        </w:rPr>
        <w:t>The Girl I Left Behind Me</w:t>
      </w:r>
    </w:p>
    <w:p w14:paraId="791A8100" w14:textId="1AD8FB00" w:rsidR="005E42B9" w:rsidRPr="00CF3A60" w:rsidRDefault="00E46339" w:rsidP="005E42B9">
      <w:pPr>
        <w:rPr>
          <w:i/>
          <w:iCs/>
        </w:rPr>
      </w:pPr>
      <w:r>
        <w:t xml:space="preserve">______________. </w:t>
      </w:r>
      <w:r w:rsidR="005E42B9" w:rsidRPr="00CF3A60">
        <w:rPr>
          <w:i/>
          <w:iCs/>
        </w:rPr>
        <w:t>The Rakes of Mallow</w:t>
      </w:r>
    </w:p>
    <w:p w14:paraId="08D3E7FF" w14:textId="413B26CF" w:rsidR="005E42B9" w:rsidRPr="00CF3A60" w:rsidRDefault="00E46339" w:rsidP="005E42B9">
      <w:pPr>
        <w:rPr>
          <w:i/>
          <w:iCs/>
        </w:rPr>
      </w:pPr>
      <w:r>
        <w:rPr>
          <w:i/>
          <w:iCs/>
        </w:rPr>
        <w:t xml:space="preserve">______________. </w:t>
      </w:r>
      <w:r w:rsidR="005E42B9" w:rsidRPr="00CF3A60">
        <w:rPr>
          <w:i/>
          <w:iCs/>
        </w:rPr>
        <w:t>The Irish Washerwoman</w:t>
      </w:r>
    </w:p>
    <w:p w14:paraId="4477D304" w14:textId="0770DC73" w:rsidR="005E42B9" w:rsidRPr="00CF3A60" w:rsidRDefault="00E46339" w:rsidP="005E42B9">
      <w:pPr>
        <w:rPr>
          <w:i/>
          <w:iCs/>
        </w:rPr>
      </w:pPr>
      <w:r>
        <w:rPr>
          <w:i/>
          <w:iCs/>
        </w:rPr>
        <w:t xml:space="preserve">______________. </w:t>
      </w:r>
      <w:r w:rsidR="005E42B9" w:rsidRPr="00CF3A60">
        <w:rPr>
          <w:i/>
          <w:iCs/>
        </w:rPr>
        <w:t>Song of the Bells</w:t>
      </w:r>
    </w:p>
    <w:p w14:paraId="5E4632DF" w14:textId="1991B547" w:rsidR="009202EF" w:rsidRPr="009202EF" w:rsidRDefault="009202EF" w:rsidP="005E42B9">
      <w:pPr>
        <w:rPr>
          <w:i/>
          <w:iCs/>
        </w:rPr>
      </w:pPr>
      <w:r>
        <w:t xml:space="preserve">______________. </w:t>
      </w:r>
      <w:r>
        <w:rPr>
          <w:i/>
          <w:iCs/>
        </w:rPr>
        <w:t xml:space="preserve">Belle of the Ball </w:t>
      </w:r>
    </w:p>
    <w:p w14:paraId="58139BC4" w14:textId="203B5A04" w:rsidR="008C27DD" w:rsidRPr="008C27DD" w:rsidRDefault="008C27DD" w:rsidP="005E42B9">
      <w:pPr>
        <w:rPr>
          <w:i/>
          <w:iCs/>
        </w:rPr>
      </w:pPr>
      <w:r>
        <w:t xml:space="preserve">______________. </w:t>
      </w:r>
      <w:r>
        <w:rPr>
          <w:i/>
          <w:iCs/>
        </w:rPr>
        <w:t>Blue Tango</w:t>
      </w:r>
    </w:p>
    <w:p w14:paraId="43E70ED4" w14:textId="604BD412" w:rsidR="005E42B9" w:rsidRPr="00CF3A60" w:rsidRDefault="005E42B9" w:rsidP="005E42B9">
      <w:pPr>
        <w:rPr>
          <w:i/>
          <w:iCs/>
        </w:rPr>
      </w:pPr>
      <w:r w:rsidRPr="00CF3A60">
        <w:t xml:space="preserve">Arnell, Richard. </w:t>
      </w:r>
      <w:r w:rsidRPr="00CF3A60">
        <w:rPr>
          <w:i/>
          <w:iCs/>
        </w:rPr>
        <w:t>Serenade, Opus 57</w:t>
      </w:r>
    </w:p>
    <w:p w14:paraId="66D8526C" w14:textId="5A4946C4" w:rsidR="007D67FE" w:rsidRPr="007D67FE" w:rsidRDefault="007D67FE" w:rsidP="005E42B9">
      <w:pPr>
        <w:rPr>
          <w:i/>
          <w:iCs/>
        </w:rPr>
      </w:pPr>
      <w:r>
        <w:t xml:space="preserve">Arnold, Malcolm. (Arr. Paynter, John P.) </w:t>
      </w:r>
      <w:r>
        <w:rPr>
          <w:i/>
          <w:iCs/>
        </w:rPr>
        <w:t>Prelude, Siciliano, and Rondo</w:t>
      </w:r>
    </w:p>
    <w:p w14:paraId="78BCAD82" w14:textId="7BDCF60D" w:rsidR="00FA3CEA" w:rsidRPr="00FA3CEA" w:rsidRDefault="00FA3CEA" w:rsidP="005E42B9">
      <w:pPr>
        <w:rPr>
          <w:i/>
          <w:iCs/>
        </w:rPr>
      </w:pPr>
      <w:r w:rsidRPr="00FA3CEA">
        <w:t>Arriaga</w:t>
      </w:r>
      <w:r>
        <w:t xml:space="preserve">, </w:t>
      </w:r>
      <w:r w:rsidRPr="00FA3CEA">
        <w:t>Juan C.</w:t>
      </w:r>
      <w:r>
        <w:t xml:space="preserve"> (</w:t>
      </w:r>
      <w:r w:rsidRPr="00FA3CEA">
        <w:t>Arr. by Gary L. Zwicky</w:t>
      </w:r>
      <w:r>
        <w:t xml:space="preserve">) </w:t>
      </w:r>
      <w:r w:rsidRPr="00FA3CEA">
        <w:rPr>
          <w:i/>
          <w:iCs/>
        </w:rPr>
        <w:t xml:space="preserve">The Happy Slaves (Los </w:t>
      </w:r>
      <w:proofErr w:type="spellStart"/>
      <w:r w:rsidRPr="00FA3CEA">
        <w:rPr>
          <w:i/>
          <w:iCs/>
        </w:rPr>
        <w:t>esclavos</w:t>
      </w:r>
      <w:proofErr w:type="spellEnd"/>
      <w:r w:rsidRPr="00FA3CEA">
        <w:rPr>
          <w:i/>
          <w:iCs/>
        </w:rPr>
        <w:t xml:space="preserve"> Felices)</w:t>
      </w:r>
    </w:p>
    <w:p w14:paraId="1230B4B5" w14:textId="73FAD4A5" w:rsidR="005E42B9" w:rsidRPr="00CF3A60" w:rsidRDefault="005E42B9" w:rsidP="005E42B9">
      <w:pPr>
        <w:rPr>
          <w:i/>
          <w:iCs/>
        </w:rPr>
      </w:pPr>
      <w:r w:rsidRPr="00CF3A60">
        <w:t xml:space="preserve">Babbitt, Milton. </w:t>
      </w:r>
      <w:r w:rsidRPr="00CF3A60">
        <w:rPr>
          <w:i/>
          <w:iCs/>
        </w:rPr>
        <w:t xml:space="preserve">All Set </w:t>
      </w:r>
    </w:p>
    <w:p w14:paraId="287D72E3" w14:textId="1EC1A2D0" w:rsidR="00C8258C" w:rsidRPr="00C8258C" w:rsidRDefault="00C8258C" w:rsidP="005E42B9">
      <w:pPr>
        <w:rPr>
          <w:i/>
          <w:iCs/>
        </w:rPr>
      </w:pPr>
      <w:r>
        <w:t xml:space="preserve">Bach, J.S. (Trans. </w:t>
      </w:r>
      <w:proofErr w:type="spellStart"/>
      <w:r>
        <w:t>Leidzen</w:t>
      </w:r>
      <w:proofErr w:type="spellEnd"/>
      <w:r>
        <w:t xml:space="preserve">, Erik.) </w:t>
      </w:r>
      <w:r>
        <w:rPr>
          <w:i/>
          <w:iCs/>
        </w:rPr>
        <w:t>Toccata and Fugue in D minor</w:t>
      </w:r>
    </w:p>
    <w:p w14:paraId="1FF30FF6" w14:textId="7AE393FB" w:rsidR="008E3610" w:rsidRPr="008E3610" w:rsidRDefault="008E3610" w:rsidP="005E42B9">
      <w:pPr>
        <w:rPr>
          <w:i/>
          <w:iCs/>
        </w:rPr>
      </w:pPr>
      <w:r>
        <w:t xml:space="preserve">________. (Edited, Michell, Jon </w:t>
      </w:r>
      <w:proofErr w:type="spellStart"/>
      <w:r>
        <w:t>Ceander</w:t>
      </w:r>
      <w:proofErr w:type="spellEnd"/>
      <w:r>
        <w:t xml:space="preserve">.) </w:t>
      </w:r>
      <w:r>
        <w:rPr>
          <w:i/>
          <w:iCs/>
        </w:rPr>
        <w:t>Fugue a la Gigue, BWV 577</w:t>
      </w:r>
    </w:p>
    <w:p w14:paraId="4642BD40" w14:textId="519D7089" w:rsidR="00640E47" w:rsidRPr="00640E47" w:rsidRDefault="00640E47" w:rsidP="005E42B9">
      <w:pPr>
        <w:rPr>
          <w:i/>
          <w:iCs/>
        </w:rPr>
      </w:pPr>
      <w:r>
        <w:t xml:space="preserve">________. (Arr. Reed, Alfred.) </w:t>
      </w:r>
      <w:r>
        <w:rPr>
          <w:i/>
          <w:iCs/>
        </w:rPr>
        <w:t>My Jesus, Oh What Anguish</w:t>
      </w:r>
    </w:p>
    <w:p w14:paraId="203A40BE" w14:textId="6A976287" w:rsidR="008D15CE" w:rsidRPr="008D15CE" w:rsidRDefault="008D15CE" w:rsidP="005E42B9">
      <w:pPr>
        <w:rPr>
          <w:i/>
          <w:iCs/>
        </w:rPr>
      </w:pPr>
      <w:proofErr w:type="spellStart"/>
      <w:r>
        <w:t>Balmages</w:t>
      </w:r>
      <w:proofErr w:type="spellEnd"/>
      <w:r>
        <w:t xml:space="preserve">, Brian. </w:t>
      </w:r>
      <w:r>
        <w:rPr>
          <w:i/>
          <w:iCs/>
        </w:rPr>
        <w:t>Silence Overwhelmed</w:t>
      </w:r>
    </w:p>
    <w:p w14:paraId="7191477D" w14:textId="14A1DA24" w:rsidR="005E42B9" w:rsidRDefault="005E42B9" w:rsidP="005E42B9">
      <w:pPr>
        <w:rPr>
          <w:i/>
          <w:iCs/>
        </w:rPr>
      </w:pPr>
      <w:r w:rsidRPr="00CF3A60">
        <w:lastRenderedPageBreak/>
        <w:t xml:space="preserve">Bannett, David. </w:t>
      </w:r>
      <w:r w:rsidRPr="00CF3A60">
        <w:rPr>
          <w:i/>
          <w:iCs/>
        </w:rPr>
        <w:t>Caribbean Carnival (Paso Doble)</w:t>
      </w:r>
    </w:p>
    <w:p w14:paraId="67E17480" w14:textId="386623A0" w:rsidR="00FA3CEA" w:rsidRPr="00FA3CEA" w:rsidRDefault="00FA3CEA" w:rsidP="005E42B9">
      <w:r>
        <w:rPr>
          <w:i/>
          <w:iCs/>
        </w:rPr>
        <w:t>_______</w:t>
      </w:r>
      <w:r>
        <w:t xml:space="preserve">_____. </w:t>
      </w:r>
      <w:proofErr w:type="spellStart"/>
      <w:r w:rsidRPr="00FA3CEA">
        <w:rPr>
          <w:i/>
          <w:iCs/>
        </w:rPr>
        <w:t>Trombographic</w:t>
      </w:r>
      <w:proofErr w:type="spellEnd"/>
    </w:p>
    <w:p w14:paraId="2C53EF3C" w14:textId="22E5ECBD" w:rsidR="00453747" w:rsidRPr="00453747" w:rsidRDefault="00453747" w:rsidP="005E42B9">
      <w:pPr>
        <w:rPr>
          <w:i/>
          <w:iCs/>
        </w:rPr>
      </w:pPr>
      <w:r>
        <w:t xml:space="preserve">____________. </w:t>
      </w:r>
      <w:r>
        <w:rPr>
          <w:i/>
          <w:iCs/>
        </w:rPr>
        <w:t>Down to the Sea in Ships</w:t>
      </w:r>
    </w:p>
    <w:p w14:paraId="6D70680A" w14:textId="705FF557" w:rsidR="005E42B9" w:rsidRPr="00CF3A60" w:rsidRDefault="005E42B9" w:rsidP="005E42B9">
      <w:pPr>
        <w:rPr>
          <w:i/>
          <w:iCs/>
        </w:rPr>
      </w:pPr>
      <w:r w:rsidRPr="00CF3A60">
        <w:t xml:space="preserve">Barber, Samuel. </w:t>
      </w:r>
      <w:r w:rsidRPr="00CF3A60">
        <w:rPr>
          <w:i/>
          <w:iCs/>
        </w:rPr>
        <w:t>Commando March</w:t>
      </w:r>
    </w:p>
    <w:p w14:paraId="25235653" w14:textId="629C2EFD" w:rsidR="00FE54EE" w:rsidRPr="00FE54EE" w:rsidRDefault="00FE54EE" w:rsidP="005E42B9">
      <w:pPr>
        <w:rPr>
          <w:i/>
          <w:iCs/>
        </w:rPr>
      </w:pPr>
      <w:r>
        <w:t xml:space="preserve">_____________. (Arr. Hudson, Frank M.) </w:t>
      </w:r>
      <w:r>
        <w:rPr>
          <w:i/>
          <w:iCs/>
        </w:rPr>
        <w:t>The School for Scandal Overture</w:t>
      </w:r>
    </w:p>
    <w:p w14:paraId="5E61C6C4" w14:textId="77777777" w:rsidR="001D74E5" w:rsidRDefault="00F142F4" w:rsidP="005E42B9">
      <w:pPr>
        <w:rPr>
          <w:i/>
          <w:iCs/>
        </w:rPr>
      </w:pPr>
      <w:r>
        <w:t xml:space="preserve">Barnes, James. </w:t>
      </w:r>
      <w:r w:rsidR="001D74E5">
        <w:rPr>
          <w:i/>
          <w:iCs/>
        </w:rPr>
        <w:t xml:space="preserve">Pagan Dances </w:t>
      </w:r>
    </w:p>
    <w:p w14:paraId="3278F9AA" w14:textId="4065D5A0" w:rsidR="006D6AAF" w:rsidRDefault="001D74E5" w:rsidP="005E42B9">
      <w:pPr>
        <w:rPr>
          <w:i/>
          <w:iCs/>
        </w:rPr>
      </w:pPr>
      <w:r>
        <w:rPr>
          <w:i/>
          <w:iCs/>
        </w:rPr>
        <w:t xml:space="preserve">____________. </w:t>
      </w:r>
      <w:r w:rsidR="006D6AAF">
        <w:rPr>
          <w:i/>
          <w:iCs/>
        </w:rPr>
        <w:t>Poetic Intermezzo</w:t>
      </w:r>
    </w:p>
    <w:p w14:paraId="59E29A36" w14:textId="616AF442" w:rsidR="00F142F4" w:rsidRPr="00F142F4" w:rsidRDefault="006D6AAF" w:rsidP="005E42B9">
      <w:pPr>
        <w:rPr>
          <w:i/>
          <w:iCs/>
        </w:rPr>
      </w:pPr>
      <w:r>
        <w:rPr>
          <w:i/>
          <w:iCs/>
        </w:rPr>
        <w:t xml:space="preserve">____________. Trail of Tears </w:t>
      </w:r>
    </w:p>
    <w:p w14:paraId="524CD65F" w14:textId="089D7F2F" w:rsidR="00C83DCB" w:rsidRDefault="00C83DCB" w:rsidP="005E42B9">
      <w:r>
        <w:t xml:space="preserve">____________. </w:t>
      </w:r>
      <w:r>
        <w:rPr>
          <w:i/>
          <w:iCs/>
        </w:rPr>
        <w:t>Yorkshire Ballad</w:t>
      </w:r>
    </w:p>
    <w:p w14:paraId="22BDEB16" w14:textId="053C965D" w:rsidR="00A62F21" w:rsidRPr="00A62F21" w:rsidRDefault="00A62F21" w:rsidP="005E42B9">
      <w:pPr>
        <w:rPr>
          <w:i/>
          <w:iCs/>
        </w:rPr>
      </w:pPr>
      <w:r>
        <w:t xml:space="preserve">Barnhouse, C. L. (Edited. Paynter, John P.) </w:t>
      </w:r>
      <w:r>
        <w:rPr>
          <w:i/>
          <w:iCs/>
        </w:rPr>
        <w:t xml:space="preserve">The Battle of Shiloh March </w:t>
      </w:r>
    </w:p>
    <w:p w14:paraId="433F835E" w14:textId="530374B2" w:rsidR="00734DCE" w:rsidRPr="00734DCE" w:rsidRDefault="00734DCE" w:rsidP="005E42B9">
      <w:pPr>
        <w:rPr>
          <w:i/>
          <w:iCs/>
        </w:rPr>
      </w:pPr>
      <w:r>
        <w:t xml:space="preserve">Bates, Mason. </w:t>
      </w:r>
      <w:r>
        <w:rPr>
          <w:i/>
          <w:iCs/>
        </w:rPr>
        <w:t>Mothership</w:t>
      </w:r>
    </w:p>
    <w:p w14:paraId="2CB0FB98" w14:textId="43CA4ED8" w:rsidR="00C83DCB" w:rsidRPr="00C83DCB" w:rsidRDefault="00C83DCB" w:rsidP="005E42B9">
      <w:pPr>
        <w:rPr>
          <w:i/>
          <w:iCs/>
        </w:rPr>
      </w:pPr>
      <w:r>
        <w:t xml:space="preserve">Beckel Jr, James A. </w:t>
      </w:r>
      <w:r>
        <w:rPr>
          <w:i/>
          <w:iCs/>
        </w:rPr>
        <w:t>The American Dream</w:t>
      </w:r>
    </w:p>
    <w:p w14:paraId="42380C41" w14:textId="1D24ED51" w:rsidR="00A3194F" w:rsidRPr="00A3194F" w:rsidRDefault="00A3194F" w:rsidP="005E42B9">
      <w:pPr>
        <w:rPr>
          <w:i/>
          <w:iCs/>
        </w:rPr>
      </w:pPr>
      <w:r>
        <w:t>Berlioz, Hector</w:t>
      </w:r>
      <w:r w:rsidR="009202EF">
        <w:t>.</w:t>
      </w:r>
      <w:r>
        <w:t xml:space="preserve"> (Arr. Franz Henning) </w:t>
      </w:r>
      <w:r>
        <w:rPr>
          <w:i/>
          <w:iCs/>
        </w:rPr>
        <w:t>Overture to the Opera ‘Benvenuto Cellini’ Op.23</w:t>
      </w:r>
    </w:p>
    <w:p w14:paraId="287F3F27" w14:textId="32947D8B" w:rsidR="009202EF" w:rsidRPr="009202EF" w:rsidRDefault="009202EF" w:rsidP="005E42B9">
      <w:pPr>
        <w:rPr>
          <w:i/>
          <w:iCs/>
        </w:rPr>
      </w:pPr>
      <w:r>
        <w:t xml:space="preserve">____________. (Trans. </w:t>
      </w:r>
      <w:proofErr w:type="spellStart"/>
      <w:r>
        <w:t>Leidzen</w:t>
      </w:r>
      <w:proofErr w:type="spellEnd"/>
      <w:r>
        <w:t xml:space="preserve">, Erik W. G.) </w:t>
      </w:r>
      <w:r>
        <w:rPr>
          <w:i/>
          <w:iCs/>
        </w:rPr>
        <w:t xml:space="preserve">March to the Scaffold From ‘Symphonic Fantastique’ Op. 14. </w:t>
      </w:r>
    </w:p>
    <w:p w14:paraId="7C804E71" w14:textId="1C3F34E7" w:rsidR="00FE54EE" w:rsidRPr="00FE54EE" w:rsidRDefault="00FE54EE" w:rsidP="005E42B9">
      <w:pPr>
        <w:rPr>
          <w:i/>
          <w:iCs/>
        </w:rPr>
      </w:pPr>
      <w:r>
        <w:t xml:space="preserve">Berlin, Irving. (Arr. Barker, Warren.) </w:t>
      </w:r>
      <w:r>
        <w:rPr>
          <w:i/>
          <w:iCs/>
        </w:rPr>
        <w:t xml:space="preserve">Tribute to Irving Berlin </w:t>
      </w:r>
    </w:p>
    <w:p w14:paraId="7A0672A3" w14:textId="446F4A40" w:rsidR="009202EF" w:rsidRPr="009202EF" w:rsidRDefault="009202EF" w:rsidP="005E42B9">
      <w:pPr>
        <w:rPr>
          <w:i/>
          <w:iCs/>
        </w:rPr>
      </w:pPr>
      <w:r>
        <w:t xml:space="preserve">Beethoven, Ludwig van. (Trans. Kirby, Raymond L.) </w:t>
      </w:r>
      <w:r>
        <w:rPr>
          <w:i/>
          <w:iCs/>
        </w:rPr>
        <w:t xml:space="preserve">Menuetto from Symphony No.1) </w:t>
      </w:r>
    </w:p>
    <w:p w14:paraId="5850153F" w14:textId="77C05EAB" w:rsidR="009202EF" w:rsidRPr="009202EF" w:rsidRDefault="009202EF" w:rsidP="005E42B9">
      <w:pPr>
        <w:rPr>
          <w:i/>
          <w:iCs/>
        </w:rPr>
      </w:pPr>
      <w:r>
        <w:t xml:space="preserve">___________________. (Trans. Hindsley, Mark.) </w:t>
      </w:r>
      <w:proofErr w:type="spellStart"/>
      <w:r>
        <w:rPr>
          <w:i/>
          <w:iCs/>
        </w:rPr>
        <w:t>Egomont</w:t>
      </w:r>
      <w:proofErr w:type="spellEnd"/>
      <w:r>
        <w:rPr>
          <w:i/>
          <w:iCs/>
        </w:rPr>
        <w:t xml:space="preserve"> Overture</w:t>
      </w:r>
    </w:p>
    <w:p w14:paraId="4279CEAD" w14:textId="4BFC57AD" w:rsidR="00834859" w:rsidRPr="00834859" w:rsidRDefault="00834859" w:rsidP="005E42B9">
      <w:pPr>
        <w:rPr>
          <w:i/>
          <w:iCs/>
        </w:rPr>
      </w:pPr>
      <w:r>
        <w:t xml:space="preserve">Benjamin, Arthur. (Arr. Lang, Philip J.) </w:t>
      </w:r>
      <w:r>
        <w:rPr>
          <w:i/>
          <w:iCs/>
        </w:rPr>
        <w:t>Jamaican Rumba</w:t>
      </w:r>
    </w:p>
    <w:p w14:paraId="45B8895A" w14:textId="77777777" w:rsidR="00021526" w:rsidRDefault="006D6AAF" w:rsidP="005E42B9">
      <w:pPr>
        <w:rPr>
          <w:i/>
          <w:iCs/>
        </w:rPr>
      </w:pPr>
      <w:r>
        <w:t>Bennett, Robert Russell.</w:t>
      </w:r>
      <w:r w:rsidR="00021526">
        <w:t xml:space="preserve"> </w:t>
      </w:r>
      <w:r w:rsidR="00021526">
        <w:rPr>
          <w:i/>
          <w:iCs/>
        </w:rPr>
        <w:t>Military Escort</w:t>
      </w:r>
    </w:p>
    <w:p w14:paraId="4062BA81" w14:textId="58F38942" w:rsidR="006D6AAF" w:rsidRPr="006D6AAF" w:rsidRDefault="00021526" w:rsidP="005E42B9">
      <w:pPr>
        <w:rPr>
          <w:i/>
          <w:iCs/>
        </w:rPr>
      </w:pPr>
      <w:r>
        <w:rPr>
          <w:i/>
          <w:iCs/>
        </w:rPr>
        <w:t xml:space="preserve">___________________. </w:t>
      </w:r>
      <w:r w:rsidR="006D6AAF">
        <w:rPr>
          <w:i/>
          <w:iCs/>
        </w:rPr>
        <w:t>Symphonic Songs for Band</w:t>
      </w:r>
    </w:p>
    <w:p w14:paraId="1AD1C357" w14:textId="6B5981F1" w:rsidR="00143588" w:rsidRPr="00143588" w:rsidRDefault="00021526" w:rsidP="005E42B9">
      <w:pPr>
        <w:rPr>
          <w:i/>
          <w:iCs/>
        </w:rPr>
      </w:pPr>
      <w:r>
        <w:t xml:space="preserve">Benson, Warren. </w:t>
      </w:r>
      <w:r w:rsidR="00143588">
        <w:rPr>
          <w:i/>
          <w:iCs/>
        </w:rPr>
        <w:t>The Leaves Are Falling</w:t>
      </w:r>
    </w:p>
    <w:p w14:paraId="200E8801" w14:textId="3319080F" w:rsidR="00021526" w:rsidRPr="00021526" w:rsidRDefault="00143588" w:rsidP="005E42B9">
      <w:pPr>
        <w:rPr>
          <w:i/>
          <w:iCs/>
        </w:rPr>
      </w:pPr>
      <w:r>
        <w:t xml:space="preserve">_____________. </w:t>
      </w:r>
      <w:r w:rsidR="00021526">
        <w:rPr>
          <w:i/>
          <w:iCs/>
        </w:rPr>
        <w:t>Transylvania Fanfare</w:t>
      </w:r>
    </w:p>
    <w:p w14:paraId="1D3A78D9" w14:textId="6F1ECD07" w:rsidR="008D15CE" w:rsidRDefault="00453747" w:rsidP="005E42B9">
      <w:r>
        <w:lastRenderedPageBreak/>
        <w:t>Bernstein, Leonard</w:t>
      </w:r>
      <w:r w:rsidR="004450F5">
        <w:t>.</w:t>
      </w:r>
      <w:r w:rsidR="008D15CE">
        <w:t xml:space="preserve"> (Arr. Gilmore, B.) </w:t>
      </w:r>
      <w:r w:rsidR="008D15CE">
        <w:rPr>
          <w:i/>
          <w:iCs/>
        </w:rPr>
        <w:t>Prologue from West Side Story</w:t>
      </w:r>
      <w:r>
        <w:t xml:space="preserve"> </w:t>
      </w:r>
    </w:p>
    <w:p w14:paraId="5F877D23" w14:textId="10694C7C" w:rsidR="00453747" w:rsidRPr="00453747" w:rsidRDefault="008D15CE" w:rsidP="005E42B9">
      <w:pPr>
        <w:rPr>
          <w:i/>
          <w:iCs/>
        </w:rPr>
      </w:pPr>
      <w:r>
        <w:t xml:space="preserve">________________. </w:t>
      </w:r>
      <w:r w:rsidR="008D3BAC">
        <w:t xml:space="preserve">(Trans. Grundman, Clare.) </w:t>
      </w:r>
      <w:r w:rsidR="008D3BAC">
        <w:rPr>
          <w:i/>
          <w:iCs/>
        </w:rPr>
        <w:t xml:space="preserve">Slava! </w:t>
      </w:r>
    </w:p>
    <w:p w14:paraId="4E2EE8E8" w14:textId="3D0A24FC" w:rsidR="008D15CE" w:rsidRDefault="008D15CE" w:rsidP="005E42B9">
      <w:r>
        <w:t xml:space="preserve">________________. (Arr. Krance, John.) </w:t>
      </w:r>
      <w:r>
        <w:rPr>
          <w:i/>
          <w:iCs/>
        </w:rPr>
        <w:t>Broadway Curtain Time</w:t>
      </w:r>
    </w:p>
    <w:p w14:paraId="345DACEF" w14:textId="324CFA66" w:rsidR="004450F5" w:rsidRPr="004450F5" w:rsidRDefault="004450F5" w:rsidP="005E42B9">
      <w:pPr>
        <w:rPr>
          <w:i/>
          <w:iCs/>
        </w:rPr>
      </w:pPr>
      <w:r>
        <w:t xml:space="preserve">________________________________. </w:t>
      </w:r>
      <w:r>
        <w:rPr>
          <w:i/>
          <w:iCs/>
        </w:rPr>
        <w:t>Danzon</w:t>
      </w:r>
    </w:p>
    <w:p w14:paraId="0B7D7984" w14:textId="09104D25" w:rsidR="008D3BAC" w:rsidRPr="008D3BAC" w:rsidRDefault="008D3BAC" w:rsidP="005E42B9">
      <w:pPr>
        <w:rPr>
          <w:i/>
          <w:iCs/>
        </w:rPr>
      </w:pPr>
      <w:r>
        <w:t xml:space="preserve">________________. (Trans. Lavender, Paul.) </w:t>
      </w:r>
      <w:r>
        <w:rPr>
          <w:i/>
          <w:iCs/>
        </w:rPr>
        <w:t>Symphonic Dances from West Side Story</w:t>
      </w:r>
    </w:p>
    <w:p w14:paraId="7C655347" w14:textId="47D9888F" w:rsidR="008D3BAC" w:rsidRPr="008D3BAC" w:rsidRDefault="008D3BAC" w:rsidP="005E42B9">
      <w:pPr>
        <w:rPr>
          <w:i/>
          <w:iCs/>
        </w:rPr>
      </w:pPr>
      <w:r>
        <w:t xml:space="preserve">________________. (Arr. Sweeney, Michael.) </w:t>
      </w:r>
      <w:r>
        <w:rPr>
          <w:i/>
          <w:iCs/>
        </w:rPr>
        <w:t xml:space="preserve">Suite from Mass </w:t>
      </w:r>
    </w:p>
    <w:p w14:paraId="1E989B0F" w14:textId="3855C00B" w:rsidR="008E3610" w:rsidRPr="008E3610" w:rsidRDefault="008E3610" w:rsidP="005E42B9">
      <w:pPr>
        <w:rPr>
          <w:i/>
          <w:iCs/>
        </w:rPr>
      </w:pPr>
      <w:r>
        <w:t xml:space="preserve">Biedenbender, David. </w:t>
      </w:r>
      <w:r>
        <w:rPr>
          <w:i/>
          <w:iCs/>
        </w:rPr>
        <w:t>Schism (for Winds and Percussion)</w:t>
      </w:r>
    </w:p>
    <w:p w14:paraId="01B54D2B" w14:textId="611EAB4F" w:rsidR="008E3610" w:rsidRDefault="008E3610" w:rsidP="005E42B9">
      <w:pPr>
        <w:rPr>
          <w:i/>
          <w:iCs/>
        </w:rPr>
      </w:pPr>
      <w:r>
        <w:t xml:space="preserve">_________________. </w:t>
      </w:r>
      <w:r>
        <w:rPr>
          <w:i/>
          <w:iCs/>
        </w:rPr>
        <w:t xml:space="preserve">Stomp </w:t>
      </w:r>
    </w:p>
    <w:p w14:paraId="701EB515" w14:textId="46E7207F" w:rsidR="008E3610" w:rsidRPr="008E3610" w:rsidRDefault="008E3610" w:rsidP="005E42B9">
      <w:pPr>
        <w:rPr>
          <w:i/>
          <w:iCs/>
        </w:rPr>
      </w:pPr>
      <w:r>
        <w:t xml:space="preserve">_________________. </w:t>
      </w:r>
      <w:r>
        <w:rPr>
          <w:i/>
          <w:iCs/>
        </w:rPr>
        <w:t xml:space="preserve">Unquiet Hours </w:t>
      </w:r>
    </w:p>
    <w:p w14:paraId="4D0883EE" w14:textId="6709E579" w:rsidR="00FA3CEA" w:rsidRPr="00FA3CEA" w:rsidRDefault="00FA3CEA" w:rsidP="005E42B9">
      <w:pPr>
        <w:rPr>
          <w:i/>
          <w:iCs/>
        </w:rPr>
      </w:pPr>
      <w:r w:rsidRPr="00FA3CEA">
        <w:t>Bilik Jerry H.</w:t>
      </w:r>
      <w:r>
        <w:t xml:space="preserve"> </w:t>
      </w:r>
      <w:r w:rsidRPr="00FA3CEA">
        <w:rPr>
          <w:i/>
          <w:iCs/>
        </w:rPr>
        <w:t>Ogden Nashi Suite</w:t>
      </w:r>
    </w:p>
    <w:p w14:paraId="6390C5AF" w14:textId="3EB47112" w:rsidR="00F55591" w:rsidRPr="00F55591" w:rsidRDefault="00F55591" w:rsidP="005E42B9">
      <w:pPr>
        <w:rPr>
          <w:i/>
          <w:iCs/>
        </w:rPr>
      </w:pPr>
      <w:r>
        <w:t xml:space="preserve">___________. </w:t>
      </w:r>
      <w:r>
        <w:rPr>
          <w:i/>
          <w:iCs/>
        </w:rPr>
        <w:t xml:space="preserve">Symphony for Band </w:t>
      </w:r>
    </w:p>
    <w:p w14:paraId="0C543B8D" w14:textId="6413C5A4" w:rsidR="005E42B9" w:rsidRDefault="005E42B9" w:rsidP="005E42B9">
      <w:pPr>
        <w:rPr>
          <w:i/>
          <w:iCs/>
        </w:rPr>
      </w:pPr>
      <w:r w:rsidRPr="00CF3A60">
        <w:t>Bizet, Georges</w:t>
      </w:r>
      <w:r w:rsidR="00A071C2">
        <w:t>.</w:t>
      </w:r>
      <w:r w:rsidRPr="00CF3A60">
        <w:t xml:space="preserve"> </w:t>
      </w:r>
      <w:r w:rsidR="00A071C2">
        <w:t>(T</w:t>
      </w:r>
      <w:r w:rsidRPr="00CF3A60">
        <w:t>rans</w:t>
      </w:r>
      <w:r w:rsidR="00A071C2">
        <w:t>.</w:t>
      </w:r>
      <w:r w:rsidRPr="00CF3A60">
        <w:t xml:space="preserve"> Sheen.</w:t>
      </w:r>
      <w:r w:rsidR="00A071C2">
        <w:t>)</w:t>
      </w:r>
      <w:r w:rsidRPr="00CF3A60">
        <w:t xml:space="preserve"> </w:t>
      </w:r>
      <w:r w:rsidRPr="00CF3A60">
        <w:rPr>
          <w:i/>
          <w:iCs/>
        </w:rPr>
        <w:t>Carmen Suite</w:t>
      </w:r>
    </w:p>
    <w:p w14:paraId="7FC145A3" w14:textId="59009856" w:rsidR="00A071C2" w:rsidRPr="00A071C2" w:rsidRDefault="00A071C2" w:rsidP="005E42B9">
      <w:pPr>
        <w:rPr>
          <w:i/>
          <w:iCs/>
        </w:rPr>
      </w:pPr>
      <w:r>
        <w:t xml:space="preserve">____________. (Arr. </w:t>
      </w:r>
      <w:proofErr w:type="spellStart"/>
      <w:r>
        <w:t>Lasilli</w:t>
      </w:r>
      <w:proofErr w:type="spellEnd"/>
      <w:r>
        <w:t xml:space="preserve">, G.) </w:t>
      </w:r>
      <w:proofErr w:type="spellStart"/>
      <w:r>
        <w:rPr>
          <w:i/>
          <w:iCs/>
        </w:rPr>
        <w:t>L’Arlesienne</w:t>
      </w:r>
      <w:proofErr w:type="spellEnd"/>
      <w:r>
        <w:rPr>
          <w:i/>
          <w:iCs/>
        </w:rPr>
        <w:t xml:space="preserve"> Suite de Concert No. 11, IV Farandole</w:t>
      </w:r>
    </w:p>
    <w:p w14:paraId="7CAA5373" w14:textId="393D08EE" w:rsidR="00C507D6" w:rsidRPr="00C507D6" w:rsidRDefault="00C507D6" w:rsidP="005E42B9">
      <w:pPr>
        <w:rPr>
          <w:i/>
          <w:iCs/>
        </w:rPr>
      </w:pPr>
      <w:proofErr w:type="spellStart"/>
      <w:r>
        <w:t>Borogo</w:t>
      </w:r>
      <w:proofErr w:type="spellEnd"/>
      <w:r>
        <w:t xml:space="preserve">, Elliot Del. </w:t>
      </w:r>
      <w:proofErr w:type="spellStart"/>
      <w:r>
        <w:rPr>
          <w:i/>
          <w:iCs/>
        </w:rPr>
        <w:t>Ceremoniale</w:t>
      </w:r>
      <w:proofErr w:type="spellEnd"/>
      <w:r>
        <w:rPr>
          <w:i/>
          <w:iCs/>
        </w:rPr>
        <w:t xml:space="preserve"> </w:t>
      </w:r>
    </w:p>
    <w:p w14:paraId="0B4DEBD3" w14:textId="758C63AF" w:rsidR="00C507D6" w:rsidRPr="00C507D6" w:rsidRDefault="00C507D6" w:rsidP="005E42B9">
      <w:pPr>
        <w:rPr>
          <w:i/>
          <w:iCs/>
        </w:rPr>
      </w:pPr>
      <w:r>
        <w:t xml:space="preserve">_______________. </w:t>
      </w:r>
      <w:r>
        <w:rPr>
          <w:i/>
          <w:iCs/>
        </w:rPr>
        <w:t>Prologue and Dance</w:t>
      </w:r>
    </w:p>
    <w:p w14:paraId="5C132AAE" w14:textId="047883C8" w:rsidR="008E3610" w:rsidRPr="008E3610" w:rsidRDefault="008E3610" w:rsidP="005E42B9">
      <w:pPr>
        <w:rPr>
          <w:i/>
          <w:iCs/>
        </w:rPr>
      </w:pPr>
      <w:r>
        <w:t xml:space="preserve">Boss, Andrew. </w:t>
      </w:r>
      <w:r>
        <w:rPr>
          <w:i/>
          <w:iCs/>
        </w:rPr>
        <w:t>A la Machaut</w:t>
      </w:r>
    </w:p>
    <w:p w14:paraId="56C0AF6E" w14:textId="40B432F1" w:rsidR="00A3194F" w:rsidRPr="00A3194F" w:rsidRDefault="00FA3CEA" w:rsidP="005E42B9">
      <w:r w:rsidRPr="00FA3CEA">
        <w:t>Bright</w:t>
      </w:r>
      <w:r>
        <w:t xml:space="preserve">, </w:t>
      </w:r>
      <w:r w:rsidRPr="00FA3CEA">
        <w:t>Houston</w:t>
      </w:r>
      <w:r>
        <w:t xml:space="preserve">. </w:t>
      </w:r>
      <w:r w:rsidRPr="00FA3CEA">
        <w:rPr>
          <w:i/>
          <w:iCs/>
        </w:rPr>
        <w:t>Marche de Concert</w:t>
      </w:r>
    </w:p>
    <w:p w14:paraId="5D6BDBF3" w14:textId="3777CC17" w:rsidR="00C50088" w:rsidRPr="00C50088" w:rsidRDefault="00C50088" w:rsidP="005E42B9">
      <w:pPr>
        <w:rPr>
          <w:i/>
          <w:iCs/>
        </w:rPr>
      </w:pPr>
      <w:r>
        <w:t xml:space="preserve">Broughton, Bruce. </w:t>
      </w:r>
      <w:r>
        <w:rPr>
          <w:i/>
          <w:iCs/>
        </w:rPr>
        <w:t>Shell Game (for Flexible Wind Band with Adaptable Parts)</w:t>
      </w:r>
    </w:p>
    <w:p w14:paraId="1EFB0F40" w14:textId="5A572D25" w:rsidR="00F55591" w:rsidRDefault="00F55591" w:rsidP="005E42B9">
      <w:r>
        <w:t xml:space="preserve">Brubeck, Dave. (Arr. Gearhart, Livingston.) </w:t>
      </w:r>
      <w:r>
        <w:rPr>
          <w:i/>
          <w:iCs/>
        </w:rPr>
        <w:t xml:space="preserve">Watusi Drums </w:t>
      </w:r>
      <w:r>
        <w:t xml:space="preserve"> </w:t>
      </w:r>
    </w:p>
    <w:p w14:paraId="15E0FF39" w14:textId="5A9F7CE7" w:rsidR="008D3BAC" w:rsidRPr="008D3BAC" w:rsidRDefault="005E42B9" w:rsidP="005E42B9">
      <w:pPr>
        <w:rPr>
          <w:i/>
          <w:iCs/>
        </w:rPr>
      </w:pPr>
      <w:r w:rsidRPr="00CF3A60">
        <w:t xml:space="preserve">Bryant, Steven. </w:t>
      </w:r>
      <w:r w:rsidR="008D3BAC">
        <w:rPr>
          <w:i/>
          <w:iCs/>
        </w:rPr>
        <w:t xml:space="preserve">Alchemy in Silent Spaces </w:t>
      </w:r>
    </w:p>
    <w:p w14:paraId="167D43B4" w14:textId="1E7E85DE" w:rsidR="005E42B9" w:rsidRDefault="008D3BAC" w:rsidP="005E42B9">
      <w:pPr>
        <w:rPr>
          <w:i/>
          <w:iCs/>
        </w:rPr>
      </w:pPr>
      <w:r>
        <w:t xml:space="preserve">____________. </w:t>
      </w:r>
      <w:r w:rsidR="005E42B9" w:rsidRPr="00CF3A60">
        <w:rPr>
          <w:i/>
          <w:iCs/>
        </w:rPr>
        <w:t xml:space="preserve">Ecstatic </w:t>
      </w:r>
      <w:r w:rsidR="00FE54EE">
        <w:rPr>
          <w:i/>
          <w:iCs/>
        </w:rPr>
        <w:t>Fanfare</w:t>
      </w:r>
    </w:p>
    <w:p w14:paraId="05731C1F" w14:textId="4A5A32E8" w:rsidR="00FE54EE" w:rsidRPr="00CF3A60" w:rsidRDefault="00FE54EE" w:rsidP="005E42B9">
      <w:pPr>
        <w:rPr>
          <w:i/>
          <w:iCs/>
        </w:rPr>
      </w:pPr>
      <w:r>
        <w:rPr>
          <w:i/>
          <w:iCs/>
        </w:rPr>
        <w:t>____________. Ecstatic Waters</w:t>
      </w:r>
    </w:p>
    <w:p w14:paraId="036A2903" w14:textId="782C6622" w:rsidR="00C50088" w:rsidRPr="00C50088" w:rsidRDefault="00C50088" w:rsidP="005E42B9">
      <w:pPr>
        <w:rPr>
          <w:i/>
          <w:iCs/>
        </w:rPr>
      </w:pPr>
      <w:r>
        <w:t xml:space="preserve">____________. </w:t>
      </w:r>
      <w:r>
        <w:rPr>
          <w:i/>
          <w:iCs/>
        </w:rPr>
        <w:t>In This Broad Earth</w:t>
      </w:r>
    </w:p>
    <w:p w14:paraId="5CE68E60" w14:textId="4EC72979" w:rsidR="008E3610" w:rsidRPr="008E3610" w:rsidRDefault="008E3610" w:rsidP="005E42B9">
      <w:pPr>
        <w:rPr>
          <w:i/>
          <w:iCs/>
        </w:rPr>
      </w:pPr>
      <w:r>
        <w:lastRenderedPageBreak/>
        <w:t xml:space="preserve">____________. </w:t>
      </w:r>
      <w:r>
        <w:rPr>
          <w:i/>
          <w:iCs/>
        </w:rPr>
        <w:t>Nothing Gold Can Stay</w:t>
      </w:r>
    </w:p>
    <w:p w14:paraId="0539D7BC" w14:textId="4CB528AF" w:rsidR="008E3610" w:rsidRPr="008E3610" w:rsidRDefault="008E3610" w:rsidP="005E42B9">
      <w:pPr>
        <w:rPr>
          <w:i/>
          <w:iCs/>
        </w:rPr>
      </w:pPr>
      <w:r>
        <w:t xml:space="preserve">____________. </w:t>
      </w:r>
      <w:r>
        <w:rPr>
          <w:i/>
          <w:iCs/>
        </w:rPr>
        <w:t>The Automatic Earth</w:t>
      </w:r>
    </w:p>
    <w:p w14:paraId="57E3DAC9" w14:textId="77921241" w:rsidR="00143588" w:rsidRPr="00143588" w:rsidRDefault="00143588" w:rsidP="005E42B9">
      <w:pPr>
        <w:rPr>
          <w:i/>
          <w:iCs/>
        </w:rPr>
      </w:pPr>
      <w:r>
        <w:t xml:space="preserve">_____________. </w:t>
      </w:r>
      <w:r>
        <w:rPr>
          <w:i/>
          <w:iCs/>
        </w:rPr>
        <w:t>Whirlwind</w:t>
      </w:r>
    </w:p>
    <w:p w14:paraId="5E9AFBB3" w14:textId="5F303811" w:rsidR="005E42B9" w:rsidRPr="00CF3A60" w:rsidRDefault="005E42B9" w:rsidP="005E42B9">
      <w:pPr>
        <w:rPr>
          <w:i/>
          <w:iCs/>
        </w:rPr>
      </w:pPr>
      <w:r w:rsidRPr="00CF3A60">
        <w:t>Cable, Howard.</w:t>
      </w:r>
      <w:r w:rsidRPr="00CF3A60">
        <w:rPr>
          <w:i/>
          <w:iCs/>
        </w:rPr>
        <w:t xml:space="preserve"> Cortege</w:t>
      </w:r>
    </w:p>
    <w:p w14:paraId="7E1EDB6D" w14:textId="6B36FE1C" w:rsidR="00073279" w:rsidRPr="00073279" w:rsidRDefault="00073279" w:rsidP="006F5F37">
      <w:pPr>
        <w:rPr>
          <w:rFonts w:asciiTheme="majorHAnsi" w:hAnsiTheme="majorHAnsi" w:cstheme="majorHAnsi"/>
          <w:i/>
          <w:iCs/>
          <w:lang w:eastAsia="ko-KR"/>
        </w:rPr>
      </w:pPr>
      <w:proofErr w:type="spellStart"/>
      <w:r>
        <w:rPr>
          <w:rFonts w:asciiTheme="majorHAnsi" w:hAnsiTheme="majorHAnsi" w:cstheme="majorHAnsi"/>
          <w:lang w:eastAsia="ko-KR"/>
        </w:rPr>
        <w:t>Cacavas</w:t>
      </w:r>
      <w:proofErr w:type="spellEnd"/>
      <w:r>
        <w:rPr>
          <w:rFonts w:asciiTheme="majorHAnsi" w:hAnsiTheme="majorHAnsi" w:cstheme="majorHAnsi"/>
          <w:lang w:eastAsia="ko-KR"/>
        </w:rPr>
        <w:t xml:space="preserve">, John. </w:t>
      </w:r>
      <w:r>
        <w:rPr>
          <w:rFonts w:asciiTheme="majorHAnsi" w:hAnsiTheme="majorHAnsi" w:cstheme="majorHAnsi"/>
          <w:i/>
          <w:iCs/>
          <w:lang w:eastAsia="ko-KR"/>
        </w:rPr>
        <w:t>Days of Glory</w:t>
      </w:r>
    </w:p>
    <w:p w14:paraId="5237D8DE" w14:textId="553C1C84" w:rsidR="006F5F37" w:rsidRPr="006F5F37" w:rsidRDefault="006F5F37" w:rsidP="006F5F37">
      <w:pPr>
        <w:rPr>
          <w:rFonts w:asciiTheme="majorHAnsi" w:hAnsiTheme="majorHAnsi" w:cstheme="majorHAnsi"/>
          <w:i/>
          <w:iCs/>
          <w:lang w:eastAsia="ko-KR"/>
        </w:rPr>
      </w:pPr>
      <w:r w:rsidRPr="006F5F37">
        <w:rPr>
          <w:rFonts w:asciiTheme="majorHAnsi" w:hAnsiTheme="majorHAnsi" w:cstheme="majorHAnsi"/>
          <w:lang w:eastAsia="ko-KR"/>
        </w:rPr>
        <w:t>Castellucci</w:t>
      </w:r>
      <w:r>
        <w:rPr>
          <w:rFonts w:asciiTheme="majorHAnsi" w:hAnsiTheme="majorHAnsi" w:cstheme="majorHAnsi"/>
          <w:lang w:eastAsia="ko-KR"/>
        </w:rPr>
        <w:t xml:space="preserve">, </w:t>
      </w:r>
      <w:r w:rsidRPr="006F5F37">
        <w:rPr>
          <w:rFonts w:asciiTheme="majorHAnsi" w:hAnsiTheme="majorHAnsi" w:cstheme="majorHAnsi"/>
          <w:lang w:eastAsia="ko-KR"/>
        </w:rPr>
        <w:t>Louis</w:t>
      </w:r>
      <w:r>
        <w:rPr>
          <w:rFonts w:asciiTheme="majorHAnsi" w:hAnsiTheme="majorHAnsi" w:cstheme="majorHAnsi"/>
          <w:lang w:eastAsia="ko-KR"/>
        </w:rPr>
        <w:t xml:space="preserve">. </w:t>
      </w:r>
      <w:r w:rsidRPr="006F5F37">
        <w:rPr>
          <w:rFonts w:asciiTheme="majorHAnsi" w:hAnsiTheme="majorHAnsi" w:cstheme="majorHAnsi"/>
          <w:i/>
          <w:iCs/>
          <w:lang w:eastAsia="ko-KR"/>
        </w:rPr>
        <w:t>U.S. and You (March)</w:t>
      </w:r>
    </w:p>
    <w:p w14:paraId="1675F445" w14:textId="09543C1B" w:rsidR="006F5F37" w:rsidRPr="00CF3A60" w:rsidRDefault="006F5F37" w:rsidP="006F5F37">
      <w:pPr>
        <w:rPr>
          <w:i/>
          <w:iCs/>
        </w:rPr>
      </w:pPr>
      <w:r w:rsidRPr="00CF3A60">
        <w:rPr>
          <w:rFonts w:asciiTheme="majorHAnsi" w:hAnsiTheme="majorHAnsi" w:cstheme="majorHAnsi"/>
          <w:lang w:eastAsia="ko-KR"/>
        </w:rPr>
        <w:t>Cavez, Francisco</w:t>
      </w:r>
      <w:r w:rsidR="009202EF">
        <w:rPr>
          <w:rFonts w:asciiTheme="majorHAnsi" w:hAnsiTheme="majorHAnsi" w:cstheme="majorHAnsi"/>
          <w:lang w:eastAsia="ko-KR"/>
        </w:rPr>
        <w:t>.</w:t>
      </w:r>
      <w:r w:rsidRPr="00CF3A60">
        <w:rPr>
          <w:rFonts w:asciiTheme="majorHAnsi" w:hAnsiTheme="majorHAnsi" w:cstheme="majorHAnsi"/>
          <w:lang w:eastAsia="ko-KR"/>
        </w:rPr>
        <w:t xml:space="preserve"> (Arr. Werle, Floyd) </w:t>
      </w:r>
      <w:proofErr w:type="spellStart"/>
      <w:r w:rsidRPr="00CF3A60">
        <w:rPr>
          <w:rFonts w:asciiTheme="majorHAnsi" w:hAnsiTheme="majorHAnsi" w:cstheme="majorHAnsi"/>
          <w:i/>
          <w:iCs/>
          <w:lang w:eastAsia="ko-KR"/>
        </w:rPr>
        <w:t>Tamboo</w:t>
      </w:r>
      <w:proofErr w:type="spellEnd"/>
    </w:p>
    <w:p w14:paraId="625EF7C4" w14:textId="6041E7BC" w:rsidR="00DE5F5E" w:rsidRPr="00DE5F5E" w:rsidRDefault="00DE5F5E" w:rsidP="006F5F37">
      <w:pPr>
        <w:rPr>
          <w:rFonts w:asciiTheme="majorHAnsi" w:hAnsiTheme="majorHAnsi" w:cstheme="majorHAnsi"/>
          <w:i/>
          <w:iCs/>
          <w:lang w:eastAsia="ko-KR"/>
        </w:rPr>
      </w:pPr>
      <w:proofErr w:type="spellStart"/>
      <w:r>
        <w:rPr>
          <w:rFonts w:asciiTheme="majorHAnsi" w:hAnsiTheme="majorHAnsi" w:cstheme="majorHAnsi"/>
          <w:lang w:eastAsia="ko-KR"/>
        </w:rPr>
        <w:t>Cese</w:t>
      </w:r>
      <w:proofErr w:type="spellEnd"/>
      <w:r>
        <w:rPr>
          <w:rFonts w:asciiTheme="majorHAnsi" w:hAnsiTheme="majorHAnsi" w:cstheme="majorHAnsi"/>
          <w:lang w:eastAsia="ko-KR"/>
        </w:rPr>
        <w:t xml:space="preserve">, David Delle. (Arr. Bourgeois, John R.) </w:t>
      </w:r>
      <w:proofErr w:type="spellStart"/>
      <w:r>
        <w:rPr>
          <w:rFonts w:asciiTheme="majorHAnsi" w:hAnsiTheme="majorHAnsi" w:cstheme="majorHAnsi"/>
          <w:i/>
          <w:iCs/>
          <w:lang w:eastAsia="ko-KR"/>
        </w:rPr>
        <w:t>Inglesina</w:t>
      </w:r>
      <w:proofErr w:type="spellEnd"/>
      <w:r>
        <w:rPr>
          <w:rFonts w:asciiTheme="majorHAnsi" w:hAnsiTheme="majorHAnsi" w:cstheme="majorHAnsi"/>
          <w:i/>
          <w:iCs/>
          <w:lang w:eastAsia="ko-KR"/>
        </w:rPr>
        <w:t xml:space="preserve"> “The Little English Girl” </w:t>
      </w:r>
    </w:p>
    <w:p w14:paraId="4270BD7D" w14:textId="0747A3AE" w:rsidR="00073279" w:rsidRPr="001D74E5" w:rsidRDefault="00073279" w:rsidP="006F5F37">
      <w:pPr>
        <w:rPr>
          <w:rFonts w:asciiTheme="majorHAnsi" w:hAnsiTheme="majorHAnsi" w:cstheme="majorHAnsi"/>
          <w:i/>
          <w:iCs/>
          <w:lang w:eastAsia="ko-KR"/>
        </w:rPr>
      </w:pPr>
      <w:r>
        <w:rPr>
          <w:rFonts w:asciiTheme="majorHAnsi" w:hAnsiTheme="majorHAnsi" w:cstheme="majorHAnsi"/>
          <w:lang w:eastAsia="ko-KR"/>
        </w:rPr>
        <w:t xml:space="preserve">Chabrier, Emmanuel. </w:t>
      </w:r>
      <w:r w:rsidR="001D74E5">
        <w:rPr>
          <w:rFonts w:asciiTheme="majorHAnsi" w:hAnsiTheme="majorHAnsi" w:cstheme="majorHAnsi"/>
          <w:lang w:eastAsia="ko-KR"/>
        </w:rPr>
        <w:t xml:space="preserve">(Arr. Junkin, Fred.) </w:t>
      </w:r>
      <w:r w:rsidR="001D74E5">
        <w:rPr>
          <w:rFonts w:asciiTheme="majorHAnsi" w:hAnsiTheme="majorHAnsi" w:cstheme="majorHAnsi"/>
          <w:i/>
          <w:iCs/>
          <w:lang w:eastAsia="ko-KR"/>
        </w:rPr>
        <w:t>Marche Joyeuse</w:t>
      </w:r>
    </w:p>
    <w:p w14:paraId="6CC94BEA" w14:textId="12F4D0CD" w:rsidR="001D74E5" w:rsidRDefault="001D74E5" w:rsidP="006F5F37">
      <w:pPr>
        <w:rPr>
          <w:rFonts w:asciiTheme="majorHAnsi" w:hAnsiTheme="majorHAnsi" w:cstheme="majorHAnsi"/>
          <w:lang w:eastAsia="ko-KR"/>
        </w:rPr>
      </w:pPr>
      <w:r>
        <w:rPr>
          <w:rFonts w:asciiTheme="majorHAnsi" w:hAnsiTheme="majorHAnsi" w:cstheme="majorHAnsi"/>
          <w:lang w:eastAsia="ko-KR"/>
        </w:rPr>
        <w:t xml:space="preserve">_________________. (Arr. Odom, Lawerence.) </w:t>
      </w:r>
      <w:r>
        <w:rPr>
          <w:rFonts w:asciiTheme="majorHAnsi" w:hAnsiTheme="majorHAnsi" w:cstheme="majorHAnsi"/>
          <w:i/>
          <w:iCs/>
          <w:lang w:eastAsia="ko-KR"/>
        </w:rPr>
        <w:t>Danse Slave</w:t>
      </w:r>
    </w:p>
    <w:p w14:paraId="2AA3151B" w14:textId="3FA30A27" w:rsidR="00026854" w:rsidRPr="00026854" w:rsidRDefault="00026854" w:rsidP="006F5F37">
      <w:pPr>
        <w:rPr>
          <w:rFonts w:asciiTheme="majorHAnsi" w:hAnsiTheme="majorHAnsi" w:cstheme="majorHAnsi"/>
          <w:i/>
          <w:iCs/>
          <w:lang w:eastAsia="ko-KR"/>
        </w:rPr>
      </w:pPr>
      <w:r>
        <w:rPr>
          <w:rFonts w:asciiTheme="majorHAnsi" w:hAnsiTheme="majorHAnsi" w:cstheme="majorHAnsi"/>
          <w:lang w:eastAsia="ko-KR"/>
        </w:rPr>
        <w:t xml:space="preserve">Chance, John Barnes. </w:t>
      </w:r>
      <w:r>
        <w:rPr>
          <w:rFonts w:asciiTheme="majorHAnsi" w:hAnsiTheme="majorHAnsi" w:cstheme="majorHAnsi"/>
          <w:i/>
          <w:iCs/>
          <w:lang w:eastAsia="ko-KR"/>
        </w:rPr>
        <w:t>Incantation and Dance</w:t>
      </w:r>
    </w:p>
    <w:p w14:paraId="4C066D3D" w14:textId="569198E3" w:rsidR="00F55591" w:rsidRPr="00F55591" w:rsidRDefault="00F55591" w:rsidP="006F5F37">
      <w:pPr>
        <w:rPr>
          <w:rFonts w:asciiTheme="majorHAnsi" w:hAnsiTheme="majorHAnsi" w:cstheme="majorHAnsi"/>
          <w:i/>
          <w:iCs/>
          <w:lang w:eastAsia="ko-KR"/>
        </w:rPr>
      </w:pPr>
      <w:r>
        <w:rPr>
          <w:rFonts w:asciiTheme="majorHAnsi" w:hAnsiTheme="majorHAnsi" w:cstheme="majorHAnsi"/>
          <w:lang w:eastAsia="ko-KR"/>
        </w:rPr>
        <w:t xml:space="preserve">Chattaway, Jay A. </w:t>
      </w:r>
      <w:r>
        <w:rPr>
          <w:rFonts w:asciiTheme="majorHAnsi" w:hAnsiTheme="majorHAnsi" w:cstheme="majorHAnsi"/>
          <w:i/>
          <w:iCs/>
          <w:lang w:eastAsia="ko-KR"/>
        </w:rPr>
        <w:t>Parade of the Tall Ships</w:t>
      </w:r>
    </w:p>
    <w:p w14:paraId="4F5EEBF5" w14:textId="36A0A5D3" w:rsidR="00834859" w:rsidRDefault="009202EF" w:rsidP="006F5F37">
      <w:pPr>
        <w:rPr>
          <w:rFonts w:asciiTheme="majorHAnsi" w:hAnsiTheme="majorHAnsi" w:cstheme="majorHAnsi"/>
          <w:i/>
          <w:iCs/>
          <w:lang w:eastAsia="ko-KR"/>
        </w:rPr>
      </w:pPr>
      <w:r>
        <w:rPr>
          <w:rFonts w:asciiTheme="majorHAnsi" w:hAnsiTheme="majorHAnsi" w:cstheme="majorHAnsi"/>
          <w:lang w:eastAsia="ko-KR"/>
        </w:rPr>
        <w:t xml:space="preserve">Chavez, Carlos. </w:t>
      </w:r>
      <w:r w:rsidRPr="009202EF">
        <w:rPr>
          <w:rFonts w:asciiTheme="majorHAnsi" w:hAnsiTheme="majorHAnsi" w:cstheme="majorHAnsi"/>
          <w:i/>
          <w:iCs/>
          <w:lang w:eastAsia="ko-KR"/>
        </w:rPr>
        <w:t>Cancion De Adelita (from “Chapultepec”)</w:t>
      </w:r>
    </w:p>
    <w:p w14:paraId="2FD7B2D4" w14:textId="77777777" w:rsidR="00834859" w:rsidRDefault="00834859" w:rsidP="006F5F37">
      <w:pPr>
        <w:rPr>
          <w:rFonts w:asciiTheme="majorHAnsi" w:hAnsiTheme="majorHAnsi" w:cstheme="majorHAnsi"/>
          <w:i/>
          <w:iCs/>
          <w:lang w:eastAsia="ko-KR"/>
        </w:rPr>
      </w:pPr>
      <w:r>
        <w:rPr>
          <w:rFonts w:asciiTheme="majorHAnsi" w:hAnsiTheme="majorHAnsi" w:cstheme="majorHAnsi"/>
          <w:lang w:eastAsia="ko-KR"/>
        </w:rPr>
        <w:t xml:space="preserve">____________. </w:t>
      </w:r>
      <w:proofErr w:type="spellStart"/>
      <w:r>
        <w:rPr>
          <w:rFonts w:asciiTheme="majorHAnsi" w:hAnsiTheme="majorHAnsi" w:cstheme="majorHAnsi"/>
          <w:i/>
          <w:iCs/>
          <w:lang w:eastAsia="ko-KR"/>
        </w:rPr>
        <w:t>Vals</w:t>
      </w:r>
      <w:proofErr w:type="spellEnd"/>
      <w:r>
        <w:rPr>
          <w:rFonts w:asciiTheme="majorHAnsi" w:hAnsiTheme="majorHAnsi" w:cstheme="majorHAnsi"/>
          <w:i/>
          <w:iCs/>
          <w:lang w:eastAsia="ko-KR"/>
        </w:rPr>
        <w:t xml:space="preserve"> </w:t>
      </w:r>
      <w:proofErr w:type="spellStart"/>
      <w:r>
        <w:rPr>
          <w:rFonts w:asciiTheme="majorHAnsi" w:hAnsiTheme="majorHAnsi" w:cstheme="majorHAnsi"/>
          <w:i/>
          <w:iCs/>
          <w:lang w:eastAsia="ko-KR"/>
        </w:rPr>
        <w:t>Nostalgico</w:t>
      </w:r>
      <w:proofErr w:type="spellEnd"/>
      <w:r>
        <w:rPr>
          <w:rFonts w:asciiTheme="majorHAnsi" w:hAnsiTheme="majorHAnsi" w:cstheme="majorHAnsi"/>
          <w:i/>
          <w:iCs/>
          <w:lang w:eastAsia="ko-KR"/>
        </w:rPr>
        <w:t xml:space="preserve"> (from “Chapultepec”)</w:t>
      </w:r>
    </w:p>
    <w:p w14:paraId="1B2A993D" w14:textId="245E2322" w:rsidR="009202EF" w:rsidRPr="009202EF" w:rsidRDefault="00834859" w:rsidP="006F5F37">
      <w:pPr>
        <w:rPr>
          <w:rFonts w:asciiTheme="majorHAnsi" w:hAnsiTheme="majorHAnsi" w:cstheme="majorHAnsi"/>
          <w:i/>
          <w:iCs/>
          <w:lang w:eastAsia="ko-KR"/>
        </w:rPr>
      </w:pPr>
      <w:r>
        <w:rPr>
          <w:rFonts w:asciiTheme="majorHAnsi" w:hAnsiTheme="majorHAnsi" w:cstheme="majorHAnsi"/>
          <w:i/>
          <w:iCs/>
          <w:lang w:eastAsia="ko-KR"/>
        </w:rPr>
        <w:t xml:space="preserve">____________. Marcha </w:t>
      </w:r>
      <w:proofErr w:type="spellStart"/>
      <w:r>
        <w:rPr>
          <w:rFonts w:asciiTheme="majorHAnsi" w:hAnsiTheme="majorHAnsi" w:cstheme="majorHAnsi"/>
          <w:i/>
          <w:iCs/>
          <w:lang w:eastAsia="ko-KR"/>
        </w:rPr>
        <w:t>Provinciana</w:t>
      </w:r>
      <w:proofErr w:type="spellEnd"/>
      <w:r>
        <w:rPr>
          <w:rFonts w:asciiTheme="majorHAnsi" w:hAnsiTheme="majorHAnsi" w:cstheme="majorHAnsi"/>
          <w:i/>
          <w:iCs/>
          <w:lang w:eastAsia="ko-KR"/>
        </w:rPr>
        <w:t xml:space="preserve"> (from “Chapultepec”)</w:t>
      </w:r>
      <w:r w:rsidR="009202EF">
        <w:rPr>
          <w:rFonts w:asciiTheme="majorHAnsi" w:hAnsiTheme="majorHAnsi" w:cstheme="majorHAnsi"/>
          <w:i/>
          <w:iCs/>
          <w:lang w:eastAsia="ko-KR"/>
        </w:rPr>
        <w:t xml:space="preserve"> </w:t>
      </w:r>
    </w:p>
    <w:p w14:paraId="2477923F" w14:textId="1FD1FFEC" w:rsidR="006F2FE6" w:rsidRPr="006F2FE6" w:rsidRDefault="006F2FE6" w:rsidP="006F5F37">
      <w:pPr>
        <w:rPr>
          <w:rFonts w:asciiTheme="majorHAnsi" w:hAnsiTheme="majorHAnsi" w:cstheme="majorHAnsi"/>
          <w:i/>
          <w:iCs/>
          <w:lang w:eastAsia="ko-KR"/>
        </w:rPr>
      </w:pPr>
      <w:r>
        <w:rPr>
          <w:rFonts w:asciiTheme="majorHAnsi" w:hAnsiTheme="majorHAnsi" w:cstheme="majorHAnsi"/>
          <w:lang w:eastAsia="ko-KR"/>
        </w:rPr>
        <w:t xml:space="preserve">Cohan, George M </w:t>
      </w:r>
      <w:r>
        <w:rPr>
          <w:rFonts w:asciiTheme="majorHAnsi" w:hAnsiTheme="majorHAnsi" w:cstheme="majorHAnsi"/>
          <w:i/>
          <w:iCs/>
          <w:lang w:eastAsia="ko-KR"/>
        </w:rPr>
        <w:t xml:space="preserve">Star Spangled Spectacular </w:t>
      </w:r>
    </w:p>
    <w:p w14:paraId="0E2CF527" w14:textId="6A0A33F1" w:rsidR="006F5F37" w:rsidRPr="00CF3A60" w:rsidRDefault="006F5F37" w:rsidP="006F5F37">
      <w:pPr>
        <w:rPr>
          <w:rFonts w:asciiTheme="majorHAnsi" w:hAnsiTheme="majorHAnsi" w:cstheme="majorHAnsi"/>
          <w:i/>
          <w:iCs/>
          <w:lang w:eastAsia="ko-KR"/>
        </w:rPr>
      </w:pPr>
      <w:r w:rsidRPr="00CF3A60">
        <w:rPr>
          <w:rFonts w:asciiTheme="majorHAnsi" w:hAnsiTheme="majorHAnsi" w:cstheme="majorHAnsi"/>
          <w:lang w:eastAsia="ko-KR"/>
        </w:rPr>
        <w:t xml:space="preserve">Comden, Jule Styne Lyrics Betty and Green, Adolph. </w:t>
      </w:r>
      <w:r w:rsidRPr="00CF3A60">
        <w:rPr>
          <w:rFonts w:asciiTheme="majorHAnsi" w:hAnsiTheme="majorHAnsi" w:cstheme="majorHAnsi"/>
          <w:i/>
          <w:iCs/>
          <w:lang w:eastAsia="ko-KR"/>
        </w:rPr>
        <w:t>Bells are Ringing</w:t>
      </w:r>
    </w:p>
    <w:p w14:paraId="6DC5933C" w14:textId="1683A6C6" w:rsidR="006F5F37" w:rsidRPr="00CF3A60" w:rsidRDefault="00E46339" w:rsidP="006F5F37">
      <w:pPr>
        <w:rPr>
          <w:rFonts w:asciiTheme="majorHAnsi" w:hAnsiTheme="majorHAnsi" w:cstheme="majorHAnsi"/>
          <w:i/>
          <w:iCs/>
          <w:lang w:eastAsia="ko-KR"/>
        </w:rPr>
      </w:pPr>
      <w:r>
        <w:rPr>
          <w:rFonts w:asciiTheme="majorHAnsi" w:hAnsiTheme="majorHAnsi" w:cstheme="majorHAnsi"/>
          <w:lang w:eastAsia="ko-KR"/>
        </w:rPr>
        <w:t>_____</w:t>
      </w:r>
      <w:r w:rsidR="006F5F37" w:rsidRPr="00CF3A60">
        <w:rPr>
          <w:rFonts w:asciiTheme="majorHAnsi" w:hAnsiTheme="majorHAnsi" w:cstheme="majorHAnsi"/>
          <w:lang w:eastAsia="ko-KR"/>
        </w:rPr>
        <w:t xml:space="preserve">______________________, </w:t>
      </w:r>
      <w:r w:rsidR="006F5F37" w:rsidRPr="00CF3A60">
        <w:rPr>
          <w:rFonts w:asciiTheme="majorHAnsi" w:hAnsiTheme="majorHAnsi" w:cstheme="majorHAnsi"/>
          <w:i/>
          <w:iCs/>
          <w:lang w:eastAsia="ko-KR"/>
        </w:rPr>
        <w:t>Overture to the Opera “Benvenuto Cellini” Op. 23</w:t>
      </w:r>
    </w:p>
    <w:p w14:paraId="615F452A" w14:textId="41E728B4" w:rsidR="00026854" w:rsidRPr="00026854" w:rsidRDefault="00026854" w:rsidP="006F5F37">
      <w:pPr>
        <w:rPr>
          <w:i/>
          <w:iCs/>
        </w:rPr>
      </w:pPr>
      <w:r>
        <w:t xml:space="preserve">Copland, Aaron, </w:t>
      </w:r>
      <w:r>
        <w:rPr>
          <w:i/>
          <w:iCs/>
        </w:rPr>
        <w:t>An Outdoor Overture</w:t>
      </w:r>
    </w:p>
    <w:p w14:paraId="1DCC5BCD" w14:textId="35C26C31" w:rsidR="006D6AAF" w:rsidRPr="006D6AAF" w:rsidRDefault="006D6AAF" w:rsidP="006F5F37">
      <w:pPr>
        <w:rPr>
          <w:i/>
          <w:iCs/>
        </w:rPr>
      </w:pPr>
      <w:r>
        <w:t xml:space="preserve">_____________, </w:t>
      </w:r>
      <w:r>
        <w:rPr>
          <w:i/>
          <w:iCs/>
        </w:rPr>
        <w:t xml:space="preserve">Appalachian Spring </w:t>
      </w:r>
    </w:p>
    <w:p w14:paraId="06C92A77" w14:textId="5C11468C" w:rsidR="00026854" w:rsidRPr="00026854" w:rsidRDefault="00026854" w:rsidP="006F5F37">
      <w:pPr>
        <w:rPr>
          <w:i/>
          <w:iCs/>
        </w:rPr>
      </w:pPr>
      <w:r>
        <w:t xml:space="preserve">_____________. </w:t>
      </w:r>
      <w:r>
        <w:rPr>
          <w:i/>
          <w:iCs/>
        </w:rPr>
        <w:t>Emblems</w:t>
      </w:r>
    </w:p>
    <w:p w14:paraId="198EC2BA" w14:textId="3A42DD43" w:rsidR="00481C4E" w:rsidRPr="00481C4E" w:rsidRDefault="00026854" w:rsidP="006F5F37">
      <w:pPr>
        <w:rPr>
          <w:i/>
          <w:iCs/>
        </w:rPr>
      </w:pPr>
      <w:r>
        <w:t>_____________</w:t>
      </w:r>
      <w:r w:rsidR="00481C4E">
        <w:t xml:space="preserve">. (Trans. Beeler, Walter.) </w:t>
      </w:r>
      <w:r w:rsidR="00481C4E">
        <w:rPr>
          <w:i/>
          <w:iCs/>
        </w:rPr>
        <w:t>Lincoln Portrait</w:t>
      </w:r>
    </w:p>
    <w:p w14:paraId="66865A2F" w14:textId="266B0467" w:rsidR="00FC5F91" w:rsidRPr="00FC5F91" w:rsidRDefault="00FC5F91" w:rsidP="006F5F37">
      <w:pPr>
        <w:rPr>
          <w:i/>
          <w:iCs/>
        </w:rPr>
      </w:pPr>
      <w:r>
        <w:t xml:space="preserve">_____________. (Trans. Patterson, Merlin.) </w:t>
      </w:r>
      <w:r>
        <w:rPr>
          <w:i/>
          <w:iCs/>
        </w:rPr>
        <w:t>Down a Country Lane</w:t>
      </w:r>
    </w:p>
    <w:p w14:paraId="58794605" w14:textId="27DD4248" w:rsidR="00143588" w:rsidRPr="00143588" w:rsidRDefault="00143588" w:rsidP="006F5F37">
      <w:pPr>
        <w:rPr>
          <w:i/>
          <w:iCs/>
        </w:rPr>
      </w:pPr>
      <w:r>
        <w:lastRenderedPageBreak/>
        <w:t xml:space="preserve">_____________. (Trans. Singelton, Kenneth.) </w:t>
      </w:r>
      <w:r>
        <w:rPr>
          <w:i/>
          <w:iCs/>
        </w:rPr>
        <w:t xml:space="preserve">“The Promise </w:t>
      </w:r>
      <w:r w:rsidR="00734DCE">
        <w:rPr>
          <w:i/>
          <w:iCs/>
        </w:rPr>
        <w:t>of Living” from The Tender land</w:t>
      </w:r>
    </w:p>
    <w:p w14:paraId="3D2960CF" w14:textId="3B842B2E" w:rsidR="006F5F37" w:rsidRPr="00CF3A60" w:rsidRDefault="006F5F37" w:rsidP="006F5F37">
      <w:pPr>
        <w:rPr>
          <w:rFonts w:asciiTheme="majorHAnsi" w:hAnsiTheme="majorHAnsi" w:cstheme="majorHAnsi"/>
          <w:i/>
          <w:iCs/>
          <w:lang w:eastAsia="ko-KR"/>
        </w:rPr>
      </w:pPr>
      <w:r w:rsidRPr="00CF3A60">
        <w:t xml:space="preserve">Creston, Paul. </w:t>
      </w:r>
      <w:r w:rsidRPr="00CF3A60">
        <w:rPr>
          <w:i/>
          <w:iCs/>
        </w:rPr>
        <w:t>Prelude and Dance for Symphonic Band, Op. 76</w:t>
      </w:r>
    </w:p>
    <w:p w14:paraId="60389095" w14:textId="3D987372" w:rsidR="00026854" w:rsidRDefault="00026854" w:rsidP="006F5F37">
      <w:pPr>
        <w:rPr>
          <w:i/>
          <w:iCs/>
        </w:rPr>
      </w:pPr>
      <w:r>
        <w:t>Curnow, Jim</w:t>
      </w:r>
      <w:r w:rsidR="00FC5F91">
        <w:t>.</w:t>
      </w:r>
      <w:r>
        <w:t xml:space="preserve"> </w:t>
      </w:r>
      <w:r w:rsidR="00FC5F91" w:rsidRPr="00FC5F91">
        <w:rPr>
          <w:i/>
          <w:iCs/>
        </w:rPr>
        <w:t>Australian Variant Suite</w:t>
      </w:r>
    </w:p>
    <w:p w14:paraId="1B1E2367" w14:textId="58DEB9F2" w:rsidR="00FC5F91" w:rsidRPr="00026854" w:rsidRDefault="00FC5F91" w:rsidP="006F5F37">
      <w:pPr>
        <w:rPr>
          <w:i/>
          <w:iCs/>
        </w:rPr>
      </w:pPr>
      <w:r>
        <w:rPr>
          <w:i/>
          <w:iCs/>
        </w:rPr>
        <w:t>__________. Fanfare Prelude on Lancashire</w:t>
      </w:r>
    </w:p>
    <w:p w14:paraId="63BE6928" w14:textId="018EF11A" w:rsidR="00C83DCB" w:rsidRPr="00C83DCB" w:rsidRDefault="00C83DCB" w:rsidP="006F5F37">
      <w:pPr>
        <w:rPr>
          <w:i/>
          <w:iCs/>
        </w:rPr>
      </w:pPr>
      <w:r>
        <w:t xml:space="preserve">__________. </w:t>
      </w:r>
      <w:r>
        <w:rPr>
          <w:i/>
          <w:iCs/>
        </w:rPr>
        <w:t xml:space="preserve">Fox River Festival </w:t>
      </w:r>
    </w:p>
    <w:p w14:paraId="607D1543" w14:textId="67A2986D" w:rsidR="00073279" w:rsidRPr="00073279" w:rsidRDefault="00073279" w:rsidP="006F5F37">
      <w:pPr>
        <w:rPr>
          <w:i/>
          <w:iCs/>
        </w:rPr>
      </w:pPr>
      <w:r>
        <w:t xml:space="preserve">__________. </w:t>
      </w:r>
      <w:proofErr w:type="spellStart"/>
      <w:r>
        <w:rPr>
          <w:i/>
          <w:iCs/>
        </w:rPr>
        <w:t>Mutanza</w:t>
      </w:r>
      <w:proofErr w:type="spellEnd"/>
      <w:r>
        <w:rPr>
          <w:i/>
          <w:iCs/>
        </w:rPr>
        <w:t xml:space="preserve"> </w:t>
      </w:r>
    </w:p>
    <w:p w14:paraId="21A65504" w14:textId="76597226" w:rsidR="00FC5F91" w:rsidRPr="00FC5F91" w:rsidRDefault="00FC5F91" w:rsidP="006F5F37">
      <w:pPr>
        <w:rPr>
          <w:i/>
          <w:iCs/>
        </w:rPr>
      </w:pPr>
      <w:r>
        <w:t xml:space="preserve">Curnow, James. </w:t>
      </w:r>
      <w:r>
        <w:rPr>
          <w:i/>
          <w:iCs/>
        </w:rPr>
        <w:t>Canticle of the Creatures</w:t>
      </w:r>
    </w:p>
    <w:p w14:paraId="6AEEE9BF" w14:textId="78BC39B2" w:rsidR="00A62F21" w:rsidRPr="00A62F21" w:rsidRDefault="00A62F21" w:rsidP="006F5F37">
      <w:pPr>
        <w:rPr>
          <w:i/>
          <w:iCs/>
        </w:rPr>
      </w:pPr>
      <w:r>
        <w:t xml:space="preserve">____________. </w:t>
      </w:r>
      <w:r>
        <w:rPr>
          <w:i/>
          <w:iCs/>
        </w:rPr>
        <w:t xml:space="preserve">Fanfare and Flourishes </w:t>
      </w:r>
    </w:p>
    <w:p w14:paraId="31EF4230" w14:textId="40B13FF1" w:rsidR="00FC5F91" w:rsidRDefault="00FC5F91" w:rsidP="006F5F37">
      <w:r>
        <w:t xml:space="preserve">____________. </w:t>
      </w:r>
      <w:r>
        <w:rPr>
          <w:i/>
          <w:iCs/>
        </w:rPr>
        <w:t>Festivity</w:t>
      </w:r>
    </w:p>
    <w:p w14:paraId="6EDFF7DC" w14:textId="7691425D" w:rsidR="008E3610" w:rsidRPr="008E3610" w:rsidRDefault="008E3610" w:rsidP="006F5F37">
      <w:pPr>
        <w:rPr>
          <w:i/>
          <w:iCs/>
        </w:rPr>
      </w:pPr>
      <w:r>
        <w:t xml:space="preserve">Day, Kevin. </w:t>
      </w:r>
      <w:r>
        <w:rPr>
          <w:i/>
          <w:iCs/>
        </w:rPr>
        <w:t>Dancing Fire</w:t>
      </w:r>
    </w:p>
    <w:p w14:paraId="534FF482" w14:textId="4F0E33A4" w:rsidR="00033227" w:rsidRPr="00033227" w:rsidRDefault="00033227" w:rsidP="006F5F37">
      <w:pPr>
        <w:rPr>
          <w:i/>
          <w:iCs/>
        </w:rPr>
      </w:pPr>
      <w:r>
        <w:t xml:space="preserve">Dahl, Ingolf. </w:t>
      </w:r>
      <w:r>
        <w:rPr>
          <w:i/>
          <w:iCs/>
        </w:rPr>
        <w:t>Sinfonietta for Concert Band</w:t>
      </w:r>
    </w:p>
    <w:p w14:paraId="2A260EED" w14:textId="1E54CBF3" w:rsidR="00A62F21" w:rsidRPr="00A62F21" w:rsidRDefault="00A62F21" w:rsidP="006F5F37">
      <w:pPr>
        <w:rPr>
          <w:i/>
          <w:iCs/>
        </w:rPr>
      </w:pPr>
      <w:proofErr w:type="spellStart"/>
      <w:r>
        <w:t>Danielpour</w:t>
      </w:r>
      <w:proofErr w:type="spellEnd"/>
      <w:r>
        <w:t xml:space="preserve">, Richard. (Trans. Stamp, Jack.) </w:t>
      </w:r>
      <w:r>
        <w:rPr>
          <w:i/>
          <w:iCs/>
        </w:rPr>
        <w:t>Vox Populi</w:t>
      </w:r>
    </w:p>
    <w:p w14:paraId="22D62847" w14:textId="04220B8E" w:rsidR="00A62F21" w:rsidRPr="00A62F21" w:rsidRDefault="00A62F21" w:rsidP="006F5F37">
      <w:pPr>
        <w:rPr>
          <w:i/>
          <w:iCs/>
        </w:rPr>
      </w:pPr>
      <w:r>
        <w:t xml:space="preserve">Daugherty, Michael. </w:t>
      </w:r>
      <w:r>
        <w:rPr>
          <w:i/>
          <w:iCs/>
        </w:rPr>
        <w:t>Bells for Stokowski</w:t>
      </w:r>
    </w:p>
    <w:p w14:paraId="0A63391D" w14:textId="1F24046B" w:rsidR="00734DCE" w:rsidRPr="00734DCE" w:rsidRDefault="00734DCE" w:rsidP="006F5F37">
      <w:pPr>
        <w:rPr>
          <w:i/>
          <w:iCs/>
        </w:rPr>
      </w:pPr>
      <w:r>
        <w:t xml:space="preserve">________________. </w:t>
      </w:r>
      <w:r>
        <w:rPr>
          <w:i/>
          <w:iCs/>
        </w:rPr>
        <w:t>Labyrinth of Love</w:t>
      </w:r>
    </w:p>
    <w:p w14:paraId="1B191B4A" w14:textId="1CB8081A" w:rsidR="00734DCE" w:rsidRPr="00734DCE" w:rsidRDefault="00734DCE" w:rsidP="006F5F37">
      <w:pPr>
        <w:rPr>
          <w:i/>
          <w:iCs/>
        </w:rPr>
      </w:pPr>
      <w:r>
        <w:t xml:space="preserve">________________. </w:t>
      </w:r>
      <w:r>
        <w:rPr>
          <w:i/>
          <w:iCs/>
        </w:rPr>
        <w:t xml:space="preserve">Vulcan </w:t>
      </w:r>
    </w:p>
    <w:p w14:paraId="3E11F6EE" w14:textId="46A09FA3" w:rsidR="004450F5" w:rsidRPr="004450F5" w:rsidRDefault="004450F5" w:rsidP="006F5F37">
      <w:pPr>
        <w:rPr>
          <w:i/>
          <w:iCs/>
        </w:rPr>
      </w:pPr>
      <w:r>
        <w:t xml:space="preserve">David, Mack. (Arr. Erickson, Frank.) </w:t>
      </w:r>
      <w:r>
        <w:rPr>
          <w:i/>
          <w:iCs/>
        </w:rPr>
        <w:t>Highlights from “Hawaii”</w:t>
      </w:r>
    </w:p>
    <w:p w14:paraId="69AD7D51" w14:textId="57D5BF1F" w:rsidR="006F5F37" w:rsidRPr="00CF3A60" w:rsidRDefault="006F5F37" w:rsidP="006F5F37">
      <w:pPr>
        <w:rPr>
          <w:i/>
          <w:iCs/>
        </w:rPr>
      </w:pPr>
      <w:r w:rsidRPr="00CF3A60">
        <w:t>Davis, Alvert. O</w:t>
      </w:r>
      <w:r w:rsidRPr="00CF3A60">
        <w:rPr>
          <w:i/>
          <w:iCs/>
        </w:rPr>
        <w:t xml:space="preserve"> Scotch Folk Suite</w:t>
      </w:r>
    </w:p>
    <w:p w14:paraId="6962815C" w14:textId="77777777" w:rsidR="00A86B3C" w:rsidRDefault="00C83DCB" w:rsidP="005E42B9">
      <w:pPr>
        <w:rPr>
          <w:i/>
          <w:iCs/>
          <w:lang w:eastAsia="ko-KR"/>
        </w:rPr>
      </w:pPr>
      <w:r>
        <w:rPr>
          <w:lang w:eastAsia="ko-KR"/>
        </w:rPr>
        <w:t xml:space="preserve">Dawson, Jay. </w:t>
      </w:r>
      <w:r w:rsidR="00A86B3C">
        <w:rPr>
          <w:i/>
          <w:iCs/>
          <w:lang w:eastAsia="ko-KR"/>
        </w:rPr>
        <w:t xml:space="preserve">By Dawn’s Early Light </w:t>
      </w:r>
    </w:p>
    <w:p w14:paraId="2E86EEC6" w14:textId="40F909D2" w:rsidR="00C83DCB" w:rsidRPr="00C83DCB" w:rsidRDefault="00A86B3C" w:rsidP="005E42B9">
      <w:pPr>
        <w:rPr>
          <w:i/>
          <w:iCs/>
          <w:lang w:eastAsia="ko-KR"/>
        </w:rPr>
      </w:pPr>
      <w:r>
        <w:rPr>
          <w:i/>
          <w:iCs/>
          <w:lang w:eastAsia="ko-KR"/>
        </w:rPr>
        <w:t xml:space="preserve">__________. </w:t>
      </w:r>
      <w:r w:rsidR="00C83DCB">
        <w:rPr>
          <w:i/>
          <w:iCs/>
          <w:lang w:eastAsia="ko-KR"/>
        </w:rPr>
        <w:t>Gettysburg: The Third Day</w:t>
      </w:r>
    </w:p>
    <w:p w14:paraId="098C0930" w14:textId="09F8F2CA" w:rsidR="00112CA9" w:rsidRPr="00112CA9" w:rsidRDefault="00112CA9" w:rsidP="005E42B9">
      <w:pPr>
        <w:rPr>
          <w:i/>
          <w:iCs/>
          <w:lang w:eastAsia="ko-KR"/>
        </w:rPr>
      </w:pPr>
      <w:r>
        <w:rPr>
          <w:lang w:eastAsia="ko-KR"/>
        </w:rPr>
        <w:t xml:space="preserve">Debussy, Claude. (Arr. Schaefer, William A.) </w:t>
      </w:r>
      <w:r>
        <w:rPr>
          <w:i/>
          <w:iCs/>
          <w:lang w:eastAsia="ko-KR"/>
        </w:rPr>
        <w:t>Fetes (from “Three Nocturnes”)</w:t>
      </w:r>
    </w:p>
    <w:p w14:paraId="5D8EDF42" w14:textId="70626365" w:rsidR="00AA1324" w:rsidRDefault="00AA1324" w:rsidP="005E42B9">
      <w:pPr>
        <w:rPr>
          <w:lang w:eastAsia="ko-KR"/>
        </w:rPr>
      </w:pPr>
      <w:proofErr w:type="spellStart"/>
      <w:r w:rsidRPr="00AA1324">
        <w:rPr>
          <w:lang w:eastAsia="ko-KR"/>
        </w:rPr>
        <w:t>Derose</w:t>
      </w:r>
      <w:proofErr w:type="spellEnd"/>
      <w:r>
        <w:rPr>
          <w:lang w:eastAsia="ko-KR"/>
        </w:rPr>
        <w:t xml:space="preserve">, </w:t>
      </w:r>
      <w:r w:rsidRPr="00AA1324">
        <w:rPr>
          <w:lang w:eastAsia="ko-KR"/>
        </w:rPr>
        <w:t>Peter</w:t>
      </w:r>
      <w:r>
        <w:rPr>
          <w:lang w:eastAsia="ko-KR"/>
        </w:rPr>
        <w:t>.</w:t>
      </w:r>
      <w:r w:rsidRPr="00AA1324">
        <w:rPr>
          <w:lang w:eastAsia="ko-KR"/>
        </w:rPr>
        <w:t xml:space="preserve">(Scored by Band by Erik W.G. </w:t>
      </w:r>
      <w:proofErr w:type="spellStart"/>
      <w:r w:rsidRPr="00AA1324">
        <w:rPr>
          <w:lang w:eastAsia="ko-KR"/>
        </w:rPr>
        <w:t>Leidzen</w:t>
      </w:r>
      <w:proofErr w:type="spellEnd"/>
      <w:r>
        <w:rPr>
          <w:lang w:eastAsia="ko-KR"/>
        </w:rPr>
        <w:t>.</w:t>
      </w:r>
      <w:r w:rsidRPr="00AA1324">
        <w:rPr>
          <w:lang w:eastAsia="ko-KR"/>
        </w:rPr>
        <w:t>)</w:t>
      </w:r>
      <w:r w:rsidRPr="00AA1324">
        <w:rPr>
          <w:i/>
          <w:iCs/>
          <w:lang w:eastAsia="ko-KR"/>
        </w:rPr>
        <w:t xml:space="preserve"> Deep Purple</w:t>
      </w:r>
    </w:p>
    <w:p w14:paraId="2D2E909A" w14:textId="29007258" w:rsidR="00981C88" w:rsidRPr="00981C88" w:rsidRDefault="00981C88" w:rsidP="005E42B9">
      <w:pPr>
        <w:rPr>
          <w:i/>
          <w:iCs/>
          <w:lang w:eastAsia="ko-KR"/>
        </w:rPr>
      </w:pPr>
      <w:r>
        <w:rPr>
          <w:lang w:eastAsia="ko-KR"/>
        </w:rPr>
        <w:t>Dillon, Robert M</w:t>
      </w:r>
      <w:r w:rsidR="00FC5F91">
        <w:rPr>
          <w:lang w:eastAsia="ko-KR"/>
        </w:rPr>
        <w:t>.</w:t>
      </w:r>
      <w:r>
        <w:rPr>
          <w:lang w:eastAsia="ko-KR"/>
        </w:rPr>
        <w:t xml:space="preserve"> </w:t>
      </w:r>
      <w:r>
        <w:rPr>
          <w:i/>
          <w:iCs/>
          <w:lang w:eastAsia="ko-KR"/>
        </w:rPr>
        <w:t>Distant Hills Overture</w:t>
      </w:r>
    </w:p>
    <w:p w14:paraId="09F49DA5" w14:textId="136BE567" w:rsidR="008D15CE" w:rsidRPr="008D15CE" w:rsidRDefault="008D15CE" w:rsidP="005E42B9">
      <w:pPr>
        <w:rPr>
          <w:i/>
          <w:iCs/>
          <w:lang w:eastAsia="ko-KR"/>
        </w:rPr>
      </w:pPr>
      <w:r>
        <w:rPr>
          <w:lang w:eastAsia="ko-KR"/>
        </w:rPr>
        <w:lastRenderedPageBreak/>
        <w:t xml:space="preserve">Dooley, Paul. </w:t>
      </w:r>
      <w:r>
        <w:rPr>
          <w:i/>
          <w:iCs/>
          <w:lang w:eastAsia="ko-KR"/>
        </w:rPr>
        <w:t>Masks and Machines</w:t>
      </w:r>
    </w:p>
    <w:p w14:paraId="77ED242F" w14:textId="61DA2CC6" w:rsidR="00FC5F91" w:rsidRPr="00FC5F91" w:rsidRDefault="00FC5F91" w:rsidP="005E42B9">
      <w:pPr>
        <w:rPr>
          <w:i/>
          <w:iCs/>
          <w:lang w:eastAsia="ko-KR"/>
        </w:rPr>
      </w:pPr>
      <w:r>
        <w:rPr>
          <w:lang w:eastAsia="ko-KR"/>
        </w:rPr>
        <w:t xml:space="preserve">Douglas, Shipley. (Arr. Walker, D.) </w:t>
      </w:r>
      <w:r>
        <w:rPr>
          <w:i/>
          <w:iCs/>
          <w:lang w:eastAsia="ko-KR"/>
        </w:rPr>
        <w:t>Mephistopheles</w:t>
      </w:r>
    </w:p>
    <w:p w14:paraId="1B576E39" w14:textId="0ED40C6B" w:rsidR="00834859" w:rsidRPr="00834859" w:rsidRDefault="00834859" w:rsidP="005E42B9">
      <w:pPr>
        <w:rPr>
          <w:i/>
          <w:iCs/>
          <w:lang w:eastAsia="ko-KR"/>
        </w:rPr>
      </w:pPr>
      <w:r>
        <w:rPr>
          <w:lang w:eastAsia="ko-KR"/>
        </w:rPr>
        <w:t xml:space="preserve">Dvorak, Robert J. </w:t>
      </w:r>
      <w:r>
        <w:rPr>
          <w:i/>
          <w:iCs/>
          <w:lang w:eastAsia="ko-KR"/>
        </w:rPr>
        <w:t>West Point Symphony Third Movement</w:t>
      </w:r>
    </w:p>
    <w:p w14:paraId="0441816F" w14:textId="420052DB" w:rsidR="00640E47" w:rsidRDefault="00640E47" w:rsidP="005E42B9">
      <w:pPr>
        <w:rPr>
          <w:i/>
          <w:iCs/>
          <w:lang w:eastAsia="ko-KR"/>
        </w:rPr>
      </w:pPr>
      <w:r>
        <w:rPr>
          <w:lang w:eastAsia="ko-KR"/>
        </w:rPr>
        <w:t xml:space="preserve">Elgar, Edward. (Trans. Patterson, Merlin.) </w:t>
      </w:r>
      <w:r>
        <w:rPr>
          <w:i/>
          <w:iCs/>
          <w:lang w:eastAsia="ko-KR"/>
        </w:rPr>
        <w:t>Variations on An Original Theme, Op 36, “Enigma”</w:t>
      </w:r>
    </w:p>
    <w:p w14:paraId="7E4A2273" w14:textId="78DA6F3C" w:rsidR="00640E47" w:rsidRPr="00640E47" w:rsidRDefault="00640E47" w:rsidP="005E42B9">
      <w:pPr>
        <w:rPr>
          <w:i/>
          <w:iCs/>
          <w:lang w:eastAsia="ko-KR"/>
        </w:rPr>
      </w:pPr>
      <w:r>
        <w:rPr>
          <w:i/>
          <w:iCs/>
          <w:lang w:eastAsia="ko-KR"/>
        </w:rPr>
        <w:t xml:space="preserve">___________. </w:t>
      </w:r>
      <w:r>
        <w:rPr>
          <w:lang w:eastAsia="ko-KR"/>
        </w:rPr>
        <w:t xml:space="preserve">(Trans. Slocum, Earl.) </w:t>
      </w:r>
      <w:r>
        <w:rPr>
          <w:i/>
          <w:iCs/>
          <w:lang w:eastAsia="ko-KR"/>
        </w:rPr>
        <w:t xml:space="preserve">Enigma Variations </w:t>
      </w:r>
    </w:p>
    <w:p w14:paraId="33F11A84" w14:textId="363AAE67" w:rsidR="001D74E5" w:rsidRPr="001D74E5" w:rsidRDefault="001D74E5" w:rsidP="005E42B9">
      <w:pPr>
        <w:rPr>
          <w:i/>
          <w:iCs/>
          <w:lang w:eastAsia="ko-KR"/>
        </w:rPr>
      </w:pPr>
      <w:r>
        <w:rPr>
          <w:lang w:eastAsia="ko-KR"/>
        </w:rPr>
        <w:t xml:space="preserve">End, Jack. (Edited. Fennell, Frederick.) </w:t>
      </w:r>
      <w:r>
        <w:rPr>
          <w:i/>
          <w:iCs/>
          <w:lang w:eastAsia="ko-KR"/>
        </w:rPr>
        <w:t>Blues for a Killed Kat</w:t>
      </w:r>
    </w:p>
    <w:p w14:paraId="7AB6DB6A" w14:textId="165E1FA8" w:rsidR="005E42B9" w:rsidRPr="00CF3A60" w:rsidRDefault="005E42B9" w:rsidP="005E42B9">
      <w:pPr>
        <w:rPr>
          <w:i/>
          <w:iCs/>
          <w:lang w:eastAsia="ko-KR"/>
        </w:rPr>
      </w:pPr>
      <w:r w:rsidRPr="00CF3A60">
        <w:rPr>
          <w:lang w:eastAsia="ko-KR"/>
        </w:rPr>
        <w:t xml:space="preserve">Endicott, Neal. </w:t>
      </w:r>
      <w:r w:rsidRPr="00CF3A60">
        <w:rPr>
          <w:i/>
          <w:iCs/>
          <w:lang w:eastAsia="ko-KR"/>
        </w:rPr>
        <w:t>Chamber Symphony No.1</w:t>
      </w:r>
    </w:p>
    <w:p w14:paraId="540C6618" w14:textId="77777777" w:rsidR="005E42B9" w:rsidRPr="00CF3A60" w:rsidRDefault="005E42B9" w:rsidP="005E42B9">
      <w:pPr>
        <w:rPr>
          <w:i/>
          <w:iCs/>
        </w:rPr>
      </w:pPr>
      <w:r w:rsidRPr="00CF3A60">
        <w:t xml:space="preserve">Erickson, Frank. </w:t>
      </w:r>
      <w:r w:rsidRPr="00CF3A60">
        <w:rPr>
          <w:i/>
          <w:iCs/>
        </w:rPr>
        <w:t>Legendary Air</w:t>
      </w:r>
    </w:p>
    <w:p w14:paraId="7AB598D5" w14:textId="00FAAD98" w:rsidR="005E42B9" w:rsidRDefault="006F5F37" w:rsidP="005E42B9">
      <w:pPr>
        <w:rPr>
          <w:i/>
          <w:iCs/>
          <w:lang w:eastAsia="ko-KR"/>
        </w:rPr>
      </w:pPr>
      <w:r>
        <w:rPr>
          <w:i/>
          <w:iCs/>
        </w:rPr>
        <w:t xml:space="preserve">_____________. </w:t>
      </w:r>
      <w:r w:rsidR="005E42B9" w:rsidRPr="00CF3A60">
        <w:rPr>
          <w:rFonts w:hint="eastAsia"/>
          <w:i/>
          <w:iCs/>
          <w:lang w:eastAsia="ko-KR"/>
        </w:rPr>
        <w:t>D</w:t>
      </w:r>
      <w:r w:rsidR="005E42B9" w:rsidRPr="00CF3A60">
        <w:rPr>
          <w:i/>
          <w:iCs/>
          <w:lang w:eastAsia="ko-KR"/>
        </w:rPr>
        <w:t>eep River Suite</w:t>
      </w:r>
    </w:p>
    <w:p w14:paraId="5E1945DE" w14:textId="3E088EAA" w:rsidR="00F55591" w:rsidRDefault="00F55591" w:rsidP="005E42B9">
      <w:pPr>
        <w:rPr>
          <w:i/>
          <w:iCs/>
          <w:lang w:eastAsia="ko-KR"/>
        </w:rPr>
      </w:pPr>
      <w:r>
        <w:rPr>
          <w:i/>
          <w:iCs/>
          <w:lang w:eastAsia="ko-KR"/>
        </w:rPr>
        <w:t>_____________. First Symphony for Band</w:t>
      </w:r>
    </w:p>
    <w:p w14:paraId="5D93707B" w14:textId="628687EC" w:rsidR="00A3194F" w:rsidRDefault="006F5F37" w:rsidP="005E42B9">
      <w:pPr>
        <w:rPr>
          <w:i/>
          <w:iCs/>
          <w:lang w:eastAsia="ko-KR"/>
        </w:rPr>
      </w:pPr>
      <w:r>
        <w:rPr>
          <w:i/>
          <w:iCs/>
          <w:lang w:eastAsia="ko-KR"/>
        </w:rPr>
        <w:t xml:space="preserve">____________. </w:t>
      </w:r>
      <w:r w:rsidR="00A3194F">
        <w:rPr>
          <w:i/>
          <w:iCs/>
          <w:lang w:eastAsia="ko-KR"/>
        </w:rPr>
        <w:t>Toccata For Band</w:t>
      </w:r>
    </w:p>
    <w:p w14:paraId="1F21C2D2" w14:textId="5CCA3B04" w:rsidR="006F5F37" w:rsidRDefault="006F5F37" w:rsidP="005E42B9">
      <w:pPr>
        <w:rPr>
          <w:i/>
          <w:iCs/>
        </w:rPr>
      </w:pPr>
      <w:r>
        <w:rPr>
          <w:i/>
          <w:iCs/>
        </w:rPr>
        <w:t>____________.</w:t>
      </w:r>
      <w:r w:rsidRPr="00AA1324">
        <w:rPr>
          <w:i/>
          <w:iCs/>
        </w:rPr>
        <w:t xml:space="preserve"> Second Symphony For Band 1. Intrada</w:t>
      </w:r>
    </w:p>
    <w:p w14:paraId="3D0FF322" w14:textId="77777777" w:rsidR="006F5F37" w:rsidRDefault="006F5F37" w:rsidP="006F5F37">
      <w:r>
        <w:t xml:space="preserve">_____________. </w:t>
      </w:r>
      <w:r w:rsidRPr="00AA1324">
        <w:rPr>
          <w:i/>
          <w:iCs/>
        </w:rPr>
        <w:t>Second Symphony For Band II. Intermezzo</w:t>
      </w:r>
    </w:p>
    <w:p w14:paraId="78EA29D2" w14:textId="1EEAAD3F" w:rsidR="009202EF" w:rsidRDefault="009202EF" w:rsidP="006F5F37">
      <w:r>
        <w:t xml:space="preserve">_____________. </w:t>
      </w:r>
      <w:r w:rsidRPr="009202EF">
        <w:rPr>
          <w:i/>
          <w:iCs/>
        </w:rPr>
        <w:t>Premiere for Band</w:t>
      </w:r>
    </w:p>
    <w:p w14:paraId="00391E1B" w14:textId="20C9D873" w:rsidR="00A071C2" w:rsidRPr="00A071C2" w:rsidRDefault="00A071C2" w:rsidP="006F5F37">
      <w:pPr>
        <w:rPr>
          <w:i/>
          <w:iCs/>
        </w:rPr>
      </w:pPr>
      <w:r>
        <w:t xml:space="preserve">_____________. </w:t>
      </w:r>
      <w:proofErr w:type="spellStart"/>
      <w:r>
        <w:rPr>
          <w:i/>
          <w:iCs/>
        </w:rPr>
        <w:t>Frantasy</w:t>
      </w:r>
      <w:proofErr w:type="spellEnd"/>
      <w:r>
        <w:rPr>
          <w:i/>
          <w:iCs/>
        </w:rPr>
        <w:t xml:space="preserve"> for Band</w:t>
      </w:r>
    </w:p>
    <w:p w14:paraId="7B7CCAD1" w14:textId="2B6294A9" w:rsidR="00981C88" w:rsidRPr="00981C88" w:rsidRDefault="00981C88" w:rsidP="006F5F37">
      <w:pPr>
        <w:rPr>
          <w:i/>
          <w:iCs/>
        </w:rPr>
      </w:pPr>
      <w:proofErr w:type="spellStart"/>
      <w:r>
        <w:t>Falaguerra</w:t>
      </w:r>
      <w:proofErr w:type="spellEnd"/>
      <w:r>
        <w:t xml:space="preserve">, E. </w:t>
      </w:r>
      <w:r>
        <w:rPr>
          <w:i/>
          <w:iCs/>
        </w:rPr>
        <w:t xml:space="preserve">Fugal Overture </w:t>
      </w:r>
    </w:p>
    <w:p w14:paraId="6E010127" w14:textId="6D1FE40D" w:rsidR="006F5F37" w:rsidRPr="00CF3A60" w:rsidRDefault="006F5F37" w:rsidP="006F5F37">
      <w:pPr>
        <w:rPr>
          <w:i/>
          <w:iCs/>
        </w:rPr>
      </w:pPr>
      <w:r w:rsidRPr="00CF3A60">
        <w:t xml:space="preserve">Fauchet, Paul. (Arr. Gillette, James R. and Watson, Cambell.) </w:t>
      </w:r>
      <w:r w:rsidRPr="00CF3A60">
        <w:rPr>
          <w:i/>
          <w:iCs/>
        </w:rPr>
        <w:t xml:space="preserve">Symphony in B flat </w:t>
      </w:r>
    </w:p>
    <w:p w14:paraId="37961F1E" w14:textId="77777777" w:rsidR="006F5F37" w:rsidRPr="00CF3A60" w:rsidRDefault="006F5F37" w:rsidP="006F5F37">
      <w:pPr>
        <w:rPr>
          <w:i/>
          <w:iCs/>
        </w:rPr>
      </w:pPr>
      <w:r w:rsidRPr="00CF3A60">
        <w:rPr>
          <w:i/>
          <w:iCs/>
        </w:rPr>
        <w:t>_______________________________________________, First movement</w:t>
      </w:r>
    </w:p>
    <w:p w14:paraId="153495BF" w14:textId="77777777" w:rsidR="006F5F37" w:rsidRPr="00CF3A60" w:rsidRDefault="006F5F37" w:rsidP="006F5F37">
      <w:pPr>
        <w:rPr>
          <w:i/>
          <w:iCs/>
        </w:rPr>
      </w:pPr>
      <w:r w:rsidRPr="00CF3A60">
        <w:rPr>
          <w:i/>
          <w:iCs/>
        </w:rPr>
        <w:t>_______________________________________________, Second Movement Nocturne</w:t>
      </w:r>
    </w:p>
    <w:p w14:paraId="1D617DAE" w14:textId="77777777" w:rsidR="006F5F37" w:rsidRPr="00CF3A60" w:rsidRDefault="006F5F37" w:rsidP="006F5F37">
      <w:pPr>
        <w:rPr>
          <w:i/>
          <w:iCs/>
        </w:rPr>
      </w:pPr>
      <w:r w:rsidRPr="00CF3A60">
        <w:rPr>
          <w:i/>
          <w:iCs/>
        </w:rPr>
        <w:t>_______________________________________________, Third Movement Scherzo</w:t>
      </w:r>
    </w:p>
    <w:p w14:paraId="401F4604" w14:textId="77777777" w:rsidR="006F5F37" w:rsidRDefault="006F5F37" w:rsidP="006F5F37">
      <w:pPr>
        <w:rPr>
          <w:i/>
          <w:iCs/>
        </w:rPr>
      </w:pPr>
      <w:r w:rsidRPr="00CF3A60">
        <w:rPr>
          <w:i/>
          <w:iCs/>
        </w:rPr>
        <w:t>_______________________________________________, Fourth movement Finale</w:t>
      </w:r>
    </w:p>
    <w:p w14:paraId="08421AC8" w14:textId="34E0F201" w:rsidR="008D15CE" w:rsidRPr="008D15CE" w:rsidRDefault="008D15CE" w:rsidP="005E42B9">
      <w:pPr>
        <w:rPr>
          <w:rFonts w:asciiTheme="majorHAnsi" w:hAnsiTheme="majorHAnsi" w:cstheme="majorHAnsi"/>
          <w:i/>
          <w:iCs/>
          <w:lang w:eastAsia="ko-KR"/>
        </w:rPr>
      </w:pPr>
      <w:r>
        <w:rPr>
          <w:rFonts w:asciiTheme="majorHAnsi" w:hAnsiTheme="majorHAnsi" w:cstheme="majorHAnsi"/>
          <w:lang w:eastAsia="ko-KR"/>
        </w:rPr>
        <w:t xml:space="preserve">Faure, Gabriel. (Arr. Moss, Myron.) </w:t>
      </w:r>
      <w:r>
        <w:rPr>
          <w:rFonts w:asciiTheme="majorHAnsi" w:hAnsiTheme="majorHAnsi" w:cstheme="majorHAnsi"/>
          <w:i/>
          <w:iCs/>
          <w:lang w:eastAsia="ko-KR"/>
        </w:rPr>
        <w:t xml:space="preserve">Chant </w:t>
      </w:r>
      <w:proofErr w:type="spellStart"/>
      <w:r>
        <w:rPr>
          <w:rFonts w:asciiTheme="majorHAnsi" w:hAnsiTheme="majorHAnsi" w:cstheme="majorHAnsi"/>
          <w:i/>
          <w:iCs/>
          <w:lang w:eastAsia="ko-KR"/>
        </w:rPr>
        <w:t>Funeraire</w:t>
      </w:r>
      <w:proofErr w:type="spellEnd"/>
    </w:p>
    <w:p w14:paraId="39B0F124" w14:textId="2365823D" w:rsidR="00FA3CEA" w:rsidRDefault="00FA3CEA" w:rsidP="005E42B9">
      <w:pPr>
        <w:rPr>
          <w:rFonts w:asciiTheme="majorHAnsi" w:hAnsiTheme="majorHAnsi" w:cstheme="majorHAnsi"/>
          <w:lang w:eastAsia="ko-KR"/>
        </w:rPr>
      </w:pPr>
      <w:r w:rsidRPr="00FA3CEA">
        <w:rPr>
          <w:rFonts w:asciiTheme="majorHAnsi" w:hAnsiTheme="majorHAnsi" w:cstheme="majorHAnsi"/>
          <w:lang w:eastAsia="ko-KR"/>
        </w:rPr>
        <w:lastRenderedPageBreak/>
        <w:t>Filleul</w:t>
      </w:r>
      <w:r>
        <w:rPr>
          <w:rFonts w:asciiTheme="majorHAnsi" w:hAnsiTheme="majorHAnsi" w:cstheme="majorHAnsi"/>
          <w:lang w:eastAsia="ko-KR"/>
        </w:rPr>
        <w:t xml:space="preserve">, </w:t>
      </w:r>
      <w:r w:rsidRPr="00FA3CEA">
        <w:rPr>
          <w:rFonts w:asciiTheme="majorHAnsi" w:hAnsiTheme="majorHAnsi" w:cstheme="majorHAnsi"/>
          <w:lang w:eastAsia="ko-KR"/>
        </w:rPr>
        <w:t>Jean</w:t>
      </w:r>
      <w:r>
        <w:rPr>
          <w:rFonts w:asciiTheme="majorHAnsi" w:hAnsiTheme="majorHAnsi" w:cstheme="majorHAnsi"/>
          <w:lang w:eastAsia="ko-KR"/>
        </w:rPr>
        <w:t>.</w:t>
      </w:r>
      <w:r w:rsidRPr="00FA3CEA">
        <w:rPr>
          <w:rFonts w:asciiTheme="majorHAnsi" w:hAnsiTheme="majorHAnsi" w:cstheme="majorHAnsi"/>
          <w:lang w:eastAsia="ko-KR"/>
        </w:rPr>
        <w:t xml:space="preserve"> (</w:t>
      </w:r>
      <w:proofErr w:type="spellStart"/>
      <w:r>
        <w:rPr>
          <w:rFonts w:asciiTheme="majorHAnsi" w:hAnsiTheme="majorHAnsi" w:cstheme="majorHAnsi"/>
          <w:lang w:eastAsia="ko-KR"/>
        </w:rPr>
        <w:t>A</w:t>
      </w:r>
      <w:r w:rsidRPr="00FA3CEA">
        <w:rPr>
          <w:rFonts w:asciiTheme="majorHAnsi" w:hAnsiTheme="majorHAnsi" w:cstheme="majorHAnsi"/>
          <w:lang w:eastAsia="ko-KR"/>
        </w:rPr>
        <w:t>rr</w:t>
      </w:r>
      <w:proofErr w:type="spellEnd"/>
      <w:r w:rsidRPr="00FA3CEA">
        <w:rPr>
          <w:rFonts w:asciiTheme="majorHAnsi" w:hAnsiTheme="majorHAnsi" w:cstheme="majorHAnsi"/>
          <w:lang w:eastAsia="ko-KR"/>
        </w:rPr>
        <w:t xml:space="preserve"> by L.W. Chidester)</w:t>
      </w:r>
      <w:r>
        <w:rPr>
          <w:rFonts w:asciiTheme="majorHAnsi" w:hAnsiTheme="majorHAnsi" w:cstheme="majorHAnsi"/>
          <w:lang w:eastAsia="ko-KR"/>
        </w:rPr>
        <w:t xml:space="preserve"> </w:t>
      </w:r>
      <w:r w:rsidRPr="00FA3CEA">
        <w:rPr>
          <w:rFonts w:asciiTheme="majorHAnsi" w:hAnsiTheme="majorHAnsi" w:cstheme="majorHAnsi"/>
          <w:i/>
          <w:iCs/>
          <w:lang w:eastAsia="ko-KR"/>
        </w:rPr>
        <w:t>Syrian Chorale and Overture</w:t>
      </w:r>
    </w:p>
    <w:p w14:paraId="121F508B" w14:textId="7ED00CAC" w:rsidR="00FE54EE" w:rsidRPr="00FE54EE" w:rsidRDefault="00FE54EE" w:rsidP="006F5F37">
      <w:pPr>
        <w:rPr>
          <w:i/>
          <w:iCs/>
          <w:lang w:eastAsia="ko-KR"/>
        </w:rPr>
      </w:pPr>
      <w:r>
        <w:t xml:space="preserve">Fillmore, </w:t>
      </w:r>
      <w:r>
        <w:rPr>
          <w:rFonts w:hint="eastAsia"/>
          <w:lang w:eastAsia="ko-KR"/>
        </w:rPr>
        <w:t>H</w:t>
      </w:r>
      <w:r>
        <w:rPr>
          <w:lang w:eastAsia="ko-KR"/>
        </w:rPr>
        <w:t xml:space="preserve">enry. (Edited. Fennell, Frederick.) </w:t>
      </w:r>
      <w:r>
        <w:rPr>
          <w:i/>
          <w:iCs/>
          <w:lang w:eastAsia="ko-KR"/>
        </w:rPr>
        <w:t xml:space="preserve">Americans We </w:t>
      </w:r>
    </w:p>
    <w:p w14:paraId="59EF5AA1" w14:textId="07353C47" w:rsidR="00A62F21" w:rsidRPr="00A62F21" w:rsidRDefault="00A62F21" w:rsidP="006F5F37">
      <w:pPr>
        <w:rPr>
          <w:i/>
          <w:iCs/>
        </w:rPr>
      </w:pPr>
      <w:r>
        <w:t xml:space="preserve">____________________________________. </w:t>
      </w:r>
      <w:r>
        <w:rPr>
          <w:i/>
          <w:iCs/>
        </w:rPr>
        <w:t xml:space="preserve">His Honor </w:t>
      </w:r>
    </w:p>
    <w:p w14:paraId="7E886099" w14:textId="6720371E" w:rsidR="00FC5F91" w:rsidRPr="00FC5F91" w:rsidRDefault="00FC5F91" w:rsidP="006F5F37">
      <w:pPr>
        <w:rPr>
          <w:i/>
          <w:iCs/>
        </w:rPr>
      </w:pPr>
      <w:r>
        <w:t xml:space="preserve">____________________________________. </w:t>
      </w:r>
      <w:r>
        <w:rPr>
          <w:i/>
          <w:iCs/>
        </w:rPr>
        <w:t xml:space="preserve">Rolling Thunder </w:t>
      </w:r>
    </w:p>
    <w:p w14:paraId="4B1B4129" w14:textId="7FF53F3F" w:rsidR="00C8258C" w:rsidRPr="00C8258C" w:rsidRDefault="00C8258C" w:rsidP="006F5F37">
      <w:pPr>
        <w:rPr>
          <w:i/>
          <w:iCs/>
        </w:rPr>
      </w:pPr>
      <w:r>
        <w:t xml:space="preserve">Finegan, Bill. (Trans. Roberts, Wilfred.) </w:t>
      </w:r>
      <w:proofErr w:type="spellStart"/>
      <w:r>
        <w:rPr>
          <w:i/>
          <w:iCs/>
        </w:rPr>
        <w:t>Doodletwon</w:t>
      </w:r>
      <w:proofErr w:type="spellEnd"/>
      <w:r>
        <w:rPr>
          <w:i/>
          <w:iCs/>
        </w:rPr>
        <w:t xml:space="preserve"> Fifers</w:t>
      </w:r>
    </w:p>
    <w:p w14:paraId="7423A719" w14:textId="1AA2E906" w:rsidR="008D15CE" w:rsidRPr="008D15CE" w:rsidRDefault="008D15CE" w:rsidP="006F5F37">
      <w:pPr>
        <w:rPr>
          <w:i/>
          <w:iCs/>
        </w:rPr>
      </w:pPr>
      <w:r>
        <w:t xml:space="preserve">Fletcher, Percy. (Edited Karrick, Brant.) </w:t>
      </w:r>
      <w:r>
        <w:rPr>
          <w:i/>
          <w:iCs/>
        </w:rPr>
        <w:t>Vanity Fair</w:t>
      </w:r>
    </w:p>
    <w:p w14:paraId="35BF69AE" w14:textId="0BAC82D4" w:rsidR="009202EF" w:rsidRPr="009202EF" w:rsidRDefault="009202EF" w:rsidP="006F5F37">
      <w:pPr>
        <w:rPr>
          <w:i/>
          <w:iCs/>
        </w:rPr>
      </w:pPr>
      <w:proofErr w:type="spellStart"/>
      <w:r>
        <w:t>Flotwo</w:t>
      </w:r>
      <w:proofErr w:type="spellEnd"/>
      <w:r>
        <w:t xml:space="preserve">, F.V. (Arr. Moses, Theo) </w:t>
      </w:r>
      <w:proofErr w:type="spellStart"/>
      <w:r>
        <w:rPr>
          <w:i/>
          <w:iCs/>
        </w:rPr>
        <w:t>Stadella</w:t>
      </w:r>
      <w:proofErr w:type="spellEnd"/>
      <w:r>
        <w:rPr>
          <w:i/>
          <w:iCs/>
        </w:rPr>
        <w:t xml:space="preserve"> Overture</w:t>
      </w:r>
    </w:p>
    <w:p w14:paraId="32113296" w14:textId="585DB9E0" w:rsidR="00F55591" w:rsidRPr="00F55591" w:rsidRDefault="00F55591" w:rsidP="006F5F37">
      <w:pPr>
        <w:rPr>
          <w:i/>
          <w:iCs/>
        </w:rPr>
      </w:pPr>
      <w:proofErr w:type="spellStart"/>
      <w:r>
        <w:t>Forsblad</w:t>
      </w:r>
      <w:proofErr w:type="spellEnd"/>
      <w:r>
        <w:t xml:space="preserve">, Leland. </w:t>
      </w:r>
      <w:r>
        <w:rPr>
          <w:i/>
          <w:iCs/>
        </w:rPr>
        <w:t>Prerogatives for Band</w:t>
      </w:r>
    </w:p>
    <w:p w14:paraId="0B34C159" w14:textId="5AE22E25" w:rsidR="006F5F37" w:rsidRPr="00FA3CEA" w:rsidRDefault="006F5F37" w:rsidP="006F5F37">
      <w:r w:rsidRPr="00FA3CEA">
        <w:t>Franck, Cesar</w:t>
      </w:r>
      <w:r>
        <w:t>.</w:t>
      </w:r>
      <w:r w:rsidRPr="00FA3CEA">
        <w:t xml:space="preserve"> </w:t>
      </w:r>
      <w:r>
        <w:t>(</w:t>
      </w:r>
      <w:r w:rsidRPr="00FA3CEA">
        <w:t>Tran. Ralph Guenther</w:t>
      </w:r>
      <w:r>
        <w:t xml:space="preserve">) </w:t>
      </w:r>
      <w:r w:rsidRPr="00FA3CEA">
        <w:rPr>
          <w:i/>
          <w:iCs/>
        </w:rPr>
        <w:t>Evocation</w:t>
      </w:r>
    </w:p>
    <w:p w14:paraId="797F7088" w14:textId="0EE29AC1" w:rsidR="00481C4E" w:rsidRPr="00481C4E" w:rsidRDefault="00481C4E" w:rsidP="005E42B9">
      <w:pPr>
        <w:rPr>
          <w:rFonts w:asciiTheme="majorHAnsi" w:hAnsiTheme="majorHAnsi" w:cstheme="majorHAnsi"/>
          <w:i/>
          <w:iCs/>
          <w:lang w:eastAsia="ko-KR"/>
        </w:rPr>
      </w:pPr>
      <w:r>
        <w:rPr>
          <w:rFonts w:asciiTheme="majorHAnsi" w:hAnsiTheme="majorHAnsi" w:cstheme="majorHAnsi"/>
          <w:lang w:eastAsia="ko-KR"/>
        </w:rPr>
        <w:t xml:space="preserve">___________. (Trans. Harvey, Russell.) </w:t>
      </w:r>
      <w:r>
        <w:rPr>
          <w:rFonts w:asciiTheme="majorHAnsi" w:hAnsiTheme="majorHAnsi" w:cstheme="majorHAnsi"/>
          <w:i/>
          <w:iCs/>
          <w:lang w:eastAsia="ko-KR"/>
        </w:rPr>
        <w:t>Panis Angelicus</w:t>
      </w:r>
    </w:p>
    <w:p w14:paraId="0C46BE1A" w14:textId="615B23A6" w:rsidR="00A12F13" w:rsidRPr="00A12F13" w:rsidRDefault="00A12F13" w:rsidP="005E42B9">
      <w:pPr>
        <w:rPr>
          <w:rFonts w:asciiTheme="majorHAnsi" w:hAnsiTheme="majorHAnsi" w:cstheme="majorHAnsi"/>
          <w:i/>
          <w:iCs/>
          <w:lang w:eastAsia="ko-KR"/>
        </w:rPr>
      </w:pPr>
      <w:r>
        <w:rPr>
          <w:rFonts w:asciiTheme="majorHAnsi" w:hAnsiTheme="majorHAnsi" w:cstheme="majorHAnsi"/>
          <w:lang w:eastAsia="ko-KR"/>
        </w:rPr>
        <w:t xml:space="preserve">___________. (Trans. Gillette, James R.) </w:t>
      </w:r>
      <w:r>
        <w:rPr>
          <w:rFonts w:asciiTheme="majorHAnsi" w:hAnsiTheme="majorHAnsi" w:cstheme="majorHAnsi"/>
          <w:i/>
          <w:iCs/>
          <w:lang w:eastAsia="ko-KR"/>
        </w:rPr>
        <w:t>Symphony in D minor Finale</w:t>
      </w:r>
    </w:p>
    <w:p w14:paraId="2C4E39ED" w14:textId="12522AA9" w:rsidR="00A071C2" w:rsidRPr="00A071C2" w:rsidRDefault="00A071C2" w:rsidP="005E42B9">
      <w:pPr>
        <w:rPr>
          <w:rFonts w:asciiTheme="majorHAnsi" w:hAnsiTheme="majorHAnsi" w:cstheme="majorHAnsi"/>
          <w:i/>
          <w:iCs/>
          <w:lang w:eastAsia="ko-KR"/>
        </w:rPr>
      </w:pPr>
      <w:r>
        <w:rPr>
          <w:rFonts w:asciiTheme="majorHAnsi" w:hAnsiTheme="majorHAnsi" w:cstheme="majorHAnsi"/>
          <w:lang w:eastAsia="ko-KR"/>
        </w:rPr>
        <w:t xml:space="preserve">___________. (Arr. Harding, A. A.) </w:t>
      </w:r>
      <w:r>
        <w:rPr>
          <w:rFonts w:asciiTheme="majorHAnsi" w:hAnsiTheme="majorHAnsi" w:cstheme="majorHAnsi"/>
          <w:i/>
          <w:iCs/>
          <w:lang w:eastAsia="ko-KR"/>
        </w:rPr>
        <w:t>Psyche et Eros from the Symphonic Poem</w:t>
      </w:r>
    </w:p>
    <w:p w14:paraId="6E0B2FC5" w14:textId="7553D639" w:rsidR="00981C88" w:rsidRPr="00981C88" w:rsidRDefault="00981C88" w:rsidP="005E42B9">
      <w:pPr>
        <w:rPr>
          <w:rFonts w:asciiTheme="majorHAnsi" w:hAnsiTheme="majorHAnsi" w:cstheme="majorHAnsi"/>
          <w:i/>
          <w:iCs/>
          <w:lang w:eastAsia="ko-KR"/>
        </w:rPr>
      </w:pPr>
      <w:proofErr w:type="spellStart"/>
      <w:r>
        <w:rPr>
          <w:rFonts w:asciiTheme="majorHAnsi" w:hAnsiTheme="majorHAnsi" w:cstheme="majorHAnsi"/>
          <w:lang w:eastAsia="ko-KR"/>
        </w:rPr>
        <w:t>Frangkiser</w:t>
      </w:r>
      <w:proofErr w:type="spellEnd"/>
      <w:r>
        <w:rPr>
          <w:rFonts w:asciiTheme="majorHAnsi" w:hAnsiTheme="majorHAnsi" w:cstheme="majorHAnsi"/>
          <w:lang w:eastAsia="ko-KR"/>
        </w:rPr>
        <w:t xml:space="preserve">, Carl. </w:t>
      </w:r>
      <w:r>
        <w:rPr>
          <w:rFonts w:asciiTheme="majorHAnsi" w:hAnsiTheme="majorHAnsi" w:cstheme="majorHAnsi"/>
          <w:i/>
          <w:iCs/>
          <w:lang w:eastAsia="ko-KR"/>
        </w:rPr>
        <w:t>Mightier Than Circumstance</w:t>
      </w:r>
    </w:p>
    <w:p w14:paraId="04F0874E" w14:textId="5D0B090A" w:rsidR="00640E47" w:rsidRPr="00640E47" w:rsidRDefault="00640E47" w:rsidP="005E42B9">
      <w:pPr>
        <w:rPr>
          <w:rFonts w:asciiTheme="majorHAnsi" w:hAnsiTheme="majorHAnsi" w:cstheme="majorHAnsi"/>
          <w:i/>
          <w:iCs/>
          <w:lang w:eastAsia="ko-KR"/>
        </w:rPr>
      </w:pPr>
      <w:r>
        <w:rPr>
          <w:rFonts w:asciiTheme="majorHAnsi" w:hAnsiTheme="majorHAnsi" w:cstheme="majorHAnsi"/>
          <w:lang w:eastAsia="ko-KR"/>
        </w:rPr>
        <w:t xml:space="preserve">Forte, Aldo Rafael. </w:t>
      </w:r>
      <w:r>
        <w:rPr>
          <w:rFonts w:asciiTheme="majorHAnsi" w:hAnsiTheme="majorHAnsi" w:cstheme="majorHAnsi"/>
          <w:i/>
          <w:iCs/>
          <w:lang w:eastAsia="ko-KR"/>
        </w:rPr>
        <w:t>Dance Suite on Spanish and Latin Rhythms</w:t>
      </w:r>
    </w:p>
    <w:p w14:paraId="34C47006" w14:textId="040A6DD0" w:rsidR="00DE5F5E" w:rsidRPr="00DE5F5E" w:rsidRDefault="00DE5F5E" w:rsidP="005E42B9">
      <w:pPr>
        <w:rPr>
          <w:rFonts w:asciiTheme="majorHAnsi" w:hAnsiTheme="majorHAnsi" w:cstheme="majorHAnsi"/>
          <w:i/>
          <w:iCs/>
          <w:lang w:eastAsia="ko-KR"/>
        </w:rPr>
      </w:pPr>
      <w:r>
        <w:rPr>
          <w:rFonts w:asciiTheme="majorHAnsi" w:hAnsiTheme="majorHAnsi" w:cstheme="majorHAnsi"/>
          <w:lang w:eastAsia="ko-KR"/>
        </w:rPr>
        <w:t xml:space="preserve">Fucik, Julius. (Arr. Lake, M.L.) </w:t>
      </w:r>
      <w:proofErr w:type="spellStart"/>
      <w:r>
        <w:rPr>
          <w:rFonts w:asciiTheme="majorHAnsi" w:hAnsiTheme="majorHAnsi" w:cstheme="majorHAnsi"/>
          <w:i/>
          <w:iCs/>
          <w:lang w:eastAsia="ko-KR"/>
        </w:rPr>
        <w:t>Florentiner</w:t>
      </w:r>
      <w:proofErr w:type="spellEnd"/>
      <w:r>
        <w:rPr>
          <w:rFonts w:asciiTheme="majorHAnsi" w:hAnsiTheme="majorHAnsi" w:cstheme="majorHAnsi"/>
          <w:i/>
          <w:iCs/>
          <w:lang w:eastAsia="ko-KR"/>
        </w:rPr>
        <w:t xml:space="preserve"> March Op. 214</w:t>
      </w:r>
    </w:p>
    <w:p w14:paraId="26302F68" w14:textId="18EFB71B" w:rsidR="00143588" w:rsidRPr="00143588" w:rsidRDefault="00143588" w:rsidP="005E42B9">
      <w:pPr>
        <w:rPr>
          <w:rFonts w:asciiTheme="majorHAnsi" w:hAnsiTheme="majorHAnsi" w:cstheme="majorHAnsi"/>
          <w:lang w:eastAsia="ko-KR"/>
        </w:rPr>
      </w:pPr>
      <w:proofErr w:type="spellStart"/>
      <w:r>
        <w:rPr>
          <w:rFonts w:asciiTheme="majorHAnsi" w:hAnsiTheme="majorHAnsi" w:cstheme="majorHAnsi"/>
          <w:lang w:eastAsia="ko-KR"/>
        </w:rPr>
        <w:t>Gallbraith</w:t>
      </w:r>
      <w:proofErr w:type="spellEnd"/>
      <w:r>
        <w:rPr>
          <w:rFonts w:asciiTheme="majorHAnsi" w:hAnsiTheme="majorHAnsi" w:cstheme="majorHAnsi"/>
          <w:lang w:eastAsia="ko-KR"/>
        </w:rPr>
        <w:t xml:space="preserve">, Nancy. </w:t>
      </w:r>
      <w:proofErr w:type="spellStart"/>
      <w:r>
        <w:rPr>
          <w:rFonts w:asciiTheme="majorHAnsi" w:hAnsiTheme="majorHAnsi" w:cstheme="majorHAnsi"/>
          <w:i/>
          <w:iCs/>
          <w:lang w:eastAsia="ko-KR"/>
        </w:rPr>
        <w:t>Febris</w:t>
      </w:r>
      <w:proofErr w:type="spellEnd"/>
      <w:r>
        <w:rPr>
          <w:rFonts w:asciiTheme="majorHAnsi" w:hAnsiTheme="majorHAnsi" w:cstheme="majorHAnsi"/>
          <w:i/>
          <w:iCs/>
          <w:lang w:eastAsia="ko-KR"/>
        </w:rPr>
        <w:t xml:space="preserve"> Ver (Spring Fever) </w:t>
      </w:r>
    </w:p>
    <w:p w14:paraId="09604762" w14:textId="6F22D41C" w:rsidR="00C507D6" w:rsidRPr="00C507D6" w:rsidRDefault="00C507D6" w:rsidP="005E42B9">
      <w:pPr>
        <w:rPr>
          <w:rFonts w:asciiTheme="majorHAnsi" w:hAnsiTheme="majorHAnsi" w:cstheme="majorHAnsi"/>
          <w:i/>
          <w:iCs/>
          <w:lang w:eastAsia="ko-KR"/>
        </w:rPr>
      </w:pPr>
      <w:r>
        <w:rPr>
          <w:rFonts w:asciiTheme="majorHAnsi" w:hAnsiTheme="majorHAnsi" w:cstheme="majorHAnsi"/>
          <w:lang w:eastAsia="ko-KR"/>
        </w:rPr>
        <w:t xml:space="preserve">Ganne, Louis. (Arr. Mahl, Franz.) </w:t>
      </w:r>
      <w:r>
        <w:rPr>
          <w:rFonts w:asciiTheme="majorHAnsi" w:hAnsiTheme="majorHAnsi" w:cstheme="majorHAnsi"/>
          <w:i/>
          <w:iCs/>
          <w:lang w:eastAsia="ko-KR"/>
        </w:rPr>
        <w:t>Marche Lorraine</w:t>
      </w:r>
    </w:p>
    <w:p w14:paraId="23B515B9" w14:textId="6E6DE7BE" w:rsidR="005E42B9" w:rsidRPr="00CF3A60" w:rsidRDefault="005E42B9" w:rsidP="005E42B9">
      <w:pPr>
        <w:rPr>
          <w:rFonts w:asciiTheme="majorHAnsi" w:hAnsiTheme="majorHAnsi" w:cstheme="majorHAnsi"/>
          <w:i/>
          <w:iCs/>
          <w:lang w:eastAsia="ko-KR"/>
        </w:rPr>
      </w:pPr>
      <w:proofErr w:type="spellStart"/>
      <w:r w:rsidRPr="00CF3A60">
        <w:rPr>
          <w:rFonts w:asciiTheme="majorHAnsi" w:hAnsiTheme="majorHAnsi" w:cstheme="majorHAnsi"/>
          <w:lang w:eastAsia="ko-KR"/>
        </w:rPr>
        <w:t>Gassey</w:t>
      </w:r>
      <w:proofErr w:type="spellEnd"/>
      <w:r w:rsidRPr="00CF3A60">
        <w:rPr>
          <w:rFonts w:asciiTheme="majorHAnsi" w:hAnsiTheme="majorHAnsi" w:cstheme="majorHAnsi"/>
          <w:lang w:eastAsia="ko-KR"/>
        </w:rPr>
        <w:t xml:space="preserve">, Homer. La </w:t>
      </w:r>
      <w:r w:rsidRPr="00CF3A60">
        <w:rPr>
          <w:rFonts w:asciiTheme="majorHAnsi" w:hAnsiTheme="majorHAnsi" w:cstheme="majorHAnsi"/>
          <w:i/>
          <w:iCs/>
          <w:lang w:eastAsia="ko-KR"/>
        </w:rPr>
        <w:t xml:space="preserve">Sea </w:t>
      </w:r>
      <w:proofErr w:type="spellStart"/>
      <w:r w:rsidRPr="00CF3A60">
        <w:rPr>
          <w:rFonts w:asciiTheme="majorHAnsi" w:hAnsiTheme="majorHAnsi" w:cstheme="majorHAnsi"/>
          <w:i/>
          <w:iCs/>
          <w:lang w:eastAsia="ko-KR"/>
        </w:rPr>
        <w:t>Portait</w:t>
      </w:r>
      <w:proofErr w:type="spellEnd"/>
    </w:p>
    <w:p w14:paraId="24065C6F" w14:textId="1EEC50EE" w:rsidR="00143588" w:rsidRPr="00143588" w:rsidRDefault="00143588" w:rsidP="005E42B9">
      <w:pPr>
        <w:rPr>
          <w:i/>
          <w:iCs/>
        </w:rPr>
      </w:pPr>
      <w:r>
        <w:t xml:space="preserve">George, Ryan. </w:t>
      </w:r>
      <w:r>
        <w:rPr>
          <w:i/>
          <w:iCs/>
        </w:rPr>
        <w:t>Portrait In Jade</w:t>
      </w:r>
    </w:p>
    <w:p w14:paraId="0BFD3A37" w14:textId="60D344E1" w:rsidR="00C83DCB" w:rsidRDefault="00C83DCB" w:rsidP="005E42B9">
      <w:pPr>
        <w:rPr>
          <w:i/>
          <w:iCs/>
        </w:rPr>
      </w:pPr>
      <w:r>
        <w:t xml:space="preserve">Gershwin, George. </w:t>
      </w:r>
      <w:r w:rsidR="001D74E5">
        <w:t xml:space="preserve">(Arr. Hunsberger, Donald.) </w:t>
      </w:r>
      <w:r w:rsidR="001D74E5">
        <w:rPr>
          <w:i/>
          <w:iCs/>
        </w:rPr>
        <w:t>Rhapsody in Blue</w:t>
      </w:r>
    </w:p>
    <w:p w14:paraId="7647878A" w14:textId="5C674ABD" w:rsidR="001D74E5" w:rsidRPr="001D74E5" w:rsidRDefault="001D74E5" w:rsidP="005E42B9">
      <w:pPr>
        <w:rPr>
          <w:i/>
          <w:iCs/>
        </w:rPr>
      </w:pPr>
      <w:r>
        <w:rPr>
          <w:i/>
          <w:iCs/>
        </w:rPr>
        <w:t xml:space="preserve">_______________. </w:t>
      </w:r>
      <w:r>
        <w:t xml:space="preserve">(Arr. Barker, Warren.) </w:t>
      </w:r>
      <w:r>
        <w:rPr>
          <w:i/>
          <w:iCs/>
        </w:rPr>
        <w:t>Strike up the Band!</w:t>
      </w:r>
    </w:p>
    <w:p w14:paraId="2D9316E3" w14:textId="70CB5784" w:rsidR="00DE5F5E" w:rsidRPr="00DE5F5E" w:rsidRDefault="00DE5F5E" w:rsidP="005E42B9">
      <w:pPr>
        <w:rPr>
          <w:i/>
          <w:iCs/>
        </w:rPr>
      </w:pPr>
      <w:r>
        <w:t xml:space="preserve">_______________. (Arr. Rogers, R. Mark.) </w:t>
      </w:r>
      <w:r>
        <w:rPr>
          <w:i/>
          <w:iCs/>
        </w:rPr>
        <w:t>Cuban Overture</w:t>
      </w:r>
    </w:p>
    <w:p w14:paraId="0EE0FD3D" w14:textId="1F23702C" w:rsidR="009202EF" w:rsidRDefault="009202EF" w:rsidP="005E42B9">
      <w:pPr>
        <w:rPr>
          <w:i/>
          <w:iCs/>
        </w:rPr>
      </w:pPr>
      <w:r>
        <w:t>Giannini</w:t>
      </w:r>
      <w:r w:rsidR="00C8258C">
        <w:t>,</w:t>
      </w:r>
      <w:r>
        <w:t xml:space="preserve"> Vittorio</w:t>
      </w:r>
      <w:r w:rsidR="00C8258C">
        <w:t>.</w:t>
      </w:r>
      <w:r>
        <w:t xml:space="preserve"> </w:t>
      </w:r>
      <w:r>
        <w:rPr>
          <w:i/>
          <w:iCs/>
        </w:rPr>
        <w:t>Praeludium and Allegro for Symphonic Band</w:t>
      </w:r>
    </w:p>
    <w:p w14:paraId="0F7BF64E" w14:textId="46E3AEA1" w:rsidR="00640E47" w:rsidRPr="00640E47" w:rsidRDefault="00640E47" w:rsidP="005E42B9">
      <w:pPr>
        <w:rPr>
          <w:i/>
          <w:iCs/>
        </w:rPr>
      </w:pPr>
      <w:r>
        <w:lastRenderedPageBreak/>
        <w:t xml:space="preserve">Gibson, John. </w:t>
      </w:r>
      <w:r>
        <w:rPr>
          <w:i/>
          <w:iCs/>
        </w:rPr>
        <w:t>Resting in The Peace of His Hands</w:t>
      </w:r>
    </w:p>
    <w:p w14:paraId="7EF71E9A" w14:textId="18910BBC" w:rsidR="00F55591" w:rsidRPr="00F55591" w:rsidRDefault="00F55591" w:rsidP="005E42B9">
      <w:pPr>
        <w:rPr>
          <w:i/>
          <w:iCs/>
        </w:rPr>
      </w:pPr>
      <w:r>
        <w:t xml:space="preserve">Gilmore, Patrick S. (Arr. Elkus, Jonathan.) </w:t>
      </w:r>
      <w:r>
        <w:rPr>
          <w:i/>
          <w:iCs/>
        </w:rPr>
        <w:t xml:space="preserve">Norwich Cadets </w:t>
      </w:r>
    </w:p>
    <w:p w14:paraId="4C38D00E" w14:textId="717E4984" w:rsidR="00021526" w:rsidRPr="00021526" w:rsidRDefault="00021526" w:rsidP="005E42B9">
      <w:pPr>
        <w:rPr>
          <w:i/>
          <w:iCs/>
        </w:rPr>
      </w:pPr>
      <w:r>
        <w:t xml:space="preserve">Gillingham, Daivd. </w:t>
      </w:r>
      <w:r>
        <w:rPr>
          <w:i/>
          <w:iCs/>
        </w:rPr>
        <w:t>Waking Angels</w:t>
      </w:r>
    </w:p>
    <w:p w14:paraId="70B46406" w14:textId="4A702B45" w:rsidR="00C8258C" w:rsidRPr="00C8258C" w:rsidRDefault="00C8258C" w:rsidP="005E42B9">
      <w:pPr>
        <w:rPr>
          <w:i/>
          <w:iCs/>
        </w:rPr>
      </w:pPr>
      <w:r>
        <w:t xml:space="preserve">Ginastera, A. (Arr. John, David.) </w:t>
      </w:r>
      <w:r>
        <w:rPr>
          <w:i/>
          <w:iCs/>
        </w:rPr>
        <w:t>Dana Final (Malambo) from Estancia Dances</w:t>
      </w:r>
    </w:p>
    <w:p w14:paraId="62250462" w14:textId="2E2E8E62" w:rsidR="008E3610" w:rsidRPr="008E3610" w:rsidRDefault="008E3610" w:rsidP="005E42B9">
      <w:pPr>
        <w:rPr>
          <w:i/>
          <w:iCs/>
        </w:rPr>
      </w:pPr>
      <w:r>
        <w:t xml:space="preserve">__________. (Arr. Longfield, Robert.) </w:t>
      </w:r>
      <w:r>
        <w:rPr>
          <w:i/>
          <w:iCs/>
        </w:rPr>
        <w:t>“Danza Final” from Estancia, Op. 8</w:t>
      </w:r>
    </w:p>
    <w:p w14:paraId="750F14DF" w14:textId="2BD69529" w:rsidR="005E42B9" w:rsidRPr="00CF3A60" w:rsidRDefault="005E42B9" w:rsidP="005E42B9">
      <w:proofErr w:type="spellStart"/>
      <w:r w:rsidRPr="00CF3A60">
        <w:t>Gossec</w:t>
      </w:r>
      <w:proofErr w:type="spellEnd"/>
      <w:r w:rsidRPr="00CF3A60">
        <w:t>, François. Joseph</w:t>
      </w:r>
      <w:r w:rsidR="00834859">
        <w:t>.</w:t>
      </w:r>
      <w:r w:rsidRPr="00CF3A60">
        <w:t xml:space="preserve"> </w:t>
      </w:r>
      <w:r w:rsidRPr="00CF3A60">
        <w:rPr>
          <w:i/>
          <w:iCs/>
        </w:rPr>
        <w:t xml:space="preserve">Symphonic </w:t>
      </w:r>
      <w:proofErr w:type="spellStart"/>
      <w:r w:rsidRPr="00CF3A60">
        <w:rPr>
          <w:i/>
          <w:iCs/>
        </w:rPr>
        <w:t>Militaire</w:t>
      </w:r>
      <w:proofErr w:type="spellEnd"/>
      <w:r w:rsidRPr="00CF3A60">
        <w:rPr>
          <w:i/>
          <w:iCs/>
        </w:rPr>
        <w:t xml:space="preserve"> </w:t>
      </w:r>
    </w:p>
    <w:p w14:paraId="1D4DFF5A" w14:textId="6C28956C" w:rsidR="00834859" w:rsidRPr="00834859" w:rsidRDefault="00834859" w:rsidP="005E42B9">
      <w:pPr>
        <w:rPr>
          <w:i/>
          <w:iCs/>
        </w:rPr>
      </w:pPr>
      <w:r>
        <w:t xml:space="preserve">____________________. (Trans. Goldman, Richard Franko and Smith, Roger.) </w:t>
      </w:r>
      <w:r>
        <w:rPr>
          <w:i/>
          <w:iCs/>
        </w:rPr>
        <w:t xml:space="preserve">Classic Overture in C </w:t>
      </w:r>
    </w:p>
    <w:p w14:paraId="2D090546" w14:textId="55E1F92D" w:rsidR="00A071C2" w:rsidRPr="00A071C2" w:rsidRDefault="00A071C2" w:rsidP="005E42B9">
      <w:pPr>
        <w:rPr>
          <w:i/>
          <w:iCs/>
        </w:rPr>
      </w:pPr>
      <w:r>
        <w:t xml:space="preserve">____________________. </w:t>
      </w:r>
      <w:r>
        <w:rPr>
          <w:i/>
          <w:iCs/>
        </w:rPr>
        <w:t>Military Symphony in F</w:t>
      </w:r>
    </w:p>
    <w:p w14:paraId="26E22B64" w14:textId="57B74619" w:rsidR="00AA1324" w:rsidRDefault="00AA1324" w:rsidP="005E42B9">
      <w:r w:rsidRPr="00AA1324">
        <w:t>Goldman</w:t>
      </w:r>
      <w:r>
        <w:t xml:space="preserve">, </w:t>
      </w:r>
      <w:r w:rsidRPr="00AA1324">
        <w:t>Edwin Franko</w:t>
      </w:r>
      <w:r>
        <w:t xml:space="preserve">. </w:t>
      </w:r>
      <w:r w:rsidRPr="00AA1324">
        <w:rPr>
          <w:i/>
          <w:iCs/>
        </w:rPr>
        <w:t>Echo Waltz</w:t>
      </w:r>
    </w:p>
    <w:p w14:paraId="3FA7FDD6" w14:textId="35DA2F66" w:rsidR="00C83DCB" w:rsidRPr="00C83DCB" w:rsidRDefault="00C83DCB" w:rsidP="005E42B9">
      <w:pPr>
        <w:rPr>
          <w:i/>
          <w:iCs/>
        </w:rPr>
      </w:pPr>
      <w:r>
        <w:t xml:space="preserve">____________________. </w:t>
      </w:r>
      <w:r>
        <w:rPr>
          <w:i/>
          <w:iCs/>
        </w:rPr>
        <w:t>On The Mall</w:t>
      </w:r>
    </w:p>
    <w:p w14:paraId="735AFB3D" w14:textId="3B8D8805" w:rsidR="00FC5C97" w:rsidRPr="00FC5C97" w:rsidRDefault="00FC5C97" w:rsidP="005E42B9">
      <w:pPr>
        <w:rPr>
          <w:i/>
          <w:iCs/>
        </w:rPr>
      </w:pPr>
      <w:r>
        <w:t xml:space="preserve">Goldsmith, Jerry. (Arr. Davis, Michael.) </w:t>
      </w:r>
      <w:r>
        <w:rPr>
          <w:i/>
          <w:iCs/>
        </w:rPr>
        <w:t>The Wind and the Lion</w:t>
      </w:r>
    </w:p>
    <w:p w14:paraId="3FCDA240" w14:textId="77777777" w:rsidR="00640E47" w:rsidRDefault="006F5F37" w:rsidP="005E42B9">
      <w:pPr>
        <w:rPr>
          <w:i/>
          <w:iCs/>
        </w:rPr>
      </w:pPr>
      <w:r w:rsidRPr="006F5F37">
        <w:t>Gorb</w:t>
      </w:r>
      <w:r>
        <w:t xml:space="preserve">, </w:t>
      </w:r>
      <w:r w:rsidRPr="006F5F37">
        <w:t>Adam</w:t>
      </w:r>
      <w:r>
        <w:t xml:space="preserve">. </w:t>
      </w:r>
      <w:r w:rsidR="00640E47">
        <w:rPr>
          <w:i/>
          <w:iCs/>
        </w:rPr>
        <w:t xml:space="preserve">Awayday </w:t>
      </w:r>
    </w:p>
    <w:p w14:paraId="247E7896" w14:textId="7E6F609D" w:rsidR="006F5F37" w:rsidRPr="006F5F37" w:rsidRDefault="00640E47" w:rsidP="005E42B9">
      <w:pPr>
        <w:rPr>
          <w:i/>
          <w:iCs/>
        </w:rPr>
      </w:pPr>
      <w:r>
        <w:rPr>
          <w:i/>
          <w:iCs/>
        </w:rPr>
        <w:t xml:space="preserve">__________. </w:t>
      </w:r>
      <w:r w:rsidR="006F5F37" w:rsidRPr="006F5F37">
        <w:rPr>
          <w:i/>
          <w:iCs/>
        </w:rPr>
        <w:t>Symphony No. 1 in C</w:t>
      </w:r>
    </w:p>
    <w:p w14:paraId="68A32229" w14:textId="3A3043D1" w:rsidR="00A12F13" w:rsidRPr="00A12F13" w:rsidRDefault="00A12F13" w:rsidP="005E42B9">
      <w:pPr>
        <w:rPr>
          <w:i/>
          <w:iCs/>
        </w:rPr>
      </w:pPr>
      <w:r>
        <w:t xml:space="preserve">Gottschalk, Louis Moreau (Arr. </w:t>
      </w:r>
      <w:proofErr w:type="spellStart"/>
      <w:r>
        <w:t>Leidzen</w:t>
      </w:r>
      <w:proofErr w:type="spellEnd"/>
      <w:r>
        <w:t xml:space="preserve"> Erike) </w:t>
      </w:r>
      <w:r>
        <w:rPr>
          <w:i/>
          <w:iCs/>
        </w:rPr>
        <w:t xml:space="preserve">Pasquinade </w:t>
      </w:r>
    </w:p>
    <w:p w14:paraId="03B5D491" w14:textId="2C7CFC65" w:rsidR="00453747" w:rsidRPr="00453747" w:rsidRDefault="00453747" w:rsidP="005E42B9">
      <w:pPr>
        <w:rPr>
          <w:i/>
          <w:iCs/>
        </w:rPr>
      </w:pPr>
      <w:proofErr w:type="spellStart"/>
      <w:r>
        <w:t>Gotkovsky</w:t>
      </w:r>
      <w:proofErr w:type="spellEnd"/>
      <w:r>
        <w:t xml:space="preserve">, Ida. </w:t>
      </w:r>
      <w:r>
        <w:rPr>
          <w:i/>
          <w:iCs/>
        </w:rPr>
        <w:t xml:space="preserve">Symphonie pour Orchestre </w:t>
      </w:r>
      <w:proofErr w:type="spellStart"/>
      <w:r>
        <w:rPr>
          <w:i/>
          <w:iCs/>
        </w:rPr>
        <w:t>d’Harmonie</w:t>
      </w:r>
      <w:proofErr w:type="spellEnd"/>
    </w:p>
    <w:p w14:paraId="778683B8" w14:textId="2A9DD309" w:rsidR="00453747" w:rsidRPr="00453747" w:rsidRDefault="00453747" w:rsidP="005E42B9">
      <w:pPr>
        <w:rPr>
          <w:i/>
          <w:iCs/>
        </w:rPr>
      </w:pPr>
      <w:r>
        <w:t xml:space="preserve">Gould, Morton. </w:t>
      </w:r>
      <w:r>
        <w:rPr>
          <w:i/>
          <w:iCs/>
        </w:rPr>
        <w:t>Jericho Rhapsody</w:t>
      </w:r>
    </w:p>
    <w:p w14:paraId="5C0AC659" w14:textId="4A152D04" w:rsidR="00FC5C97" w:rsidRPr="00FC5C97" w:rsidRDefault="00FC5C97" w:rsidP="005E42B9">
      <w:pPr>
        <w:rPr>
          <w:i/>
          <w:iCs/>
        </w:rPr>
      </w:pPr>
      <w:r>
        <w:t xml:space="preserve">____________. (Trans. Lang, Philip J.) </w:t>
      </w:r>
      <w:r>
        <w:rPr>
          <w:i/>
          <w:iCs/>
        </w:rPr>
        <w:t>American Salute</w:t>
      </w:r>
    </w:p>
    <w:p w14:paraId="609E1AAC" w14:textId="7AE90EFC" w:rsidR="00501E5F" w:rsidRPr="00501E5F" w:rsidRDefault="005E42B9" w:rsidP="005E42B9">
      <w:pPr>
        <w:rPr>
          <w:i/>
          <w:iCs/>
        </w:rPr>
      </w:pPr>
      <w:r w:rsidRPr="00CF3A60">
        <w:t>Grainger, Percy.</w:t>
      </w:r>
      <w:r w:rsidR="00F142F4">
        <w:t xml:space="preserve"> </w:t>
      </w:r>
      <w:r w:rsidR="00501E5F">
        <w:rPr>
          <w:i/>
          <w:iCs/>
        </w:rPr>
        <w:t>Australian up Country Tune</w:t>
      </w:r>
    </w:p>
    <w:p w14:paraId="5EA0B7D4" w14:textId="77414C45" w:rsidR="005E42B9" w:rsidRPr="00CF3A60" w:rsidRDefault="00501E5F" w:rsidP="005E42B9">
      <w:pPr>
        <w:rPr>
          <w:i/>
          <w:iCs/>
        </w:rPr>
      </w:pPr>
      <w:r>
        <w:t xml:space="preserve">_____________. </w:t>
      </w:r>
      <w:r w:rsidR="00F142F4" w:rsidRPr="00501E5F">
        <w:rPr>
          <w:i/>
          <w:iCs/>
        </w:rPr>
        <w:t>Colonial Song</w:t>
      </w:r>
      <w:r w:rsidR="005E42B9" w:rsidRPr="00CF3A60">
        <w:t xml:space="preserve"> </w:t>
      </w:r>
    </w:p>
    <w:p w14:paraId="5E912287" w14:textId="3B8B1939" w:rsidR="00C83DCB" w:rsidRPr="00C83DCB" w:rsidRDefault="00C83DCB" w:rsidP="00F142F4">
      <w:pPr>
        <w:rPr>
          <w:i/>
          <w:iCs/>
        </w:rPr>
      </w:pPr>
      <w:r>
        <w:t xml:space="preserve">_____________. </w:t>
      </w:r>
      <w:r>
        <w:rPr>
          <w:i/>
          <w:iCs/>
        </w:rPr>
        <w:t xml:space="preserve">Country Gardens </w:t>
      </w:r>
    </w:p>
    <w:p w14:paraId="384AAE15" w14:textId="5ACF5232" w:rsidR="00F142F4" w:rsidRPr="00A05F16" w:rsidRDefault="00A05F16" w:rsidP="00F142F4">
      <w:pPr>
        <w:rPr>
          <w:i/>
          <w:iCs/>
        </w:rPr>
      </w:pPr>
      <w:r>
        <w:t xml:space="preserve">_____________. </w:t>
      </w:r>
      <w:r w:rsidR="00F142F4">
        <w:t xml:space="preserve">(Arr. Goldman, Richard Franko.) </w:t>
      </w:r>
      <w:r w:rsidR="00F142F4">
        <w:rPr>
          <w:i/>
          <w:iCs/>
        </w:rPr>
        <w:t>Handel in the Strand</w:t>
      </w:r>
    </w:p>
    <w:p w14:paraId="40C18D5D" w14:textId="5EEA268B" w:rsidR="00F142F4" w:rsidRDefault="00F142F4" w:rsidP="00F142F4">
      <w:pPr>
        <w:rPr>
          <w:i/>
          <w:iCs/>
        </w:rPr>
      </w:pPr>
      <w:r>
        <w:rPr>
          <w:i/>
          <w:iCs/>
        </w:rPr>
        <w:t xml:space="preserve">_____________. Lads of </w:t>
      </w:r>
      <w:proofErr w:type="spellStart"/>
      <w:r>
        <w:rPr>
          <w:i/>
          <w:iCs/>
        </w:rPr>
        <w:t>Wamphray</w:t>
      </w:r>
      <w:proofErr w:type="spellEnd"/>
      <w:r>
        <w:rPr>
          <w:i/>
          <w:iCs/>
        </w:rPr>
        <w:t xml:space="preserve"> March </w:t>
      </w:r>
    </w:p>
    <w:p w14:paraId="5F70871E" w14:textId="7AFC6BD4" w:rsidR="00F142F4" w:rsidRDefault="00F142F4" w:rsidP="00F142F4">
      <w:pPr>
        <w:rPr>
          <w:i/>
          <w:iCs/>
        </w:rPr>
      </w:pPr>
      <w:r>
        <w:rPr>
          <w:i/>
          <w:iCs/>
        </w:rPr>
        <w:lastRenderedPageBreak/>
        <w:t>______</w:t>
      </w:r>
      <w:r w:rsidRPr="00CF3A60">
        <w:rPr>
          <w:i/>
          <w:iCs/>
        </w:rPr>
        <w:t xml:space="preserve">_______. </w:t>
      </w:r>
      <w:proofErr w:type="spellStart"/>
      <w:r w:rsidRPr="00CF3A60">
        <w:rPr>
          <w:i/>
          <w:iCs/>
        </w:rPr>
        <w:t>Lioncolnshire</w:t>
      </w:r>
      <w:proofErr w:type="spellEnd"/>
      <w:r w:rsidRPr="00CF3A60">
        <w:rPr>
          <w:i/>
          <w:iCs/>
        </w:rPr>
        <w:t xml:space="preserve"> Posy</w:t>
      </w:r>
    </w:p>
    <w:p w14:paraId="4260B28E" w14:textId="767719FF" w:rsidR="006D6AAF" w:rsidRDefault="006D6AAF" w:rsidP="005E42B9">
      <w:r>
        <w:t>_____________. Marching Song of Democracy</w:t>
      </w:r>
    </w:p>
    <w:p w14:paraId="4F78E8AC" w14:textId="7EBD61DF" w:rsidR="00F142F4" w:rsidRDefault="00F142F4" w:rsidP="005E42B9">
      <w:r>
        <w:t xml:space="preserve">_____________. </w:t>
      </w:r>
      <w:r w:rsidRPr="00CF3A60">
        <w:rPr>
          <w:i/>
          <w:iCs/>
        </w:rPr>
        <w:t>Molly on The Shore</w:t>
      </w:r>
    </w:p>
    <w:p w14:paraId="7F621FA8" w14:textId="702DB67C" w:rsidR="008D15CE" w:rsidRPr="008D15CE" w:rsidRDefault="008D15CE" w:rsidP="005E42B9">
      <w:pPr>
        <w:rPr>
          <w:i/>
          <w:iCs/>
        </w:rPr>
      </w:pPr>
      <w:r>
        <w:t xml:space="preserve">_____________. (Arr. Cramer, Ray E.) </w:t>
      </w:r>
      <w:r>
        <w:rPr>
          <w:i/>
          <w:iCs/>
        </w:rPr>
        <w:t>Near Woodstock Town</w:t>
      </w:r>
    </w:p>
    <w:p w14:paraId="7AA88F23" w14:textId="34B0D82E" w:rsidR="00C507D6" w:rsidRPr="00C507D6" w:rsidRDefault="00C507D6" w:rsidP="005E42B9">
      <w:pPr>
        <w:rPr>
          <w:i/>
          <w:iCs/>
        </w:rPr>
      </w:pPr>
      <w:r>
        <w:t xml:space="preserve">_____________. </w:t>
      </w:r>
      <w:r>
        <w:rPr>
          <w:i/>
          <w:iCs/>
        </w:rPr>
        <w:t>The Immovable Do</w:t>
      </w:r>
    </w:p>
    <w:p w14:paraId="080B5EF2" w14:textId="324E3308" w:rsidR="00021526" w:rsidRPr="00021526" w:rsidRDefault="00021526" w:rsidP="00021526">
      <w:pPr>
        <w:rPr>
          <w:i/>
          <w:iCs/>
        </w:rPr>
      </w:pPr>
      <w:r>
        <w:t xml:space="preserve">_____________. (Arr. Ragsdale, Chalon L.) </w:t>
      </w:r>
      <w:r>
        <w:rPr>
          <w:i/>
          <w:iCs/>
        </w:rPr>
        <w:t>Tribute to Grainger</w:t>
      </w:r>
    </w:p>
    <w:p w14:paraId="4D66F43D" w14:textId="01B496D7" w:rsidR="00021526" w:rsidRPr="006F2FE6" w:rsidRDefault="00021526" w:rsidP="00021526">
      <w:pPr>
        <w:rPr>
          <w:i/>
          <w:iCs/>
        </w:rPr>
      </w:pPr>
      <w:r>
        <w:t xml:space="preserve">_____________. (Edited. Rogers, R. Mark.) </w:t>
      </w:r>
      <w:r>
        <w:rPr>
          <w:i/>
          <w:iCs/>
        </w:rPr>
        <w:t>Shepherd’s Hey (English Morris Dance)</w:t>
      </w:r>
    </w:p>
    <w:p w14:paraId="03E3FCF8" w14:textId="5843E7BA" w:rsidR="001D74E5" w:rsidRPr="001D74E5" w:rsidRDefault="001D74E5" w:rsidP="005E42B9">
      <w:pPr>
        <w:rPr>
          <w:i/>
          <w:iCs/>
        </w:rPr>
      </w:pPr>
      <w:r>
        <w:t xml:space="preserve">Grantham, Donald. </w:t>
      </w:r>
      <w:r>
        <w:rPr>
          <w:i/>
          <w:iCs/>
        </w:rPr>
        <w:t>Come Memory</w:t>
      </w:r>
    </w:p>
    <w:p w14:paraId="5D887854" w14:textId="02870563" w:rsidR="00021526" w:rsidRPr="00021526" w:rsidRDefault="00021526" w:rsidP="005E42B9">
      <w:pPr>
        <w:rPr>
          <w:i/>
          <w:iCs/>
        </w:rPr>
      </w:pPr>
      <w:r>
        <w:t xml:space="preserve">_______________. </w:t>
      </w:r>
      <w:r>
        <w:rPr>
          <w:i/>
          <w:iCs/>
        </w:rPr>
        <w:t xml:space="preserve">Fantasy Variations </w:t>
      </w:r>
    </w:p>
    <w:p w14:paraId="6878F6E3" w14:textId="0F5344D5" w:rsidR="00C50088" w:rsidRPr="00C50088" w:rsidRDefault="00C50088" w:rsidP="005E42B9">
      <w:pPr>
        <w:rPr>
          <w:i/>
          <w:iCs/>
        </w:rPr>
      </w:pPr>
      <w:r>
        <w:t xml:space="preserve">_______________. </w:t>
      </w:r>
      <w:r>
        <w:rPr>
          <w:i/>
          <w:iCs/>
        </w:rPr>
        <w:t>J.S. Dances (Bach’s Partita No.1, BWV 825)</w:t>
      </w:r>
    </w:p>
    <w:p w14:paraId="09BFC4BE" w14:textId="410B4593" w:rsidR="008D15CE" w:rsidRPr="008D15CE" w:rsidRDefault="008D15CE" w:rsidP="005E42B9">
      <w:pPr>
        <w:rPr>
          <w:i/>
          <w:iCs/>
        </w:rPr>
      </w:pPr>
      <w:r>
        <w:t xml:space="preserve">_______________. </w:t>
      </w:r>
      <w:r>
        <w:rPr>
          <w:i/>
          <w:iCs/>
        </w:rPr>
        <w:t>Southern Harmony</w:t>
      </w:r>
    </w:p>
    <w:p w14:paraId="1A5EF27F" w14:textId="6BE34AF7" w:rsidR="00021526" w:rsidRDefault="00A86B3C" w:rsidP="005E42B9">
      <w:pPr>
        <w:rPr>
          <w:i/>
          <w:iCs/>
        </w:rPr>
      </w:pPr>
      <w:r>
        <w:t xml:space="preserve">Grundman, Clare. </w:t>
      </w:r>
      <w:r w:rsidR="00021526">
        <w:rPr>
          <w:i/>
          <w:iCs/>
        </w:rPr>
        <w:t xml:space="preserve">American Folk Rhapsody No.4 </w:t>
      </w:r>
    </w:p>
    <w:p w14:paraId="10B22B41" w14:textId="7AD2A40F" w:rsidR="00A86B3C" w:rsidRPr="00A86B3C" w:rsidRDefault="00021526" w:rsidP="005E42B9">
      <w:pPr>
        <w:rPr>
          <w:i/>
          <w:iCs/>
        </w:rPr>
      </w:pPr>
      <w:r>
        <w:rPr>
          <w:i/>
          <w:iCs/>
        </w:rPr>
        <w:t xml:space="preserve">______________. </w:t>
      </w:r>
      <w:r w:rsidR="00A86B3C">
        <w:rPr>
          <w:i/>
          <w:iCs/>
        </w:rPr>
        <w:t>Concord</w:t>
      </w:r>
    </w:p>
    <w:p w14:paraId="58293FEC" w14:textId="1BBA53F7" w:rsidR="00734DCE" w:rsidRPr="00734DCE" w:rsidRDefault="00734DCE" w:rsidP="005E42B9">
      <w:pPr>
        <w:rPr>
          <w:i/>
          <w:iCs/>
        </w:rPr>
      </w:pPr>
      <w:proofErr w:type="spellStart"/>
      <w:r>
        <w:t>Gryc</w:t>
      </w:r>
      <w:proofErr w:type="spellEnd"/>
      <w:r>
        <w:t xml:space="preserve">, Stephen Michael. </w:t>
      </w:r>
      <w:r>
        <w:rPr>
          <w:i/>
          <w:iCs/>
        </w:rPr>
        <w:t>Masquerade Variations on a Theme of Sergei Prokofiev</w:t>
      </w:r>
    </w:p>
    <w:p w14:paraId="2D00AB7D" w14:textId="6E449587" w:rsidR="005E42B9" w:rsidRPr="00CF3A60" w:rsidRDefault="005E42B9" w:rsidP="005E42B9">
      <w:pPr>
        <w:rPr>
          <w:i/>
          <w:iCs/>
        </w:rPr>
      </w:pPr>
      <w:r w:rsidRPr="00CF3A60">
        <w:t>Giannini, Vittorio</w:t>
      </w:r>
      <w:r w:rsidR="00FA3CEA">
        <w:t>.</w:t>
      </w:r>
      <w:r w:rsidRPr="00CF3A60">
        <w:t xml:space="preserve"> </w:t>
      </w:r>
      <w:r w:rsidRPr="00CF3A60">
        <w:rPr>
          <w:i/>
          <w:iCs/>
        </w:rPr>
        <w:t>Praeludium and Allegro for Symphonic Band</w:t>
      </w:r>
    </w:p>
    <w:p w14:paraId="606D91E8" w14:textId="30579D9E" w:rsidR="00033227" w:rsidRPr="00033227" w:rsidRDefault="00033227" w:rsidP="005E42B9">
      <w:pPr>
        <w:rPr>
          <w:i/>
          <w:iCs/>
        </w:rPr>
      </w:pPr>
      <w:r>
        <w:t xml:space="preserve">Gillis, Don. (Trans. Bainum, Glenn Cliffe.) </w:t>
      </w:r>
      <w:r>
        <w:rPr>
          <w:i/>
          <w:iCs/>
        </w:rPr>
        <w:t xml:space="preserve">Symphony No. 5 1/2  II. Spiritual </w:t>
      </w:r>
    </w:p>
    <w:p w14:paraId="27031E51" w14:textId="76478BE6" w:rsidR="00E71734" w:rsidRPr="00E71734" w:rsidRDefault="00E71734" w:rsidP="005E42B9">
      <w:pPr>
        <w:rPr>
          <w:i/>
          <w:iCs/>
        </w:rPr>
      </w:pPr>
      <w:r>
        <w:t xml:space="preserve">Gillingham, David. </w:t>
      </w:r>
      <w:r>
        <w:rPr>
          <w:i/>
          <w:iCs/>
        </w:rPr>
        <w:t xml:space="preserve">Symphonic Proclamation </w:t>
      </w:r>
    </w:p>
    <w:p w14:paraId="7FDECB96" w14:textId="43B2375F" w:rsidR="00981C88" w:rsidRPr="00981C88" w:rsidRDefault="00981C88" w:rsidP="005E42B9">
      <w:pPr>
        <w:rPr>
          <w:i/>
          <w:iCs/>
        </w:rPr>
      </w:pPr>
      <w:r>
        <w:t xml:space="preserve">Gluck, Christoph W.R. Von. </w:t>
      </w:r>
      <w:r>
        <w:rPr>
          <w:i/>
          <w:iCs/>
        </w:rPr>
        <w:t>Iphigenia In Aulis-Overture</w:t>
      </w:r>
    </w:p>
    <w:p w14:paraId="5FE9D52D" w14:textId="5B0F9548" w:rsidR="00AA1324" w:rsidRDefault="00AA1324" w:rsidP="005E42B9">
      <w:r w:rsidRPr="00AA1324">
        <w:t>Gounod</w:t>
      </w:r>
      <w:r>
        <w:t xml:space="preserve">, </w:t>
      </w:r>
      <w:r w:rsidRPr="00AA1324">
        <w:t>Ch.</w:t>
      </w:r>
      <w:r>
        <w:t xml:space="preserve"> (A</w:t>
      </w:r>
      <w:r w:rsidRPr="00AA1324">
        <w:t>rr</w:t>
      </w:r>
      <w:r>
        <w:t xml:space="preserve">. </w:t>
      </w:r>
      <w:r w:rsidRPr="00AA1324">
        <w:t>M. L. Lake)</w:t>
      </w:r>
      <w:r>
        <w:t xml:space="preserve"> </w:t>
      </w:r>
      <w:r w:rsidRPr="00AA1324">
        <w:rPr>
          <w:i/>
          <w:iCs/>
        </w:rPr>
        <w:t>La Reine de Saba (The Queen of Sheba)</w:t>
      </w:r>
    </w:p>
    <w:p w14:paraId="2044EF4D" w14:textId="1D6BF3BB" w:rsidR="00A071C2" w:rsidRPr="00A071C2" w:rsidRDefault="00A071C2" w:rsidP="005E42B9">
      <w:pPr>
        <w:rPr>
          <w:i/>
          <w:iCs/>
        </w:rPr>
      </w:pPr>
      <w:r>
        <w:t xml:space="preserve">Hadley, Henry. </w:t>
      </w:r>
      <w:r>
        <w:rPr>
          <w:i/>
          <w:iCs/>
        </w:rPr>
        <w:t>Youth Triumphant Overture</w:t>
      </w:r>
    </w:p>
    <w:p w14:paraId="540E508B" w14:textId="7E136A27" w:rsidR="00640E47" w:rsidRPr="00640E47" w:rsidRDefault="00640E47" w:rsidP="005E42B9">
      <w:pPr>
        <w:rPr>
          <w:i/>
          <w:iCs/>
        </w:rPr>
      </w:pPr>
      <w:r>
        <w:t xml:space="preserve">Halvorsen, John. (Arr. Fennell, Frederick.) </w:t>
      </w:r>
      <w:r>
        <w:rPr>
          <w:i/>
          <w:iCs/>
        </w:rPr>
        <w:t>Entry March of The Boyars</w:t>
      </w:r>
    </w:p>
    <w:p w14:paraId="301C6F66" w14:textId="1B4C2AB0" w:rsidR="00033227" w:rsidRPr="00033227" w:rsidRDefault="00033227" w:rsidP="005E42B9">
      <w:pPr>
        <w:rPr>
          <w:i/>
          <w:iCs/>
        </w:rPr>
      </w:pPr>
      <w:r>
        <w:t xml:space="preserve">Hamlisch, Marvin. (Arr. </w:t>
      </w:r>
      <w:proofErr w:type="spellStart"/>
      <w:r>
        <w:t>Cacavas</w:t>
      </w:r>
      <w:proofErr w:type="spellEnd"/>
      <w:r>
        <w:t xml:space="preserve">, John.) </w:t>
      </w:r>
      <w:r>
        <w:rPr>
          <w:i/>
          <w:iCs/>
        </w:rPr>
        <w:t xml:space="preserve">A Chorus Line </w:t>
      </w:r>
    </w:p>
    <w:p w14:paraId="2591D9F4" w14:textId="4747FF5D" w:rsidR="00033227" w:rsidRPr="00033227" w:rsidRDefault="00033227" w:rsidP="005E42B9">
      <w:pPr>
        <w:rPr>
          <w:i/>
          <w:iCs/>
        </w:rPr>
      </w:pPr>
      <w:r>
        <w:t xml:space="preserve">Hartley, Walter. </w:t>
      </w:r>
      <w:r>
        <w:rPr>
          <w:i/>
          <w:iCs/>
        </w:rPr>
        <w:t>Sinfonia No. 4</w:t>
      </w:r>
    </w:p>
    <w:p w14:paraId="0DBFAB09" w14:textId="2C46720B" w:rsidR="005E42B9" w:rsidRPr="00CF3A60" w:rsidRDefault="005E42B9" w:rsidP="005E42B9">
      <w:pPr>
        <w:rPr>
          <w:i/>
          <w:iCs/>
          <w:lang w:eastAsia="ko-KR"/>
        </w:rPr>
      </w:pPr>
      <w:r w:rsidRPr="00CF3A60">
        <w:lastRenderedPageBreak/>
        <w:t xml:space="preserve">Haydn, Johann Michael. </w:t>
      </w:r>
      <w:proofErr w:type="spellStart"/>
      <w:r w:rsidRPr="00CF3A60">
        <w:rPr>
          <w:i/>
          <w:iCs/>
          <w:lang w:eastAsia="ko-KR"/>
        </w:rPr>
        <w:t>Missa</w:t>
      </w:r>
      <w:proofErr w:type="spellEnd"/>
      <w:r w:rsidRPr="00CF3A60">
        <w:rPr>
          <w:i/>
          <w:iCs/>
          <w:lang w:eastAsia="ko-KR"/>
        </w:rPr>
        <w:t xml:space="preserve"> Sancti </w:t>
      </w:r>
      <w:proofErr w:type="spellStart"/>
      <w:r w:rsidRPr="00CF3A60">
        <w:rPr>
          <w:i/>
          <w:iCs/>
          <w:lang w:eastAsia="ko-KR"/>
        </w:rPr>
        <w:t>Hieronymi</w:t>
      </w:r>
      <w:proofErr w:type="spellEnd"/>
    </w:p>
    <w:p w14:paraId="0D113CD5" w14:textId="77777777" w:rsidR="005E42B9" w:rsidRPr="00CF3A60" w:rsidRDefault="005E42B9" w:rsidP="005E42B9">
      <w:pPr>
        <w:rPr>
          <w:i/>
          <w:iCs/>
        </w:rPr>
      </w:pPr>
      <w:r w:rsidRPr="00CF3A60">
        <w:t xml:space="preserve">______. (Trans. N. De </w:t>
      </w:r>
      <w:proofErr w:type="spellStart"/>
      <w:r w:rsidRPr="00CF3A60">
        <w:t>Rubertis</w:t>
      </w:r>
      <w:proofErr w:type="spellEnd"/>
      <w:r w:rsidRPr="00CF3A60">
        <w:t xml:space="preserve">.) </w:t>
      </w:r>
      <w:r w:rsidRPr="00CF3A60">
        <w:rPr>
          <w:i/>
          <w:iCs/>
        </w:rPr>
        <w:t xml:space="preserve">Orlando </w:t>
      </w:r>
      <w:proofErr w:type="spellStart"/>
      <w:r w:rsidRPr="00CF3A60">
        <w:rPr>
          <w:i/>
          <w:iCs/>
        </w:rPr>
        <w:t>Palandrino</w:t>
      </w:r>
      <w:proofErr w:type="spellEnd"/>
      <w:r w:rsidRPr="00CF3A60">
        <w:rPr>
          <w:i/>
          <w:iCs/>
        </w:rPr>
        <w:t xml:space="preserve"> Overture</w:t>
      </w:r>
    </w:p>
    <w:p w14:paraId="518CFFDE" w14:textId="487B44FC" w:rsidR="00481C4E" w:rsidRPr="00481C4E" w:rsidRDefault="00481C4E" w:rsidP="005E42B9">
      <w:pPr>
        <w:rPr>
          <w:i/>
          <w:iCs/>
          <w:lang w:eastAsia="ko-KR"/>
        </w:rPr>
      </w:pPr>
      <w:r>
        <w:rPr>
          <w:lang w:eastAsia="ko-KR"/>
        </w:rPr>
        <w:t xml:space="preserve">Haydn, Joseph. (Trans. </w:t>
      </w:r>
      <w:proofErr w:type="spellStart"/>
      <w:r>
        <w:rPr>
          <w:lang w:eastAsia="ko-KR"/>
        </w:rPr>
        <w:t>Rubertis</w:t>
      </w:r>
      <w:proofErr w:type="spellEnd"/>
      <w:r>
        <w:rPr>
          <w:lang w:eastAsia="ko-KR"/>
        </w:rPr>
        <w:t xml:space="preserve">, N. D.) </w:t>
      </w:r>
      <w:r>
        <w:rPr>
          <w:i/>
          <w:iCs/>
          <w:lang w:eastAsia="ko-KR"/>
        </w:rPr>
        <w:t xml:space="preserve">Orlando </w:t>
      </w:r>
      <w:proofErr w:type="spellStart"/>
      <w:r>
        <w:rPr>
          <w:i/>
          <w:iCs/>
          <w:lang w:eastAsia="ko-KR"/>
        </w:rPr>
        <w:t>Palandrino</w:t>
      </w:r>
      <w:proofErr w:type="spellEnd"/>
      <w:r>
        <w:rPr>
          <w:i/>
          <w:iCs/>
          <w:lang w:eastAsia="ko-KR"/>
        </w:rPr>
        <w:t xml:space="preserve"> Overture</w:t>
      </w:r>
    </w:p>
    <w:p w14:paraId="63120607" w14:textId="70307F51" w:rsidR="00C50088" w:rsidRPr="00C50088" w:rsidRDefault="008D3BAC" w:rsidP="005E42B9">
      <w:pPr>
        <w:rPr>
          <w:i/>
          <w:iCs/>
          <w:lang w:eastAsia="ko-KR"/>
        </w:rPr>
      </w:pPr>
      <w:r>
        <w:rPr>
          <w:lang w:eastAsia="ko-KR"/>
        </w:rPr>
        <w:t xml:space="preserve">Hazo, Samuel R. </w:t>
      </w:r>
      <w:r w:rsidR="00C50088">
        <w:rPr>
          <w:i/>
          <w:iCs/>
          <w:lang w:eastAsia="ko-KR"/>
        </w:rPr>
        <w:t xml:space="preserve">Drums of the </w:t>
      </w:r>
      <w:proofErr w:type="spellStart"/>
      <w:r w:rsidR="00C50088">
        <w:rPr>
          <w:i/>
          <w:iCs/>
          <w:lang w:eastAsia="ko-KR"/>
        </w:rPr>
        <w:t>Saamis</w:t>
      </w:r>
      <w:proofErr w:type="spellEnd"/>
    </w:p>
    <w:p w14:paraId="17782801" w14:textId="4612C66C" w:rsidR="008D15CE" w:rsidRPr="008D15CE" w:rsidRDefault="00C50088" w:rsidP="005E42B9">
      <w:pPr>
        <w:rPr>
          <w:i/>
          <w:iCs/>
          <w:lang w:eastAsia="ko-KR"/>
        </w:rPr>
      </w:pPr>
      <w:r>
        <w:rPr>
          <w:lang w:eastAsia="ko-KR"/>
        </w:rPr>
        <w:t xml:space="preserve">_____________. </w:t>
      </w:r>
      <w:r w:rsidR="008D15CE">
        <w:rPr>
          <w:i/>
          <w:iCs/>
          <w:lang w:eastAsia="ko-KR"/>
        </w:rPr>
        <w:t>Echoes</w:t>
      </w:r>
    </w:p>
    <w:p w14:paraId="74D5CD1B" w14:textId="0362F8C7" w:rsidR="008D3BAC" w:rsidRPr="008D3BAC" w:rsidRDefault="008D15CE" w:rsidP="005E42B9">
      <w:pPr>
        <w:rPr>
          <w:i/>
          <w:iCs/>
          <w:lang w:eastAsia="ko-KR"/>
        </w:rPr>
      </w:pPr>
      <w:r>
        <w:rPr>
          <w:lang w:eastAsia="ko-KR"/>
        </w:rPr>
        <w:t xml:space="preserve">_____________. </w:t>
      </w:r>
      <w:r w:rsidR="008D3BAC">
        <w:rPr>
          <w:i/>
          <w:iCs/>
          <w:lang w:eastAsia="ko-KR"/>
        </w:rPr>
        <w:t>Our Yesterdays Lengthen like Shadow</w:t>
      </w:r>
    </w:p>
    <w:p w14:paraId="37042DC7" w14:textId="00F3E992" w:rsidR="008D15CE" w:rsidRPr="008D15CE" w:rsidRDefault="008D15CE" w:rsidP="005E42B9">
      <w:pPr>
        <w:rPr>
          <w:i/>
          <w:iCs/>
          <w:lang w:eastAsia="ko-KR"/>
        </w:rPr>
      </w:pPr>
      <w:r>
        <w:rPr>
          <w:lang w:eastAsia="ko-KR"/>
        </w:rPr>
        <w:t xml:space="preserve">_____________. </w:t>
      </w:r>
      <w:r>
        <w:rPr>
          <w:i/>
          <w:iCs/>
          <w:lang w:eastAsia="ko-KR"/>
        </w:rPr>
        <w:t xml:space="preserve">Today is the Gift </w:t>
      </w:r>
    </w:p>
    <w:p w14:paraId="4A37F961" w14:textId="6CD4B3D7" w:rsidR="008D3BAC" w:rsidRPr="008D3BAC" w:rsidRDefault="008D3BAC" w:rsidP="005E42B9">
      <w:pPr>
        <w:rPr>
          <w:i/>
          <w:iCs/>
          <w:lang w:eastAsia="ko-KR"/>
        </w:rPr>
      </w:pPr>
      <w:proofErr w:type="spellStart"/>
      <w:r>
        <w:rPr>
          <w:lang w:eastAsia="ko-KR"/>
        </w:rPr>
        <w:t>Hearshen</w:t>
      </w:r>
      <w:proofErr w:type="spellEnd"/>
      <w:r>
        <w:rPr>
          <w:lang w:eastAsia="ko-KR"/>
        </w:rPr>
        <w:t xml:space="preserve">, Ira. </w:t>
      </w:r>
      <w:r>
        <w:rPr>
          <w:i/>
          <w:iCs/>
          <w:lang w:eastAsia="ko-KR"/>
        </w:rPr>
        <w:t xml:space="preserve">Symphony on Theme of John Philip Sousa (II. Largamente; After “The </w:t>
      </w:r>
      <w:proofErr w:type="spellStart"/>
      <w:r>
        <w:rPr>
          <w:i/>
          <w:iCs/>
          <w:lang w:eastAsia="ko-KR"/>
        </w:rPr>
        <w:t>Tunderer</w:t>
      </w:r>
      <w:proofErr w:type="spellEnd"/>
      <w:r>
        <w:rPr>
          <w:i/>
          <w:iCs/>
          <w:lang w:eastAsia="ko-KR"/>
        </w:rPr>
        <w:t>”)</w:t>
      </w:r>
    </w:p>
    <w:p w14:paraId="1419B59A" w14:textId="6E18D889" w:rsidR="004450F5" w:rsidRPr="004450F5" w:rsidRDefault="004450F5" w:rsidP="005E42B9">
      <w:pPr>
        <w:rPr>
          <w:i/>
          <w:iCs/>
          <w:lang w:eastAsia="ko-KR"/>
        </w:rPr>
      </w:pPr>
      <w:proofErr w:type="spellStart"/>
      <w:r>
        <w:rPr>
          <w:lang w:eastAsia="ko-KR"/>
        </w:rPr>
        <w:t>Hellmesberg</w:t>
      </w:r>
      <w:proofErr w:type="spellEnd"/>
      <w:r>
        <w:rPr>
          <w:lang w:eastAsia="ko-KR"/>
        </w:rPr>
        <w:t xml:space="preserve"> Jr, Joseph. (Trans. Ambrose, Robert J.) </w:t>
      </w:r>
      <w:r>
        <w:rPr>
          <w:i/>
          <w:iCs/>
          <w:lang w:eastAsia="ko-KR"/>
        </w:rPr>
        <w:t>Gypsy Dance (from The Pearl of Iberia)</w:t>
      </w:r>
    </w:p>
    <w:p w14:paraId="3D057CB9" w14:textId="6FBDC457" w:rsidR="00F142F4" w:rsidRPr="00F142F4" w:rsidRDefault="00F142F4" w:rsidP="005E42B9">
      <w:pPr>
        <w:rPr>
          <w:i/>
          <w:iCs/>
          <w:lang w:eastAsia="ko-KR"/>
        </w:rPr>
      </w:pPr>
      <w:r>
        <w:rPr>
          <w:lang w:eastAsia="ko-KR"/>
        </w:rPr>
        <w:t xml:space="preserve">Hermann, Ralph. </w:t>
      </w:r>
      <w:r>
        <w:rPr>
          <w:i/>
          <w:iCs/>
          <w:lang w:eastAsia="ko-KR"/>
        </w:rPr>
        <w:t>Ceremonial Overture</w:t>
      </w:r>
    </w:p>
    <w:p w14:paraId="7A82EF32" w14:textId="6EA40BF1" w:rsidR="00143588" w:rsidRPr="00143588" w:rsidRDefault="00143588" w:rsidP="005E42B9">
      <w:pPr>
        <w:rPr>
          <w:i/>
          <w:iCs/>
          <w:lang w:eastAsia="ko-KR"/>
        </w:rPr>
      </w:pPr>
      <w:r>
        <w:rPr>
          <w:lang w:eastAsia="ko-KR"/>
        </w:rPr>
        <w:t xml:space="preserve">Hesketh, Kenneth. </w:t>
      </w:r>
      <w:r>
        <w:rPr>
          <w:i/>
          <w:iCs/>
          <w:lang w:eastAsia="ko-KR"/>
        </w:rPr>
        <w:t>Masque</w:t>
      </w:r>
    </w:p>
    <w:p w14:paraId="7FE7F8AE" w14:textId="59A71950" w:rsidR="00143588" w:rsidRPr="00143588" w:rsidRDefault="00143588" w:rsidP="005E42B9">
      <w:pPr>
        <w:rPr>
          <w:i/>
          <w:iCs/>
          <w:lang w:eastAsia="ko-KR"/>
        </w:rPr>
      </w:pPr>
      <w:r>
        <w:rPr>
          <w:lang w:eastAsia="ko-KR"/>
        </w:rPr>
        <w:t xml:space="preserve">Higdon, Jennifer. </w:t>
      </w:r>
      <w:r>
        <w:rPr>
          <w:i/>
          <w:iCs/>
          <w:lang w:eastAsia="ko-KR"/>
        </w:rPr>
        <w:t xml:space="preserve">Rhythm Stand </w:t>
      </w:r>
    </w:p>
    <w:p w14:paraId="5D578684" w14:textId="43A083AA" w:rsidR="00FE54EE" w:rsidRPr="00FE54EE" w:rsidRDefault="00FE54EE" w:rsidP="005E42B9">
      <w:pPr>
        <w:rPr>
          <w:i/>
          <w:iCs/>
          <w:lang w:eastAsia="ko-KR"/>
        </w:rPr>
      </w:pPr>
      <w:r>
        <w:rPr>
          <w:lang w:eastAsia="ko-KR"/>
        </w:rPr>
        <w:t xml:space="preserve">Hill, Wiliam H. </w:t>
      </w:r>
      <w:proofErr w:type="spellStart"/>
      <w:r>
        <w:rPr>
          <w:i/>
          <w:iCs/>
          <w:lang w:eastAsia="ko-KR"/>
        </w:rPr>
        <w:t>Danses</w:t>
      </w:r>
      <w:proofErr w:type="spellEnd"/>
      <w:r>
        <w:rPr>
          <w:i/>
          <w:iCs/>
          <w:lang w:eastAsia="ko-KR"/>
        </w:rPr>
        <w:t xml:space="preserve"> Sacred and Profane</w:t>
      </w:r>
    </w:p>
    <w:p w14:paraId="171E6E03" w14:textId="55E86256" w:rsidR="00A62F21" w:rsidRPr="00A62F21" w:rsidRDefault="00A62F21" w:rsidP="005E42B9">
      <w:pPr>
        <w:rPr>
          <w:i/>
          <w:iCs/>
          <w:lang w:eastAsia="ko-KR"/>
        </w:rPr>
      </w:pPr>
      <w:r>
        <w:rPr>
          <w:lang w:eastAsia="ko-KR"/>
        </w:rPr>
        <w:t xml:space="preserve">Hindemith, Paul. (Trans. Wilson, Keith) </w:t>
      </w:r>
      <w:r>
        <w:rPr>
          <w:i/>
          <w:iCs/>
          <w:lang w:eastAsia="ko-KR"/>
        </w:rPr>
        <w:t>March, from Symphonic Metamorphosis</w:t>
      </w:r>
    </w:p>
    <w:p w14:paraId="7F7E94AD" w14:textId="2921F771" w:rsidR="00A62F21" w:rsidRPr="00A62F21" w:rsidRDefault="00A62F21" w:rsidP="005E42B9">
      <w:pPr>
        <w:rPr>
          <w:i/>
          <w:iCs/>
          <w:lang w:eastAsia="ko-KR"/>
        </w:rPr>
      </w:pPr>
      <w:r>
        <w:rPr>
          <w:lang w:eastAsia="ko-KR"/>
        </w:rPr>
        <w:t xml:space="preserve">Hogg, Brain. </w:t>
      </w:r>
      <w:r>
        <w:rPr>
          <w:i/>
          <w:iCs/>
          <w:lang w:eastAsia="ko-KR"/>
        </w:rPr>
        <w:t>Pastorale Setting: Llwyn Onn</w:t>
      </w:r>
    </w:p>
    <w:p w14:paraId="5FBFFCFD" w14:textId="5723F0C6" w:rsidR="00A62F21" w:rsidRPr="00A62F21" w:rsidRDefault="00640E47" w:rsidP="005E42B9">
      <w:pPr>
        <w:rPr>
          <w:i/>
          <w:iCs/>
          <w:lang w:eastAsia="ko-KR"/>
        </w:rPr>
      </w:pPr>
      <w:r>
        <w:rPr>
          <w:lang w:eastAsia="ko-KR"/>
        </w:rPr>
        <w:t xml:space="preserve">Holst, Gustav. </w:t>
      </w:r>
      <w:r w:rsidR="00A62F21">
        <w:rPr>
          <w:lang w:eastAsia="ko-KR"/>
        </w:rPr>
        <w:t xml:space="preserve">(Edited. Matthews, Colin.) </w:t>
      </w:r>
      <w:r w:rsidR="00A62F21">
        <w:rPr>
          <w:i/>
          <w:iCs/>
          <w:lang w:eastAsia="ko-KR"/>
        </w:rPr>
        <w:t>Suite No.1 in E-Flat Major</w:t>
      </w:r>
    </w:p>
    <w:p w14:paraId="7C00FC55" w14:textId="1A5BDD68" w:rsidR="00640E47" w:rsidRPr="00640E47" w:rsidRDefault="00A62F21" w:rsidP="005E42B9">
      <w:pPr>
        <w:rPr>
          <w:i/>
          <w:iCs/>
          <w:lang w:eastAsia="ko-KR"/>
        </w:rPr>
      </w:pPr>
      <w:r>
        <w:rPr>
          <w:lang w:eastAsia="ko-KR"/>
        </w:rPr>
        <w:t xml:space="preserve">___________. </w:t>
      </w:r>
      <w:r w:rsidR="00640E47">
        <w:rPr>
          <w:lang w:eastAsia="ko-KR"/>
        </w:rPr>
        <w:t xml:space="preserve">(Arr. </w:t>
      </w:r>
      <w:proofErr w:type="spellStart"/>
      <w:r w:rsidR="00640E47">
        <w:rPr>
          <w:lang w:eastAsia="ko-KR"/>
        </w:rPr>
        <w:t>Meij</w:t>
      </w:r>
      <w:proofErr w:type="spellEnd"/>
      <w:r w:rsidR="00640E47">
        <w:rPr>
          <w:lang w:eastAsia="ko-KR"/>
        </w:rPr>
        <w:t xml:space="preserve">, Johan de.) </w:t>
      </w:r>
      <w:r w:rsidR="00640E47">
        <w:rPr>
          <w:i/>
          <w:iCs/>
          <w:lang w:eastAsia="ko-KR"/>
        </w:rPr>
        <w:t xml:space="preserve">Jig from “St. Paul’s Suite” </w:t>
      </w:r>
    </w:p>
    <w:p w14:paraId="2C7A729C" w14:textId="06703FCC" w:rsidR="00640E47" w:rsidRPr="00640E47" w:rsidRDefault="00640E47" w:rsidP="005E42B9">
      <w:pPr>
        <w:rPr>
          <w:i/>
          <w:iCs/>
          <w:lang w:eastAsia="ko-KR"/>
        </w:rPr>
      </w:pPr>
      <w:r>
        <w:rPr>
          <w:lang w:eastAsia="ko-KR"/>
        </w:rPr>
        <w:t xml:space="preserve">___________. (Arr. Wright, Danis.) </w:t>
      </w:r>
      <w:r>
        <w:rPr>
          <w:i/>
          <w:iCs/>
          <w:lang w:eastAsia="ko-KR"/>
        </w:rPr>
        <w:t>A Moorside Suite</w:t>
      </w:r>
    </w:p>
    <w:p w14:paraId="086E2609" w14:textId="6EEA4588" w:rsidR="00501E5F" w:rsidRPr="00501E5F" w:rsidRDefault="00501E5F" w:rsidP="005E42B9">
      <w:pPr>
        <w:rPr>
          <w:i/>
          <w:iCs/>
          <w:lang w:eastAsia="ko-KR"/>
        </w:rPr>
      </w:pPr>
      <w:r>
        <w:rPr>
          <w:lang w:eastAsia="ko-KR"/>
        </w:rPr>
        <w:t xml:space="preserve">Horner, James. (Arr. Edmondson, John.) </w:t>
      </w:r>
      <w:r>
        <w:rPr>
          <w:i/>
          <w:iCs/>
          <w:lang w:eastAsia="ko-KR"/>
        </w:rPr>
        <w:t>Somewhere Out There</w:t>
      </w:r>
    </w:p>
    <w:p w14:paraId="1FA4B78B" w14:textId="4E9F550B" w:rsidR="00C50088" w:rsidRPr="00C50088" w:rsidRDefault="00C50088" w:rsidP="005E42B9">
      <w:pPr>
        <w:rPr>
          <w:i/>
          <w:iCs/>
          <w:lang w:eastAsia="ko-KR"/>
        </w:rPr>
      </w:pPr>
      <w:r>
        <w:rPr>
          <w:lang w:eastAsia="ko-KR"/>
        </w:rPr>
        <w:t xml:space="preserve">Huckeby, Ed. </w:t>
      </w:r>
      <w:r>
        <w:rPr>
          <w:i/>
          <w:iCs/>
          <w:lang w:eastAsia="ko-KR"/>
        </w:rPr>
        <w:t>By the Rivers of Babylon</w:t>
      </w:r>
    </w:p>
    <w:p w14:paraId="5F676EC7" w14:textId="3324A397" w:rsidR="00C83DCB" w:rsidRPr="00C83DCB" w:rsidRDefault="00C83DCB" w:rsidP="005E42B9">
      <w:pPr>
        <w:rPr>
          <w:i/>
          <w:iCs/>
          <w:lang w:eastAsia="ko-KR"/>
        </w:rPr>
      </w:pPr>
      <w:r>
        <w:rPr>
          <w:lang w:eastAsia="ko-KR"/>
        </w:rPr>
        <w:t xml:space="preserve">Hume, J. Ord. (Arr. Walker, D.) </w:t>
      </w:r>
      <w:r>
        <w:rPr>
          <w:i/>
          <w:iCs/>
          <w:lang w:eastAsia="ko-KR"/>
        </w:rPr>
        <w:t xml:space="preserve">B.B. and C.F. Concert March </w:t>
      </w:r>
    </w:p>
    <w:p w14:paraId="4D14E850" w14:textId="33625BC5" w:rsidR="00A12F13" w:rsidRDefault="00A12F13" w:rsidP="005E42B9">
      <w:pPr>
        <w:rPr>
          <w:lang w:eastAsia="ko-KR"/>
        </w:rPr>
      </w:pPr>
      <w:r w:rsidRPr="00CF3A60">
        <w:rPr>
          <w:lang w:eastAsia="ko-KR"/>
        </w:rPr>
        <w:lastRenderedPageBreak/>
        <w:t xml:space="preserve">Husa, Karel. </w:t>
      </w:r>
      <w:r w:rsidR="00FE54EE">
        <w:rPr>
          <w:i/>
          <w:iCs/>
          <w:lang w:eastAsia="ko-KR"/>
        </w:rPr>
        <w:t>Al Fresco</w:t>
      </w:r>
      <w:r w:rsidR="00FE54EE" w:rsidRPr="00CF3A60">
        <w:rPr>
          <w:i/>
          <w:iCs/>
          <w:lang w:eastAsia="ko-KR"/>
        </w:rPr>
        <w:t xml:space="preserve"> </w:t>
      </w:r>
    </w:p>
    <w:p w14:paraId="18DDB21A" w14:textId="3E886A89" w:rsidR="003C6676" w:rsidRPr="003C6676" w:rsidRDefault="003C6676" w:rsidP="005E42B9">
      <w:pPr>
        <w:rPr>
          <w:i/>
          <w:iCs/>
          <w:lang w:eastAsia="ko-KR"/>
        </w:rPr>
      </w:pPr>
      <w:r>
        <w:rPr>
          <w:lang w:eastAsia="ko-KR"/>
        </w:rPr>
        <w:t xml:space="preserve">__________. </w:t>
      </w:r>
      <w:r>
        <w:rPr>
          <w:i/>
          <w:iCs/>
          <w:lang w:eastAsia="ko-KR"/>
        </w:rPr>
        <w:t>Apotheosis of this Earth</w:t>
      </w:r>
    </w:p>
    <w:p w14:paraId="75D741F2" w14:textId="514B02CD" w:rsidR="00640E47" w:rsidRPr="00640E47" w:rsidRDefault="00640E47" w:rsidP="005E42B9">
      <w:pPr>
        <w:rPr>
          <w:i/>
          <w:iCs/>
          <w:lang w:eastAsia="ko-KR"/>
        </w:rPr>
      </w:pPr>
      <w:r>
        <w:rPr>
          <w:lang w:eastAsia="ko-KR"/>
        </w:rPr>
        <w:t xml:space="preserve">__________. </w:t>
      </w:r>
      <w:r>
        <w:rPr>
          <w:i/>
          <w:iCs/>
          <w:lang w:eastAsia="ko-KR"/>
        </w:rPr>
        <w:t xml:space="preserve">Les Couleurs Fauves </w:t>
      </w:r>
    </w:p>
    <w:p w14:paraId="780DBA83" w14:textId="09FACEAC" w:rsidR="00F55591" w:rsidRPr="00F55591" w:rsidRDefault="00F55591" w:rsidP="005E42B9">
      <w:pPr>
        <w:rPr>
          <w:i/>
          <w:iCs/>
          <w:lang w:eastAsia="ko-KR"/>
        </w:rPr>
      </w:pPr>
      <w:r>
        <w:rPr>
          <w:lang w:eastAsia="ko-KR"/>
        </w:rPr>
        <w:t xml:space="preserve">__________. </w:t>
      </w:r>
      <w:r w:rsidR="00FE54EE" w:rsidRPr="00CF3A60">
        <w:rPr>
          <w:i/>
          <w:iCs/>
          <w:lang w:eastAsia="ko-KR"/>
        </w:rPr>
        <w:t>Music for Prague (1968)</w:t>
      </w:r>
    </w:p>
    <w:p w14:paraId="18A7A555" w14:textId="65860A5C" w:rsidR="00501E5F" w:rsidRPr="00501E5F" w:rsidRDefault="00501E5F" w:rsidP="005E42B9">
      <w:pPr>
        <w:rPr>
          <w:i/>
          <w:iCs/>
          <w:lang w:eastAsia="ko-KR"/>
        </w:rPr>
      </w:pPr>
      <w:r>
        <w:rPr>
          <w:lang w:eastAsia="ko-KR"/>
        </w:rPr>
        <w:t xml:space="preserve">__________. </w:t>
      </w:r>
      <w:r>
        <w:rPr>
          <w:i/>
          <w:iCs/>
          <w:lang w:eastAsia="ko-KR"/>
        </w:rPr>
        <w:t>Smetana Fanfare</w:t>
      </w:r>
    </w:p>
    <w:p w14:paraId="78ED4ABB" w14:textId="4CD168A0" w:rsidR="00AF0E10" w:rsidRPr="00AF0E10" w:rsidRDefault="00AF0E10" w:rsidP="005E42B9">
      <w:pPr>
        <w:rPr>
          <w:i/>
          <w:iCs/>
          <w:lang w:eastAsia="ko-KR"/>
        </w:rPr>
      </w:pPr>
      <w:r>
        <w:rPr>
          <w:lang w:eastAsia="ko-KR"/>
        </w:rPr>
        <w:t xml:space="preserve">Ives, Charles. (Arr. Brion, Keith.) </w:t>
      </w:r>
      <w:r>
        <w:rPr>
          <w:i/>
          <w:iCs/>
          <w:lang w:eastAsia="ko-KR"/>
        </w:rPr>
        <w:t xml:space="preserve">March </w:t>
      </w:r>
      <w:proofErr w:type="spellStart"/>
      <w:r>
        <w:rPr>
          <w:i/>
          <w:iCs/>
          <w:lang w:eastAsia="ko-KR"/>
        </w:rPr>
        <w:t>Intercollegiat</w:t>
      </w:r>
      <w:proofErr w:type="spellEnd"/>
      <w:r>
        <w:rPr>
          <w:i/>
          <w:iCs/>
          <w:lang w:eastAsia="ko-KR"/>
        </w:rPr>
        <w:t xml:space="preserve"> (Two-Step)</w:t>
      </w:r>
    </w:p>
    <w:p w14:paraId="21A8A0D5" w14:textId="5C6F90B8" w:rsidR="003C6676" w:rsidRPr="003C6676" w:rsidRDefault="003C6676" w:rsidP="005E42B9">
      <w:pPr>
        <w:rPr>
          <w:i/>
          <w:iCs/>
          <w:lang w:eastAsia="ko-KR"/>
        </w:rPr>
      </w:pPr>
      <w:r>
        <w:rPr>
          <w:lang w:eastAsia="ko-KR"/>
        </w:rPr>
        <w:t xml:space="preserve">__________. (Trans. Thurston, Richard E.) </w:t>
      </w:r>
      <w:r>
        <w:rPr>
          <w:i/>
          <w:iCs/>
          <w:lang w:eastAsia="ko-KR"/>
        </w:rPr>
        <w:t xml:space="preserve">“The </w:t>
      </w:r>
      <w:proofErr w:type="spellStart"/>
      <w:r>
        <w:rPr>
          <w:i/>
          <w:iCs/>
          <w:lang w:eastAsia="ko-KR"/>
        </w:rPr>
        <w:t>Alcotts</w:t>
      </w:r>
      <w:proofErr w:type="spellEnd"/>
      <w:r>
        <w:rPr>
          <w:i/>
          <w:iCs/>
          <w:lang w:eastAsia="ko-KR"/>
        </w:rPr>
        <w:t xml:space="preserve">” from Piano Sonata No.2 </w:t>
      </w:r>
    </w:p>
    <w:p w14:paraId="33983EAF" w14:textId="4A1BB466" w:rsidR="00453747" w:rsidRPr="00453747" w:rsidRDefault="00453747" w:rsidP="005E42B9">
      <w:pPr>
        <w:rPr>
          <w:i/>
          <w:iCs/>
          <w:lang w:eastAsia="ko-KR"/>
        </w:rPr>
      </w:pPr>
      <w:r>
        <w:rPr>
          <w:lang w:eastAsia="ko-KR"/>
        </w:rPr>
        <w:t xml:space="preserve">__________. (Orch. Schuman, William.) </w:t>
      </w:r>
      <w:r>
        <w:rPr>
          <w:i/>
          <w:iCs/>
          <w:lang w:eastAsia="ko-KR"/>
        </w:rPr>
        <w:t>Variations on “America”</w:t>
      </w:r>
    </w:p>
    <w:p w14:paraId="541015EA" w14:textId="49AFDC39" w:rsidR="00033227" w:rsidRPr="00033227" w:rsidRDefault="00033227" w:rsidP="005E42B9">
      <w:pPr>
        <w:rPr>
          <w:i/>
          <w:iCs/>
          <w:lang w:eastAsia="ko-KR"/>
        </w:rPr>
      </w:pPr>
      <w:r>
        <w:rPr>
          <w:lang w:eastAsia="ko-KR"/>
        </w:rPr>
        <w:t xml:space="preserve">__________. (Trans. Elkus, Jonathan.) </w:t>
      </w:r>
      <w:r>
        <w:rPr>
          <w:i/>
          <w:iCs/>
          <w:lang w:eastAsia="ko-KR"/>
        </w:rPr>
        <w:t>Finale from the Second Symphony</w:t>
      </w:r>
    </w:p>
    <w:p w14:paraId="5AD337E9" w14:textId="576EE33A" w:rsidR="005E42B9" w:rsidRPr="00CF3A60" w:rsidRDefault="005E42B9" w:rsidP="005E42B9">
      <w:pPr>
        <w:rPr>
          <w:i/>
          <w:iCs/>
          <w:lang w:eastAsia="ko-KR"/>
        </w:rPr>
      </w:pPr>
      <w:r w:rsidRPr="00CF3A60">
        <w:rPr>
          <w:lang w:eastAsia="ko-KR"/>
        </w:rPr>
        <w:t xml:space="preserve">Jadin, Hyacinthe. </w:t>
      </w:r>
      <w:r w:rsidRPr="00CF3A60">
        <w:rPr>
          <w:i/>
          <w:iCs/>
          <w:lang w:eastAsia="ko-KR"/>
        </w:rPr>
        <w:t xml:space="preserve">Overture in F </w:t>
      </w:r>
    </w:p>
    <w:p w14:paraId="444FA50E" w14:textId="7F2295CD" w:rsidR="00453747" w:rsidRPr="00453747" w:rsidRDefault="00453747" w:rsidP="005E42B9">
      <w:pPr>
        <w:rPr>
          <w:rFonts w:asciiTheme="majorHAnsi" w:hAnsiTheme="majorHAnsi" w:cstheme="majorHAnsi"/>
          <w:i/>
          <w:iCs/>
          <w:lang w:eastAsia="ko-KR"/>
        </w:rPr>
      </w:pPr>
      <w:r>
        <w:rPr>
          <w:rFonts w:asciiTheme="majorHAnsi" w:hAnsiTheme="majorHAnsi" w:cstheme="majorHAnsi"/>
          <w:lang w:eastAsia="ko-KR"/>
        </w:rPr>
        <w:t xml:space="preserve">Jager, Robert. </w:t>
      </w:r>
      <w:r>
        <w:rPr>
          <w:rFonts w:asciiTheme="majorHAnsi" w:hAnsiTheme="majorHAnsi" w:cstheme="majorHAnsi"/>
          <w:i/>
          <w:iCs/>
          <w:lang w:eastAsia="ko-KR"/>
        </w:rPr>
        <w:t>Diamond Variations</w:t>
      </w:r>
    </w:p>
    <w:p w14:paraId="7C0C6B17" w14:textId="3909F9AA" w:rsidR="004450F5" w:rsidRPr="004450F5" w:rsidRDefault="004450F5" w:rsidP="005E42B9">
      <w:pPr>
        <w:rPr>
          <w:rFonts w:asciiTheme="majorHAnsi" w:hAnsiTheme="majorHAnsi" w:cstheme="majorHAnsi"/>
          <w:i/>
          <w:iCs/>
          <w:lang w:eastAsia="ko-KR"/>
        </w:rPr>
      </w:pPr>
      <w:r>
        <w:rPr>
          <w:rFonts w:asciiTheme="majorHAnsi" w:hAnsiTheme="majorHAnsi" w:cstheme="majorHAnsi"/>
          <w:lang w:eastAsia="ko-KR"/>
        </w:rPr>
        <w:t xml:space="preserve">___________. </w:t>
      </w:r>
      <w:r>
        <w:rPr>
          <w:rFonts w:asciiTheme="majorHAnsi" w:hAnsiTheme="majorHAnsi" w:cstheme="majorHAnsi"/>
          <w:i/>
          <w:iCs/>
          <w:lang w:eastAsia="ko-KR"/>
        </w:rPr>
        <w:t>Second Suite</w:t>
      </w:r>
    </w:p>
    <w:p w14:paraId="089FA2C8" w14:textId="2E5740B1" w:rsidR="00A05F16" w:rsidRPr="00A05F16" w:rsidRDefault="00A05F16" w:rsidP="005E42B9">
      <w:pPr>
        <w:rPr>
          <w:rFonts w:asciiTheme="majorHAnsi" w:hAnsiTheme="majorHAnsi" w:cstheme="majorHAnsi"/>
          <w:i/>
          <w:iCs/>
          <w:lang w:eastAsia="ko-KR"/>
        </w:rPr>
      </w:pPr>
      <w:r>
        <w:rPr>
          <w:rFonts w:asciiTheme="majorHAnsi" w:hAnsiTheme="majorHAnsi" w:cstheme="majorHAnsi"/>
          <w:lang w:eastAsia="ko-KR"/>
        </w:rPr>
        <w:t xml:space="preserve">Jenkins, Joseph Willcox. </w:t>
      </w:r>
      <w:r>
        <w:rPr>
          <w:rFonts w:asciiTheme="majorHAnsi" w:hAnsiTheme="majorHAnsi" w:cstheme="majorHAnsi"/>
          <w:i/>
          <w:iCs/>
          <w:lang w:eastAsia="ko-KR"/>
        </w:rPr>
        <w:t>Cumberland Gap</w:t>
      </w:r>
    </w:p>
    <w:p w14:paraId="1502C7A5" w14:textId="3F07F73F" w:rsidR="004450F5" w:rsidRPr="004450F5" w:rsidRDefault="004450F5" w:rsidP="005E42B9">
      <w:pPr>
        <w:rPr>
          <w:rFonts w:asciiTheme="majorHAnsi" w:hAnsiTheme="majorHAnsi" w:cstheme="majorHAnsi"/>
          <w:i/>
          <w:iCs/>
          <w:lang w:eastAsia="ko-KR"/>
        </w:rPr>
      </w:pPr>
      <w:proofErr w:type="spellStart"/>
      <w:r>
        <w:rPr>
          <w:rFonts w:asciiTheme="majorHAnsi" w:hAnsiTheme="majorHAnsi" w:cstheme="majorHAnsi"/>
          <w:lang w:eastAsia="ko-KR"/>
        </w:rPr>
        <w:t>Joio</w:t>
      </w:r>
      <w:proofErr w:type="spellEnd"/>
      <w:r>
        <w:rPr>
          <w:rFonts w:asciiTheme="majorHAnsi" w:hAnsiTheme="majorHAnsi" w:cstheme="majorHAnsi"/>
          <w:lang w:eastAsia="ko-KR"/>
        </w:rPr>
        <w:t>, Norman Dello</w:t>
      </w:r>
      <w:r w:rsidR="00033227">
        <w:rPr>
          <w:rFonts w:asciiTheme="majorHAnsi" w:hAnsiTheme="majorHAnsi" w:cstheme="majorHAnsi"/>
          <w:lang w:eastAsia="ko-KR"/>
        </w:rPr>
        <w:t>.</w:t>
      </w:r>
      <w:r>
        <w:rPr>
          <w:rFonts w:asciiTheme="majorHAnsi" w:hAnsiTheme="majorHAnsi" w:cstheme="majorHAnsi"/>
          <w:lang w:eastAsia="ko-KR"/>
        </w:rPr>
        <w:t xml:space="preserve"> </w:t>
      </w:r>
      <w:r>
        <w:rPr>
          <w:rFonts w:asciiTheme="majorHAnsi" w:hAnsiTheme="majorHAnsi" w:cstheme="majorHAnsi"/>
          <w:i/>
          <w:iCs/>
          <w:lang w:eastAsia="ko-KR"/>
        </w:rPr>
        <w:t>Variants on a Mediaeval Tune</w:t>
      </w:r>
    </w:p>
    <w:p w14:paraId="46D730A5" w14:textId="27E168D3" w:rsidR="00033227" w:rsidRPr="00033227" w:rsidRDefault="00033227" w:rsidP="005E42B9">
      <w:pPr>
        <w:rPr>
          <w:rFonts w:asciiTheme="majorHAnsi" w:hAnsiTheme="majorHAnsi" w:cstheme="majorHAnsi"/>
          <w:i/>
          <w:iCs/>
          <w:lang w:eastAsia="ko-KR"/>
        </w:rPr>
      </w:pPr>
      <w:r>
        <w:rPr>
          <w:rFonts w:asciiTheme="majorHAnsi" w:hAnsiTheme="majorHAnsi" w:cstheme="majorHAnsi"/>
          <w:lang w:eastAsia="ko-KR"/>
        </w:rPr>
        <w:t xml:space="preserve">________________. </w:t>
      </w:r>
      <w:r>
        <w:rPr>
          <w:rFonts w:asciiTheme="majorHAnsi" w:hAnsiTheme="majorHAnsi" w:cstheme="majorHAnsi"/>
          <w:i/>
          <w:iCs/>
          <w:lang w:eastAsia="ko-KR"/>
        </w:rPr>
        <w:t xml:space="preserve">Scenes from “The Louvre” based on Ancient Airs </w:t>
      </w:r>
    </w:p>
    <w:p w14:paraId="53B3FBC8" w14:textId="1F6E631D" w:rsidR="00C50088" w:rsidRPr="00C50088" w:rsidRDefault="00C50088" w:rsidP="005E42B9">
      <w:pPr>
        <w:rPr>
          <w:rFonts w:asciiTheme="majorHAnsi" w:hAnsiTheme="majorHAnsi" w:cstheme="majorHAnsi"/>
          <w:i/>
          <w:iCs/>
          <w:lang w:eastAsia="ko-KR"/>
        </w:rPr>
      </w:pPr>
      <w:r>
        <w:rPr>
          <w:rFonts w:asciiTheme="majorHAnsi" w:hAnsiTheme="majorHAnsi" w:cstheme="majorHAnsi"/>
          <w:lang w:eastAsia="ko-KR"/>
        </w:rPr>
        <w:t xml:space="preserve">Jolley, Jennifer. </w:t>
      </w:r>
      <w:r>
        <w:rPr>
          <w:rFonts w:asciiTheme="majorHAnsi" w:hAnsiTheme="majorHAnsi" w:cstheme="majorHAnsi"/>
          <w:i/>
          <w:iCs/>
          <w:lang w:eastAsia="ko-KR"/>
        </w:rPr>
        <w:t>March!</w:t>
      </w:r>
    </w:p>
    <w:p w14:paraId="76448018" w14:textId="0F914941" w:rsidR="00C8258C" w:rsidRPr="00C8258C" w:rsidRDefault="00C8258C" w:rsidP="005E42B9">
      <w:pPr>
        <w:rPr>
          <w:rFonts w:asciiTheme="majorHAnsi" w:hAnsiTheme="majorHAnsi" w:cstheme="majorHAnsi"/>
          <w:i/>
          <w:iCs/>
          <w:lang w:eastAsia="ko-KR"/>
        </w:rPr>
      </w:pPr>
      <w:r>
        <w:rPr>
          <w:rFonts w:asciiTheme="majorHAnsi" w:hAnsiTheme="majorHAnsi" w:cstheme="majorHAnsi"/>
          <w:lang w:eastAsia="ko-KR"/>
        </w:rPr>
        <w:t xml:space="preserve">Kabalevsky, Dmitri. (Trans. </w:t>
      </w:r>
      <w:proofErr w:type="spellStart"/>
      <w:r>
        <w:rPr>
          <w:rFonts w:asciiTheme="majorHAnsi" w:hAnsiTheme="majorHAnsi" w:cstheme="majorHAnsi"/>
          <w:lang w:eastAsia="ko-KR"/>
        </w:rPr>
        <w:t>Leidzen</w:t>
      </w:r>
      <w:proofErr w:type="spellEnd"/>
      <w:r>
        <w:rPr>
          <w:rFonts w:asciiTheme="majorHAnsi" w:hAnsiTheme="majorHAnsi" w:cstheme="majorHAnsi"/>
          <w:lang w:eastAsia="ko-KR"/>
        </w:rPr>
        <w:t xml:space="preserve">, Erik.) </w:t>
      </w:r>
      <w:r>
        <w:rPr>
          <w:rFonts w:asciiTheme="majorHAnsi" w:hAnsiTheme="majorHAnsi" w:cstheme="majorHAnsi"/>
          <w:i/>
          <w:iCs/>
          <w:lang w:eastAsia="ko-KR"/>
        </w:rPr>
        <w:t>Comedians’ Gallop from “The Comedians”</w:t>
      </w:r>
    </w:p>
    <w:p w14:paraId="58442631" w14:textId="08E8E8A4" w:rsidR="00A12F13" w:rsidRPr="00A12F13" w:rsidRDefault="00A12F13" w:rsidP="005E42B9">
      <w:pPr>
        <w:rPr>
          <w:rFonts w:asciiTheme="majorHAnsi" w:hAnsiTheme="majorHAnsi" w:cstheme="majorHAnsi"/>
          <w:i/>
          <w:iCs/>
          <w:lang w:eastAsia="ko-KR"/>
        </w:rPr>
      </w:pPr>
      <w:proofErr w:type="spellStart"/>
      <w:r>
        <w:rPr>
          <w:rFonts w:asciiTheme="majorHAnsi" w:hAnsiTheme="majorHAnsi" w:cstheme="majorHAnsi"/>
          <w:lang w:eastAsia="ko-KR"/>
        </w:rPr>
        <w:t>Kalinnikov</w:t>
      </w:r>
      <w:proofErr w:type="spellEnd"/>
      <w:r>
        <w:rPr>
          <w:rFonts w:asciiTheme="majorHAnsi" w:hAnsiTheme="majorHAnsi" w:cstheme="majorHAnsi"/>
          <w:lang w:eastAsia="ko-KR"/>
        </w:rPr>
        <w:t xml:space="preserve">, Vasily, (Arr. Bainum, Gleen Cliffe) </w:t>
      </w:r>
      <w:r>
        <w:rPr>
          <w:rFonts w:asciiTheme="majorHAnsi" w:hAnsiTheme="majorHAnsi" w:cstheme="majorHAnsi"/>
          <w:i/>
          <w:iCs/>
          <w:lang w:eastAsia="ko-KR"/>
        </w:rPr>
        <w:t>Finale from Symphony No. 1</w:t>
      </w:r>
    </w:p>
    <w:p w14:paraId="7D5EBC30" w14:textId="3AF6534F" w:rsidR="00F142F4" w:rsidRPr="00F142F4" w:rsidRDefault="00F142F4" w:rsidP="005E42B9">
      <w:pPr>
        <w:rPr>
          <w:rFonts w:asciiTheme="majorHAnsi" w:hAnsiTheme="majorHAnsi" w:cstheme="majorHAnsi"/>
          <w:i/>
          <w:iCs/>
          <w:lang w:eastAsia="ko-KR"/>
        </w:rPr>
      </w:pPr>
      <w:r>
        <w:rPr>
          <w:rFonts w:asciiTheme="majorHAnsi" w:hAnsiTheme="majorHAnsi" w:cstheme="majorHAnsi"/>
          <w:lang w:eastAsia="ko-KR"/>
        </w:rPr>
        <w:t xml:space="preserve">Kamen, Michael. (Arr. Bocook, Jay.) </w:t>
      </w:r>
      <w:r>
        <w:rPr>
          <w:rFonts w:asciiTheme="majorHAnsi" w:hAnsiTheme="majorHAnsi" w:cstheme="majorHAnsi"/>
          <w:i/>
          <w:iCs/>
          <w:lang w:eastAsia="ko-KR"/>
        </w:rPr>
        <w:t>Robin Hood Soundtrack Highlights</w:t>
      </w:r>
    </w:p>
    <w:p w14:paraId="3250329D" w14:textId="4046F62C" w:rsidR="006F5F37" w:rsidRDefault="006F5F37" w:rsidP="005E42B9">
      <w:pPr>
        <w:rPr>
          <w:rFonts w:asciiTheme="majorHAnsi" w:hAnsiTheme="majorHAnsi" w:cstheme="majorHAnsi"/>
          <w:lang w:eastAsia="ko-KR"/>
        </w:rPr>
      </w:pPr>
      <w:proofErr w:type="spellStart"/>
      <w:r w:rsidRPr="006F5F37">
        <w:rPr>
          <w:rFonts w:asciiTheme="majorHAnsi" w:hAnsiTheme="majorHAnsi" w:cstheme="majorHAnsi"/>
          <w:lang w:eastAsia="ko-KR"/>
        </w:rPr>
        <w:t>Keuris</w:t>
      </w:r>
      <w:proofErr w:type="spellEnd"/>
      <w:r>
        <w:rPr>
          <w:rFonts w:asciiTheme="majorHAnsi" w:hAnsiTheme="majorHAnsi" w:cstheme="majorHAnsi"/>
          <w:lang w:eastAsia="ko-KR"/>
        </w:rPr>
        <w:t xml:space="preserve">, </w:t>
      </w:r>
      <w:r w:rsidRPr="006F5F37">
        <w:rPr>
          <w:rFonts w:asciiTheme="majorHAnsi" w:hAnsiTheme="majorHAnsi" w:cstheme="majorHAnsi"/>
          <w:lang w:eastAsia="ko-KR"/>
        </w:rPr>
        <w:t>Tristan</w:t>
      </w:r>
      <w:r>
        <w:rPr>
          <w:rFonts w:asciiTheme="majorHAnsi" w:hAnsiTheme="majorHAnsi" w:cstheme="majorHAnsi"/>
          <w:lang w:eastAsia="ko-KR"/>
        </w:rPr>
        <w:t xml:space="preserve">. </w:t>
      </w:r>
      <w:r w:rsidRPr="006F5F37">
        <w:rPr>
          <w:rFonts w:asciiTheme="majorHAnsi" w:hAnsiTheme="majorHAnsi" w:cstheme="majorHAnsi"/>
          <w:i/>
          <w:iCs/>
          <w:lang w:eastAsia="ko-KR"/>
        </w:rPr>
        <w:t>Capriccio</w:t>
      </w:r>
    </w:p>
    <w:p w14:paraId="33475DC5" w14:textId="04652A4B" w:rsidR="00834859" w:rsidRPr="00834859" w:rsidRDefault="00834859" w:rsidP="005E42B9">
      <w:pPr>
        <w:rPr>
          <w:rFonts w:asciiTheme="majorHAnsi" w:hAnsiTheme="majorHAnsi" w:cstheme="majorHAnsi"/>
          <w:i/>
          <w:iCs/>
          <w:lang w:eastAsia="ko-KR"/>
        </w:rPr>
      </w:pPr>
      <w:r>
        <w:rPr>
          <w:rFonts w:asciiTheme="majorHAnsi" w:hAnsiTheme="majorHAnsi" w:cstheme="majorHAnsi"/>
          <w:lang w:eastAsia="ko-KR"/>
        </w:rPr>
        <w:t xml:space="preserve">Kenny, George. </w:t>
      </w:r>
      <w:r>
        <w:rPr>
          <w:rFonts w:asciiTheme="majorHAnsi" w:hAnsiTheme="majorHAnsi" w:cstheme="majorHAnsi"/>
          <w:i/>
          <w:iCs/>
          <w:lang w:eastAsia="ko-KR"/>
        </w:rPr>
        <w:t>Coat of Arms</w:t>
      </w:r>
    </w:p>
    <w:p w14:paraId="27DD42C3" w14:textId="131B2E4D" w:rsidR="00C8258C" w:rsidRPr="00C8258C" w:rsidRDefault="00C8258C" w:rsidP="005E42B9">
      <w:pPr>
        <w:rPr>
          <w:rFonts w:asciiTheme="majorHAnsi" w:hAnsiTheme="majorHAnsi" w:cstheme="majorHAnsi"/>
          <w:i/>
          <w:iCs/>
          <w:lang w:eastAsia="ko-KR"/>
        </w:rPr>
      </w:pPr>
      <w:r>
        <w:rPr>
          <w:rFonts w:asciiTheme="majorHAnsi" w:hAnsiTheme="majorHAnsi" w:cstheme="majorHAnsi"/>
          <w:lang w:eastAsia="ko-KR"/>
        </w:rPr>
        <w:t xml:space="preserve">____________. </w:t>
      </w:r>
      <w:r>
        <w:rPr>
          <w:rFonts w:asciiTheme="majorHAnsi" w:hAnsiTheme="majorHAnsi" w:cstheme="majorHAnsi"/>
          <w:i/>
          <w:iCs/>
          <w:lang w:eastAsia="ko-KR"/>
        </w:rPr>
        <w:t>Jubilee</w:t>
      </w:r>
    </w:p>
    <w:p w14:paraId="025027EC" w14:textId="0A403F8D" w:rsidR="00A12F13" w:rsidRPr="00A12F13" w:rsidRDefault="00A12F13" w:rsidP="005E42B9">
      <w:pPr>
        <w:rPr>
          <w:rFonts w:asciiTheme="majorHAnsi" w:hAnsiTheme="majorHAnsi" w:cstheme="majorHAnsi"/>
          <w:i/>
          <w:iCs/>
          <w:lang w:eastAsia="ko-KR"/>
        </w:rPr>
      </w:pPr>
      <w:r>
        <w:rPr>
          <w:rFonts w:asciiTheme="majorHAnsi" w:hAnsiTheme="majorHAnsi" w:cstheme="majorHAnsi"/>
          <w:lang w:eastAsia="ko-KR"/>
        </w:rPr>
        <w:t xml:space="preserve">Khachaturian, </w:t>
      </w:r>
      <w:r>
        <w:rPr>
          <w:rFonts w:asciiTheme="majorHAnsi" w:hAnsiTheme="majorHAnsi" w:cstheme="majorHAnsi"/>
          <w:i/>
          <w:iCs/>
          <w:lang w:eastAsia="ko-KR"/>
        </w:rPr>
        <w:t xml:space="preserve">Aram. </w:t>
      </w:r>
      <w:r>
        <w:rPr>
          <w:rFonts w:asciiTheme="majorHAnsi" w:hAnsiTheme="majorHAnsi" w:cstheme="majorHAnsi"/>
          <w:lang w:eastAsia="ko-KR"/>
        </w:rPr>
        <w:t xml:space="preserve">(Trans. </w:t>
      </w:r>
      <w:proofErr w:type="spellStart"/>
      <w:r>
        <w:rPr>
          <w:rFonts w:asciiTheme="majorHAnsi" w:hAnsiTheme="majorHAnsi" w:cstheme="majorHAnsi"/>
          <w:lang w:eastAsia="ko-KR"/>
        </w:rPr>
        <w:t>Leidzen</w:t>
      </w:r>
      <w:proofErr w:type="spellEnd"/>
      <w:r>
        <w:rPr>
          <w:rFonts w:asciiTheme="majorHAnsi" w:hAnsiTheme="majorHAnsi" w:cstheme="majorHAnsi"/>
          <w:lang w:eastAsia="ko-KR"/>
        </w:rPr>
        <w:t xml:space="preserve">, Erik.) </w:t>
      </w:r>
      <w:r>
        <w:rPr>
          <w:rFonts w:asciiTheme="majorHAnsi" w:hAnsiTheme="majorHAnsi" w:cstheme="majorHAnsi"/>
          <w:i/>
          <w:iCs/>
          <w:lang w:eastAsia="ko-KR"/>
        </w:rPr>
        <w:t>Three Dances from Gayne Ballet</w:t>
      </w:r>
    </w:p>
    <w:p w14:paraId="303282F4" w14:textId="3AAAACFA" w:rsidR="00F142F4" w:rsidRPr="00F142F4" w:rsidRDefault="00F142F4" w:rsidP="005E42B9">
      <w:pPr>
        <w:rPr>
          <w:rFonts w:asciiTheme="majorHAnsi" w:hAnsiTheme="majorHAnsi" w:cstheme="majorHAnsi"/>
          <w:i/>
          <w:iCs/>
          <w:lang w:eastAsia="ko-KR"/>
        </w:rPr>
      </w:pPr>
      <w:r>
        <w:rPr>
          <w:rFonts w:asciiTheme="majorHAnsi" w:hAnsiTheme="majorHAnsi" w:cstheme="majorHAnsi"/>
          <w:lang w:eastAsia="ko-KR"/>
        </w:rPr>
        <w:lastRenderedPageBreak/>
        <w:t xml:space="preserve">King, K.L. (Edited. Paynter, John P.) </w:t>
      </w:r>
      <w:r>
        <w:rPr>
          <w:rFonts w:asciiTheme="majorHAnsi" w:hAnsiTheme="majorHAnsi" w:cstheme="majorHAnsi"/>
          <w:i/>
          <w:iCs/>
          <w:lang w:eastAsia="ko-KR"/>
        </w:rPr>
        <w:t xml:space="preserve">The Purple Pageant </w:t>
      </w:r>
    </w:p>
    <w:p w14:paraId="4E034459" w14:textId="16E6D2D2" w:rsidR="004450F5" w:rsidRPr="004450F5" w:rsidRDefault="004450F5" w:rsidP="005E42B9">
      <w:pPr>
        <w:rPr>
          <w:rFonts w:asciiTheme="majorHAnsi" w:hAnsiTheme="majorHAnsi" w:cstheme="majorHAnsi"/>
          <w:i/>
          <w:iCs/>
          <w:lang w:eastAsia="ko-KR"/>
        </w:rPr>
      </w:pPr>
      <w:r>
        <w:rPr>
          <w:rFonts w:asciiTheme="majorHAnsi" w:hAnsiTheme="majorHAnsi" w:cstheme="majorHAnsi"/>
          <w:lang w:eastAsia="ko-KR"/>
        </w:rPr>
        <w:t xml:space="preserve">Kirk, Theron. </w:t>
      </w:r>
      <w:r>
        <w:rPr>
          <w:rFonts w:asciiTheme="majorHAnsi" w:hAnsiTheme="majorHAnsi" w:cstheme="majorHAnsi"/>
          <w:i/>
          <w:iCs/>
          <w:lang w:eastAsia="ko-KR"/>
        </w:rPr>
        <w:t>Smokey Mountain Suite</w:t>
      </w:r>
    </w:p>
    <w:p w14:paraId="54E3F06B" w14:textId="0B1C12DF" w:rsidR="004450F5" w:rsidRPr="004450F5" w:rsidRDefault="004450F5" w:rsidP="005E42B9">
      <w:pPr>
        <w:rPr>
          <w:rFonts w:asciiTheme="majorHAnsi" w:hAnsiTheme="majorHAnsi" w:cstheme="majorHAnsi"/>
          <w:i/>
          <w:iCs/>
          <w:lang w:eastAsia="ko-KR"/>
        </w:rPr>
      </w:pPr>
      <w:r>
        <w:rPr>
          <w:rFonts w:asciiTheme="majorHAnsi" w:hAnsiTheme="majorHAnsi" w:cstheme="majorHAnsi"/>
          <w:lang w:eastAsia="ko-KR"/>
        </w:rPr>
        <w:t xml:space="preserve">Kistler, Cyrill. (Arr. Barr, Robert. M.) </w:t>
      </w:r>
      <w:r>
        <w:rPr>
          <w:rFonts w:asciiTheme="majorHAnsi" w:hAnsiTheme="majorHAnsi" w:cstheme="majorHAnsi"/>
          <w:i/>
          <w:iCs/>
          <w:lang w:eastAsia="ko-KR"/>
        </w:rPr>
        <w:t>Kunihild Prelude</w:t>
      </w:r>
    </w:p>
    <w:p w14:paraId="4BF3A540" w14:textId="0A2FAD84" w:rsidR="00021526" w:rsidRPr="00021526" w:rsidRDefault="00021526" w:rsidP="005E42B9">
      <w:pPr>
        <w:rPr>
          <w:rFonts w:asciiTheme="majorHAnsi" w:hAnsiTheme="majorHAnsi" w:cstheme="majorHAnsi"/>
          <w:i/>
          <w:iCs/>
          <w:lang w:eastAsia="ko-KR"/>
        </w:rPr>
      </w:pPr>
      <w:r>
        <w:rPr>
          <w:rFonts w:asciiTheme="majorHAnsi" w:hAnsiTheme="majorHAnsi" w:cstheme="majorHAnsi"/>
          <w:lang w:eastAsia="ko-KR"/>
        </w:rPr>
        <w:t xml:space="preserve">Knox, Thomas. </w:t>
      </w:r>
      <w:r>
        <w:rPr>
          <w:rFonts w:asciiTheme="majorHAnsi" w:hAnsiTheme="majorHAnsi" w:cstheme="majorHAnsi"/>
          <w:i/>
          <w:iCs/>
          <w:lang w:eastAsia="ko-KR"/>
        </w:rPr>
        <w:t>American Pageant</w:t>
      </w:r>
    </w:p>
    <w:p w14:paraId="795BA7ED" w14:textId="501F4DEA" w:rsidR="00143588" w:rsidRPr="00143588" w:rsidRDefault="00143588" w:rsidP="005E42B9">
      <w:pPr>
        <w:rPr>
          <w:rFonts w:asciiTheme="majorHAnsi" w:hAnsiTheme="majorHAnsi" w:cstheme="majorHAnsi"/>
          <w:i/>
          <w:iCs/>
          <w:lang w:eastAsia="ko-KR"/>
        </w:rPr>
      </w:pPr>
      <w:r>
        <w:rPr>
          <w:rFonts w:asciiTheme="majorHAnsi" w:hAnsiTheme="majorHAnsi" w:cstheme="majorHAnsi"/>
          <w:lang w:eastAsia="ko-KR"/>
        </w:rPr>
        <w:t xml:space="preserve">Koh, Chang Su. </w:t>
      </w:r>
      <w:r>
        <w:rPr>
          <w:rFonts w:asciiTheme="majorHAnsi" w:hAnsiTheme="majorHAnsi" w:cstheme="majorHAnsi"/>
          <w:i/>
          <w:iCs/>
          <w:lang w:eastAsia="ko-KR"/>
        </w:rPr>
        <w:t>Carnival Day</w:t>
      </w:r>
    </w:p>
    <w:p w14:paraId="0CC01665" w14:textId="025B0857" w:rsidR="00026854" w:rsidRPr="00026854" w:rsidRDefault="00026854" w:rsidP="005E42B9">
      <w:pPr>
        <w:rPr>
          <w:rFonts w:asciiTheme="majorHAnsi" w:hAnsiTheme="majorHAnsi" w:cstheme="majorHAnsi"/>
          <w:i/>
          <w:iCs/>
          <w:lang w:eastAsia="ko-KR"/>
        </w:rPr>
      </w:pPr>
      <w:r w:rsidRPr="00FA3CEA">
        <w:rPr>
          <w:rFonts w:asciiTheme="majorHAnsi" w:hAnsiTheme="majorHAnsi" w:cstheme="majorHAnsi"/>
          <w:lang w:eastAsia="ko-KR"/>
        </w:rPr>
        <w:t>Korsakov</w:t>
      </w:r>
      <w:r>
        <w:rPr>
          <w:rFonts w:asciiTheme="majorHAnsi" w:hAnsiTheme="majorHAnsi" w:cstheme="majorHAnsi"/>
          <w:lang w:eastAsia="ko-KR"/>
        </w:rPr>
        <w:t xml:space="preserve">, </w:t>
      </w:r>
      <w:r w:rsidRPr="00FA3CEA">
        <w:rPr>
          <w:rFonts w:asciiTheme="majorHAnsi" w:hAnsiTheme="majorHAnsi" w:cstheme="majorHAnsi"/>
          <w:lang w:eastAsia="ko-KR"/>
        </w:rPr>
        <w:t>Nikolai Rimsky</w:t>
      </w:r>
      <w:r>
        <w:rPr>
          <w:rFonts w:asciiTheme="majorHAnsi" w:hAnsiTheme="majorHAnsi" w:cstheme="majorHAnsi"/>
          <w:lang w:eastAsia="ko-KR"/>
        </w:rPr>
        <w:t xml:space="preserve">. (Arr. </w:t>
      </w:r>
      <w:proofErr w:type="spellStart"/>
      <w:r>
        <w:rPr>
          <w:rFonts w:asciiTheme="majorHAnsi" w:hAnsiTheme="majorHAnsi" w:cstheme="majorHAnsi"/>
          <w:lang w:eastAsia="ko-KR"/>
        </w:rPr>
        <w:t>Leidzen</w:t>
      </w:r>
      <w:proofErr w:type="spellEnd"/>
      <w:r>
        <w:rPr>
          <w:rFonts w:asciiTheme="majorHAnsi" w:hAnsiTheme="majorHAnsi" w:cstheme="majorHAnsi"/>
          <w:lang w:eastAsia="ko-KR"/>
        </w:rPr>
        <w:t xml:space="preserve">, Erik.) </w:t>
      </w:r>
      <w:r>
        <w:rPr>
          <w:rFonts w:asciiTheme="majorHAnsi" w:hAnsiTheme="majorHAnsi" w:cstheme="majorHAnsi"/>
          <w:i/>
          <w:iCs/>
          <w:lang w:eastAsia="ko-KR"/>
        </w:rPr>
        <w:t>Procession of the Nobles</w:t>
      </w:r>
    </w:p>
    <w:p w14:paraId="13202C35" w14:textId="22DB5019" w:rsidR="00FA3CEA" w:rsidRDefault="00026854" w:rsidP="005E42B9">
      <w:pPr>
        <w:rPr>
          <w:rFonts w:asciiTheme="majorHAnsi" w:hAnsiTheme="majorHAnsi" w:cstheme="majorHAnsi"/>
          <w:lang w:eastAsia="ko-KR"/>
        </w:rPr>
      </w:pPr>
      <w:r>
        <w:rPr>
          <w:rFonts w:asciiTheme="majorHAnsi" w:hAnsiTheme="majorHAnsi" w:cstheme="majorHAnsi"/>
          <w:lang w:eastAsia="ko-KR"/>
        </w:rPr>
        <w:t>_____________________</w:t>
      </w:r>
      <w:r w:rsidR="00FA3CEA">
        <w:rPr>
          <w:rFonts w:asciiTheme="majorHAnsi" w:hAnsiTheme="majorHAnsi" w:cstheme="majorHAnsi"/>
          <w:lang w:eastAsia="ko-KR"/>
        </w:rPr>
        <w:t>.</w:t>
      </w:r>
      <w:r w:rsidR="00FA3CEA" w:rsidRPr="00FA3CEA">
        <w:rPr>
          <w:rFonts w:asciiTheme="majorHAnsi" w:hAnsiTheme="majorHAnsi" w:cstheme="majorHAnsi"/>
          <w:lang w:eastAsia="ko-KR"/>
        </w:rPr>
        <w:t xml:space="preserve"> (</w:t>
      </w:r>
      <w:r>
        <w:rPr>
          <w:rFonts w:asciiTheme="majorHAnsi" w:hAnsiTheme="majorHAnsi" w:cstheme="majorHAnsi"/>
          <w:lang w:eastAsia="ko-KR"/>
        </w:rPr>
        <w:t>T</w:t>
      </w:r>
      <w:r w:rsidR="00FA3CEA" w:rsidRPr="00FA3CEA">
        <w:rPr>
          <w:rFonts w:asciiTheme="majorHAnsi" w:hAnsiTheme="majorHAnsi" w:cstheme="majorHAnsi"/>
          <w:lang w:eastAsia="ko-KR"/>
        </w:rPr>
        <w:t>rans. Mark Hindsley</w:t>
      </w:r>
      <w:r w:rsidR="00FA3CEA">
        <w:rPr>
          <w:rFonts w:asciiTheme="majorHAnsi" w:hAnsiTheme="majorHAnsi" w:cstheme="majorHAnsi"/>
          <w:lang w:eastAsia="ko-KR"/>
        </w:rPr>
        <w:t>.</w:t>
      </w:r>
      <w:r w:rsidR="00FA3CEA" w:rsidRPr="00FA3CEA">
        <w:rPr>
          <w:rFonts w:asciiTheme="majorHAnsi" w:hAnsiTheme="majorHAnsi" w:cstheme="majorHAnsi"/>
          <w:lang w:eastAsia="ko-KR"/>
        </w:rPr>
        <w:t>)</w:t>
      </w:r>
      <w:r w:rsidR="00FA3CEA">
        <w:rPr>
          <w:rFonts w:asciiTheme="majorHAnsi" w:hAnsiTheme="majorHAnsi" w:cstheme="majorHAnsi"/>
          <w:lang w:eastAsia="ko-KR"/>
        </w:rPr>
        <w:t xml:space="preserve"> </w:t>
      </w:r>
      <w:r w:rsidR="00FA3CEA" w:rsidRPr="00FA3CEA">
        <w:rPr>
          <w:rFonts w:asciiTheme="majorHAnsi" w:hAnsiTheme="majorHAnsi" w:cstheme="majorHAnsi"/>
          <w:i/>
          <w:iCs/>
          <w:lang w:eastAsia="ko-KR"/>
        </w:rPr>
        <w:t xml:space="preserve">Capriccio </w:t>
      </w:r>
      <w:proofErr w:type="spellStart"/>
      <w:r w:rsidR="00FA3CEA" w:rsidRPr="00FA3CEA">
        <w:rPr>
          <w:rFonts w:asciiTheme="majorHAnsi" w:hAnsiTheme="majorHAnsi" w:cstheme="majorHAnsi"/>
          <w:i/>
          <w:iCs/>
          <w:lang w:eastAsia="ko-KR"/>
        </w:rPr>
        <w:t>Espagnol</w:t>
      </w:r>
      <w:proofErr w:type="spellEnd"/>
      <w:r w:rsidR="00FA3CEA">
        <w:rPr>
          <w:rFonts w:asciiTheme="majorHAnsi" w:hAnsiTheme="majorHAnsi" w:cstheme="majorHAnsi"/>
          <w:lang w:eastAsia="ko-KR"/>
        </w:rPr>
        <w:t xml:space="preserve"> </w:t>
      </w:r>
    </w:p>
    <w:p w14:paraId="42DC4F27" w14:textId="0F313F56" w:rsidR="00A12F13" w:rsidRPr="00A12F13" w:rsidRDefault="00A12F13" w:rsidP="005E42B9">
      <w:pPr>
        <w:rPr>
          <w:rFonts w:asciiTheme="majorHAnsi" w:hAnsiTheme="majorHAnsi" w:cstheme="majorHAnsi"/>
          <w:i/>
          <w:iCs/>
          <w:lang w:eastAsia="ko-KR"/>
        </w:rPr>
      </w:pPr>
      <w:r>
        <w:rPr>
          <w:rFonts w:asciiTheme="majorHAnsi" w:hAnsiTheme="majorHAnsi" w:cstheme="majorHAnsi"/>
          <w:lang w:eastAsia="ko-KR"/>
        </w:rPr>
        <w:t xml:space="preserve">_____________________. (Trans. Sartorius, Harvey A.) </w:t>
      </w:r>
      <w:r>
        <w:rPr>
          <w:rFonts w:asciiTheme="majorHAnsi" w:hAnsiTheme="majorHAnsi" w:cstheme="majorHAnsi"/>
          <w:i/>
          <w:iCs/>
          <w:lang w:eastAsia="ko-KR"/>
        </w:rPr>
        <w:t xml:space="preserve">Dance of The Buffoons </w:t>
      </w:r>
    </w:p>
    <w:p w14:paraId="4708D5AC" w14:textId="7D9760D0" w:rsidR="00C507D6" w:rsidRPr="00C507D6" w:rsidRDefault="00C507D6" w:rsidP="005E42B9">
      <w:pPr>
        <w:rPr>
          <w:rFonts w:asciiTheme="majorHAnsi" w:hAnsiTheme="majorHAnsi" w:cstheme="majorHAnsi"/>
          <w:i/>
          <w:iCs/>
          <w:lang w:eastAsia="ko-KR"/>
        </w:rPr>
      </w:pPr>
      <w:r>
        <w:rPr>
          <w:rFonts w:asciiTheme="majorHAnsi" w:hAnsiTheme="majorHAnsi" w:cstheme="majorHAnsi"/>
          <w:lang w:eastAsia="ko-KR"/>
        </w:rPr>
        <w:t xml:space="preserve">Krenek, Ernst. </w:t>
      </w:r>
      <w:r>
        <w:rPr>
          <w:rFonts w:asciiTheme="majorHAnsi" w:hAnsiTheme="majorHAnsi" w:cstheme="majorHAnsi"/>
          <w:i/>
          <w:iCs/>
          <w:lang w:eastAsia="ko-KR"/>
        </w:rPr>
        <w:t>Dream Sequence Op. 224</w:t>
      </w:r>
    </w:p>
    <w:p w14:paraId="7414BC8F" w14:textId="4ABCC61B"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Latham, William P. </w:t>
      </w:r>
      <w:r w:rsidRPr="00CF3A60">
        <w:rPr>
          <w:rFonts w:asciiTheme="majorHAnsi" w:hAnsiTheme="majorHAnsi" w:cstheme="majorHAnsi"/>
          <w:i/>
          <w:iCs/>
          <w:lang w:eastAsia="ko-KR"/>
        </w:rPr>
        <w:t>Brighton Beach</w:t>
      </w:r>
    </w:p>
    <w:p w14:paraId="4499FAA3" w14:textId="7F035B54" w:rsidR="00834859" w:rsidRPr="00834859" w:rsidRDefault="00834859" w:rsidP="005E42B9">
      <w:pPr>
        <w:rPr>
          <w:i/>
          <w:iCs/>
        </w:rPr>
      </w:pPr>
      <w:r>
        <w:t xml:space="preserve">_______________. </w:t>
      </w:r>
      <w:r>
        <w:rPr>
          <w:i/>
          <w:iCs/>
        </w:rPr>
        <w:t>Proud Heritage</w:t>
      </w:r>
    </w:p>
    <w:p w14:paraId="13D01052" w14:textId="5F39B9CE" w:rsidR="00981C88" w:rsidRPr="00981C88" w:rsidRDefault="00981C88" w:rsidP="005E42B9">
      <w:pPr>
        <w:rPr>
          <w:i/>
          <w:iCs/>
        </w:rPr>
      </w:pPr>
      <w:r>
        <w:t xml:space="preserve">Lang, Philip J. </w:t>
      </w:r>
      <w:r>
        <w:rPr>
          <w:i/>
          <w:iCs/>
        </w:rPr>
        <w:t>Thunderbird Overture</w:t>
      </w:r>
    </w:p>
    <w:p w14:paraId="58208515" w14:textId="63D48769" w:rsidR="00C50088" w:rsidRPr="00C50088" w:rsidRDefault="00C50088" w:rsidP="005E42B9">
      <w:pPr>
        <w:rPr>
          <w:i/>
          <w:iCs/>
        </w:rPr>
      </w:pPr>
      <w:r>
        <w:t xml:space="preserve">Lane, Peter Van Zandt. </w:t>
      </w:r>
      <w:proofErr w:type="spellStart"/>
      <w:r>
        <w:rPr>
          <w:i/>
          <w:iCs/>
        </w:rPr>
        <w:t>Astrarium</w:t>
      </w:r>
      <w:proofErr w:type="spellEnd"/>
      <w:r>
        <w:rPr>
          <w:i/>
          <w:iCs/>
        </w:rPr>
        <w:t xml:space="preserve"> </w:t>
      </w:r>
    </w:p>
    <w:p w14:paraId="3BB2246A" w14:textId="08845794" w:rsidR="00073279" w:rsidRPr="00073279" w:rsidRDefault="00073279" w:rsidP="005E42B9">
      <w:pPr>
        <w:rPr>
          <w:i/>
          <w:iCs/>
        </w:rPr>
      </w:pPr>
      <w:r>
        <w:t xml:space="preserve">Ledesma, Florencio. (Edited. Wiley, Charles A.) </w:t>
      </w:r>
      <w:r>
        <w:rPr>
          <w:i/>
          <w:iCs/>
        </w:rPr>
        <w:t xml:space="preserve">Domingo Ortega </w:t>
      </w:r>
    </w:p>
    <w:p w14:paraId="54049EF8" w14:textId="49D2EBF0" w:rsidR="00F142F4" w:rsidRPr="00F142F4" w:rsidRDefault="00F142F4" w:rsidP="005E42B9">
      <w:pPr>
        <w:rPr>
          <w:i/>
          <w:iCs/>
        </w:rPr>
      </w:pPr>
      <w:r>
        <w:t xml:space="preserve">Leemans, Pierre. (Arr. Wiley, Charles A.) </w:t>
      </w:r>
      <w:r>
        <w:rPr>
          <w:i/>
          <w:iCs/>
        </w:rPr>
        <w:t xml:space="preserve">Marche des </w:t>
      </w:r>
      <w:proofErr w:type="spellStart"/>
      <w:r>
        <w:rPr>
          <w:i/>
          <w:iCs/>
        </w:rPr>
        <w:t>Parachutistes</w:t>
      </w:r>
      <w:proofErr w:type="spellEnd"/>
      <w:r>
        <w:rPr>
          <w:i/>
          <w:iCs/>
        </w:rPr>
        <w:t xml:space="preserve"> </w:t>
      </w:r>
      <w:proofErr w:type="spellStart"/>
      <w:r>
        <w:rPr>
          <w:i/>
          <w:iCs/>
        </w:rPr>
        <w:t>Belges</w:t>
      </w:r>
      <w:proofErr w:type="spellEnd"/>
    </w:p>
    <w:p w14:paraId="5A92AEC3" w14:textId="30A8BA6C" w:rsidR="005E42B9" w:rsidRPr="00CF3A60" w:rsidRDefault="005E42B9" w:rsidP="005E42B9">
      <w:pPr>
        <w:rPr>
          <w:i/>
          <w:iCs/>
        </w:rPr>
      </w:pPr>
      <w:proofErr w:type="spellStart"/>
      <w:r w:rsidRPr="00CF3A60">
        <w:t>Leidzen</w:t>
      </w:r>
      <w:proofErr w:type="spellEnd"/>
      <w:r w:rsidRPr="00CF3A60">
        <w:t xml:space="preserve">, Erik W.G.  </w:t>
      </w:r>
      <w:r w:rsidRPr="00CF3A60">
        <w:rPr>
          <w:i/>
          <w:iCs/>
        </w:rPr>
        <w:t>Autumn Overture</w:t>
      </w:r>
    </w:p>
    <w:p w14:paraId="41E579F3" w14:textId="6932BFA4" w:rsidR="003C6676" w:rsidRPr="003C6676" w:rsidRDefault="003C6676" w:rsidP="005E42B9">
      <w:pPr>
        <w:rPr>
          <w:rFonts w:asciiTheme="majorHAnsi" w:hAnsiTheme="majorHAnsi" w:cstheme="majorHAnsi"/>
          <w:i/>
          <w:iCs/>
          <w:lang w:eastAsia="ko-KR"/>
        </w:rPr>
      </w:pPr>
      <w:r>
        <w:rPr>
          <w:rFonts w:asciiTheme="majorHAnsi" w:hAnsiTheme="majorHAnsi" w:cstheme="majorHAnsi"/>
          <w:lang w:eastAsia="ko-KR"/>
        </w:rPr>
        <w:t xml:space="preserve">Linn, Robert. </w:t>
      </w:r>
      <w:proofErr w:type="spellStart"/>
      <w:r>
        <w:rPr>
          <w:rFonts w:asciiTheme="majorHAnsi" w:hAnsiTheme="majorHAnsi" w:cstheme="majorHAnsi"/>
          <w:i/>
          <w:iCs/>
          <w:lang w:eastAsia="ko-KR"/>
        </w:rPr>
        <w:t>Propagula</w:t>
      </w:r>
      <w:proofErr w:type="spellEnd"/>
    </w:p>
    <w:p w14:paraId="3AAC7E48" w14:textId="756AF8E5" w:rsidR="00112CA9" w:rsidRDefault="00112CA9" w:rsidP="005E42B9">
      <w:pPr>
        <w:rPr>
          <w:rFonts w:asciiTheme="majorHAnsi" w:hAnsiTheme="majorHAnsi" w:cstheme="majorHAnsi"/>
          <w:i/>
          <w:iCs/>
          <w:lang w:eastAsia="ko-KR"/>
        </w:rPr>
      </w:pPr>
      <w:r>
        <w:rPr>
          <w:rFonts w:asciiTheme="majorHAnsi" w:hAnsiTheme="majorHAnsi" w:cstheme="majorHAnsi"/>
          <w:lang w:eastAsia="ko-KR"/>
        </w:rPr>
        <w:t xml:space="preserve">Loewe, Frederick. </w:t>
      </w:r>
      <w:r>
        <w:rPr>
          <w:rFonts w:asciiTheme="majorHAnsi" w:hAnsiTheme="majorHAnsi" w:cstheme="majorHAnsi"/>
          <w:i/>
          <w:iCs/>
          <w:lang w:eastAsia="ko-KR"/>
        </w:rPr>
        <w:t>Gigi (Selection for Concert Band)</w:t>
      </w:r>
    </w:p>
    <w:p w14:paraId="2FA424B0" w14:textId="2DE2DB2F" w:rsidR="00112CA9" w:rsidRPr="00112CA9" w:rsidRDefault="00112CA9" w:rsidP="005E42B9">
      <w:pPr>
        <w:rPr>
          <w:rFonts w:asciiTheme="majorHAnsi" w:hAnsiTheme="majorHAnsi" w:cstheme="majorHAnsi"/>
          <w:i/>
          <w:iCs/>
          <w:lang w:eastAsia="ko-KR"/>
        </w:rPr>
      </w:pPr>
      <w:r>
        <w:rPr>
          <w:rFonts w:asciiTheme="majorHAnsi" w:hAnsiTheme="majorHAnsi" w:cstheme="majorHAnsi"/>
          <w:lang w:eastAsia="ko-KR"/>
        </w:rPr>
        <w:t xml:space="preserve">______________. (Trans. Bennett, Robert Russell.) </w:t>
      </w:r>
      <w:r>
        <w:rPr>
          <w:rFonts w:asciiTheme="majorHAnsi" w:hAnsiTheme="majorHAnsi" w:cstheme="majorHAnsi"/>
          <w:i/>
          <w:iCs/>
          <w:lang w:eastAsia="ko-KR"/>
        </w:rPr>
        <w:t>My Fair Lady</w:t>
      </w:r>
    </w:p>
    <w:p w14:paraId="48474F92" w14:textId="7081B292"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Luening, Otto. </w:t>
      </w:r>
      <w:r w:rsidRPr="00CF3A60">
        <w:rPr>
          <w:rFonts w:asciiTheme="majorHAnsi" w:hAnsiTheme="majorHAnsi" w:cstheme="majorHAnsi"/>
          <w:i/>
          <w:iCs/>
          <w:lang w:eastAsia="ko-KR"/>
        </w:rPr>
        <w:t>Two Mexican Serenades</w:t>
      </w:r>
    </w:p>
    <w:p w14:paraId="01D5EE60" w14:textId="5E0C3032" w:rsidR="008D15CE" w:rsidRPr="008D15CE" w:rsidRDefault="00DE5F5E" w:rsidP="005E42B9">
      <w:pPr>
        <w:rPr>
          <w:i/>
          <w:iCs/>
          <w:lang w:eastAsia="ko-KR"/>
        </w:rPr>
      </w:pPr>
      <w:r>
        <w:rPr>
          <w:lang w:eastAsia="ko-KR"/>
        </w:rPr>
        <w:t>Mackey, John.</w:t>
      </w:r>
      <w:r w:rsidR="008D3BAC">
        <w:rPr>
          <w:lang w:eastAsia="ko-KR"/>
        </w:rPr>
        <w:t xml:space="preserve"> </w:t>
      </w:r>
      <w:r w:rsidR="008D15CE">
        <w:rPr>
          <w:i/>
          <w:iCs/>
          <w:lang w:eastAsia="ko-KR"/>
        </w:rPr>
        <w:t xml:space="preserve">Aurora Awakes </w:t>
      </w:r>
    </w:p>
    <w:p w14:paraId="0F063327" w14:textId="25781AC6" w:rsidR="008D3BAC" w:rsidRDefault="008D15CE" w:rsidP="005E42B9">
      <w:pPr>
        <w:rPr>
          <w:lang w:eastAsia="ko-KR"/>
        </w:rPr>
      </w:pPr>
      <w:r>
        <w:rPr>
          <w:lang w:eastAsia="ko-KR"/>
        </w:rPr>
        <w:t xml:space="preserve">___________. </w:t>
      </w:r>
      <w:r w:rsidR="008D3BAC">
        <w:rPr>
          <w:i/>
          <w:iCs/>
          <w:lang w:eastAsia="ko-KR"/>
        </w:rPr>
        <w:t>Kingfishers Catch Fire Movement II: Kingfishers Catch Fire</w:t>
      </w:r>
      <w:r w:rsidR="00DE5F5E">
        <w:rPr>
          <w:lang w:eastAsia="ko-KR"/>
        </w:rPr>
        <w:t xml:space="preserve"> </w:t>
      </w:r>
    </w:p>
    <w:p w14:paraId="09134D77" w14:textId="79C61F85" w:rsidR="008E3610" w:rsidRPr="008E3610" w:rsidRDefault="008E3610" w:rsidP="005E42B9">
      <w:pPr>
        <w:rPr>
          <w:i/>
          <w:iCs/>
          <w:lang w:eastAsia="ko-KR"/>
        </w:rPr>
      </w:pPr>
      <w:r>
        <w:rPr>
          <w:lang w:eastAsia="ko-KR"/>
        </w:rPr>
        <w:t xml:space="preserve">___________. </w:t>
      </w:r>
      <w:r>
        <w:rPr>
          <w:i/>
          <w:iCs/>
          <w:lang w:eastAsia="ko-KR"/>
        </w:rPr>
        <w:t>Places We Can No Longer Go</w:t>
      </w:r>
    </w:p>
    <w:p w14:paraId="18590726" w14:textId="5C5A2391" w:rsidR="008E3610" w:rsidRPr="008E3610" w:rsidRDefault="008E3610" w:rsidP="005E42B9">
      <w:pPr>
        <w:rPr>
          <w:i/>
          <w:iCs/>
          <w:lang w:eastAsia="ko-KR"/>
        </w:rPr>
      </w:pPr>
      <w:r>
        <w:rPr>
          <w:lang w:eastAsia="ko-KR"/>
        </w:rPr>
        <w:lastRenderedPageBreak/>
        <w:t xml:space="preserve">___________. </w:t>
      </w:r>
      <w:r>
        <w:rPr>
          <w:i/>
          <w:iCs/>
          <w:lang w:eastAsia="ko-KR"/>
        </w:rPr>
        <w:t xml:space="preserve">Sacred Spaces </w:t>
      </w:r>
    </w:p>
    <w:p w14:paraId="31FEB1D3" w14:textId="674D378D" w:rsidR="008D3BAC" w:rsidRPr="008D3BAC" w:rsidRDefault="008D3BAC" w:rsidP="005E42B9">
      <w:pPr>
        <w:rPr>
          <w:i/>
          <w:iCs/>
          <w:lang w:eastAsia="ko-KR"/>
        </w:rPr>
      </w:pPr>
      <w:r>
        <w:rPr>
          <w:lang w:eastAsia="ko-KR"/>
        </w:rPr>
        <w:t xml:space="preserve">___________. </w:t>
      </w:r>
      <w:r>
        <w:rPr>
          <w:i/>
          <w:iCs/>
          <w:lang w:eastAsia="ko-KR"/>
        </w:rPr>
        <w:t>The Frozen Cathedral</w:t>
      </w:r>
    </w:p>
    <w:p w14:paraId="0B59781F" w14:textId="626D96F5" w:rsidR="00DE5F5E" w:rsidRPr="00DE5F5E" w:rsidRDefault="008D3BAC" w:rsidP="005E42B9">
      <w:pPr>
        <w:rPr>
          <w:i/>
          <w:iCs/>
          <w:lang w:eastAsia="ko-KR"/>
        </w:rPr>
      </w:pPr>
      <w:r>
        <w:rPr>
          <w:lang w:eastAsia="ko-KR"/>
        </w:rPr>
        <w:t xml:space="preserve">___________. </w:t>
      </w:r>
      <w:r w:rsidR="00DE5F5E">
        <w:rPr>
          <w:i/>
          <w:iCs/>
          <w:lang w:eastAsia="ko-KR"/>
        </w:rPr>
        <w:t>Wine-Dark Sea (Symphony for Band)</w:t>
      </w:r>
    </w:p>
    <w:p w14:paraId="1EE161ED" w14:textId="74CA2E27" w:rsidR="001D74E5" w:rsidRPr="001D74E5" w:rsidRDefault="001D74E5" w:rsidP="005E42B9">
      <w:pPr>
        <w:rPr>
          <w:i/>
          <w:iCs/>
          <w:lang w:eastAsia="ko-KR"/>
        </w:rPr>
      </w:pPr>
      <w:r>
        <w:rPr>
          <w:lang w:eastAsia="ko-KR"/>
        </w:rPr>
        <w:t xml:space="preserve">Mahoney, Shafer. </w:t>
      </w:r>
      <w:r>
        <w:rPr>
          <w:i/>
          <w:iCs/>
          <w:lang w:eastAsia="ko-KR"/>
        </w:rPr>
        <w:t>Sparkle</w:t>
      </w:r>
    </w:p>
    <w:p w14:paraId="0D8F8F2B" w14:textId="01AB2CC6" w:rsidR="00026854" w:rsidRPr="00026854" w:rsidRDefault="00026854" w:rsidP="005E42B9">
      <w:pPr>
        <w:rPr>
          <w:i/>
          <w:iCs/>
          <w:lang w:eastAsia="ko-KR"/>
        </w:rPr>
      </w:pPr>
      <w:r>
        <w:rPr>
          <w:lang w:eastAsia="ko-KR"/>
        </w:rPr>
        <w:t xml:space="preserve">Mahr, Timothy. </w:t>
      </w:r>
      <w:r>
        <w:rPr>
          <w:i/>
          <w:iCs/>
          <w:lang w:eastAsia="ko-KR"/>
        </w:rPr>
        <w:t>Fantasia in G</w:t>
      </w:r>
    </w:p>
    <w:p w14:paraId="6C2CB602" w14:textId="1F1B02E8" w:rsidR="00FC5F91" w:rsidRDefault="00FC5F91" w:rsidP="005E42B9">
      <w:pPr>
        <w:rPr>
          <w:lang w:eastAsia="ko-KR"/>
        </w:rPr>
      </w:pPr>
      <w:r>
        <w:rPr>
          <w:lang w:eastAsia="ko-KR"/>
        </w:rPr>
        <w:t xml:space="preserve">Makris, Andreas. (Arr. Bader, Albert.) </w:t>
      </w:r>
      <w:r>
        <w:rPr>
          <w:i/>
          <w:iCs/>
          <w:lang w:eastAsia="ko-KR"/>
        </w:rPr>
        <w:t>Aegean Festival Overture</w:t>
      </w:r>
      <w:r>
        <w:rPr>
          <w:lang w:eastAsia="ko-KR"/>
        </w:rPr>
        <w:t xml:space="preserve"> </w:t>
      </w:r>
    </w:p>
    <w:p w14:paraId="415ED063" w14:textId="2D7E9527" w:rsidR="00501E5F" w:rsidRPr="00501E5F" w:rsidRDefault="00501E5F" w:rsidP="005E42B9">
      <w:pPr>
        <w:rPr>
          <w:i/>
          <w:iCs/>
          <w:lang w:eastAsia="ko-KR"/>
        </w:rPr>
      </w:pPr>
      <w:r>
        <w:rPr>
          <w:lang w:eastAsia="ko-KR"/>
        </w:rPr>
        <w:t xml:space="preserve">Margolis, Bob. </w:t>
      </w:r>
      <w:r>
        <w:rPr>
          <w:i/>
          <w:iCs/>
          <w:lang w:eastAsia="ko-KR"/>
        </w:rPr>
        <w:t>Color</w:t>
      </w:r>
    </w:p>
    <w:p w14:paraId="42B032D8" w14:textId="75F562BF" w:rsidR="008D15CE" w:rsidRPr="008D15CE" w:rsidRDefault="008D15CE" w:rsidP="005E42B9">
      <w:pPr>
        <w:rPr>
          <w:i/>
          <w:iCs/>
          <w:lang w:eastAsia="ko-KR"/>
        </w:rPr>
      </w:pPr>
      <w:r>
        <w:rPr>
          <w:lang w:eastAsia="ko-KR"/>
        </w:rPr>
        <w:t xml:space="preserve">Markowski, Michael. </w:t>
      </w:r>
      <w:r>
        <w:rPr>
          <w:i/>
          <w:iCs/>
          <w:lang w:eastAsia="ko-KR"/>
        </w:rPr>
        <w:t>Joyride</w:t>
      </w:r>
    </w:p>
    <w:p w14:paraId="2C4FE3BB" w14:textId="701886E9" w:rsidR="008E3610" w:rsidRPr="008E3610" w:rsidRDefault="008E3610" w:rsidP="005E42B9">
      <w:pPr>
        <w:rPr>
          <w:i/>
          <w:iCs/>
          <w:lang w:eastAsia="ko-KR"/>
        </w:rPr>
      </w:pPr>
      <w:r>
        <w:rPr>
          <w:lang w:eastAsia="ko-KR"/>
        </w:rPr>
        <w:t xml:space="preserve">_________________. </w:t>
      </w:r>
      <w:r>
        <w:rPr>
          <w:i/>
          <w:iCs/>
          <w:lang w:eastAsia="ko-KR"/>
        </w:rPr>
        <w:t>Reckoning</w:t>
      </w:r>
    </w:p>
    <w:p w14:paraId="4881372A" w14:textId="0FA1FC66" w:rsidR="00734DCE" w:rsidRPr="00734DCE" w:rsidRDefault="005E42B9" w:rsidP="005E42B9">
      <w:pPr>
        <w:rPr>
          <w:i/>
          <w:iCs/>
          <w:lang w:eastAsia="ko-KR"/>
        </w:rPr>
      </w:pPr>
      <w:r w:rsidRPr="00CF3A60">
        <w:rPr>
          <w:lang w:eastAsia="ko-KR"/>
        </w:rPr>
        <w:t xml:space="preserve">Maslanka, David. </w:t>
      </w:r>
      <w:r w:rsidR="00734DCE">
        <w:rPr>
          <w:i/>
          <w:iCs/>
          <w:lang w:eastAsia="ko-KR"/>
        </w:rPr>
        <w:t>Hosannas</w:t>
      </w:r>
    </w:p>
    <w:p w14:paraId="72C480FB" w14:textId="3AE375AE" w:rsidR="005E42B9" w:rsidRPr="00CF3A60" w:rsidRDefault="00734DCE" w:rsidP="005E42B9">
      <w:pPr>
        <w:rPr>
          <w:i/>
          <w:iCs/>
          <w:lang w:eastAsia="ko-KR"/>
        </w:rPr>
      </w:pPr>
      <w:r>
        <w:rPr>
          <w:lang w:eastAsia="ko-KR"/>
        </w:rPr>
        <w:t xml:space="preserve">______________. </w:t>
      </w:r>
      <w:r w:rsidR="00F142F4" w:rsidRPr="00F142F4">
        <w:rPr>
          <w:i/>
          <w:iCs/>
          <w:lang w:eastAsia="ko-KR"/>
        </w:rPr>
        <w:t>Symphony No. 7</w:t>
      </w:r>
    </w:p>
    <w:p w14:paraId="1ECA81F9" w14:textId="147B3838" w:rsidR="00F142F4" w:rsidRDefault="00F142F4" w:rsidP="005E42B9">
      <w:r>
        <w:t>______________.</w:t>
      </w:r>
      <w:r w:rsidRPr="00F142F4">
        <w:rPr>
          <w:i/>
          <w:iCs/>
          <w:lang w:eastAsia="ko-KR"/>
        </w:rPr>
        <w:t xml:space="preserve"> </w:t>
      </w:r>
      <w:r w:rsidRPr="00CF3A60">
        <w:rPr>
          <w:i/>
          <w:iCs/>
          <w:lang w:eastAsia="ko-KR"/>
        </w:rPr>
        <w:t>Traveler</w:t>
      </w:r>
    </w:p>
    <w:p w14:paraId="7795216E" w14:textId="5E55DB4A" w:rsidR="005E42B9" w:rsidRPr="00CF3A60" w:rsidRDefault="005E42B9" w:rsidP="005E42B9">
      <w:pPr>
        <w:rPr>
          <w:i/>
          <w:iCs/>
        </w:rPr>
      </w:pPr>
      <w:r w:rsidRPr="00CF3A60">
        <w:t xml:space="preserve">Mailman, Martin. </w:t>
      </w:r>
      <w:r w:rsidRPr="00CF3A60">
        <w:rPr>
          <w:i/>
          <w:iCs/>
        </w:rPr>
        <w:t>Liturgical Music for Band, Op. 33</w:t>
      </w:r>
    </w:p>
    <w:p w14:paraId="111BAB51" w14:textId="42DC1D0A" w:rsidR="00C50088" w:rsidRPr="00C50088" w:rsidRDefault="00AF0E10" w:rsidP="005E42B9">
      <w:pPr>
        <w:rPr>
          <w:i/>
          <w:iCs/>
        </w:rPr>
      </w:pPr>
      <w:r>
        <w:t xml:space="preserve">Markowski, Michael. </w:t>
      </w:r>
      <w:r w:rsidR="00C50088">
        <w:rPr>
          <w:i/>
          <w:iCs/>
        </w:rPr>
        <w:t>City Trees</w:t>
      </w:r>
    </w:p>
    <w:p w14:paraId="5EA556CD" w14:textId="47239621" w:rsidR="00AF0E10" w:rsidRPr="00AF0E10" w:rsidRDefault="00C50088" w:rsidP="005E42B9">
      <w:pPr>
        <w:rPr>
          <w:i/>
          <w:iCs/>
        </w:rPr>
      </w:pPr>
      <w:r>
        <w:t xml:space="preserve">_________________. </w:t>
      </w:r>
      <w:r w:rsidR="00AF0E10">
        <w:rPr>
          <w:i/>
          <w:iCs/>
        </w:rPr>
        <w:t>Remember The Molecules</w:t>
      </w:r>
    </w:p>
    <w:p w14:paraId="410FDB8F" w14:textId="0AC832FA" w:rsidR="008D15CE" w:rsidRPr="008D15CE" w:rsidRDefault="008D15CE" w:rsidP="005E42B9">
      <w:pPr>
        <w:rPr>
          <w:i/>
          <w:iCs/>
        </w:rPr>
      </w:pPr>
      <w:r>
        <w:t xml:space="preserve">Marquez, Arturo. (Trans. Nickel, Oliver.) </w:t>
      </w:r>
      <w:r>
        <w:rPr>
          <w:i/>
          <w:iCs/>
        </w:rPr>
        <w:t xml:space="preserve">Danzon No.2 </w:t>
      </w:r>
    </w:p>
    <w:p w14:paraId="5FF48E97" w14:textId="3385AB10" w:rsidR="00C50088" w:rsidRPr="00C50088" w:rsidRDefault="00C50088" w:rsidP="005E42B9">
      <w:pPr>
        <w:rPr>
          <w:i/>
          <w:iCs/>
        </w:rPr>
      </w:pPr>
      <w:r>
        <w:t xml:space="preserve">McAllister, Scott. </w:t>
      </w:r>
      <w:r>
        <w:rPr>
          <w:i/>
          <w:iCs/>
        </w:rPr>
        <w:t>Zing!</w:t>
      </w:r>
    </w:p>
    <w:p w14:paraId="080EC451" w14:textId="518E6CE6" w:rsidR="00481C4E" w:rsidRPr="00481C4E" w:rsidRDefault="00481C4E" w:rsidP="005E42B9">
      <w:pPr>
        <w:rPr>
          <w:i/>
          <w:iCs/>
        </w:rPr>
      </w:pPr>
      <w:r>
        <w:t xml:space="preserve">McCarthy, Joseph. (Arr. Bennett David) </w:t>
      </w:r>
      <w:r>
        <w:rPr>
          <w:i/>
          <w:iCs/>
        </w:rPr>
        <w:t>Rio Rita Overture</w:t>
      </w:r>
    </w:p>
    <w:p w14:paraId="4DDD6DFD" w14:textId="28FFE410" w:rsidR="007D67FE" w:rsidRPr="007D67FE" w:rsidRDefault="007D67FE" w:rsidP="005E42B9">
      <w:pPr>
        <w:rPr>
          <w:i/>
          <w:iCs/>
        </w:rPr>
      </w:pPr>
      <w:r>
        <w:t xml:space="preserve">McGinty, Anne. </w:t>
      </w:r>
      <w:r>
        <w:rPr>
          <w:i/>
          <w:iCs/>
        </w:rPr>
        <w:t>Crown Point Celebration</w:t>
      </w:r>
    </w:p>
    <w:p w14:paraId="35F23279" w14:textId="295EF2FC" w:rsidR="00C83DCB" w:rsidRPr="00C83DCB" w:rsidRDefault="00C83DCB" w:rsidP="005E42B9">
      <w:pPr>
        <w:rPr>
          <w:i/>
          <w:iCs/>
        </w:rPr>
      </w:pPr>
      <w:proofErr w:type="spellStart"/>
      <w:r>
        <w:t>Meij</w:t>
      </w:r>
      <w:proofErr w:type="spellEnd"/>
      <w:r>
        <w:t xml:space="preserve">, Johan de. </w:t>
      </w:r>
      <w:r>
        <w:rPr>
          <w:i/>
          <w:iCs/>
        </w:rPr>
        <w:t>Aquarium</w:t>
      </w:r>
    </w:p>
    <w:p w14:paraId="25716A42" w14:textId="1863AE25" w:rsidR="00021526" w:rsidRPr="00021526" w:rsidRDefault="00021526" w:rsidP="005E42B9">
      <w:pPr>
        <w:rPr>
          <w:i/>
          <w:iCs/>
        </w:rPr>
      </w:pPr>
      <w:r>
        <w:t xml:space="preserve">____________. </w:t>
      </w:r>
      <w:r>
        <w:rPr>
          <w:i/>
          <w:iCs/>
        </w:rPr>
        <w:t xml:space="preserve">La </w:t>
      </w:r>
      <w:proofErr w:type="spellStart"/>
      <w:r>
        <w:rPr>
          <w:i/>
          <w:iCs/>
        </w:rPr>
        <w:t>Quintessenza</w:t>
      </w:r>
      <w:proofErr w:type="spellEnd"/>
    </w:p>
    <w:p w14:paraId="11265521" w14:textId="40555A2E" w:rsidR="00C8258C" w:rsidRPr="00C8258C" w:rsidRDefault="00C8258C" w:rsidP="005E42B9">
      <w:pPr>
        <w:rPr>
          <w:i/>
          <w:iCs/>
        </w:rPr>
      </w:pPr>
      <w:r>
        <w:t xml:space="preserve">Mendelssohn, Felix. (Trans. </w:t>
      </w:r>
      <w:proofErr w:type="spellStart"/>
      <w:r>
        <w:t>Greissle</w:t>
      </w:r>
      <w:proofErr w:type="spellEnd"/>
      <w:r>
        <w:t xml:space="preserve">, Felix.) </w:t>
      </w:r>
      <w:r>
        <w:rPr>
          <w:i/>
          <w:iCs/>
        </w:rPr>
        <w:t>Overture for Band</w:t>
      </w:r>
    </w:p>
    <w:p w14:paraId="0E12C675" w14:textId="36FE4B6F" w:rsidR="00453747" w:rsidRPr="00453747" w:rsidRDefault="00453747" w:rsidP="005E42B9">
      <w:pPr>
        <w:rPr>
          <w:i/>
          <w:iCs/>
        </w:rPr>
      </w:pPr>
      <w:r>
        <w:t xml:space="preserve">Menotti, G Carlo. </w:t>
      </w:r>
      <w:r>
        <w:rPr>
          <w:i/>
          <w:iCs/>
        </w:rPr>
        <w:t>Overture and Caccia</w:t>
      </w:r>
    </w:p>
    <w:p w14:paraId="2D22714B" w14:textId="0A73B735" w:rsidR="00143588" w:rsidRPr="00143588" w:rsidRDefault="00143588" w:rsidP="005E42B9">
      <w:pPr>
        <w:rPr>
          <w:i/>
          <w:iCs/>
        </w:rPr>
      </w:pPr>
      <w:r>
        <w:lastRenderedPageBreak/>
        <w:t xml:space="preserve">Milburn, Dawyne S. </w:t>
      </w:r>
      <w:r>
        <w:rPr>
          <w:i/>
          <w:iCs/>
        </w:rPr>
        <w:t xml:space="preserve">American </w:t>
      </w:r>
      <w:proofErr w:type="spellStart"/>
      <w:r>
        <w:rPr>
          <w:i/>
          <w:iCs/>
        </w:rPr>
        <w:t>Hymnsong</w:t>
      </w:r>
      <w:proofErr w:type="spellEnd"/>
      <w:r>
        <w:rPr>
          <w:i/>
          <w:iCs/>
        </w:rPr>
        <w:t xml:space="preserve"> Suite </w:t>
      </w:r>
    </w:p>
    <w:p w14:paraId="7700C9A7" w14:textId="55941625" w:rsidR="00A12F13" w:rsidRPr="00A12F13" w:rsidRDefault="00A12F13" w:rsidP="005E42B9">
      <w:pPr>
        <w:rPr>
          <w:i/>
          <w:iCs/>
        </w:rPr>
      </w:pPr>
      <w:r>
        <w:t xml:space="preserve">Milhaud, Darius. </w:t>
      </w:r>
      <w:r>
        <w:rPr>
          <w:i/>
          <w:iCs/>
        </w:rPr>
        <w:t xml:space="preserve">Suite </w:t>
      </w:r>
      <w:proofErr w:type="spellStart"/>
      <w:r>
        <w:rPr>
          <w:i/>
          <w:iCs/>
        </w:rPr>
        <w:t>Francaise</w:t>
      </w:r>
      <w:proofErr w:type="spellEnd"/>
      <w:r>
        <w:rPr>
          <w:i/>
          <w:iCs/>
        </w:rPr>
        <w:t xml:space="preserve"> </w:t>
      </w:r>
    </w:p>
    <w:p w14:paraId="400AFC41" w14:textId="0BE80D1D" w:rsidR="008C27DD" w:rsidRPr="008C27DD" w:rsidRDefault="008C27DD" w:rsidP="005E42B9">
      <w:pPr>
        <w:rPr>
          <w:i/>
          <w:iCs/>
        </w:rPr>
      </w:pPr>
      <w:r>
        <w:t xml:space="preserve">_____________. </w:t>
      </w:r>
      <w:r>
        <w:rPr>
          <w:i/>
          <w:iCs/>
        </w:rPr>
        <w:t>West Point Suite</w:t>
      </w:r>
    </w:p>
    <w:p w14:paraId="2F3069BB" w14:textId="4636D608" w:rsidR="005E42B9" w:rsidRPr="00CF3A60" w:rsidRDefault="005E42B9" w:rsidP="005E42B9">
      <w:pPr>
        <w:rPr>
          <w:i/>
          <w:iCs/>
          <w:lang w:eastAsia="ko-KR"/>
        </w:rPr>
      </w:pPr>
      <w:r w:rsidRPr="00CF3A60">
        <w:t xml:space="preserve">Morrissey, John. J </w:t>
      </w:r>
      <w:r w:rsidRPr="00CF3A60">
        <w:rPr>
          <w:i/>
          <w:iCs/>
        </w:rPr>
        <w:t>The French Quarter Vieux Carre For Band</w:t>
      </w:r>
    </w:p>
    <w:p w14:paraId="25E2EE47" w14:textId="74808AD5" w:rsidR="00143588" w:rsidRPr="00143588" w:rsidRDefault="00143588" w:rsidP="005E42B9">
      <w:pPr>
        <w:rPr>
          <w:i/>
          <w:iCs/>
        </w:rPr>
      </w:pPr>
      <w:r>
        <w:t xml:space="preserve">Muhl, Erica. </w:t>
      </w:r>
      <w:r>
        <w:rPr>
          <w:i/>
          <w:iCs/>
        </w:rPr>
        <w:t xml:space="preserve">Smoke and Mirrors </w:t>
      </w:r>
    </w:p>
    <w:p w14:paraId="6F54ECA5" w14:textId="19D89BEF" w:rsidR="005E42B9" w:rsidRPr="00CF3A60" w:rsidRDefault="005E42B9" w:rsidP="005E42B9">
      <w:pPr>
        <w:rPr>
          <w:i/>
          <w:iCs/>
        </w:rPr>
      </w:pPr>
      <w:r w:rsidRPr="00CF3A60">
        <w:t xml:space="preserve">Murray, Lyn. </w:t>
      </w:r>
      <w:r w:rsidRPr="00CF3A60">
        <w:rPr>
          <w:i/>
          <w:iCs/>
        </w:rPr>
        <w:t>Ronald Searle Suite</w:t>
      </w:r>
    </w:p>
    <w:p w14:paraId="080E59EA" w14:textId="262AC392" w:rsidR="008E3610" w:rsidRPr="008E3610" w:rsidRDefault="008E3610" w:rsidP="005E42B9">
      <w:pPr>
        <w:rPr>
          <w:rFonts w:asciiTheme="majorHAnsi" w:hAnsiTheme="majorHAnsi" w:cstheme="majorHAnsi"/>
          <w:i/>
          <w:iCs/>
          <w:lang w:eastAsia="ko-KR"/>
        </w:rPr>
      </w:pPr>
      <w:r>
        <w:rPr>
          <w:rFonts w:asciiTheme="majorHAnsi" w:hAnsiTheme="majorHAnsi" w:cstheme="majorHAnsi"/>
          <w:lang w:eastAsia="ko-KR"/>
        </w:rPr>
        <w:t xml:space="preserve">Mussorgsky, </w:t>
      </w:r>
      <w:proofErr w:type="spellStart"/>
      <w:r>
        <w:rPr>
          <w:rFonts w:asciiTheme="majorHAnsi" w:hAnsiTheme="majorHAnsi" w:cstheme="majorHAnsi"/>
          <w:lang w:eastAsia="ko-KR"/>
        </w:rPr>
        <w:t>Modestre</w:t>
      </w:r>
      <w:proofErr w:type="spellEnd"/>
      <w:r>
        <w:rPr>
          <w:rFonts w:asciiTheme="majorHAnsi" w:hAnsiTheme="majorHAnsi" w:cstheme="majorHAnsi"/>
          <w:lang w:eastAsia="ko-KR"/>
        </w:rPr>
        <w:t xml:space="preserve">. (Trans. Patterson, Merlin.) </w:t>
      </w:r>
      <w:r>
        <w:rPr>
          <w:rFonts w:asciiTheme="majorHAnsi" w:hAnsiTheme="majorHAnsi" w:cstheme="majorHAnsi"/>
          <w:i/>
          <w:iCs/>
          <w:lang w:eastAsia="ko-KR"/>
        </w:rPr>
        <w:t>Pictures at an Exhibition</w:t>
      </w:r>
    </w:p>
    <w:p w14:paraId="28075B3F" w14:textId="1E644741"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McRae, William. </w:t>
      </w:r>
      <w:r w:rsidRPr="00CF3A60">
        <w:rPr>
          <w:rFonts w:asciiTheme="majorHAnsi" w:hAnsiTheme="majorHAnsi" w:cstheme="majorHAnsi"/>
          <w:i/>
          <w:iCs/>
          <w:lang w:eastAsia="ko-KR"/>
        </w:rPr>
        <w:t>Pan-American Samba</w:t>
      </w:r>
    </w:p>
    <w:p w14:paraId="72B541AA" w14:textId="2DD17662" w:rsidR="00A071C2" w:rsidRPr="00A071C2" w:rsidRDefault="00A071C2" w:rsidP="005E42B9">
      <w:pPr>
        <w:rPr>
          <w:rFonts w:asciiTheme="majorHAnsi" w:hAnsiTheme="majorHAnsi" w:cstheme="majorHAnsi"/>
          <w:lang w:eastAsia="ko-KR"/>
        </w:rPr>
      </w:pPr>
      <w:r>
        <w:rPr>
          <w:rFonts w:asciiTheme="majorHAnsi" w:hAnsiTheme="majorHAnsi" w:cstheme="majorHAnsi"/>
          <w:lang w:eastAsia="ko-KR"/>
        </w:rPr>
        <w:t xml:space="preserve">Nardis, Camille De. (Arr. </w:t>
      </w:r>
      <w:proofErr w:type="spellStart"/>
      <w:r>
        <w:rPr>
          <w:rFonts w:asciiTheme="majorHAnsi" w:hAnsiTheme="majorHAnsi" w:cstheme="majorHAnsi"/>
          <w:lang w:eastAsia="ko-KR"/>
        </w:rPr>
        <w:t>Cofaraella</w:t>
      </w:r>
      <w:proofErr w:type="spellEnd"/>
      <w:r>
        <w:rPr>
          <w:rFonts w:asciiTheme="majorHAnsi" w:hAnsiTheme="majorHAnsi" w:cstheme="majorHAnsi"/>
          <w:lang w:eastAsia="ko-KR"/>
        </w:rPr>
        <w:t xml:space="preserve">, Antonio E.) </w:t>
      </w:r>
      <w:r>
        <w:rPr>
          <w:rFonts w:asciiTheme="majorHAnsi" w:hAnsiTheme="majorHAnsi" w:cstheme="majorHAnsi"/>
          <w:i/>
          <w:iCs/>
          <w:lang w:eastAsia="ko-KR"/>
        </w:rPr>
        <w:t xml:space="preserve">The Universal Judgement </w:t>
      </w:r>
    </w:p>
    <w:p w14:paraId="4E92A328" w14:textId="47757423" w:rsidR="00FC5C97" w:rsidRPr="00FC5F91" w:rsidRDefault="00FC5C97" w:rsidP="005E42B9">
      <w:pPr>
        <w:rPr>
          <w:rFonts w:asciiTheme="majorHAnsi" w:hAnsiTheme="majorHAnsi" w:cstheme="majorHAnsi"/>
          <w:i/>
          <w:iCs/>
          <w:lang w:eastAsia="ko-KR"/>
        </w:rPr>
      </w:pPr>
      <w:r>
        <w:rPr>
          <w:rFonts w:asciiTheme="majorHAnsi" w:hAnsiTheme="majorHAnsi" w:cstheme="majorHAnsi"/>
          <w:lang w:eastAsia="ko-KR"/>
        </w:rPr>
        <w:t xml:space="preserve">Nelson, Ron. </w:t>
      </w:r>
      <w:r w:rsidR="00FC5F91">
        <w:rPr>
          <w:rFonts w:asciiTheme="majorHAnsi" w:hAnsiTheme="majorHAnsi" w:cstheme="majorHAnsi"/>
          <w:i/>
          <w:iCs/>
          <w:lang w:eastAsia="ko-KR"/>
        </w:rPr>
        <w:t xml:space="preserve">Chaconne, “In Memoriam…” </w:t>
      </w:r>
    </w:p>
    <w:p w14:paraId="0E5335DE" w14:textId="48C0C3F5" w:rsidR="00FC5F91" w:rsidRDefault="00FC5F91" w:rsidP="005E42B9">
      <w:pPr>
        <w:rPr>
          <w:rFonts w:asciiTheme="majorHAnsi" w:hAnsiTheme="majorHAnsi" w:cstheme="majorHAnsi"/>
          <w:lang w:eastAsia="ko-KR"/>
        </w:rPr>
      </w:pPr>
      <w:r>
        <w:rPr>
          <w:rFonts w:asciiTheme="majorHAnsi" w:hAnsiTheme="majorHAnsi" w:cstheme="majorHAnsi"/>
          <w:lang w:eastAsia="ko-KR"/>
        </w:rPr>
        <w:t xml:space="preserve">__________. </w:t>
      </w:r>
      <w:r>
        <w:rPr>
          <w:rFonts w:asciiTheme="majorHAnsi" w:hAnsiTheme="majorHAnsi" w:cstheme="majorHAnsi"/>
          <w:i/>
          <w:iCs/>
          <w:lang w:eastAsia="ko-KR"/>
        </w:rPr>
        <w:t>Morning Alleluias</w:t>
      </w:r>
    </w:p>
    <w:p w14:paraId="59A5757B" w14:textId="4B18B7E2" w:rsidR="00026854" w:rsidRDefault="00026854" w:rsidP="005E42B9">
      <w:pPr>
        <w:rPr>
          <w:rFonts w:asciiTheme="majorHAnsi" w:hAnsiTheme="majorHAnsi" w:cstheme="majorHAnsi"/>
          <w:lang w:eastAsia="ko-KR"/>
        </w:rPr>
      </w:pPr>
      <w:r>
        <w:rPr>
          <w:rFonts w:asciiTheme="majorHAnsi" w:hAnsiTheme="majorHAnsi" w:cstheme="majorHAnsi"/>
          <w:lang w:eastAsia="ko-KR"/>
        </w:rPr>
        <w:t>__________.</w:t>
      </w:r>
      <w:r w:rsidRPr="00026854">
        <w:rPr>
          <w:rFonts w:asciiTheme="majorHAnsi" w:hAnsiTheme="majorHAnsi" w:cstheme="majorHAnsi"/>
          <w:i/>
          <w:iCs/>
          <w:lang w:eastAsia="ko-KR"/>
        </w:rPr>
        <w:t xml:space="preserve"> </w:t>
      </w:r>
      <w:r>
        <w:rPr>
          <w:rFonts w:asciiTheme="majorHAnsi" w:hAnsiTheme="majorHAnsi" w:cstheme="majorHAnsi"/>
          <w:i/>
          <w:iCs/>
          <w:lang w:eastAsia="ko-KR"/>
        </w:rPr>
        <w:t>Savannah River Holiday</w:t>
      </w:r>
    </w:p>
    <w:p w14:paraId="3147EB31" w14:textId="7CD89053" w:rsidR="006D6AAF" w:rsidRPr="006D6AAF" w:rsidRDefault="006D6AAF" w:rsidP="005E42B9">
      <w:pPr>
        <w:rPr>
          <w:rFonts w:asciiTheme="majorHAnsi" w:hAnsiTheme="majorHAnsi" w:cstheme="majorHAnsi"/>
          <w:i/>
          <w:iCs/>
          <w:lang w:eastAsia="ko-KR"/>
        </w:rPr>
      </w:pPr>
      <w:r>
        <w:rPr>
          <w:rFonts w:asciiTheme="majorHAnsi" w:hAnsiTheme="majorHAnsi" w:cstheme="majorHAnsi"/>
          <w:lang w:eastAsia="ko-KR"/>
        </w:rPr>
        <w:t xml:space="preserve">__________. </w:t>
      </w:r>
      <w:r>
        <w:rPr>
          <w:rFonts w:asciiTheme="majorHAnsi" w:hAnsiTheme="majorHAnsi" w:cstheme="majorHAnsi"/>
          <w:i/>
          <w:iCs/>
          <w:lang w:eastAsia="ko-KR"/>
        </w:rPr>
        <w:t>Sonoran Desert Holiday</w:t>
      </w:r>
    </w:p>
    <w:p w14:paraId="231D4BAA" w14:textId="409F107A" w:rsidR="00026854" w:rsidRPr="00026854" w:rsidRDefault="00026854" w:rsidP="005E42B9">
      <w:pPr>
        <w:rPr>
          <w:rFonts w:asciiTheme="majorHAnsi" w:hAnsiTheme="majorHAnsi" w:cstheme="majorHAnsi"/>
          <w:i/>
          <w:iCs/>
          <w:lang w:eastAsia="ko-KR"/>
        </w:rPr>
      </w:pPr>
      <w:r>
        <w:rPr>
          <w:rFonts w:asciiTheme="majorHAnsi" w:hAnsiTheme="majorHAnsi" w:cstheme="majorHAnsi"/>
          <w:lang w:eastAsia="ko-KR"/>
        </w:rPr>
        <w:t xml:space="preserve">Nestico, Sammy. </w:t>
      </w:r>
      <w:r>
        <w:rPr>
          <w:rFonts w:asciiTheme="majorHAnsi" w:hAnsiTheme="majorHAnsi" w:cstheme="majorHAnsi"/>
          <w:i/>
          <w:iCs/>
          <w:lang w:eastAsia="ko-KR"/>
        </w:rPr>
        <w:t xml:space="preserve">Canyon Country </w:t>
      </w:r>
    </w:p>
    <w:p w14:paraId="57FE7B2F" w14:textId="40510176" w:rsidR="00073279" w:rsidRPr="00073279" w:rsidRDefault="00073279" w:rsidP="005E42B9">
      <w:pPr>
        <w:rPr>
          <w:rFonts w:asciiTheme="majorHAnsi" w:hAnsiTheme="majorHAnsi" w:cstheme="majorHAnsi"/>
          <w:i/>
          <w:iCs/>
          <w:lang w:eastAsia="ko-KR"/>
        </w:rPr>
      </w:pPr>
      <w:r>
        <w:rPr>
          <w:rFonts w:asciiTheme="majorHAnsi" w:hAnsiTheme="majorHAnsi" w:cstheme="majorHAnsi"/>
          <w:lang w:eastAsia="ko-KR"/>
        </w:rPr>
        <w:t xml:space="preserve">_____________. </w:t>
      </w:r>
      <w:r>
        <w:rPr>
          <w:rFonts w:asciiTheme="majorHAnsi" w:hAnsiTheme="majorHAnsi" w:cstheme="majorHAnsi"/>
          <w:i/>
          <w:iCs/>
          <w:lang w:eastAsia="ko-KR"/>
        </w:rPr>
        <w:t>Shield of Freedom</w:t>
      </w:r>
    </w:p>
    <w:p w14:paraId="3D44498B" w14:textId="606D3105" w:rsidR="005E42B9"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Newman, Alfred. </w:t>
      </w:r>
      <w:r w:rsidRPr="00CF3A60">
        <w:rPr>
          <w:rFonts w:asciiTheme="majorHAnsi" w:hAnsiTheme="majorHAnsi" w:cstheme="majorHAnsi"/>
          <w:i/>
          <w:iCs/>
          <w:lang w:eastAsia="ko-KR"/>
        </w:rPr>
        <w:t>Conquest</w:t>
      </w:r>
    </w:p>
    <w:p w14:paraId="06EAAC55" w14:textId="061FE399" w:rsidR="00A62F21" w:rsidRPr="00A62F21" w:rsidRDefault="00A62F21" w:rsidP="005E42B9">
      <w:pPr>
        <w:rPr>
          <w:rFonts w:asciiTheme="majorHAnsi" w:hAnsiTheme="majorHAnsi" w:cstheme="majorHAnsi"/>
          <w:i/>
          <w:iCs/>
          <w:lang w:eastAsia="ko-KR"/>
        </w:rPr>
      </w:pPr>
      <w:r>
        <w:rPr>
          <w:rFonts w:asciiTheme="majorHAnsi" w:hAnsiTheme="majorHAnsi" w:cstheme="majorHAnsi"/>
          <w:lang w:eastAsia="ko-KR"/>
        </w:rPr>
        <w:t xml:space="preserve">Newmann, Jonathan, </w:t>
      </w:r>
      <w:r>
        <w:rPr>
          <w:rFonts w:asciiTheme="majorHAnsi" w:hAnsiTheme="majorHAnsi" w:cstheme="majorHAnsi"/>
          <w:i/>
          <w:iCs/>
          <w:lang w:eastAsia="ko-KR"/>
        </w:rPr>
        <w:t>As the Scent of Spring Rain…</w:t>
      </w:r>
    </w:p>
    <w:p w14:paraId="053A0B01" w14:textId="5B7086A7" w:rsidR="00453747" w:rsidRPr="00453747" w:rsidRDefault="00453747" w:rsidP="005E42B9">
      <w:pPr>
        <w:rPr>
          <w:rFonts w:asciiTheme="majorHAnsi" w:hAnsiTheme="majorHAnsi" w:cstheme="majorHAnsi"/>
          <w:i/>
          <w:iCs/>
          <w:lang w:eastAsia="ko-KR"/>
        </w:rPr>
      </w:pPr>
      <w:proofErr w:type="spellStart"/>
      <w:r>
        <w:rPr>
          <w:rFonts w:asciiTheme="majorHAnsi" w:hAnsiTheme="majorHAnsi" w:cstheme="majorHAnsi"/>
          <w:lang w:eastAsia="ko-KR"/>
        </w:rPr>
        <w:t>Nelhybel</w:t>
      </w:r>
      <w:proofErr w:type="spellEnd"/>
      <w:r>
        <w:rPr>
          <w:rFonts w:asciiTheme="majorHAnsi" w:hAnsiTheme="majorHAnsi" w:cstheme="majorHAnsi"/>
          <w:lang w:eastAsia="ko-KR"/>
        </w:rPr>
        <w:t xml:space="preserve">, Vaclav. </w:t>
      </w:r>
      <w:r>
        <w:rPr>
          <w:rFonts w:asciiTheme="majorHAnsi" w:hAnsiTheme="majorHAnsi" w:cstheme="majorHAnsi"/>
          <w:i/>
          <w:iCs/>
          <w:lang w:eastAsia="ko-KR"/>
        </w:rPr>
        <w:t xml:space="preserve">Symphonic Movement </w:t>
      </w:r>
    </w:p>
    <w:p w14:paraId="455FDC2C" w14:textId="1B0761A7" w:rsidR="009202EF" w:rsidRPr="009202EF" w:rsidRDefault="009202EF" w:rsidP="005E42B9">
      <w:pPr>
        <w:rPr>
          <w:rFonts w:asciiTheme="majorHAnsi" w:hAnsiTheme="majorHAnsi" w:cstheme="majorHAnsi"/>
          <w:i/>
          <w:iCs/>
          <w:lang w:eastAsia="ko-KR"/>
        </w:rPr>
      </w:pPr>
      <w:r>
        <w:rPr>
          <w:rFonts w:asciiTheme="majorHAnsi" w:hAnsiTheme="majorHAnsi" w:cstheme="majorHAnsi"/>
          <w:lang w:eastAsia="ko-KR"/>
        </w:rPr>
        <w:t xml:space="preserve">Niblock, James. </w:t>
      </w:r>
      <w:r>
        <w:rPr>
          <w:rFonts w:asciiTheme="majorHAnsi" w:hAnsiTheme="majorHAnsi" w:cstheme="majorHAnsi"/>
          <w:i/>
          <w:iCs/>
          <w:lang w:eastAsia="ko-KR"/>
        </w:rPr>
        <w:t>Soliloquy and Dance</w:t>
      </w:r>
    </w:p>
    <w:p w14:paraId="16D32295" w14:textId="32A1802B" w:rsidR="00640E47" w:rsidRPr="00640E47" w:rsidRDefault="00640E47" w:rsidP="005E42B9">
      <w:pPr>
        <w:rPr>
          <w:rFonts w:asciiTheme="majorHAnsi" w:hAnsiTheme="majorHAnsi" w:cstheme="majorHAnsi"/>
          <w:i/>
          <w:iCs/>
          <w:lang w:eastAsia="ko-KR"/>
        </w:rPr>
      </w:pPr>
      <w:r>
        <w:rPr>
          <w:rFonts w:asciiTheme="majorHAnsi" w:hAnsiTheme="majorHAnsi" w:cstheme="majorHAnsi"/>
          <w:lang w:eastAsia="ko-KR"/>
        </w:rPr>
        <w:t xml:space="preserve">Nixon, Roger. </w:t>
      </w:r>
      <w:r>
        <w:rPr>
          <w:rFonts w:asciiTheme="majorHAnsi" w:hAnsiTheme="majorHAnsi" w:cstheme="majorHAnsi"/>
          <w:i/>
          <w:iCs/>
          <w:lang w:eastAsia="ko-KR"/>
        </w:rPr>
        <w:t xml:space="preserve">Pacific Celebration Suite </w:t>
      </w:r>
    </w:p>
    <w:p w14:paraId="0221E8F6" w14:textId="35F1C303" w:rsidR="00981C88" w:rsidRPr="00981C88" w:rsidRDefault="00981C88" w:rsidP="005E42B9">
      <w:pPr>
        <w:rPr>
          <w:rFonts w:asciiTheme="majorHAnsi" w:hAnsiTheme="majorHAnsi" w:cstheme="majorHAnsi"/>
          <w:i/>
          <w:iCs/>
          <w:lang w:eastAsia="ko-KR"/>
        </w:rPr>
      </w:pPr>
      <w:r>
        <w:rPr>
          <w:rFonts w:asciiTheme="majorHAnsi" w:hAnsiTheme="majorHAnsi" w:cstheme="majorHAnsi"/>
          <w:lang w:eastAsia="ko-KR"/>
        </w:rPr>
        <w:t>Norodom, H. M. King</w:t>
      </w:r>
      <w:r w:rsidR="006F2FE6">
        <w:rPr>
          <w:rFonts w:asciiTheme="majorHAnsi" w:hAnsiTheme="majorHAnsi" w:cstheme="majorHAnsi"/>
          <w:lang w:eastAsia="ko-KR"/>
        </w:rPr>
        <w:t xml:space="preserve">. </w:t>
      </w:r>
      <w:r>
        <w:rPr>
          <w:rFonts w:asciiTheme="majorHAnsi" w:hAnsiTheme="majorHAnsi" w:cstheme="majorHAnsi"/>
          <w:i/>
          <w:iCs/>
          <w:lang w:eastAsia="ko-KR"/>
        </w:rPr>
        <w:t>Cambodian Suite</w:t>
      </w:r>
    </w:p>
    <w:p w14:paraId="3F21D07E" w14:textId="2FB5A59E" w:rsidR="006F2FE6" w:rsidRPr="006F2FE6" w:rsidRDefault="006F2FE6" w:rsidP="005E42B9">
      <w:pPr>
        <w:rPr>
          <w:rFonts w:asciiTheme="majorHAnsi" w:hAnsiTheme="majorHAnsi" w:cstheme="majorHAnsi"/>
          <w:i/>
          <w:iCs/>
          <w:lang w:eastAsia="ko-KR"/>
        </w:rPr>
      </w:pPr>
      <w:r>
        <w:rPr>
          <w:rFonts w:asciiTheme="majorHAnsi" w:hAnsiTheme="majorHAnsi" w:cstheme="majorHAnsi"/>
          <w:lang w:eastAsia="ko-KR"/>
        </w:rPr>
        <w:t xml:space="preserve">Offenbach, Jacques (Arr. Odom) </w:t>
      </w:r>
      <w:r>
        <w:rPr>
          <w:rFonts w:asciiTheme="majorHAnsi" w:hAnsiTheme="majorHAnsi" w:cstheme="majorHAnsi"/>
          <w:i/>
          <w:iCs/>
          <w:lang w:eastAsia="ko-KR"/>
        </w:rPr>
        <w:t xml:space="preserve">La </w:t>
      </w:r>
      <w:proofErr w:type="spellStart"/>
      <w:r>
        <w:rPr>
          <w:rFonts w:asciiTheme="majorHAnsi" w:hAnsiTheme="majorHAnsi" w:cstheme="majorHAnsi"/>
          <w:i/>
          <w:iCs/>
          <w:lang w:eastAsia="ko-KR"/>
        </w:rPr>
        <w:t>Bellle</w:t>
      </w:r>
      <w:proofErr w:type="spellEnd"/>
      <w:r>
        <w:rPr>
          <w:rFonts w:asciiTheme="majorHAnsi" w:hAnsiTheme="majorHAnsi" w:cstheme="majorHAnsi"/>
          <w:i/>
          <w:iCs/>
          <w:lang w:eastAsia="ko-KR"/>
        </w:rPr>
        <w:t xml:space="preserve"> </w:t>
      </w:r>
      <w:r w:rsidRPr="006F2FE6">
        <w:rPr>
          <w:i/>
          <w:iCs/>
        </w:rPr>
        <w:t>Helene</w:t>
      </w:r>
    </w:p>
    <w:p w14:paraId="7E743B65" w14:textId="3D3BEDE2" w:rsidR="00981C88" w:rsidRPr="00981C88" w:rsidRDefault="00981C88" w:rsidP="005E42B9">
      <w:pPr>
        <w:rPr>
          <w:rFonts w:asciiTheme="majorHAnsi" w:hAnsiTheme="majorHAnsi" w:cstheme="majorHAnsi"/>
          <w:i/>
          <w:iCs/>
          <w:lang w:eastAsia="ko-KR"/>
        </w:rPr>
      </w:pPr>
      <w:r>
        <w:rPr>
          <w:rFonts w:asciiTheme="majorHAnsi" w:hAnsiTheme="majorHAnsi" w:cstheme="majorHAnsi"/>
          <w:lang w:eastAsia="ko-KR"/>
        </w:rPr>
        <w:t xml:space="preserve">O’Neill, Charles </w:t>
      </w:r>
      <w:r>
        <w:rPr>
          <w:rFonts w:asciiTheme="majorHAnsi" w:hAnsiTheme="majorHAnsi" w:cstheme="majorHAnsi"/>
          <w:i/>
          <w:iCs/>
          <w:lang w:eastAsia="ko-KR"/>
        </w:rPr>
        <w:t>The Three Graces</w:t>
      </w:r>
    </w:p>
    <w:p w14:paraId="4CB278E3" w14:textId="07931C47" w:rsidR="00B7450A" w:rsidRPr="00B7450A" w:rsidRDefault="00B7450A" w:rsidP="005E42B9">
      <w:pPr>
        <w:rPr>
          <w:rFonts w:asciiTheme="majorHAnsi" w:hAnsiTheme="majorHAnsi" w:cstheme="majorHAnsi"/>
          <w:i/>
          <w:iCs/>
          <w:lang w:eastAsia="ko-KR"/>
        </w:rPr>
      </w:pPr>
      <w:r>
        <w:rPr>
          <w:rFonts w:asciiTheme="majorHAnsi" w:hAnsiTheme="majorHAnsi" w:cstheme="majorHAnsi"/>
          <w:lang w:eastAsia="ko-KR"/>
        </w:rPr>
        <w:lastRenderedPageBreak/>
        <w:t xml:space="preserve">Orff, Carl. (Arr. Krance, John.) </w:t>
      </w:r>
      <w:r>
        <w:rPr>
          <w:rFonts w:asciiTheme="majorHAnsi" w:hAnsiTheme="majorHAnsi" w:cstheme="majorHAnsi"/>
          <w:i/>
          <w:iCs/>
          <w:lang w:eastAsia="ko-KR"/>
        </w:rPr>
        <w:t>Carmina Burana</w:t>
      </w:r>
    </w:p>
    <w:p w14:paraId="0731083C" w14:textId="64C09F77" w:rsidR="00981C88" w:rsidRPr="00981C88" w:rsidRDefault="00981C88" w:rsidP="005E42B9">
      <w:pPr>
        <w:rPr>
          <w:rFonts w:asciiTheme="majorHAnsi" w:hAnsiTheme="majorHAnsi" w:cstheme="majorHAnsi"/>
          <w:i/>
          <w:iCs/>
          <w:lang w:eastAsia="ko-KR"/>
        </w:rPr>
      </w:pPr>
      <w:r>
        <w:rPr>
          <w:rFonts w:asciiTheme="majorHAnsi" w:hAnsiTheme="majorHAnsi" w:cstheme="majorHAnsi"/>
          <w:lang w:eastAsia="ko-KR"/>
        </w:rPr>
        <w:t>Palange</w:t>
      </w:r>
      <w:r w:rsidR="00A071C2">
        <w:rPr>
          <w:rFonts w:asciiTheme="majorHAnsi" w:hAnsiTheme="majorHAnsi" w:cstheme="majorHAnsi"/>
          <w:lang w:eastAsia="ko-KR"/>
        </w:rPr>
        <w:t>,</w:t>
      </w:r>
      <w:r>
        <w:rPr>
          <w:rFonts w:asciiTheme="majorHAnsi" w:hAnsiTheme="majorHAnsi" w:cstheme="majorHAnsi"/>
          <w:lang w:eastAsia="ko-KR"/>
        </w:rPr>
        <w:t xml:space="preserve"> Louis</w:t>
      </w:r>
      <w:r w:rsidR="00A071C2">
        <w:rPr>
          <w:rFonts w:asciiTheme="majorHAnsi" w:hAnsiTheme="majorHAnsi" w:cstheme="majorHAnsi"/>
          <w:lang w:eastAsia="ko-KR"/>
        </w:rPr>
        <w:t>.</w:t>
      </w:r>
      <w:r>
        <w:rPr>
          <w:rFonts w:asciiTheme="majorHAnsi" w:hAnsiTheme="majorHAnsi" w:cstheme="majorHAnsi"/>
          <w:lang w:eastAsia="ko-KR"/>
        </w:rPr>
        <w:t xml:space="preserve"> </w:t>
      </w:r>
      <w:r>
        <w:rPr>
          <w:rFonts w:asciiTheme="majorHAnsi" w:hAnsiTheme="majorHAnsi" w:cstheme="majorHAnsi"/>
          <w:i/>
          <w:iCs/>
          <w:lang w:eastAsia="ko-KR"/>
        </w:rPr>
        <w:t>Symphony in Steel (Tone Poem)</w:t>
      </w:r>
    </w:p>
    <w:p w14:paraId="79A050EF" w14:textId="58979691" w:rsidR="00A62F21" w:rsidRPr="00A62F21" w:rsidRDefault="00A62F21" w:rsidP="005E42B9">
      <w:pPr>
        <w:rPr>
          <w:rFonts w:asciiTheme="majorHAnsi" w:hAnsiTheme="majorHAnsi" w:cstheme="majorHAnsi"/>
          <w:i/>
          <w:iCs/>
          <w:lang w:eastAsia="ko-KR"/>
        </w:rPr>
      </w:pPr>
      <w:r>
        <w:rPr>
          <w:rFonts w:asciiTheme="majorHAnsi" w:hAnsiTheme="majorHAnsi" w:cstheme="majorHAnsi"/>
          <w:lang w:eastAsia="ko-KR"/>
        </w:rPr>
        <w:t xml:space="preserve">Pann, Carter. </w:t>
      </w:r>
      <w:r>
        <w:rPr>
          <w:rFonts w:asciiTheme="majorHAnsi" w:hAnsiTheme="majorHAnsi" w:cstheme="majorHAnsi"/>
          <w:i/>
          <w:iCs/>
          <w:lang w:eastAsia="ko-KR"/>
        </w:rPr>
        <w:t>Four Factories</w:t>
      </w:r>
    </w:p>
    <w:p w14:paraId="7C6C912C" w14:textId="3218F3A1" w:rsidR="008D15CE" w:rsidRPr="008D15CE" w:rsidRDefault="008D15CE" w:rsidP="005E42B9">
      <w:pPr>
        <w:rPr>
          <w:rFonts w:asciiTheme="majorHAnsi" w:hAnsiTheme="majorHAnsi" w:cstheme="majorHAnsi"/>
          <w:i/>
          <w:iCs/>
          <w:lang w:eastAsia="ko-KR"/>
        </w:rPr>
      </w:pPr>
      <w:r>
        <w:rPr>
          <w:rFonts w:asciiTheme="majorHAnsi" w:hAnsiTheme="majorHAnsi" w:cstheme="majorHAnsi"/>
          <w:lang w:eastAsia="ko-KR"/>
        </w:rPr>
        <w:t xml:space="preserve">__________. </w:t>
      </w:r>
      <w:r>
        <w:rPr>
          <w:rFonts w:asciiTheme="majorHAnsi" w:hAnsiTheme="majorHAnsi" w:cstheme="majorHAnsi"/>
          <w:i/>
          <w:iCs/>
          <w:lang w:eastAsia="ko-KR"/>
        </w:rPr>
        <w:t>Hold this Boy and Listen</w:t>
      </w:r>
    </w:p>
    <w:p w14:paraId="09FD774E" w14:textId="76D249F7" w:rsidR="008D3BAC" w:rsidRPr="008D3BAC" w:rsidRDefault="008D3BAC" w:rsidP="005E42B9">
      <w:pPr>
        <w:rPr>
          <w:rFonts w:asciiTheme="majorHAnsi" w:hAnsiTheme="majorHAnsi" w:cstheme="majorHAnsi"/>
          <w:i/>
          <w:iCs/>
          <w:lang w:eastAsia="ko-KR"/>
        </w:rPr>
      </w:pPr>
      <w:r>
        <w:rPr>
          <w:rFonts w:asciiTheme="majorHAnsi" w:hAnsiTheme="majorHAnsi" w:cstheme="majorHAnsi"/>
          <w:lang w:eastAsia="ko-KR"/>
        </w:rPr>
        <w:t xml:space="preserve">__________. </w:t>
      </w:r>
      <w:r>
        <w:rPr>
          <w:rFonts w:asciiTheme="majorHAnsi" w:hAnsiTheme="majorHAnsi" w:cstheme="majorHAnsi"/>
          <w:i/>
          <w:iCs/>
          <w:lang w:eastAsia="ko-KR"/>
        </w:rPr>
        <w:t>Serenade for Winds</w:t>
      </w:r>
    </w:p>
    <w:p w14:paraId="2C813C9F" w14:textId="122B22AE" w:rsidR="008E3610" w:rsidRPr="008E3610" w:rsidRDefault="008E3610" w:rsidP="005E42B9">
      <w:pPr>
        <w:rPr>
          <w:rFonts w:asciiTheme="majorHAnsi" w:hAnsiTheme="majorHAnsi" w:cstheme="majorHAnsi"/>
          <w:i/>
          <w:iCs/>
          <w:lang w:eastAsia="ko-KR"/>
        </w:rPr>
      </w:pPr>
      <w:r>
        <w:rPr>
          <w:rFonts w:asciiTheme="majorHAnsi" w:hAnsiTheme="majorHAnsi" w:cstheme="majorHAnsi"/>
          <w:lang w:eastAsia="ko-KR"/>
        </w:rPr>
        <w:t xml:space="preserve">__________. </w:t>
      </w:r>
      <w:r>
        <w:rPr>
          <w:rFonts w:asciiTheme="majorHAnsi" w:hAnsiTheme="majorHAnsi" w:cstheme="majorHAnsi"/>
          <w:i/>
          <w:iCs/>
          <w:lang w:eastAsia="ko-KR"/>
        </w:rPr>
        <w:t>Slalom</w:t>
      </w:r>
    </w:p>
    <w:p w14:paraId="742B1E99" w14:textId="77FC7E2B" w:rsidR="00A05F16" w:rsidRPr="00A05F16" w:rsidRDefault="00A05F16" w:rsidP="005E42B9">
      <w:pPr>
        <w:rPr>
          <w:rFonts w:asciiTheme="majorHAnsi" w:hAnsiTheme="majorHAnsi" w:cstheme="majorHAnsi"/>
          <w:i/>
          <w:iCs/>
          <w:lang w:eastAsia="ko-KR"/>
        </w:rPr>
      </w:pPr>
      <w:r>
        <w:rPr>
          <w:rFonts w:asciiTheme="majorHAnsi" w:hAnsiTheme="majorHAnsi" w:cstheme="majorHAnsi"/>
          <w:lang w:eastAsia="ko-KR"/>
        </w:rPr>
        <w:t xml:space="preserve">Pares, Gabriel. </w:t>
      </w:r>
      <w:r>
        <w:rPr>
          <w:rFonts w:asciiTheme="majorHAnsi" w:hAnsiTheme="majorHAnsi" w:cstheme="majorHAnsi"/>
          <w:i/>
          <w:iCs/>
          <w:lang w:eastAsia="ko-KR"/>
        </w:rPr>
        <w:t xml:space="preserve">The Veterans’ March (Le </w:t>
      </w:r>
      <w:proofErr w:type="spellStart"/>
      <w:r>
        <w:rPr>
          <w:rFonts w:asciiTheme="majorHAnsi" w:hAnsiTheme="majorHAnsi" w:cstheme="majorHAnsi"/>
          <w:i/>
          <w:iCs/>
          <w:lang w:eastAsia="ko-KR"/>
        </w:rPr>
        <w:t>Grognard</w:t>
      </w:r>
      <w:proofErr w:type="spellEnd"/>
      <w:r>
        <w:rPr>
          <w:rFonts w:asciiTheme="majorHAnsi" w:hAnsiTheme="majorHAnsi" w:cstheme="majorHAnsi"/>
          <w:i/>
          <w:iCs/>
          <w:lang w:eastAsia="ko-KR"/>
        </w:rPr>
        <w:t xml:space="preserve">) </w:t>
      </w:r>
    </w:p>
    <w:p w14:paraId="6C5DFA8C" w14:textId="5A7CF23D" w:rsidR="007D67FE" w:rsidRPr="007D67FE" w:rsidRDefault="007D67FE" w:rsidP="005E42B9">
      <w:pPr>
        <w:rPr>
          <w:rFonts w:asciiTheme="majorHAnsi" w:hAnsiTheme="majorHAnsi" w:cstheme="majorHAnsi"/>
          <w:i/>
          <w:iCs/>
          <w:lang w:eastAsia="ko-KR"/>
        </w:rPr>
      </w:pPr>
      <w:r>
        <w:rPr>
          <w:rFonts w:asciiTheme="majorHAnsi" w:hAnsiTheme="majorHAnsi" w:cstheme="majorHAnsi"/>
          <w:lang w:eastAsia="ko-KR"/>
        </w:rPr>
        <w:t xml:space="preserve">Peck, Russell. </w:t>
      </w:r>
      <w:r>
        <w:rPr>
          <w:rFonts w:asciiTheme="majorHAnsi" w:hAnsiTheme="majorHAnsi" w:cstheme="majorHAnsi"/>
          <w:i/>
          <w:iCs/>
          <w:lang w:eastAsia="ko-KR"/>
        </w:rPr>
        <w:t xml:space="preserve">Cave of The Winds </w:t>
      </w:r>
    </w:p>
    <w:p w14:paraId="325D3D0D" w14:textId="70EA6CD4" w:rsidR="00112CA9" w:rsidRPr="00112CA9" w:rsidRDefault="00112CA9" w:rsidP="005E42B9">
      <w:pPr>
        <w:rPr>
          <w:rFonts w:asciiTheme="majorHAnsi" w:hAnsiTheme="majorHAnsi" w:cstheme="majorHAnsi"/>
          <w:i/>
          <w:iCs/>
          <w:lang w:eastAsia="ko-KR"/>
        </w:rPr>
      </w:pPr>
      <w:r>
        <w:rPr>
          <w:rFonts w:asciiTheme="majorHAnsi" w:hAnsiTheme="majorHAnsi" w:cstheme="majorHAnsi"/>
          <w:lang w:eastAsia="ko-KR"/>
        </w:rPr>
        <w:t xml:space="preserve">Perkins, Frank. (Arr. Werle, Floyd E.) </w:t>
      </w:r>
      <w:r>
        <w:rPr>
          <w:rFonts w:asciiTheme="majorHAnsi" w:hAnsiTheme="majorHAnsi" w:cstheme="majorHAnsi"/>
          <w:i/>
          <w:iCs/>
          <w:lang w:eastAsia="ko-KR"/>
        </w:rPr>
        <w:t>Fandango</w:t>
      </w:r>
    </w:p>
    <w:p w14:paraId="1E27BB7D" w14:textId="6D5815E7" w:rsidR="008E3610" w:rsidRDefault="008E3610" w:rsidP="005E42B9">
      <w:pPr>
        <w:rPr>
          <w:rFonts w:asciiTheme="majorHAnsi" w:hAnsiTheme="majorHAnsi" w:cstheme="majorHAnsi"/>
          <w:i/>
          <w:iCs/>
          <w:lang w:eastAsia="ko-KR"/>
        </w:rPr>
      </w:pPr>
      <w:r>
        <w:rPr>
          <w:rFonts w:asciiTheme="majorHAnsi" w:hAnsiTheme="majorHAnsi" w:cstheme="majorHAnsi"/>
          <w:lang w:eastAsia="ko-KR"/>
        </w:rPr>
        <w:t xml:space="preserve">Perrine, Aaron. </w:t>
      </w:r>
      <w:r>
        <w:rPr>
          <w:rFonts w:asciiTheme="majorHAnsi" w:hAnsiTheme="majorHAnsi" w:cstheme="majorHAnsi"/>
          <w:i/>
          <w:iCs/>
          <w:lang w:eastAsia="ko-KR"/>
        </w:rPr>
        <w:t xml:space="preserve">A Dream of Trees </w:t>
      </w:r>
    </w:p>
    <w:p w14:paraId="23895342" w14:textId="14F87EEB" w:rsidR="00734DCE" w:rsidRPr="00734DCE" w:rsidRDefault="00734DCE" w:rsidP="005E42B9">
      <w:pPr>
        <w:rPr>
          <w:rFonts w:asciiTheme="majorHAnsi" w:hAnsiTheme="majorHAnsi" w:cstheme="majorHAnsi"/>
          <w:i/>
          <w:iCs/>
          <w:lang w:eastAsia="ko-KR"/>
        </w:rPr>
      </w:pPr>
      <w:r>
        <w:rPr>
          <w:rFonts w:asciiTheme="majorHAnsi" w:hAnsiTheme="majorHAnsi" w:cstheme="majorHAnsi"/>
          <w:i/>
          <w:iCs/>
          <w:lang w:eastAsia="ko-KR"/>
        </w:rPr>
        <w:t xml:space="preserve">____________. Only Light </w:t>
      </w:r>
    </w:p>
    <w:p w14:paraId="346AA82B" w14:textId="2AB34A6E" w:rsidR="008E3610" w:rsidRPr="008E3610" w:rsidRDefault="008E3610" w:rsidP="005E42B9">
      <w:pPr>
        <w:rPr>
          <w:rFonts w:asciiTheme="majorHAnsi" w:hAnsiTheme="majorHAnsi" w:cstheme="majorHAnsi"/>
          <w:i/>
          <w:iCs/>
          <w:lang w:eastAsia="ko-KR"/>
        </w:rPr>
      </w:pPr>
      <w:proofErr w:type="spellStart"/>
      <w:r>
        <w:rPr>
          <w:rFonts w:asciiTheme="majorHAnsi" w:hAnsiTheme="majorHAnsi" w:cstheme="majorHAnsi"/>
          <w:lang w:eastAsia="ko-KR"/>
        </w:rPr>
        <w:t>Piazzolla</w:t>
      </w:r>
      <w:proofErr w:type="spellEnd"/>
      <w:r>
        <w:rPr>
          <w:rFonts w:asciiTheme="majorHAnsi" w:hAnsiTheme="majorHAnsi" w:cstheme="majorHAnsi"/>
          <w:lang w:eastAsia="ko-KR"/>
        </w:rPr>
        <w:t xml:space="preserve">, Astor. (Arr. Longfield, Robert.) </w:t>
      </w:r>
      <w:r>
        <w:rPr>
          <w:rFonts w:asciiTheme="majorHAnsi" w:hAnsiTheme="majorHAnsi" w:cstheme="majorHAnsi"/>
          <w:i/>
          <w:iCs/>
          <w:lang w:eastAsia="ko-KR"/>
        </w:rPr>
        <w:t>Street Tango</w:t>
      </w:r>
    </w:p>
    <w:p w14:paraId="02A5D4D7" w14:textId="1BDE2629" w:rsidR="00A071C2" w:rsidRPr="00A071C2" w:rsidRDefault="00A071C2" w:rsidP="005E42B9">
      <w:pPr>
        <w:rPr>
          <w:rFonts w:asciiTheme="majorHAnsi" w:hAnsiTheme="majorHAnsi" w:cstheme="majorHAnsi"/>
          <w:i/>
          <w:iCs/>
          <w:lang w:eastAsia="ko-KR"/>
        </w:rPr>
      </w:pPr>
      <w:r>
        <w:rPr>
          <w:rFonts w:asciiTheme="majorHAnsi" w:hAnsiTheme="majorHAnsi" w:cstheme="majorHAnsi"/>
          <w:lang w:eastAsia="ko-KR"/>
        </w:rPr>
        <w:t xml:space="preserve">Piston, Walter. </w:t>
      </w:r>
      <w:r>
        <w:rPr>
          <w:rFonts w:asciiTheme="majorHAnsi" w:hAnsiTheme="majorHAnsi" w:cstheme="majorHAnsi"/>
          <w:i/>
          <w:iCs/>
          <w:lang w:eastAsia="ko-KR"/>
        </w:rPr>
        <w:t xml:space="preserve">Tunbridge Fair (Intermezzo for Symphonic Band) </w:t>
      </w:r>
    </w:p>
    <w:p w14:paraId="22CD2AC9" w14:textId="564D1EC7" w:rsidR="00C83DCB" w:rsidRPr="00C83DCB" w:rsidRDefault="00C83DCB" w:rsidP="005E42B9">
      <w:pPr>
        <w:rPr>
          <w:rFonts w:asciiTheme="majorHAnsi" w:hAnsiTheme="majorHAnsi" w:cstheme="majorHAnsi"/>
          <w:i/>
          <w:iCs/>
          <w:lang w:eastAsia="ko-KR"/>
        </w:rPr>
      </w:pPr>
      <w:r>
        <w:rPr>
          <w:rFonts w:asciiTheme="majorHAnsi" w:hAnsiTheme="majorHAnsi" w:cstheme="majorHAnsi"/>
          <w:lang w:eastAsia="ko-KR"/>
        </w:rPr>
        <w:t xml:space="preserve">Porter, Cole. (Arr. Jennings, Paul.) </w:t>
      </w:r>
      <w:r>
        <w:rPr>
          <w:rFonts w:asciiTheme="majorHAnsi" w:hAnsiTheme="majorHAnsi" w:cstheme="majorHAnsi"/>
          <w:i/>
          <w:iCs/>
          <w:lang w:eastAsia="ko-KR"/>
        </w:rPr>
        <w:t>Anything Goes</w:t>
      </w:r>
    </w:p>
    <w:p w14:paraId="7A45E55C" w14:textId="40E9B50B" w:rsidR="00143588" w:rsidRPr="00143588" w:rsidRDefault="00143588" w:rsidP="005E42B9">
      <w:pPr>
        <w:rPr>
          <w:rFonts w:asciiTheme="majorHAnsi" w:hAnsiTheme="majorHAnsi" w:cstheme="majorHAnsi"/>
          <w:i/>
          <w:iCs/>
          <w:lang w:eastAsia="ko-KR"/>
        </w:rPr>
      </w:pPr>
      <w:r>
        <w:rPr>
          <w:rFonts w:asciiTheme="majorHAnsi" w:hAnsiTheme="majorHAnsi" w:cstheme="majorHAnsi"/>
          <w:lang w:eastAsia="ko-KR"/>
        </w:rPr>
        <w:t xml:space="preserve">Pree, Jacques. (Trans. Johnson, Herbert N.) </w:t>
      </w:r>
      <w:proofErr w:type="spellStart"/>
      <w:r>
        <w:rPr>
          <w:rFonts w:asciiTheme="majorHAnsi" w:hAnsiTheme="majorHAnsi" w:cstheme="majorHAnsi"/>
          <w:i/>
          <w:iCs/>
          <w:lang w:eastAsia="ko-KR"/>
        </w:rPr>
        <w:t>Hasseneh</w:t>
      </w:r>
      <w:proofErr w:type="spellEnd"/>
      <w:r>
        <w:rPr>
          <w:rFonts w:asciiTheme="majorHAnsi" w:hAnsiTheme="majorHAnsi" w:cstheme="majorHAnsi"/>
          <w:i/>
          <w:iCs/>
          <w:lang w:eastAsia="ko-KR"/>
        </w:rPr>
        <w:t xml:space="preserve"> (The Wedding): Wedding Dance</w:t>
      </w:r>
    </w:p>
    <w:p w14:paraId="4AAD5C8A" w14:textId="39D34D36" w:rsidR="00A3194F" w:rsidRPr="00A3194F" w:rsidRDefault="00A3194F" w:rsidP="005E42B9">
      <w:pPr>
        <w:rPr>
          <w:rFonts w:asciiTheme="majorHAnsi" w:hAnsiTheme="majorHAnsi" w:cstheme="majorHAnsi"/>
          <w:i/>
          <w:iCs/>
          <w:lang w:eastAsia="ko-KR"/>
        </w:rPr>
      </w:pPr>
      <w:r>
        <w:rPr>
          <w:rFonts w:asciiTheme="majorHAnsi" w:hAnsiTheme="majorHAnsi" w:cstheme="majorHAnsi"/>
          <w:lang w:eastAsia="ko-KR"/>
        </w:rPr>
        <w:t>Prokofieff, Serge</w:t>
      </w:r>
      <w:r w:rsidR="00FA3CEA">
        <w:rPr>
          <w:rFonts w:asciiTheme="majorHAnsi" w:hAnsiTheme="majorHAnsi" w:cstheme="majorHAnsi"/>
          <w:lang w:eastAsia="ko-KR"/>
        </w:rPr>
        <w:t>.</w:t>
      </w:r>
      <w:r>
        <w:rPr>
          <w:rFonts w:asciiTheme="majorHAnsi" w:hAnsiTheme="majorHAnsi" w:cstheme="majorHAnsi"/>
          <w:lang w:eastAsia="ko-KR"/>
        </w:rPr>
        <w:t xml:space="preserve"> (Arr. Erik </w:t>
      </w:r>
      <w:proofErr w:type="spellStart"/>
      <w:r>
        <w:rPr>
          <w:rFonts w:asciiTheme="majorHAnsi" w:hAnsiTheme="majorHAnsi" w:cstheme="majorHAnsi"/>
          <w:lang w:eastAsia="ko-KR"/>
        </w:rPr>
        <w:t>Leidzen</w:t>
      </w:r>
      <w:proofErr w:type="spellEnd"/>
      <w:r>
        <w:rPr>
          <w:rFonts w:asciiTheme="majorHAnsi" w:hAnsiTheme="majorHAnsi" w:cstheme="majorHAnsi"/>
          <w:lang w:eastAsia="ko-KR"/>
        </w:rPr>
        <w:t xml:space="preserve">) </w:t>
      </w:r>
      <w:r>
        <w:rPr>
          <w:rFonts w:asciiTheme="majorHAnsi" w:hAnsiTheme="majorHAnsi" w:cstheme="majorHAnsi"/>
          <w:i/>
          <w:iCs/>
          <w:lang w:eastAsia="ko-KR"/>
        </w:rPr>
        <w:t>Summer Day Suite Op.65A</w:t>
      </w:r>
    </w:p>
    <w:p w14:paraId="75362200" w14:textId="60A256FB" w:rsidR="00501E5F" w:rsidRPr="00501E5F" w:rsidRDefault="00501E5F" w:rsidP="005E42B9">
      <w:pPr>
        <w:rPr>
          <w:i/>
          <w:iCs/>
        </w:rPr>
      </w:pPr>
      <w:r>
        <w:t xml:space="preserve">______________. (Arr. Goldman, Richard Franko.) </w:t>
      </w:r>
      <w:r>
        <w:rPr>
          <w:i/>
          <w:iCs/>
        </w:rPr>
        <w:t>Athletic Festival March</w:t>
      </w:r>
    </w:p>
    <w:p w14:paraId="57DAEE37" w14:textId="3B3B2512" w:rsidR="00FA3CEA" w:rsidRPr="008E3610" w:rsidRDefault="00FA3CEA" w:rsidP="008E3610">
      <w:r w:rsidRPr="00FA3CEA">
        <w:t>Purcell</w:t>
      </w:r>
      <w:r>
        <w:t xml:space="preserve">, </w:t>
      </w:r>
      <w:r w:rsidRPr="00FA3CEA">
        <w:t>Henry</w:t>
      </w:r>
      <w:r>
        <w:t>.</w:t>
      </w:r>
      <w:r w:rsidRPr="00FA3CEA">
        <w:t xml:space="preserve"> (Arr. by Lucien </w:t>
      </w:r>
      <w:proofErr w:type="spellStart"/>
      <w:r w:rsidRPr="00FA3CEA">
        <w:t>Cailliet</w:t>
      </w:r>
      <w:proofErr w:type="spellEnd"/>
      <w:r w:rsidRPr="00FA3CEA">
        <w:t>)</w:t>
      </w:r>
      <w:r>
        <w:t xml:space="preserve"> </w:t>
      </w:r>
      <w:r w:rsidRPr="00FA3CEA">
        <w:rPr>
          <w:i/>
          <w:iCs/>
        </w:rPr>
        <w:t>Prelude and Passacaglia from Dido and Aeneas</w:t>
      </w:r>
    </w:p>
    <w:p w14:paraId="7FC6222C" w14:textId="22454E56" w:rsidR="005E42B9" w:rsidRDefault="005E42B9" w:rsidP="005E42B9">
      <w:pPr>
        <w:rPr>
          <w:i/>
          <w:iCs/>
        </w:rPr>
      </w:pPr>
      <w:r w:rsidRPr="00CF3A60">
        <w:t xml:space="preserve">Reed, H. Owen. </w:t>
      </w:r>
      <w:r w:rsidRPr="00CF3A60">
        <w:rPr>
          <w:i/>
          <w:iCs/>
        </w:rPr>
        <w:t>La Fiesta Mexicana</w:t>
      </w:r>
    </w:p>
    <w:p w14:paraId="17CB777F" w14:textId="0CC7F02A" w:rsidR="00981C88" w:rsidRPr="00CF3A60" w:rsidRDefault="00981C88" w:rsidP="005E42B9">
      <w:r>
        <w:rPr>
          <w:i/>
          <w:iCs/>
        </w:rPr>
        <w:t>_____________. Spiritual for Band</w:t>
      </w:r>
    </w:p>
    <w:p w14:paraId="4E3370AD" w14:textId="5CCD029D" w:rsidR="00112CA9" w:rsidRPr="00112CA9" w:rsidRDefault="00112CA9" w:rsidP="005E42B9">
      <w:pPr>
        <w:rPr>
          <w:i/>
          <w:iCs/>
        </w:rPr>
      </w:pPr>
      <w:r>
        <w:t xml:space="preserve">Reed, Alfred. </w:t>
      </w:r>
      <w:r>
        <w:rPr>
          <w:i/>
          <w:iCs/>
        </w:rPr>
        <w:t>A Festive Overture</w:t>
      </w:r>
    </w:p>
    <w:p w14:paraId="70377CD7" w14:textId="4EAD7C2D" w:rsidR="00112CA9" w:rsidRDefault="00112CA9" w:rsidP="005E42B9">
      <w:pPr>
        <w:rPr>
          <w:i/>
          <w:iCs/>
        </w:rPr>
      </w:pPr>
      <w:r>
        <w:t xml:space="preserve">__________. </w:t>
      </w:r>
      <w:r>
        <w:rPr>
          <w:i/>
          <w:iCs/>
        </w:rPr>
        <w:t xml:space="preserve">A Festival Prelude </w:t>
      </w:r>
    </w:p>
    <w:p w14:paraId="7427B20E" w14:textId="5EB0FF88" w:rsidR="00033227" w:rsidRPr="00033227" w:rsidRDefault="00033227" w:rsidP="005E42B9">
      <w:pPr>
        <w:rPr>
          <w:i/>
          <w:iCs/>
        </w:rPr>
      </w:pPr>
      <w:r>
        <w:lastRenderedPageBreak/>
        <w:t xml:space="preserve">__________. </w:t>
      </w:r>
      <w:r>
        <w:rPr>
          <w:i/>
          <w:iCs/>
        </w:rPr>
        <w:t>A Jubilant Overture</w:t>
      </w:r>
    </w:p>
    <w:p w14:paraId="15348A8C" w14:textId="3750B00C" w:rsidR="00FC5F91" w:rsidRPr="00FC5F91" w:rsidRDefault="00FC5F91" w:rsidP="005E42B9">
      <w:pPr>
        <w:rPr>
          <w:i/>
          <w:iCs/>
        </w:rPr>
      </w:pPr>
      <w:r>
        <w:t xml:space="preserve">__________. </w:t>
      </w:r>
      <w:r>
        <w:rPr>
          <w:i/>
          <w:iCs/>
        </w:rPr>
        <w:t xml:space="preserve">A Springtime Celebration </w:t>
      </w:r>
    </w:p>
    <w:p w14:paraId="61AAF479" w14:textId="66A7EC05" w:rsidR="00021526" w:rsidRPr="00021526" w:rsidRDefault="00021526" w:rsidP="00021526">
      <w:pPr>
        <w:rPr>
          <w:i/>
          <w:iCs/>
        </w:rPr>
      </w:pPr>
      <w:r>
        <w:rPr>
          <w:i/>
          <w:iCs/>
        </w:rPr>
        <w:t xml:space="preserve">__________. Alleluia! </w:t>
      </w:r>
      <w:proofErr w:type="spellStart"/>
      <w:r>
        <w:rPr>
          <w:i/>
          <w:iCs/>
        </w:rPr>
        <w:t>Laudamus</w:t>
      </w:r>
      <w:proofErr w:type="spellEnd"/>
      <w:r>
        <w:rPr>
          <w:i/>
          <w:iCs/>
        </w:rPr>
        <w:t xml:space="preserve"> </w:t>
      </w:r>
      <w:proofErr w:type="spellStart"/>
      <w:r>
        <w:rPr>
          <w:i/>
          <w:iCs/>
        </w:rPr>
        <w:t>te</w:t>
      </w:r>
      <w:proofErr w:type="spellEnd"/>
    </w:p>
    <w:p w14:paraId="67A82EB9" w14:textId="3A156405" w:rsidR="00021526" w:rsidRPr="00033227" w:rsidRDefault="00021526" w:rsidP="00021526">
      <w:pPr>
        <w:rPr>
          <w:i/>
          <w:iCs/>
        </w:rPr>
      </w:pPr>
      <w:r>
        <w:rPr>
          <w:i/>
          <w:iCs/>
        </w:rPr>
        <w:t xml:space="preserve">__________. Armenian Dances Part one </w:t>
      </w:r>
    </w:p>
    <w:p w14:paraId="03DC0CEC" w14:textId="358B206D" w:rsidR="001D74E5" w:rsidRPr="001D74E5" w:rsidRDefault="001D74E5" w:rsidP="005E42B9">
      <w:pPr>
        <w:rPr>
          <w:i/>
          <w:iCs/>
        </w:rPr>
      </w:pPr>
      <w:r>
        <w:t xml:space="preserve">__________. </w:t>
      </w:r>
      <w:r>
        <w:rPr>
          <w:i/>
          <w:iCs/>
        </w:rPr>
        <w:t xml:space="preserve">Canto E </w:t>
      </w:r>
      <w:proofErr w:type="spellStart"/>
      <w:r>
        <w:rPr>
          <w:i/>
          <w:iCs/>
        </w:rPr>
        <w:t>Camdombe</w:t>
      </w:r>
      <w:proofErr w:type="spellEnd"/>
    </w:p>
    <w:p w14:paraId="1BBE35BF" w14:textId="1A56A95A" w:rsidR="00021526" w:rsidRPr="00021526" w:rsidRDefault="00021526" w:rsidP="005E42B9">
      <w:pPr>
        <w:rPr>
          <w:i/>
          <w:iCs/>
        </w:rPr>
      </w:pPr>
      <w:r>
        <w:t xml:space="preserve">__________. </w:t>
      </w:r>
      <w:r>
        <w:rPr>
          <w:i/>
          <w:iCs/>
        </w:rPr>
        <w:t xml:space="preserve">Fourth Suite for Band </w:t>
      </w:r>
    </w:p>
    <w:p w14:paraId="07942178" w14:textId="53165B6D" w:rsidR="00C507D6" w:rsidRDefault="00C507D6" w:rsidP="005E42B9">
      <w:pPr>
        <w:rPr>
          <w:i/>
          <w:iCs/>
        </w:rPr>
      </w:pPr>
      <w:r>
        <w:t xml:space="preserve">__________. </w:t>
      </w:r>
      <w:r>
        <w:rPr>
          <w:i/>
          <w:iCs/>
        </w:rPr>
        <w:t>Second Suite for Band</w:t>
      </w:r>
    </w:p>
    <w:p w14:paraId="0784C9E8" w14:textId="77AA41B1" w:rsidR="00143588" w:rsidRPr="00143588" w:rsidRDefault="00143588" w:rsidP="005E42B9">
      <w:pPr>
        <w:rPr>
          <w:i/>
          <w:iCs/>
        </w:rPr>
      </w:pPr>
      <w:r>
        <w:rPr>
          <w:i/>
          <w:iCs/>
        </w:rPr>
        <w:t>__________. Symphony No. 3</w:t>
      </w:r>
    </w:p>
    <w:p w14:paraId="44970DEF" w14:textId="3F5052C9" w:rsidR="00073279" w:rsidRPr="00073279" w:rsidRDefault="00073279" w:rsidP="005E42B9">
      <w:pPr>
        <w:rPr>
          <w:i/>
          <w:iCs/>
        </w:rPr>
      </w:pPr>
      <w:r>
        <w:rPr>
          <w:i/>
          <w:iCs/>
        </w:rPr>
        <w:t>__________. The Hounds of Spring</w:t>
      </w:r>
    </w:p>
    <w:p w14:paraId="7F8F3B5A" w14:textId="4E9AED62" w:rsidR="006D6AAF" w:rsidRPr="006D6AAF" w:rsidRDefault="006D6AAF" w:rsidP="005E42B9">
      <w:pPr>
        <w:rPr>
          <w:i/>
          <w:iCs/>
        </w:rPr>
      </w:pPr>
      <w:r>
        <w:t xml:space="preserve">__________. </w:t>
      </w:r>
      <w:r>
        <w:rPr>
          <w:i/>
          <w:iCs/>
        </w:rPr>
        <w:t>The King of Love My Shepherd Is</w:t>
      </w:r>
    </w:p>
    <w:p w14:paraId="198EA7BE" w14:textId="35BD759A" w:rsidR="00021526" w:rsidRPr="00021526" w:rsidRDefault="00021526" w:rsidP="005E42B9">
      <w:pPr>
        <w:rPr>
          <w:i/>
          <w:iCs/>
        </w:rPr>
      </w:pPr>
      <w:r>
        <w:t xml:space="preserve">__________. </w:t>
      </w:r>
      <w:r>
        <w:rPr>
          <w:i/>
          <w:iCs/>
        </w:rPr>
        <w:t>The Ramparts of Courage</w:t>
      </w:r>
    </w:p>
    <w:p w14:paraId="3FF767D2" w14:textId="09ABA968" w:rsidR="006D6AAF" w:rsidRPr="006D6AAF" w:rsidRDefault="006D6AAF" w:rsidP="005E42B9">
      <w:pPr>
        <w:rPr>
          <w:i/>
          <w:iCs/>
        </w:rPr>
      </w:pPr>
      <w:r>
        <w:t xml:space="preserve">__________. </w:t>
      </w:r>
      <w:r>
        <w:rPr>
          <w:i/>
          <w:iCs/>
        </w:rPr>
        <w:t>Thus Do You Fare, My Jesus</w:t>
      </w:r>
    </w:p>
    <w:p w14:paraId="270D3883" w14:textId="5DE89DB7" w:rsidR="00F55591" w:rsidRPr="00F55591" w:rsidRDefault="00F55591" w:rsidP="005E42B9">
      <w:pPr>
        <w:rPr>
          <w:i/>
          <w:iCs/>
        </w:rPr>
      </w:pPr>
      <w:proofErr w:type="spellStart"/>
      <w:r>
        <w:t>Reinagle</w:t>
      </w:r>
      <w:proofErr w:type="spellEnd"/>
      <w:r>
        <w:t xml:space="preserve">, Alexander. (Arr. Smith Roger) </w:t>
      </w:r>
      <w:r>
        <w:rPr>
          <w:i/>
          <w:iCs/>
        </w:rPr>
        <w:t>The Federal March (1788)</w:t>
      </w:r>
    </w:p>
    <w:p w14:paraId="6F19F987" w14:textId="6688BED1" w:rsidR="005E42B9" w:rsidRDefault="005E42B9" w:rsidP="005E42B9">
      <w:pPr>
        <w:rPr>
          <w:i/>
          <w:iCs/>
        </w:rPr>
      </w:pPr>
      <w:r w:rsidRPr="00CF3A60">
        <w:t xml:space="preserve">Reizenstein, Franz. </w:t>
      </w:r>
      <w:r w:rsidRPr="00CF3A60">
        <w:rPr>
          <w:i/>
          <w:iCs/>
        </w:rPr>
        <w:t>Serenade in F, Opus 29</w:t>
      </w:r>
    </w:p>
    <w:p w14:paraId="6A64BE1E" w14:textId="5EED6327" w:rsidR="00A3194F" w:rsidRPr="00A3194F" w:rsidRDefault="00A3194F" w:rsidP="00A3194F">
      <w:r w:rsidRPr="00A3194F">
        <w:t>Reinecke, Carl</w:t>
      </w:r>
      <w:r w:rsidR="00C8258C">
        <w:t>.</w:t>
      </w:r>
      <w:r w:rsidRPr="00A3194F">
        <w:t xml:space="preserve"> (</w:t>
      </w:r>
      <w:r w:rsidR="00C8258C">
        <w:t>A</w:t>
      </w:r>
      <w:r w:rsidRPr="00A3194F">
        <w:t>rr. Eric Osterling)</w:t>
      </w:r>
      <w:r>
        <w:t xml:space="preserve"> </w:t>
      </w:r>
      <w:r w:rsidRPr="00A3194F">
        <w:rPr>
          <w:i/>
          <w:iCs/>
        </w:rPr>
        <w:t>Prelude -To Act V of the Opera King Manfred</w:t>
      </w:r>
    </w:p>
    <w:p w14:paraId="516FF6E9" w14:textId="3589C12D" w:rsidR="00C8258C" w:rsidRPr="00C8258C" w:rsidRDefault="00C8258C" w:rsidP="005E42B9">
      <w:pPr>
        <w:rPr>
          <w:i/>
          <w:iCs/>
        </w:rPr>
      </w:pPr>
      <w:r>
        <w:t xml:space="preserve">Respighi, Ottorino. </w:t>
      </w:r>
      <w:r>
        <w:rPr>
          <w:i/>
          <w:iCs/>
        </w:rPr>
        <w:t>Huntingtower Ballade for Band</w:t>
      </w:r>
    </w:p>
    <w:p w14:paraId="2B803784" w14:textId="098F6138" w:rsidR="00112CA9" w:rsidRPr="00112CA9" w:rsidRDefault="00112CA9" w:rsidP="005E42B9">
      <w:pPr>
        <w:rPr>
          <w:i/>
          <w:iCs/>
        </w:rPr>
      </w:pPr>
      <w:r>
        <w:t xml:space="preserve">_______________. (Arr. D’Elia, Antonio) </w:t>
      </w:r>
      <w:r>
        <w:rPr>
          <w:i/>
          <w:iCs/>
        </w:rPr>
        <w:t>The Pines of Rome: The Pines of the Appian Way</w:t>
      </w:r>
    </w:p>
    <w:p w14:paraId="0D36472F" w14:textId="64010DF3" w:rsidR="00E71734" w:rsidRPr="00E71734" w:rsidRDefault="00E71734" w:rsidP="005E42B9">
      <w:pPr>
        <w:rPr>
          <w:i/>
          <w:iCs/>
        </w:rPr>
      </w:pPr>
      <w:r>
        <w:t xml:space="preserve">Richards, Paul. </w:t>
      </w:r>
      <w:r>
        <w:rPr>
          <w:i/>
          <w:iCs/>
        </w:rPr>
        <w:t>Passamezzo Antico</w:t>
      </w:r>
    </w:p>
    <w:p w14:paraId="5286A082" w14:textId="6B2F35F7" w:rsidR="005E42B9" w:rsidRPr="00CF3A60" w:rsidRDefault="005E42B9" w:rsidP="005E42B9">
      <w:pPr>
        <w:rPr>
          <w:lang w:eastAsia="ko-KR"/>
        </w:rPr>
      </w:pPr>
      <w:r w:rsidRPr="00CF3A60">
        <w:t xml:space="preserve">Riegger, Wallingford. </w:t>
      </w:r>
      <w:r w:rsidRPr="00CF3A60">
        <w:rPr>
          <w:i/>
          <w:iCs/>
        </w:rPr>
        <w:t>Dance Rhythms for Band Opus 58a</w:t>
      </w:r>
    </w:p>
    <w:p w14:paraId="11C88DCC" w14:textId="31CEFDCD" w:rsidR="005E42B9" w:rsidRPr="00CF3A60" w:rsidRDefault="005E42B9" w:rsidP="005E42B9">
      <w:pPr>
        <w:rPr>
          <w:i/>
          <w:iCs/>
        </w:rPr>
      </w:pPr>
      <w:proofErr w:type="spellStart"/>
      <w:r w:rsidRPr="00CF3A60">
        <w:t>Rheinberger</w:t>
      </w:r>
      <w:proofErr w:type="spellEnd"/>
      <w:r w:rsidRPr="00CF3A60">
        <w:t xml:space="preserve">, Josef. </w:t>
      </w:r>
      <w:r w:rsidRPr="00CF3A60">
        <w:rPr>
          <w:i/>
          <w:iCs/>
        </w:rPr>
        <w:t>Muse in B flat, Opus 172</w:t>
      </w:r>
    </w:p>
    <w:p w14:paraId="079A8965" w14:textId="05D8EC94" w:rsidR="00BE7345" w:rsidRPr="00BE7345" w:rsidRDefault="00BE7345" w:rsidP="005E42B9">
      <w:pPr>
        <w:rPr>
          <w:rFonts w:asciiTheme="majorHAnsi" w:hAnsiTheme="majorHAnsi" w:cstheme="majorHAnsi"/>
          <w:i/>
          <w:iCs/>
          <w:lang w:eastAsia="ko-KR"/>
        </w:rPr>
      </w:pPr>
      <w:r>
        <w:rPr>
          <w:rFonts w:asciiTheme="majorHAnsi" w:hAnsiTheme="majorHAnsi" w:cstheme="majorHAnsi"/>
          <w:lang w:eastAsia="ko-KR"/>
        </w:rPr>
        <w:t xml:space="preserve">Rodgers, Richard. (Trans. Bennett, Robert Russell) </w:t>
      </w:r>
      <w:r>
        <w:rPr>
          <w:rFonts w:asciiTheme="majorHAnsi" w:hAnsiTheme="majorHAnsi" w:cstheme="majorHAnsi"/>
          <w:i/>
          <w:iCs/>
          <w:lang w:eastAsia="ko-KR"/>
        </w:rPr>
        <w:t>Victory at Sea (Symphonic Scenario)</w:t>
      </w:r>
    </w:p>
    <w:p w14:paraId="0CC463B8" w14:textId="77777777" w:rsidR="00021526" w:rsidRDefault="00C507D6" w:rsidP="005E42B9">
      <w:pPr>
        <w:rPr>
          <w:rFonts w:asciiTheme="majorHAnsi" w:hAnsiTheme="majorHAnsi" w:cstheme="majorHAnsi"/>
          <w:i/>
          <w:iCs/>
          <w:lang w:eastAsia="ko-KR"/>
        </w:rPr>
      </w:pPr>
      <w:r>
        <w:rPr>
          <w:rFonts w:asciiTheme="majorHAnsi" w:hAnsiTheme="majorHAnsi" w:cstheme="majorHAnsi"/>
          <w:lang w:eastAsia="ko-KR"/>
        </w:rPr>
        <w:lastRenderedPageBreak/>
        <w:t xml:space="preserve">Roost, Jan Van der. </w:t>
      </w:r>
      <w:r w:rsidR="00021526">
        <w:rPr>
          <w:rFonts w:asciiTheme="majorHAnsi" w:hAnsiTheme="majorHAnsi" w:cstheme="majorHAnsi"/>
          <w:i/>
          <w:iCs/>
          <w:lang w:eastAsia="ko-KR"/>
        </w:rPr>
        <w:t>Canterbury Chorale</w:t>
      </w:r>
    </w:p>
    <w:p w14:paraId="7E5BDE3E" w14:textId="12365BE5" w:rsidR="00C507D6" w:rsidRPr="00C507D6" w:rsidRDefault="00021526" w:rsidP="005E42B9">
      <w:pPr>
        <w:rPr>
          <w:rFonts w:asciiTheme="majorHAnsi" w:hAnsiTheme="majorHAnsi" w:cstheme="majorHAnsi"/>
          <w:i/>
          <w:iCs/>
          <w:lang w:eastAsia="ko-KR"/>
        </w:rPr>
      </w:pPr>
      <w:r>
        <w:rPr>
          <w:rFonts w:asciiTheme="majorHAnsi" w:hAnsiTheme="majorHAnsi" w:cstheme="majorHAnsi"/>
          <w:i/>
          <w:iCs/>
          <w:lang w:eastAsia="ko-KR"/>
        </w:rPr>
        <w:t xml:space="preserve">_______________. </w:t>
      </w:r>
      <w:r w:rsidR="00C507D6">
        <w:rPr>
          <w:rFonts w:asciiTheme="majorHAnsi" w:hAnsiTheme="majorHAnsi" w:cstheme="majorHAnsi"/>
          <w:i/>
          <w:iCs/>
          <w:lang w:eastAsia="ko-KR"/>
        </w:rPr>
        <w:t>Spartacus</w:t>
      </w:r>
    </w:p>
    <w:p w14:paraId="2255C97A" w14:textId="27E2902B" w:rsidR="001D74E5" w:rsidRPr="001D74E5" w:rsidRDefault="001D74E5" w:rsidP="005E42B9">
      <w:pPr>
        <w:rPr>
          <w:rFonts w:asciiTheme="majorHAnsi" w:hAnsiTheme="majorHAnsi" w:cstheme="majorHAnsi"/>
          <w:i/>
          <w:iCs/>
          <w:lang w:eastAsia="ko-KR"/>
        </w:rPr>
      </w:pPr>
      <w:r>
        <w:rPr>
          <w:rFonts w:asciiTheme="majorHAnsi" w:hAnsiTheme="majorHAnsi" w:cstheme="majorHAnsi"/>
          <w:lang w:eastAsia="ko-KR"/>
        </w:rPr>
        <w:t xml:space="preserve">_______________. </w:t>
      </w:r>
      <w:r>
        <w:rPr>
          <w:rFonts w:asciiTheme="majorHAnsi" w:hAnsiTheme="majorHAnsi" w:cstheme="majorHAnsi"/>
          <w:i/>
          <w:iCs/>
          <w:lang w:eastAsia="ko-KR"/>
        </w:rPr>
        <w:t xml:space="preserve">St. Martin’s Suite </w:t>
      </w:r>
    </w:p>
    <w:p w14:paraId="01A7FB77" w14:textId="54AD95B9" w:rsidR="00A071C2" w:rsidRPr="00A071C2" w:rsidRDefault="00A071C2" w:rsidP="005E42B9">
      <w:pPr>
        <w:rPr>
          <w:rFonts w:asciiTheme="majorHAnsi" w:hAnsiTheme="majorHAnsi" w:cstheme="majorHAnsi"/>
          <w:i/>
          <w:iCs/>
          <w:lang w:eastAsia="ko-KR"/>
        </w:rPr>
      </w:pPr>
      <w:r>
        <w:rPr>
          <w:rFonts w:asciiTheme="majorHAnsi" w:hAnsiTheme="majorHAnsi" w:cstheme="majorHAnsi"/>
          <w:lang w:eastAsia="ko-KR"/>
        </w:rPr>
        <w:t xml:space="preserve">Rose, David. </w:t>
      </w:r>
      <w:r>
        <w:rPr>
          <w:rFonts w:asciiTheme="majorHAnsi" w:hAnsiTheme="majorHAnsi" w:cstheme="majorHAnsi"/>
          <w:i/>
          <w:iCs/>
          <w:lang w:eastAsia="ko-KR"/>
        </w:rPr>
        <w:t xml:space="preserve">Holiday for Trombones </w:t>
      </w:r>
    </w:p>
    <w:p w14:paraId="782C9DFC" w14:textId="162B3713" w:rsidR="00F55591" w:rsidRPr="00F55591" w:rsidRDefault="00F55591" w:rsidP="005E42B9">
      <w:pPr>
        <w:rPr>
          <w:rFonts w:asciiTheme="majorHAnsi" w:hAnsiTheme="majorHAnsi" w:cstheme="majorHAnsi"/>
          <w:i/>
          <w:iCs/>
          <w:lang w:eastAsia="ko-KR"/>
        </w:rPr>
      </w:pPr>
      <w:r>
        <w:rPr>
          <w:rFonts w:asciiTheme="majorHAnsi" w:hAnsiTheme="majorHAnsi" w:cstheme="majorHAnsi"/>
          <w:lang w:eastAsia="ko-KR"/>
        </w:rPr>
        <w:t xml:space="preserve">Rose, Peter De. (Arr. Yoder, Paul.) </w:t>
      </w:r>
      <w:proofErr w:type="spellStart"/>
      <w:r>
        <w:rPr>
          <w:rFonts w:asciiTheme="majorHAnsi" w:hAnsiTheme="majorHAnsi" w:cstheme="majorHAnsi"/>
          <w:i/>
          <w:iCs/>
          <w:lang w:eastAsia="ko-KR"/>
        </w:rPr>
        <w:t>Colorama</w:t>
      </w:r>
      <w:proofErr w:type="spellEnd"/>
      <w:r>
        <w:rPr>
          <w:rFonts w:asciiTheme="majorHAnsi" w:hAnsiTheme="majorHAnsi" w:cstheme="majorHAnsi"/>
          <w:i/>
          <w:iCs/>
          <w:lang w:eastAsia="ko-KR"/>
        </w:rPr>
        <w:t xml:space="preserve"> (A Fantasy in Color) </w:t>
      </w:r>
    </w:p>
    <w:p w14:paraId="418CEEEC" w14:textId="651F2DCA" w:rsidR="00481C4E" w:rsidRPr="00481C4E" w:rsidRDefault="00481C4E" w:rsidP="005E42B9">
      <w:pPr>
        <w:rPr>
          <w:rFonts w:asciiTheme="majorHAnsi" w:hAnsiTheme="majorHAnsi" w:cstheme="majorHAnsi"/>
          <w:i/>
          <w:iCs/>
          <w:lang w:eastAsia="ko-KR"/>
        </w:rPr>
      </w:pPr>
      <w:r>
        <w:rPr>
          <w:rFonts w:asciiTheme="majorHAnsi" w:hAnsiTheme="majorHAnsi" w:cstheme="majorHAnsi"/>
          <w:lang w:eastAsia="ko-KR"/>
        </w:rPr>
        <w:t xml:space="preserve">Rossini, Gioacchino. (Arr. M.L. Lake) </w:t>
      </w:r>
      <w:r>
        <w:rPr>
          <w:rFonts w:asciiTheme="majorHAnsi" w:hAnsiTheme="majorHAnsi" w:cstheme="majorHAnsi"/>
          <w:i/>
          <w:iCs/>
          <w:lang w:eastAsia="ko-KR"/>
        </w:rPr>
        <w:t>Barber of Seville Overture</w:t>
      </w:r>
    </w:p>
    <w:p w14:paraId="75DE3B5B" w14:textId="6CC9DAA6" w:rsidR="00C8258C" w:rsidRPr="00C8258C" w:rsidRDefault="00C8258C" w:rsidP="005E42B9">
      <w:pPr>
        <w:rPr>
          <w:rFonts w:asciiTheme="majorHAnsi" w:hAnsiTheme="majorHAnsi" w:cstheme="majorHAnsi"/>
          <w:i/>
          <w:iCs/>
          <w:lang w:eastAsia="ko-KR"/>
        </w:rPr>
      </w:pPr>
      <w:r>
        <w:rPr>
          <w:rFonts w:asciiTheme="majorHAnsi" w:hAnsiTheme="majorHAnsi" w:cstheme="majorHAnsi"/>
          <w:lang w:eastAsia="ko-KR"/>
        </w:rPr>
        <w:t xml:space="preserve">________________. (Trans. </w:t>
      </w:r>
      <w:proofErr w:type="spellStart"/>
      <w:r>
        <w:rPr>
          <w:rFonts w:asciiTheme="majorHAnsi" w:hAnsiTheme="majorHAnsi" w:cstheme="majorHAnsi"/>
          <w:lang w:eastAsia="ko-KR"/>
        </w:rPr>
        <w:t>Cailliet</w:t>
      </w:r>
      <w:proofErr w:type="spellEnd"/>
      <w:r>
        <w:rPr>
          <w:rFonts w:asciiTheme="majorHAnsi" w:hAnsiTheme="majorHAnsi" w:cstheme="majorHAnsi"/>
          <w:lang w:eastAsia="ko-KR"/>
        </w:rPr>
        <w:t xml:space="preserve">, Lucien.) </w:t>
      </w:r>
      <w:r>
        <w:rPr>
          <w:rFonts w:asciiTheme="majorHAnsi" w:hAnsiTheme="majorHAnsi" w:cstheme="majorHAnsi"/>
          <w:i/>
          <w:iCs/>
          <w:lang w:eastAsia="ko-KR"/>
        </w:rPr>
        <w:t>Italian in Algiers Overture</w:t>
      </w:r>
    </w:p>
    <w:p w14:paraId="20C40BFA" w14:textId="79BD8F46" w:rsidR="004450F5" w:rsidRPr="004450F5" w:rsidRDefault="004450F5" w:rsidP="005E42B9">
      <w:pPr>
        <w:rPr>
          <w:rFonts w:asciiTheme="majorHAnsi" w:hAnsiTheme="majorHAnsi" w:cstheme="majorHAnsi"/>
          <w:i/>
          <w:iCs/>
          <w:lang w:eastAsia="ko-KR"/>
        </w:rPr>
      </w:pPr>
      <w:r>
        <w:rPr>
          <w:rFonts w:asciiTheme="majorHAnsi" w:hAnsiTheme="majorHAnsi" w:cstheme="majorHAnsi"/>
          <w:lang w:eastAsia="ko-KR"/>
        </w:rPr>
        <w:t xml:space="preserve">________________. (Arr. Hanson, Erik) </w:t>
      </w:r>
      <w:r>
        <w:rPr>
          <w:rFonts w:asciiTheme="majorHAnsi" w:hAnsiTheme="majorHAnsi" w:cstheme="majorHAnsi"/>
          <w:i/>
          <w:iCs/>
          <w:lang w:eastAsia="ko-KR"/>
        </w:rPr>
        <w:t>Ballet Music from William Tell (Pas de Six)</w:t>
      </w:r>
    </w:p>
    <w:p w14:paraId="6E9F567B" w14:textId="4C42264C" w:rsidR="00A071C2" w:rsidRPr="00A071C2" w:rsidRDefault="00A071C2" w:rsidP="005E42B9">
      <w:pPr>
        <w:rPr>
          <w:rFonts w:asciiTheme="majorHAnsi" w:hAnsiTheme="majorHAnsi" w:cstheme="majorHAnsi"/>
          <w:i/>
          <w:iCs/>
          <w:lang w:eastAsia="ko-KR"/>
        </w:rPr>
      </w:pPr>
      <w:r>
        <w:rPr>
          <w:rFonts w:asciiTheme="majorHAnsi" w:hAnsiTheme="majorHAnsi" w:cstheme="majorHAnsi"/>
          <w:lang w:eastAsia="ko-KR"/>
        </w:rPr>
        <w:t xml:space="preserve">Rombert, Sigmund. (Trans. Bennett, David.) </w:t>
      </w:r>
      <w:r>
        <w:rPr>
          <w:rFonts w:asciiTheme="majorHAnsi" w:hAnsiTheme="majorHAnsi" w:cstheme="majorHAnsi"/>
          <w:i/>
          <w:iCs/>
          <w:lang w:eastAsia="ko-KR"/>
        </w:rPr>
        <w:t>The Student Prince Overture</w:t>
      </w:r>
    </w:p>
    <w:p w14:paraId="0AA9DCE7" w14:textId="2957B30C" w:rsidR="00FC5C97" w:rsidRPr="00FC5C97" w:rsidRDefault="00FC5C97" w:rsidP="005E42B9">
      <w:pPr>
        <w:rPr>
          <w:rFonts w:asciiTheme="majorHAnsi" w:hAnsiTheme="majorHAnsi" w:cstheme="majorHAnsi"/>
          <w:i/>
          <w:iCs/>
          <w:lang w:eastAsia="ko-KR"/>
        </w:rPr>
      </w:pPr>
      <w:r>
        <w:rPr>
          <w:rFonts w:asciiTheme="majorHAnsi" w:hAnsiTheme="majorHAnsi" w:cstheme="majorHAnsi"/>
          <w:lang w:eastAsia="ko-KR"/>
        </w:rPr>
        <w:t xml:space="preserve">Rogers, Bernad. </w:t>
      </w:r>
      <w:r>
        <w:rPr>
          <w:rFonts w:asciiTheme="majorHAnsi" w:hAnsiTheme="majorHAnsi" w:cstheme="majorHAnsi"/>
          <w:i/>
          <w:iCs/>
          <w:lang w:eastAsia="ko-KR"/>
        </w:rPr>
        <w:t xml:space="preserve">Three Japanese Dance </w:t>
      </w:r>
    </w:p>
    <w:p w14:paraId="2AD93646" w14:textId="50DEB3F0" w:rsidR="00C8258C" w:rsidRPr="00C8258C" w:rsidRDefault="00C8258C" w:rsidP="005E42B9">
      <w:pPr>
        <w:rPr>
          <w:rFonts w:asciiTheme="majorHAnsi" w:hAnsiTheme="majorHAnsi" w:cstheme="majorHAnsi"/>
          <w:i/>
          <w:iCs/>
          <w:lang w:eastAsia="ko-KR"/>
        </w:rPr>
      </w:pPr>
      <w:r>
        <w:rPr>
          <w:rFonts w:asciiTheme="majorHAnsi" w:hAnsiTheme="majorHAnsi" w:cstheme="majorHAnsi"/>
          <w:lang w:eastAsia="ko-KR"/>
        </w:rPr>
        <w:t xml:space="preserve">Rozsa, Miklos. (Arr. Hawkins, Robert.) </w:t>
      </w:r>
      <w:r>
        <w:rPr>
          <w:rFonts w:asciiTheme="majorHAnsi" w:hAnsiTheme="majorHAnsi" w:cstheme="majorHAnsi"/>
          <w:i/>
          <w:iCs/>
          <w:lang w:eastAsia="ko-KR"/>
        </w:rPr>
        <w:t>Parade of The Charioteers</w:t>
      </w:r>
    </w:p>
    <w:p w14:paraId="374C2609" w14:textId="16D60061" w:rsidR="00834859" w:rsidRPr="00834859" w:rsidRDefault="00834859" w:rsidP="005E42B9">
      <w:pPr>
        <w:rPr>
          <w:rFonts w:asciiTheme="majorHAnsi" w:hAnsiTheme="majorHAnsi" w:cstheme="majorHAnsi"/>
          <w:i/>
          <w:iCs/>
          <w:lang w:eastAsia="ko-KR"/>
        </w:rPr>
      </w:pPr>
      <w:r>
        <w:rPr>
          <w:rFonts w:asciiTheme="majorHAnsi" w:hAnsiTheme="majorHAnsi" w:cstheme="majorHAnsi"/>
          <w:lang w:eastAsia="ko-KR"/>
        </w:rPr>
        <w:t xml:space="preserve">Saens, Camille Saint. (Arr. Winterbottom, F.) </w:t>
      </w:r>
      <w:r>
        <w:rPr>
          <w:rFonts w:asciiTheme="majorHAnsi" w:hAnsiTheme="majorHAnsi" w:cstheme="majorHAnsi"/>
          <w:i/>
          <w:iCs/>
          <w:lang w:eastAsia="ko-KR"/>
        </w:rPr>
        <w:t xml:space="preserve">Marche </w:t>
      </w:r>
      <w:proofErr w:type="spellStart"/>
      <w:r>
        <w:rPr>
          <w:rFonts w:asciiTheme="majorHAnsi" w:hAnsiTheme="majorHAnsi" w:cstheme="majorHAnsi"/>
          <w:i/>
          <w:iCs/>
          <w:lang w:eastAsia="ko-KR"/>
        </w:rPr>
        <w:t>Heroique</w:t>
      </w:r>
      <w:proofErr w:type="spellEnd"/>
      <w:r>
        <w:rPr>
          <w:rFonts w:asciiTheme="majorHAnsi" w:hAnsiTheme="majorHAnsi" w:cstheme="majorHAnsi"/>
          <w:i/>
          <w:iCs/>
          <w:lang w:eastAsia="ko-KR"/>
        </w:rPr>
        <w:t xml:space="preserve">, Op. 34, R. 168 </w:t>
      </w:r>
    </w:p>
    <w:p w14:paraId="5653B3CF" w14:textId="0FCAB877" w:rsidR="00A071C2" w:rsidRPr="00A071C2" w:rsidRDefault="00A071C2" w:rsidP="005E42B9">
      <w:pPr>
        <w:rPr>
          <w:rFonts w:asciiTheme="majorHAnsi" w:hAnsiTheme="majorHAnsi" w:cstheme="majorHAnsi"/>
          <w:i/>
          <w:iCs/>
          <w:lang w:eastAsia="ko-KR"/>
        </w:rPr>
      </w:pPr>
      <w:r>
        <w:rPr>
          <w:rFonts w:asciiTheme="majorHAnsi" w:hAnsiTheme="majorHAnsi" w:cstheme="majorHAnsi"/>
          <w:lang w:eastAsia="ko-KR"/>
        </w:rPr>
        <w:t xml:space="preserve">_________________. </w:t>
      </w:r>
      <w:r>
        <w:rPr>
          <w:rFonts w:asciiTheme="majorHAnsi" w:hAnsiTheme="majorHAnsi" w:cstheme="majorHAnsi"/>
          <w:i/>
          <w:iCs/>
          <w:lang w:eastAsia="ko-KR"/>
        </w:rPr>
        <w:t xml:space="preserve">Marche </w:t>
      </w:r>
      <w:proofErr w:type="spellStart"/>
      <w:r>
        <w:rPr>
          <w:rFonts w:asciiTheme="majorHAnsi" w:hAnsiTheme="majorHAnsi" w:cstheme="majorHAnsi"/>
          <w:i/>
          <w:iCs/>
          <w:lang w:eastAsia="ko-KR"/>
        </w:rPr>
        <w:t>Herique</w:t>
      </w:r>
      <w:proofErr w:type="spellEnd"/>
      <w:r>
        <w:rPr>
          <w:rFonts w:asciiTheme="majorHAnsi" w:hAnsiTheme="majorHAnsi" w:cstheme="majorHAnsi"/>
          <w:i/>
          <w:iCs/>
          <w:lang w:eastAsia="ko-KR"/>
        </w:rPr>
        <w:t xml:space="preserve"> </w:t>
      </w:r>
    </w:p>
    <w:p w14:paraId="4CF9CC85" w14:textId="40AB8559" w:rsidR="003C6676" w:rsidRPr="003C6676" w:rsidRDefault="003C6676" w:rsidP="005E42B9">
      <w:pPr>
        <w:rPr>
          <w:rFonts w:asciiTheme="majorHAnsi" w:hAnsiTheme="majorHAnsi" w:cstheme="majorHAnsi"/>
          <w:i/>
          <w:iCs/>
          <w:lang w:eastAsia="ko-KR"/>
        </w:rPr>
      </w:pPr>
      <w:r>
        <w:rPr>
          <w:rFonts w:asciiTheme="majorHAnsi" w:hAnsiTheme="majorHAnsi" w:cstheme="majorHAnsi"/>
          <w:lang w:eastAsia="ko-KR"/>
        </w:rPr>
        <w:t xml:space="preserve">_________________. (Trans. </w:t>
      </w:r>
      <w:proofErr w:type="spellStart"/>
      <w:r>
        <w:rPr>
          <w:rFonts w:asciiTheme="majorHAnsi" w:hAnsiTheme="majorHAnsi" w:cstheme="majorHAnsi"/>
          <w:lang w:eastAsia="ko-KR"/>
        </w:rPr>
        <w:t>Frackenpohl</w:t>
      </w:r>
      <w:proofErr w:type="spellEnd"/>
      <w:r>
        <w:rPr>
          <w:rFonts w:asciiTheme="majorHAnsi" w:hAnsiTheme="majorHAnsi" w:cstheme="majorHAnsi"/>
          <w:lang w:eastAsia="ko-KR"/>
        </w:rPr>
        <w:t xml:space="preserve">, Arthur.) </w:t>
      </w:r>
      <w:r>
        <w:rPr>
          <w:rFonts w:asciiTheme="majorHAnsi" w:hAnsiTheme="majorHAnsi" w:cstheme="majorHAnsi"/>
          <w:i/>
          <w:iCs/>
          <w:lang w:eastAsia="ko-KR"/>
        </w:rPr>
        <w:t>Pas Redouble Op. 86</w:t>
      </w:r>
    </w:p>
    <w:p w14:paraId="45954437" w14:textId="6E88A899" w:rsidR="00E71734" w:rsidRPr="00E71734" w:rsidRDefault="00E71734" w:rsidP="005E42B9">
      <w:pPr>
        <w:rPr>
          <w:rFonts w:asciiTheme="majorHAnsi" w:hAnsiTheme="majorHAnsi" w:cstheme="majorHAnsi"/>
          <w:i/>
          <w:iCs/>
          <w:lang w:eastAsia="ko-KR"/>
        </w:rPr>
      </w:pPr>
      <w:r>
        <w:rPr>
          <w:rFonts w:asciiTheme="majorHAnsi" w:hAnsiTheme="majorHAnsi" w:cstheme="majorHAnsi"/>
          <w:lang w:eastAsia="ko-KR"/>
        </w:rPr>
        <w:t xml:space="preserve">_________________. (Arr. Osterling, Eric.) </w:t>
      </w:r>
      <w:r>
        <w:rPr>
          <w:rFonts w:asciiTheme="majorHAnsi" w:hAnsiTheme="majorHAnsi" w:cstheme="majorHAnsi"/>
          <w:i/>
          <w:iCs/>
          <w:lang w:eastAsia="ko-KR"/>
        </w:rPr>
        <w:t>Danse Macabre</w:t>
      </w:r>
    </w:p>
    <w:p w14:paraId="1A02813C" w14:textId="3B5EF978" w:rsidR="00981C88" w:rsidRPr="00981C88" w:rsidRDefault="00981C88" w:rsidP="005E42B9">
      <w:pPr>
        <w:rPr>
          <w:rFonts w:asciiTheme="majorHAnsi" w:hAnsiTheme="majorHAnsi" w:cstheme="majorHAnsi"/>
          <w:i/>
          <w:iCs/>
          <w:lang w:eastAsia="ko-KR"/>
        </w:rPr>
      </w:pPr>
      <w:r>
        <w:rPr>
          <w:rFonts w:asciiTheme="majorHAnsi" w:hAnsiTheme="majorHAnsi" w:cstheme="majorHAnsi"/>
          <w:lang w:eastAsia="ko-KR"/>
        </w:rPr>
        <w:t xml:space="preserve">Sanjuan, Pedro. </w:t>
      </w:r>
      <w:r>
        <w:rPr>
          <w:rFonts w:asciiTheme="majorHAnsi" w:hAnsiTheme="majorHAnsi" w:cstheme="majorHAnsi"/>
          <w:i/>
          <w:iCs/>
          <w:lang w:eastAsia="ko-KR"/>
        </w:rPr>
        <w:t xml:space="preserve">Caribbean Sketch </w:t>
      </w:r>
    </w:p>
    <w:p w14:paraId="5D261DC8" w14:textId="5951D351" w:rsidR="00C50088" w:rsidRPr="00C50088" w:rsidRDefault="00C50088" w:rsidP="005E42B9">
      <w:pPr>
        <w:rPr>
          <w:rFonts w:asciiTheme="majorHAnsi" w:hAnsiTheme="majorHAnsi" w:cstheme="majorHAnsi"/>
          <w:i/>
          <w:iCs/>
          <w:lang w:eastAsia="ko-KR"/>
        </w:rPr>
      </w:pPr>
      <w:r>
        <w:rPr>
          <w:rFonts w:asciiTheme="majorHAnsi" w:hAnsiTheme="majorHAnsi" w:cstheme="majorHAnsi"/>
          <w:lang w:eastAsia="ko-KR"/>
        </w:rPr>
        <w:t xml:space="preserve">Saucedo, Richard L. </w:t>
      </w:r>
      <w:r>
        <w:rPr>
          <w:rFonts w:asciiTheme="majorHAnsi" w:hAnsiTheme="majorHAnsi" w:cstheme="majorHAnsi"/>
          <w:i/>
          <w:iCs/>
          <w:lang w:eastAsia="ko-KR"/>
        </w:rPr>
        <w:t xml:space="preserve">Beyond the Clouds and Into the Heavens! </w:t>
      </w:r>
    </w:p>
    <w:p w14:paraId="351A3E5F" w14:textId="35575E87" w:rsidR="00C50088" w:rsidRPr="00C50088" w:rsidRDefault="00C50088" w:rsidP="005E42B9">
      <w:pPr>
        <w:rPr>
          <w:rFonts w:asciiTheme="majorHAnsi" w:hAnsiTheme="majorHAnsi" w:cstheme="majorHAnsi"/>
          <w:i/>
          <w:iCs/>
          <w:lang w:eastAsia="ko-KR"/>
        </w:rPr>
      </w:pPr>
      <w:r>
        <w:rPr>
          <w:rFonts w:asciiTheme="majorHAnsi" w:hAnsiTheme="majorHAnsi" w:cstheme="majorHAnsi"/>
          <w:lang w:eastAsia="ko-KR"/>
        </w:rPr>
        <w:t xml:space="preserve">________________. </w:t>
      </w:r>
      <w:proofErr w:type="spellStart"/>
      <w:r>
        <w:rPr>
          <w:rFonts w:asciiTheme="majorHAnsi" w:hAnsiTheme="majorHAnsi" w:cstheme="majorHAnsi"/>
          <w:i/>
          <w:iCs/>
          <w:lang w:eastAsia="ko-KR"/>
        </w:rPr>
        <w:t>Windsprints</w:t>
      </w:r>
      <w:proofErr w:type="spellEnd"/>
    </w:p>
    <w:p w14:paraId="55AE997D" w14:textId="1152EB51" w:rsidR="00A12F13" w:rsidRPr="00A12F13" w:rsidRDefault="00A12F13" w:rsidP="005E42B9">
      <w:pPr>
        <w:rPr>
          <w:rFonts w:asciiTheme="majorHAnsi" w:hAnsiTheme="majorHAnsi" w:cstheme="majorHAnsi"/>
          <w:i/>
          <w:iCs/>
          <w:lang w:eastAsia="ko-KR"/>
        </w:rPr>
      </w:pPr>
      <w:proofErr w:type="spellStart"/>
      <w:r>
        <w:rPr>
          <w:rFonts w:asciiTheme="majorHAnsi" w:hAnsiTheme="majorHAnsi" w:cstheme="majorHAnsi"/>
          <w:lang w:eastAsia="ko-KR"/>
        </w:rPr>
        <w:t>Scarmolin</w:t>
      </w:r>
      <w:proofErr w:type="spellEnd"/>
      <w:r>
        <w:rPr>
          <w:rFonts w:asciiTheme="majorHAnsi" w:hAnsiTheme="majorHAnsi" w:cstheme="majorHAnsi"/>
          <w:lang w:eastAsia="ko-KR"/>
        </w:rPr>
        <w:t xml:space="preserve">, A. Louis </w:t>
      </w:r>
      <w:r>
        <w:rPr>
          <w:rFonts w:asciiTheme="majorHAnsi" w:hAnsiTheme="majorHAnsi" w:cstheme="majorHAnsi"/>
          <w:i/>
          <w:iCs/>
          <w:lang w:eastAsia="ko-KR"/>
        </w:rPr>
        <w:t>Lithuanian Rhapsody No.1 Op. 197</w:t>
      </w:r>
    </w:p>
    <w:p w14:paraId="55F4742B" w14:textId="68A67A4C"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Schoenberg, Arnold. </w:t>
      </w:r>
      <w:r w:rsidRPr="00CF3A60">
        <w:rPr>
          <w:rFonts w:asciiTheme="majorHAnsi" w:hAnsiTheme="majorHAnsi" w:cstheme="majorHAnsi"/>
          <w:i/>
          <w:iCs/>
          <w:lang w:eastAsia="ko-KR"/>
        </w:rPr>
        <w:t>Theme and Variations Op. 43a</w:t>
      </w:r>
    </w:p>
    <w:p w14:paraId="46510D1F" w14:textId="0D3F9518" w:rsidR="00AA1324" w:rsidRDefault="00AA1324" w:rsidP="005E42B9">
      <w:r w:rsidRPr="00AA1324">
        <w:t>Schafer</w:t>
      </w:r>
      <w:r>
        <w:t xml:space="preserve">, </w:t>
      </w:r>
      <w:r w:rsidRPr="00AA1324">
        <w:t>Stewart</w:t>
      </w:r>
      <w:r>
        <w:t xml:space="preserve">. </w:t>
      </w:r>
      <w:r w:rsidRPr="00AA1324">
        <w:rPr>
          <w:i/>
          <w:iCs/>
        </w:rPr>
        <w:t>Autumm Beguine</w:t>
      </w:r>
    </w:p>
    <w:p w14:paraId="6FAE3F62" w14:textId="1C1F0BEA" w:rsidR="008D3BAC" w:rsidRPr="008D3BAC" w:rsidRDefault="008D3BAC" w:rsidP="005E42B9">
      <w:pPr>
        <w:rPr>
          <w:i/>
          <w:iCs/>
        </w:rPr>
      </w:pPr>
      <w:r>
        <w:t xml:space="preserve">Schmitt, Florent. </w:t>
      </w:r>
      <w:proofErr w:type="spellStart"/>
      <w:r>
        <w:rPr>
          <w:i/>
          <w:iCs/>
        </w:rPr>
        <w:t>Dionysiaques</w:t>
      </w:r>
      <w:proofErr w:type="spellEnd"/>
    </w:p>
    <w:p w14:paraId="6A47A955" w14:textId="20BE568E" w:rsidR="00C50088" w:rsidRPr="00C50088" w:rsidRDefault="005E42B9" w:rsidP="005E42B9">
      <w:pPr>
        <w:rPr>
          <w:i/>
          <w:iCs/>
        </w:rPr>
      </w:pPr>
      <w:r w:rsidRPr="00CF3A60">
        <w:t xml:space="preserve">Schuman, William. </w:t>
      </w:r>
      <w:r w:rsidR="00C50088">
        <w:rPr>
          <w:i/>
          <w:iCs/>
        </w:rPr>
        <w:t>Be Gland Then, America for Concert Band</w:t>
      </w:r>
    </w:p>
    <w:p w14:paraId="1E198425" w14:textId="70336C70" w:rsidR="005E42B9" w:rsidRPr="00CF3A60" w:rsidRDefault="00C50088" w:rsidP="005E42B9">
      <w:pPr>
        <w:rPr>
          <w:i/>
          <w:iCs/>
        </w:rPr>
      </w:pPr>
      <w:r>
        <w:lastRenderedPageBreak/>
        <w:t xml:space="preserve">_______________. </w:t>
      </w:r>
      <w:r w:rsidR="005E42B9" w:rsidRPr="00CF3A60">
        <w:rPr>
          <w:i/>
          <w:iCs/>
        </w:rPr>
        <w:t>Newsreel</w:t>
      </w:r>
    </w:p>
    <w:p w14:paraId="354DBCCB" w14:textId="14B5F48A" w:rsidR="00C83DCB" w:rsidRPr="00C83DCB" w:rsidRDefault="00C83DCB" w:rsidP="005E42B9">
      <w:pPr>
        <w:rPr>
          <w:rFonts w:asciiTheme="majorHAnsi" w:hAnsiTheme="majorHAnsi" w:cstheme="majorHAnsi"/>
          <w:i/>
          <w:iCs/>
          <w:lang w:eastAsia="ko-KR"/>
        </w:rPr>
      </w:pPr>
      <w:r>
        <w:rPr>
          <w:rFonts w:asciiTheme="majorHAnsi" w:hAnsiTheme="majorHAnsi" w:cstheme="majorHAnsi"/>
          <w:lang w:eastAsia="ko-KR"/>
        </w:rPr>
        <w:t xml:space="preserve">Schuller, Gunther. </w:t>
      </w:r>
      <w:r>
        <w:rPr>
          <w:rFonts w:asciiTheme="majorHAnsi" w:hAnsiTheme="majorHAnsi" w:cstheme="majorHAnsi"/>
          <w:i/>
          <w:iCs/>
          <w:lang w:eastAsia="ko-KR"/>
        </w:rPr>
        <w:t>On Winged Flight</w:t>
      </w:r>
    </w:p>
    <w:p w14:paraId="75185AF7" w14:textId="0DDCDB46" w:rsidR="008D15CE" w:rsidRPr="008D15CE" w:rsidRDefault="008D15CE" w:rsidP="005E42B9">
      <w:pPr>
        <w:rPr>
          <w:rFonts w:asciiTheme="majorHAnsi" w:hAnsiTheme="majorHAnsi" w:cstheme="majorHAnsi"/>
          <w:i/>
          <w:iCs/>
          <w:lang w:eastAsia="ko-KR"/>
        </w:rPr>
      </w:pPr>
      <w:r>
        <w:rPr>
          <w:rFonts w:asciiTheme="majorHAnsi" w:hAnsiTheme="majorHAnsi" w:cstheme="majorHAnsi"/>
          <w:lang w:eastAsia="ko-KR"/>
        </w:rPr>
        <w:t xml:space="preserve">Schwarz, Otto M. </w:t>
      </w:r>
      <w:r>
        <w:rPr>
          <w:rFonts w:asciiTheme="majorHAnsi" w:hAnsiTheme="majorHAnsi" w:cstheme="majorHAnsi"/>
          <w:i/>
          <w:iCs/>
          <w:lang w:eastAsia="ko-KR"/>
        </w:rPr>
        <w:t xml:space="preserve">Kyrill Storm of the Century </w:t>
      </w:r>
    </w:p>
    <w:p w14:paraId="1808D465" w14:textId="4CABC7AF" w:rsidR="00E71734" w:rsidRDefault="00E71734" w:rsidP="005E42B9">
      <w:pPr>
        <w:rPr>
          <w:rFonts w:asciiTheme="majorHAnsi" w:hAnsiTheme="majorHAnsi" w:cstheme="majorHAnsi"/>
          <w:lang w:eastAsia="ko-KR"/>
        </w:rPr>
      </w:pPr>
      <w:r>
        <w:rPr>
          <w:rFonts w:asciiTheme="majorHAnsi" w:hAnsiTheme="majorHAnsi" w:cstheme="majorHAnsi"/>
          <w:lang w:eastAsia="ko-KR"/>
        </w:rPr>
        <w:t xml:space="preserve">Shostakovich, Dmitri. (Trans. Hunsberger, Donald.) </w:t>
      </w:r>
      <w:r w:rsidR="007D67FE">
        <w:rPr>
          <w:rFonts w:asciiTheme="majorHAnsi" w:hAnsiTheme="majorHAnsi" w:cstheme="majorHAnsi"/>
          <w:i/>
          <w:iCs/>
          <w:lang w:eastAsia="ko-KR"/>
        </w:rPr>
        <w:t xml:space="preserve">Festive Overture </w:t>
      </w:r>
    </w:p>
    <w:p w14:paraId="7E512D5D" w14:textId="3F77C5C2" w:rsidR="007D67FE" w:rsidRPr="007D67FE" w:rsidRDefault="007D67FE" w:rsidP="005E42B9">
      <w:pPr>
        <w:rPr>
          <w:rFonts w:asciiTheme="majorHAnsi" w:hAnsiTheme="majorHAnsi" w:cstheme="majorHAnsi"/>
          <w:i/>
          <w:iCs/>
          <w:lang w:eastAsia="ko-KR"/>
        </w:rPr>
      </w:pPr>
      <w:r>
        <w:rPr>
          <w:rFonts w:asciiTheme="majorHAnsi" w:hAnsiTheme="majorHAnsi" w:cstheme="majorHAnsi"/>
          <w:lang w:eastAsia="ko-KR"/>
        </w:rPr>
        <w:t xml:space="preserve">_________________________________________. </w:t>
      </w:r>
      <w:r>
        <w:rPr>
          <w:rFonts w:asciiTheme="majorHAnsi" w:hAnsiTheme="majorHAnsi" w:cstheme="majorHAnsi"/>
          <w:i/>
          <w:iCs/>
          <w:lang w:eastAsia="ko-KR"/>
        </w:rPr>
        <w:t>Folk Festival</w:t>
      </w:r>
    </w:p>
    <w:p w14:paraId="745CAE61" w14:textId="3EFB0FEF" w:rsidR="006D6AAF" w:rsidRPr="006D6AAF" w:rsidRDefault="006D6AAF" w:rsidP="005E42B9">
      <w:pPr>
        <w:rPr>
          <w:rFonts w:asciiTheme="majorHAnsi" w:hAnsiTheme="majorHAnsi" w:cstheme="majorHAnsi"/>
          <w:i/>
          <w:iCs/>
          <w:lang w:eastAsia="ko-KR"/>
        </w:rPr>
      </w:pPr>
      <w:r>
        <w:rPr>
          <w:rFonts w:asciiTheme="majorHAnsi" w:hAnsiTheme="majorHAnsi" w:cstheme="majorHAnsi"/>
          <w:lang w:eastAsia="ko-KR"/>
        </w:rPr>
        <w:t xml:space="preserve">________________. (Arr. </w:t>
      </w:r>
      <w:proofErr w:type="spellStart"/>
      <w:r>
        <w:rPr>
          <w:rFonts w:asciiTheme="majorHAnsi" w:hAnsiTheme="majorHAnsi" w:cstheme="majorHAnsi"/>
          <w:lang w:eastAsia="ko-KR"/>
        </w:rPr>
        <w:t>Meij</w:t>
      </w:r>
      <w:proofErr w:type="spellEnd"/>
      <w:r>
        <w:rPr>
          <w:rFonts w:asciiTheme="majorHAnsi" w:hAnsiTheme="majorHAnsi" w:cstheme="majorHAnsi"/>
          <w:lang w:eastAsia="ko-KR"/>
        </w:rPr>
        <w:t xml:space="preserve">, Johan De.) </w:t>
      </w:r>
      <w:r>
        <w:rPr>
          <w:rFonts w:asciiTheme="majorHAnsi" w:hAnsiTheme="majorHAnsi" w:cstheme="majorHAnsi"/>
          <w:i/>
          <w:iCs/>
          <w:lang w:eastAsia="ko-KR"/>
        </w:rPr>
        <w:t>Waltz No. 2</w:t>
      </w:r>
    </w:p>
    <w:p w14:paraId="6B8DAD69" w14:textId="2891970E" w:rsidR="00026854" w:rsidRPr="00026854" w:rsidRDefault="00026854" w:rsidP="005E42B9">
      <w:pPr>
        <w:rPr>
          <w:rFonts w:asciiTheme="majorHAnsi" w:hAnsiTheme="majorHAnsi" w:cstheme="majorHAnsi"/>
          <w:i/>
          <w:iCs/>
          <w:lang w:eastAsia="ko-KR"/>
        </w:rPr>
      </w:pPr>
      <w:r>
        <w:rPr>
          <w:rFonts w:asciiTheme="majorHAnsi" w:hAnsiTheme="majorHAnsi" w:cstheme="majorHAnsi"/>
          <w:lang w:eastAsia="ko-KR"/>
        </w:rPr>
        <w:t xml:space="preserve">________________. (Trans. Rogers, R. Mark.) </w:t>
      </w:r>
      <w:r>
        <w:rPr>
          <w:rFonts w:asciiTheme="majorHAnsi" w:hAnsiTheme="majorHAnsi" w:cstheme="majorHAnsi"/>
          <w:i/>
          <w:iCs/>
          <w:lang w:eastAsia="ko-KR"/>
        </w:rPr>
        <w:t>Symphony No. 5 Finale</w:t>
      </w:r>
    </w:p>
    <w:p w14:paraId="53EF2FD8" w14:textId="5C56086A"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Sibelius, Jean (Arr. Goldman, Richard Franko) </w:t>
      </w:r>
      <w:r w:rsidRPr="00CF3A60">
        <w:rPr>
          <w:rFonts w:asciiTheme="majorHAnsi" w:hAnsiTheme="majorHAnsi" w:cstheme="majorHAnsi"/>
          <w:i/>
          <w:iCs/>
          <w:lang w:eastAsia="ko-KR"/>
        </w:rPr>
        <w:t>Karelia Suite I. Intermezzo.</w:t>
      </w:r>
    </w:p>
    <w:p w14:paraId="1A0B5859" w14:textId="77777777" w:rsidR="005E42B9" w:rsidRPr="00CF3A60" w:rsidRDefault="005E42B9" w:rsidP="005E42B9">
      <w:pPr>
        <w:rPr>
          <w:rFonts w:asciiTheme="majorHAnsi" w:hAnsiTheme="majorHAnsi" w:cstheme="majorHAnsi"/>
          <w:i/>
          <w:iCs/>
          <w:lang w:eastAsia="ko-KR"/>
        </w:rPr>
      </w:pPr>
      <w:r w:rsidRPr="00CF3A60">
        <w:rPr>
          <w:rFonts w:asciiTheme="majorHAnsi" w:hAnsiTheme="majorHAnsi" w:cstheme="majorHAnsi"/>
          <w:lang w:eastAsia="ko-KR"/>
        </w:rPr>
        <w:t xml:space="preserve">____________________________________, </w:t>
      </w:r>
      <w:r w:rsidRPr="00CF3A60">
        <w:rPr>
          <w:rFonts w:asciiTheme="majorHAnsi" w:hAnsiTheme="majorHAnsi" w:cstheme="majorHAnsi"/>
          <w:i/>
          <w:iCs/>
          <w:lang w:eastAsia="ko-KR"/>
        </w:rPr>
        <w:t>Karelia Suite II. Ballade</w:t>
      </w:r>
    </w:p>
    <w:p w14:paraId="404910DE" w14:textId="77777777" w:rsidR="005E42B9" w:rsidRPr="00CF3A60" w:rsidRDefault="005E42B9" w:rsidP="005E42B9">
      <w:pPr>
        <w:rPr>
          <w:lang w:eastAsia="ko-KR"/>
        </w:rPr>
      </w:pPr>
      <w:proofErr w:type="spellStart"/>
      <w:r w:rsidRPr="00CF3A60">
        <w:t>Siegmeister</w:t>
      </w:r>
      <w:proofErr w:type="spellEnd"/>
      <w:r w:rsidRPr="00CF3A60">
        <w:t xml:space="preserve">, Elie. </w:t>
      </w:r>
      <w:r w:rsidRPr="00CF3A60">
        <w:rPr>
          <w:i/>
          <w:iCs/>
        </w:rPr>
        <w:t>Five American Folk Songs</w:t>
      </w:r>
    </w:p>
    <w:p w14:paraId="16A7E28A" w14:textId="4E95ECB6" w:rsidR="00C50088" w:rsidRPr="00C50088" w:rsidRDefault="00C50088" w:rsidP="005E42B9">
      <w:pPr>
        <w:rPr>
          <w:i/>
          <w:iCs/>
          <w:lang w:eastAsia="ko-KR"/>
        </w:rPr>
      </w:pPr>
      <w:r>
        <w:rPr>
          <w:lang w:eastAsia="ko-KR"/>
        </w:rPr>
        <w:t xml:space="preserve">Sims, Adrian B. </w:t>
      </w:r>
      <w:r>
        <w:rPr>
          <w:i/>
          <w:iCs/>
          <w:lang w:eastAsia="ko-KR"/>
        </w:rPr>
        <w:t xml:space="preserve">Forgotten Tales of the West </w:t>
      </w:r>
    </w:p>
    <w:p w14:paraId="067B9857" w14:textId="0FC1BE22" w:rsidR="00453747" w:rsidRPr="00453747" w:rsidRDefault="00453747" w:rsidP="005E42B9">
      <w:pPr>
        <w:rPr>
          <w:i/>
          <w:iCs/>
          <w:lang w:eastAsia="ko-KR"/>
        </w:rPr>
      </w:pPr>
      <w:r>
        <w:rPr>
          <w:lang w:eastAsia="ko-KR"/>
        </w:rPr>
        <w:t xml:space="preserve">Smith, Claude T. </w:t>
      </w:r>
      <w:r w:rsidR="00C83DCB">
        <w:rPr>
          <w:i/>
          <w:iCs/>
          <w:lang w:eastAsia="ko-KR"/>
        </w:rPr>
        <w:t xml:space="preserve">Black Watch </w:t>
      </w:r>
    </w:p>
    <w:p w14:paraId="7CC80721" w14:textId="1FDB1932" w:rsidR="00C83DCB" w:rsidRDefault="00C83DCB" w:rsidP="005E42B9">
      <w:pPr>
        <w:rPr>
          <w:lang w:eastAsia="ko-KR"/>
        </w:rPr>
      </w:pPr>
      <w:r>
        <w:rPr>
          <w:lang w:eastAsia="ko-KR"/>
        </w:rPr>
        <w:t xml:space="preserve">_____________. </w:t>
      </w:r>
      <w:r>
        <w:rPr>
          <w:i/>
          <w:iCs/>
          <w:lang w:eastAsia="ko-KR"/>
        </w:rPr>
        <w:t>Concert Dance and Intermezzo</w:t>
      </w:r>
    </w:p>
    <w:p w14:paraId="73170DEB" w14:textId="1295180B" w:rsidR="007D67FE" w:rsidRPr="007D67FE" w:rsidRDefault="007D67FE" w:rsidP="005E42B9">
      <w:pPr>
        <w:rPr>
          <w:i/>
          <w:iCs/>
          <w:lang w:eastAsia="ko-KR"/>
        </w:rPr>
      </w:pPr>
      <w:r>
        <w:rPr>
          <w:lang w:eastAsia="ko-KR"/>
        </w:rPr>
        <w:t xml:space="preserve">_____________. </w:t>
      </w:r>
      <w:r>
        <w:rPr>
          <w:i/>
          <w:iCs/>
          <w:lang w:eastAsia="ko-KR"/>
        </w:rPr>
        <w:t xml:space="preserve">Dance Prelude </w:t>
      </w:r>
    </w:p>
    <w:p w14:paraId="3EC6AAEC" w14:textId="164E488A" w:rsidR="00C83DCB" w:rsidRPr="00C83DCB" w:rsidRDefault="00C83DCB" w:rsidP="005E42B9">
      <w:pPr>
        <w:rPr>
          <w:i/>
          <w:iCs/>
          <w:lang w:eastAsia="ko-KR"/>
        </w:rPr>
      </w:pPr>
      <w:r>
        <w:rPr>
          <w:lang w:eastAsia="ko-KR"/>
        </w:rPr>
        <w:t xml:space="preserve">_____________. </w:t>
      </w:r>
      <w:r>
        <w:rPr>
          <w:i/>
          <w:iCs/>
          <w:lang w:eastAsia="ko-KR"/>
        </w:rPr>
        <w:t>Festival Variations</w:t>
      </w:r>
    </w:p>
    <w:p w14:paraId="158D36C3" w14:textId="6E975BA0" w:rsidR="001D74E5" w:rsidRPr="001D74E5" w:rsidRDefault="001D74E5" w:rsidP="005E42B9">
      <w:pPr>
        <w:rPr>
          <w:i/>
          <w:iCs/>
          <w:lang w:eastAsia="ko-KR"/>
        </w:rPr>
      </w:pPr>
      <w:r>
        <w:rPr>
          <w:lang w:eastAsia="ko-KR"/>
        </w:rPr>
        <w:t xml:space="preserve">_____________. </w:t>
      </w:r>
      <w:r>
        <w:rPr>
          <w:i/>
          <w:iCs/>
          <w:lang w:eastAsia="ko-KR"/>
        </w:rPr>
        <w:t>Flight</w:t>
      </w:r>
    </w:p>
    <w:p w14:paraId="6111D24F" w14:textId="1DC123F5" w:rsidR="00F142F4" w:rsidRPr="00F142F4" w:rsidRDefault="00F142F4" w:rsidP="005E42B9">
      <w:pPr>
        <w:rPr>
          <w:i/>
          <w:iCs/>
          <w:lang w:eastAsia="ko-KR"/>
        </w:rPr>
      </w:pPr>
      <w:r>
        <w:rPr>
          <w:lang w:eastAsia="ko-KR"/>
        </w:rPr>
        <w:t xml:space="preserve">_____________. </w:t>
      </w:r>
      <w:r>
        <w:rPr>
          <w:i/>
          <w:iCs/>
          <w:lang w:eastAsia="ko-KR"/>
        </w:rPr>
        <w:t>Horizons West</w:t>
      </w:r>
    </w:p>
    <w:p w14:paraId="25E40809" w14:textId="017ACCC7" w:rsidR="00026854" w:rsidRPr="00026854" w:rsidRDefault="00026854" w:rsidP="005E42B9">
      <w:pPr>
        <w:rPr>
          <w:i/>
          <w:iCs/>
          <w:lang w:eastAsia="ko-KR"/>
        </w:rPr>
      </w:pPr>
      <w:r>
        <w:rPr>
          <w:lang w:eastAsia="ko-KR"/>
        </w:rPr>
        <w:t xml:space="preserve">_____________. </w:t>
      </w:r>
      <w:r>
        <w:rPr>
          <w:i/>
          <w:iCs/>
          <w:lang w:eastAsia="ko-KR"/>
        </w:rPr>
        <w:t>Introduction and Fugato</w:t>
      </w:r>
    </w:p>
    <w:p w14:paraId="51D6B079" w14:textId="1BE47187" w:rsidR="00E71734" w:rsidRPr="00E71734" w:rsidRDefault="00E71734" w:rsidP="005E42B9">
      <w:pPr>
        <w:rPr>
          <w:i/>
          <w:iCs/>
          <w:lang w:eastAsia="ko-KR"/>
        </w:rPr>
      </w:pPr>
      <w:r>
        <w:rPr>
          <w:lang w:eastAsia="ko-KR"/>
        </w:rPr>
        <w:t xml:space="preserve">_____________. </w:t>
      </w:r>
      <w:r>
        <w:rPr>
          <w:i/>
          <w:iCs/>
          <w:lang w:eastAsia="ko-KR"/>
        </w:rPr>
        <w:t xml:space="preserve">March on an Irish Air </w:t>
      </w:r>
    </w:p>
    <w:p w14:paraId="033C425C" w14:textId="0D3D96EF" w:rsidR="00FC5F91" w:rsidRPr="00FC5F91" w:rsidRDefault="00FC5F91" w:rsidP="005E42B9">
      <w:pPr>
        <w:rPr>
          <w:i/>
          <w:iCs/>
          <w:lang w:eastAsia="ko-KR"/>
        </w:rPr>
      </w:pPr>
      <w:r>
        <w:rPr>
          <w:lang w:eastAsia="ko-KR"/>
        </w:rPr>
        <w:t xml:space="preserve">_____________. </w:t>
      </w:r>
      <w:proofErr w:type="spellStart"/>
      <w:r>
        <w:rPr>
          <w:i/>
          <w:iCs/>
          <w:lang w:eastAsia="ko-KR"/>
        </w:rPr>
        <w:t>Moresca</w:t>
      </w:r>
      <w:proofErr w:type="spellEnd"/>
      <w:r>
        <w:rPr>
          <w:i/>
          <w:iCs/>
          <w:lang w:eastAsia="ko-KR"/>
        </w:rPr>
        <w:t xml:space="preserve"> (A Symphonic Pantomime)</w:t>
      </w:r>
    </w:p>
    <w:p w14:paraId="593AFBA6" w14:textId="7C975128" w:rsidR="00FE54EE" w:rsidRPr="00C507D6" w:rsidRDefault="00FE54EE" w:rsidP="005E42B9">
      <w:pPr>
        <w:rPr>
          <w:i/>
          <w:iCs/>
          <w:lang w:eastAsia="ko-KR"/>
        </w:rPr>
      </w:pPr>
      <w:r>
        <w:rPr>
          <w:lang w:eastAsia="ko-KR"/>
        </w:rPr>
        <w:t xml:space="preserve">_____________. </w:t>
      </w:r>
      <w:r w:rsidR="00C507D6">
        <w:rPr>
          <w:i/>
          <w:iCs/>
          <w:lang w:eastAsia="ko-KR"/>
        </w:rPr>
        <w:t>Symphonic March on an English Hymn Tune</w:t>
      </w:r>
    </w:p>
    <w:p w14:paraId="1CE4B8AE" w14:textId="3324BB1E" w:rsidR="00C507D6" w:rsidRDefault="00C507D6" w:rsidP="00501E5F">
      <w:pPr>
        <w:rPr>
          <w:lang w:eastAsia="ko-KR"/>
        </w:rPr>
      </w:pPr>
      <w:r>
        <w:rPr>
          <w:lang w:eastAsia="ko-KR"/>
        </w:rPr>
        <w:t xml:space="preserve">_____________. </w:t>
      </w:r>
      <w:r>
        <w:rPr>
          <w:i/>
          <w:iCs/>
          <w:lang w:eastAsia="ko-KR"/>
        </w:rPr>
        <w:t>Symphony No. 1 for Band</w:t>
      </w:r>
    </w:p>
    <w:p w14:paraId="3C41F2E7" w14:textId="306BCC3C" w:rsidR="00C507D6" w:rsidRPr="00C507D6" w:rsidRDefault="00C507D6" w:rsidP="00501E5F">
      <w:pPr>
        <w:rPr>
          <w:i/>
          <w:iCs/>
          <w:lang w:eastAsia="ko-KR"/>
        </w:rPr>
      </w:pPr>
      <w:r>
        <w:rPr>
          <w:lang w:eastAsia="ko-KR"/>
        </w:rPr>
        <w:t xml:space="preserve">_____________. </w:t>
      </w:r>
      <w:r>
        <w:rPr>
          <w:i/>
          <w:iCs/>
          <w:lang w:eastAsia="ko-KR"/>
        </w:rPr>
        <w:t>Variations on A Hymn by Louis Bourgeois</w:t>
      </w:r>
    </w:p>
    <w:p w14:paraId="72E12E6A" w14:textId="1E62CAE3" w:rsidR="008E3610" w:rsidRPr="008E3610" w:rsidRDefault="008E3610" w:rsidP="00501E5F">
      <w:pPr>
        <w:rPr>
          <w:i/>
          <w:iCs/>
          <w:lang w:eastAsia="ko-KR"/>
        </w:rPr>
      </w:pPr>
      <w:r>
        <w:rPr>
          <w:lang w:eastAsia="ko-KR"/>
        </w:rPr>
        <w:lastRenderedPageBreak/>
        <w:t xml:space="preserve">Smith, Rob. </w:t>
      </w:r>
      <w:r>
        <w:rPr>
          <w:i/>
          <w:iCs/>
          <w:lang w:eastAsia="ko-KR"/>
        </w:rPr>
        <w:t>Dance Mix</w:t>
      </w:r>
    </w:p>
    <w:p w14:paraId="1C8E4DAC" w14:textId="4118E39F" w:rsidR="00501E5F" w:rsidRDefault="00033227" w:rsidP="00501E5F">
      <w:pPr>
        <w:rPr>
          <w:lang w:eastAsia="ko-KR"/>
        </w:rPr>
      </w:pPr>
      <w:r>
        <w:rPr>
          <w:lang w:eastAsia="ko-KR"/>
        </w:rPr>
        <w:t xml:space="preserve">Sousa, John Philip. </w:t>
      </w:r>
      <w:r w:rsidR="00501E5F">
        <w:rPr>
          <w:lang w:eastAsia="ko-KR"/>
        </w:rPr>
        <w:t xml:space="preserve">(Edited. Fennell, Frederick.) </w:t>
      </w:r>
      <w:r w:rsidR="00501E5F">
        <w:rPr>
          <w:i/>
          <w:iCs/>
          <w:lang w:eastAsia="ko-KR"/>
        </w:rPr>
        <w:t>Bullets and Bayonets</w:t>
      </w:r>
      <w:r w:rsidR="00501E5F">
        <w:rPr>
          <w:lang w:eastAsia="ko-KR"/>
        </w:rPr>
        <w:t xml:space="preserve"> </w:t>
      </w:r>
    </w:p>
    <w:p w14:paraId="4F3D5BA8" w14:textId="7F39CAA6" w:rsidR="00A62F21" w:rsidRPr="00A62F21" w:rsidRDefault="00A62F21" w:rsidP="00501E5F">
      <w:pPr>
        <w:rPr>
          <w:i/>
          <w:iCs/>
          <w:lang w:eastAsia="ko-KR"/>
        </w:rPr>
      </w:pPr>
      <w:r>
        <w:rPr>
          <w:lang w:eastAsia="ko-KR"/>
        </w:rPr>
        <w:t xml:space="preserve">_____________________________________. </w:t>
      </w:r>
      <w:r>
        <w:rPr>
          <w:i/>
          <w:iCs/>
          <w:lang w:eastAsia="ko-KR"/>
        </w:rPr>
        <w:t>Hands Across the Sea</w:t>
      </w:r>
    </w:p>
    <w:p w14:paraId="0C13C301" w14:textId="18D8C655" w:rsidR="00C83DCB" w:rsidRPr="00C83DCB" w:rsidRDefault="00C83DCB" w:rsidP="00501E5F">
      <w:pPr>
        <w:rPr>
          <w:i/>
          <w:iCs/>
          <w:lang w:eastAsia="ko-KR"/>
        </w:rPr>
      </w:pPr>
      <w:r>
        <w:rPr>
          <w:lang w:eastAsia="ko-KR"/>
        </w:rPr>
        <w:t xml:space="preserve">_____________________________________. </w:t>
      </w:r>
      <w:r>
        <w:rPr>
          <w:i/>
          <w:iCs/>
          <w:lang w:eastAsia="ko-KR"/>
        </w:rPr>
        <w:t xml:space="preserve">Riders for the Flag </w:t>
      </w:r>
    </w:p>
    <w:p w14:paraId="47790FBA" w14:textId="71134A3C" w:rsidR="00501E5F" w:rsidRPr="00501E5F" w:rsidRDefault="00501E5F" w:rsidP="00501E5F">
      <w:pPr>
        <w:rPr>
          <w:i/>
          <w:iCs/>
          <w:lang w:eastAsia="ko-KR"/>
        </w:rPr>
      </w:pPr>
      <w:r>
        <w:rPr>
          <w:lang w:eastAsia="ko-KR"/>
        </w:rPr>
        <w:t xml:space="preserve">_____________________________________. </w:t>
      </w:r>
      <w:r>
        <w:rPr>
          <w:i/>
          <w:iCs/>
          <w:lang w:eastAsia="ko-KR"/>
        </w:rPr>
        <w:t>The Glory of the Yankee Navy</w:t>
      </w:r>
    </w:p>
    <w:p w14:paraId="125EED30" w14:textId="0121966C" w:rsidR="007D67FE" w:rsidRPr="007D67FE" w:rsidRDefault="007D67FE" w:rsidP="00501E5F">
      <w:pPr>
        <w:rPr>
          <w:i/>
          <w:iCs/>
          <w:lang w:eastAsia="ko-KR"/>
        </w:rPr>
      </w:pPr>
      <w:r>
        <w:rPr>
          <w:lang w:eastAsia="ko-KR"/>
        </w:rPr>
        <w:t xml:space="preserve">_____________________________________. </w:t>
      </w:r>
      <w:r>
        <w:rPr>
          <w:i/>
          <w:iCs/>
          <w:lang w:eastAsia="ko-KR"/>
        </w:rPr>
        <w:t>The Corcoran Cadets March</w:t>
      </w:r>
    </w:p>
    <w:p w14:paraId="58428E96" w14:textId="237309CE" w:rsidR="00501E5F" w:rsidRPr="00033227" w:rsidRDefault="00501E5F" w:rsidP="00501E5F">
      <w:pPr>
        <w:rPr>
          <w:i/>
          <w:iCs/>
          <w:lang w:eastAsia="ko-KR"/>
        </w:rPr>
      </w:pPr>
      <w:r>
        <w:rPr>
          <w:lang w:eastAsia="ko-KR"/>
        </w:rPr>
        <w:t xml:space="preserve">_______________. (Edited. Revelli, William D.) </w:t>
      </w:r>
      <w:r>
        <w:rPr>
          <w:i/>
          <w:iCs/>
          <w:lang w:eastAsia="ko-KR"/>
        </w:rPr>
        <w:t xml:space="preserve">The Free Lance March </w:t>
      </w:r>
    </w:p>
    <w:p w14:paraId="22705B6B" w14:textId="0DF2C810" w:rsidR="00640E47" w:rsidRPr="00640E47" w:rsidRDefault="00640E47" w:rsidP="005E42B9">
      <w:pPr>
        <w:rPr>
          <w:i/>
          <w:iCs/>
          <w:lang w:eastAsia="ko-KR"/>
        </w:rPr>
      </w:pPr>
      <w:r>
        <w:rPr>
          <w:lang w:eastAsia="ko-KR"/>
        </w:rPr>
        <w:t xml:space="preserve">Sparke, Philip. </w:t>
      </w:r>
      <w:r>
        <w:rPr>
          <w:i/>
          <w:iCs/>
          <w:lang w:eastAsia="ko-KR"/>
        </w:rPr>
        <w:t>Hanover Festival</w:t>
      </w:r>
    </w:p>
    <w:p w14:paraId="56006522" w14:textId="748EB987" w:rsidR="00A071C2" w:rsidRPr="00A071C2" w:rsidRDefault="00A071C2" w:rsidP="005E42B9">
      <w:pPr>
        <w:rPr>
          <w:i/>
          <w:iCs/>
          <w:lang w:eastAsia="ko-KR"/>
        </w:rPr>
      </w:pPr>
      <w:r>
        <w:rPr>
          <w:lang w:eastAsia="ko-KR"/>
        </w:rPr>
        <w:t xml:space="preserve">Still, William Grant. </w:t>
      </w:r>
      <w:r>
        <w:rPr>
          <w:i/>
          <w:iCs/>
          <w:lang w:eastAsia="ko-KR"/>
        </w:rPr>
        <w:t xml:space="preserve">From the Delta </w:t>
      </w:r>
    </w:p>
    <w:p w14:paraId="5D2E28FD" w14:textId="306FF9A7" w:rsidR="00C50088" w:rsidRPr="00C50088" w:rsidRDefault="00C50088" w:rsidP="005E42B9">
      <w:pPr>
        <w:rPr>
          <w:i/>
          <w:iCs/>
          <w:lang w:eastAsia="ko-KR"/>
        </w:rPr>
      </w:pPr>
      <w:r>
        <w:rPr>
          <w:lang w:eastAsia="ko-KR"/>
        </w:rPr>
        <w:t xml:space="preserve">________________. </w:t>
      </w:r>
      <w:r>
        <w:rPr>
          <w:i/>
          <w:iCs/>
          <w:lang w:eastAsia="ko-KR"/>
        </w:rPr>
        <w:t>Summerland (from “Three Visions”) Wind Ensemble Arrangement</w:t>
      </w:r>
    </w:p>
    <w:p w14:paraId="6A26EED3" w14:textId="7CC64411" w:rsidR="00A12F13" w:rsidRDefault="00A12F13" w:rsidP="005E42B9">
      <w:pPr>
        <w:rPr>
          <w:i/>
          <w:iCs/>
          <w:lang w:eastAsia="ko-KR"/>
        </w:rPr>
      </w:pPr>
      <w:r>
        <w:rPr>
          <w:lang w:eastAsia="ko-KR"/>
        </w:rPr>
        <w:t xml:space="preserve">Strauss, Johann. (Arr. Winter, Aubrey.) </w:t>
      </w:r>
      <w:r>
        <w:rPr>
          <w:i/>
          <w:iCs/>
          <w:lang w:eastAsia="ko-KR"/>
        </w:rPr>
        <w:t>Perpetuum Mobile</w:t>
      </w:r>
    </w:p>
    <w:p w14:paraId="5EAFF0AB" w14:textId="4BF960FA" w:rsidR="00A12F13" w:rsidRPr="00A12F13" w:rsidRDefault="00A12F13" w:rsidP="005E42B9">
      <w:pPr>
        <w:rPr>
          <w:i/>
          <w:iCs/>
          <w:lang w:eastAsia="ko-KR"/>
        </w:rPr>
      </w:pPr>
      <w:r>
        <w:rPr>
          <w:lang w:eastAsia="ko-KR"/>
        </w:rPr>
        <w:t xml:space="preserve">_____________. </w:t>
      </w:r>
      <w:r>
        <w:rPr>
          <w:i/>
          <w:iCs/>
          <w:lang w:eastAsia="ko-KR"/>
        </w:rPr>
        <w:t>Die Fledermaus Overture</w:t>
      </w:r>
    </w:p>
    <w:p w14:paraId="10CABAA7" w14:textId="7AF7D0D9" w:rsidR="00021526" w:rsidRPr="00021526" w:rsidRDefault="00021526" w:rsidP="001D74E5">
      <w:pPr>
        <w:rPr>
          <w:i/>
          <w:iCs/>
          <w:lang w:eastAsia="ko-KR"/>
        </w:rPr>
      </w:pPr>
      <w:r>
        <w:rPr>
          <w:lang w:eastAsia="ko-KR"/>
        </w:rPr>
        <w:t xml:space="preserve">Stucky, Steven. </w:t>
      </w:r>
      <w:r>
        <w:rPr>
          <w:i/>
          <w:iCs/>
          <w:lang w:eastAsia="ko-KR"/>
        </w:rPr>
        <w:t>Fanfares and Arias</w:t>
      </w:r>
    </w:p>
    <w:p w14:paraId="67F9C5E4" w14:textId="333B9B8A" w:rsidR="001D74E5" w:rsidRDefault="001D74E5" w:rsidP="001D74E5">
      <w:pPr>
        <w:rPr>
          <w:lang w:eastAsia="ko-KR"/>
        </w:rPr>
      </w:pPr>
      <w:r w:rsidRPr="00AA1324">
        <w:rPr>
          <w:lang w:eastAsia="ko-KR"/>
        </w:rPr>
        <w:t>Sullivan</w:t>
      </w:r>
      <w:r>
        <w:rPr>
          <w:lang w:eastAsia="ko-KR"/>
        </w:rPr>
        <w:t xml:space="preserve">, </w:t>
      </w:r>
      <w:r w:rsidRPr="00AA1324">
        <w:rPr>
          <w:lang w:eastAsia="ko-KR"/>
        </w:rPr>
        <w:t>Arthur</w:t>
      </w:r>
      <w:r>
        <w:rPr>
          <w:lang w:eastAsia="ko-KR"/>
        </w:rPr>
        <w:t>. (A</w:t>
      </w:r>
      <w:r w:rsidRPr="00AA1324">
        <w:rPr>
          <w:lang w:eastAsia="ko-KR"/>
        </w:rPr>
        <w:t>rr</w:t>
      </w:r>
      <w:r>
        <w:rPr>
          <w:lang w:eastAsia="ko-KR"/>
        </w:rPr>
        <w:t>.</w:t>
      </w:r>
      <w:r w:rsidRPr="00AA1324">
        <w:rPr>
          <w:lang w:eastAsia="ko-KR"/>
        </w:rPr>
        <w:t xml:space="preserve"> Mollenhauer</w:t>
      </w:r>
      <w:r>
        <w:rPr>
          <w:lang w:eastAsia="ko-KR"/>
        </w:rPr>
        <w:t xml:space="preserve">, </w:t>
      </w:r>
      <w:r w:rsidRPr="00AA1324">
        <w:rPr>
          <w:lang w:eastAsia="ko-KR"/>
        </w:rPr>
        <w:t>Emil</w:t>
      </w:r>
      <w:r>
        <w:rPr>
          <w:lang w:eastAsia="ko-KR"/>
        </w:rPr>
        <w:t xml:space="preserve">.) </w:t>
      </w:r>
      <w:r w:rsidRPr="00AA1324">
        <w:rPr>
          <w:lang w:eastAsia="ko-KR"/>
        </w:rPr>
        <w:t xml:space="preserve"> </w:t>
      </w:r>
      <w:r w:rsidRPr="00AA1324">
        <w:rPr>
          <w:i/>
          <w:iCs/>
          <w:lang w:eastAsia="ko-KR"/>
        </w:rPr>
        <w:t>The Golden Legend -Prologue-</w:t>
      </w:r>
    </w:p>
    <w:p w14:paraId="00392F6B" w14:textId="78937030" w:rsidR="001D74E5" w:rsidRPr="001D74E5" w:rsidRDefault="001D74E5" w:rsidP="005E42B9">
      <w:pPr>
        <w:rPr>
          <w:i/>
          <w:iCs/>
          <w:lang w:eastAsia="ko-KR"/>
        </w:rPr>
      </w:pPr>
      <w:proofErr w:type="spellStart"/>
      <w:r>
        <w:rPr>
          <w:lang w:eastAsia="ko-KR"/>
        </w:rPr>
        <w:t>Susato</w:t>
      </w:r>
      <w:proofErr w:type="spellEnd"/>
      <w:r>
        <w:rPr>
          <w:lang w:eastAsia="ko-KR"/>
        </w:rPr>
        <w:t xml:space="preserve">, Tieleman. (Arr. Dunnigan, Patrick.) </w:t>
      </w:r>
      <w:r>
        <w:rPr>
          <w:i/>
          <w:iCs/>
          <w:lang w:eastAsia="ko-KR"/>
        </w:rPr>
        <w:t xml:space="preserve">Selections from The </w:t>
      </w:r>
      <w:proofErr w:type="spellStart"/>
      <w:r>
        <w:rPr>
          <w:i/>
          <w:iCs/>
          <w:lang w:eastAsia="ko-KR"/>
        </w:rPr>
        <w:t>Danseyre</w:t>
      </w:r>
      <w:proofErr w:type="spellEnd"/>
      <w:r>
        <w:rPr>
          <w:i/>
          <w:iCs/>
          <w:lang w:eastAsia="ko-KR"/>
        </w:rPr>
        <w:t xml:space="preserve"> for Winds</w:t>
      </w:r>
    </w:p>
    <w:p w14:paraId="6C42FA58" w14:textId="08749D61" w:rsidR="00C50088" w:rsidRPr="00C50088" w:rsidRDefault="00C50088" w:rsidP="005E42B9">
      <w:pPr>
        <w:rPr>
          <w:i/>
          <w:iCs/>
          <w:lang w:eastAsia="ko-KR"/>
        </w:rPr>
      </w:pPr>
      <w:proofErr w:type="spellStart"/>
      <w:r>
        <w:rPr>
          <w:lang w:eastAsia="ko-KR"/>
        </w:rPr>
        <w:t>Svanoe</w:t>
      </w:r>
      <w:proofErr w:type="spellEnd"/>
      <w:r>
        <w:rPr>
          <w:lang w:eastAsia="ko-KR"/>
        </w:rPr>
        <w:t xml:space="preserve">, Erika. </w:t>
      </w:r>
      <w:r>
        <w:rPr>
          <w:i/>
          <w:iCs/>
          <w:lang w:eastAsia="ko-KR"/>
        </w:rPr>
        <w:t>Steampunk Suite</w:t>
      </w:r>
    </w:p>
    <w:p w14:paraId="2412A4EE" w14:textId="0DBED01F" w:rsidR="00F142F4" w:rsidRPr="00F142F4" w:rsidRDefault="00F142F4" w:rsidP="005E42B9">
      <w:pPr>
        <w:rPr>
          <w:i/>
          <w:iCs/>
          <w:lang w:eastAsia="ko-KR"/>
        </w:rPr>
      </w:pPr>
      <w:r>
        <w:rPr>
          <w:lang w:eastAsia="ko-KR"/>
        </w:rPr>
        <w:t xml:space="preserve">Sweelinck, Jan </w:t>
      </w:r>
      <w:proofErr w:type="spellStart"/>
      <w:r>
        <w:rPr>
          <w:lang w:eastAsia="ko-KR"/>
        </w:rPr>
        <w:t>Pieterszoon</w:t>
      </w:r>
      <w:proofErr w:type="spellEnd"/>
      <w:r>
        <w:rPr>
          <w:lang w:eastAsia="ko-KR"/>
        </w:rPr>
        <w:t xml:space="preserve">. (Trans. Walters, Michael.) </w:t>
      </w:r>
      <w:r>
        <w:rPr>
          <w:i/>
          <w:iCs/>
          <w:lang w:eastAsia="ko-KR"/>
        </w:rPr>
        <w:t xml:space="preserve">Ballo del </w:t>
      </w:r>
      <w:proofErr w:type="spellStart"/>
      <w:r>
        <w:rPr>
          <w:i/>
          <w:iCs/>
          <w:lang w:eastAsia="ko-KR"/>
        </w:rPr>
        <w:t>Granduca</w:t>
      </w:r>
      <w:proofErr w:type="spellEnd"/>
    </w:p>
    <w:p w14:paraId="567765A8" w14:textId="552FC12C" w:rsidR="00A071C2" w:rsidRPr="00A071C2" w:rsidRDefault="00A071C2" w:rsidP="005E42B9">
      <w:pPr>
        <w:rPr>
          <w:i/>
          <w:iCs/>
          <w:lang w:eastAsia="ko-KR"/>
        </w:rPr>
      </w:pPr>
      <w:r>
        <w:rPr>
          <w:lang w:eastAsia="ko-KR"/>
        </w:rPr>
        <w:t xml:space="preserve">Thomas, A. (Arr. </w:t>
      </w:r>
      <w:proofErr w:type="spellStart"/>
      <w:r>
        <w:rPr>
          <w:lang w:eastAsia="ko-KR"/>
        </w:rPr>
        <w:t>Tobani</w:t>
      </w:r>
      <w:proofErr w:type="spellEnd"/>
      <w:r>
        <w:rPr>
          <w:lang w:eastAsia="ko-KR"/>
        </w:rPr>
        <w:t xml:space="preserve">, </w:t>
      </w:r>
      <w:proofErr w:type="spellStart"/>
      <w:r>
        <w:rPr>
          <w:lang w:eastAsia="ko-KR"/>
        </w:rPr>
        <w:t>Thco</w:t>
      </w:r>
      <w:proofErr w:type="spellEnd"/>
      <w:r>
        <w:rPr>
          <w:lang w:eastAsia="ko-KR"/>
        </w:rPr>
        <w:t xml:space="preserve">. M.) </w:t>
      </w:r>
      <w:r>
        <w:rPr>
          <w:i/>
          <w:iCs/>
          <w:lang w:eastAsia="ko-KR"/>
        </w:rPr>
        <w:t>Mignon Overture</w:t>
      </w:r>
    </w:p>
    <w:p w14:paraId="3F54B0AC" w14:textId="6A3F9EDC" w:rsidR="008D3BAC" w:rsidRPr="008D3BAC" w:rsidRDefault="008D3BAC" w:rsidP="005E42B9">
      <w:pPr>
        <w:rPr>
          <w:i/>
          <w:iCs/>
          <w:lang w:eastAsia="ko-KR"/>
        </w:rPr>
      </w:pPr>
      <w:r>
        <w:rPr>
          <w:lang w:eastAsia="ko-KR"/>
        </w:rPr>
        <w:t xml:space="preserve">Tian, Zhou. </w:t>
      </w:r>
      <w:r>
        <w:rPr>
          <w:i/>
          <w:iCs/>
          <w:lang w:eastAsia="ko-KR"/>
        </w:rPr>
        <w:t xml:space="preserve">Petals of Fire </w:t>
      </w:r>
    </w:p>
    <w:p w14:paraId="4E18F9E0" w14:textId="0987F1D2" w:rsidR="005E42B9" w:rsidRPr="00CF3A60" w:rsidRDefault="005E42B9" w:rsidP="005E42B9">
      <w:pPr>
        <w:rPr>
          <w:i/>
          <w:iCs/>
          <w:lang w:eastAsia="ko-KR"/>
        </w:rPr>
      </w:pPr>
      <w:proofErr w:type="spellStart"/>
      <w:r w:rsidRPr="00CF3A60">
        <w:rPr>
          <w:lang w:eastAsia="ko-KR"/>
        </w:rPr>
        <w:t>Ticheli</w:t>
      </w:r>
      <w:proofErr w:type="spellEnd"/>
      <w:r w:rsidRPr="00CF3A60">
        <w:rPr>
          <w:lang w:eastAsia="ko-KR"/>
        </w:rPr>
        <w:t xml:space="preserve">, Frank. </w:t>
      </w:r>
      <w:r w:rsidRPr="00CF3A60">
        <w:rPr>
          <w:i/>
          <w:iCs/>
          <w:lang w:eastAsia="ko-KR"/>
        </w:rPr>
        <w:t>Angels in the Architecture</w:t>
      </w:r>
    </w:p>
    <w:p w14:paraId="784C80D4" w14:textId="7B1CBD24" w:rsidR="00640E47" w:rsidRPr="00640E47" w:rsidRDefault="00640E47" w:rsidP="005E42B9">
      <w:pPr>
        <w:rPr>
          <w:i/>
          <w:iCs/>
        </w:rPr>
      </w:pPr>
      <w:r>
        <w:t xml:space="preserve">___________. </w:t>
      </w:r>
      <w:r>
        <w:rPr>
          <w:i/>
          <w:iCs/>
        </w:rPr>
        <w:t>An American Elegy</w:t>
      </w:r>
    </w:p>
    <w:p w14:paraId="0167509F" w14:textId="3D2C69CA" w:rsidR="008D15CE" w:rsidRPr="008D15CE" w:rsidRDefault="008D15CE" w:rsidP="005E42B9">
      <w:pPr>
        <w:rPr>
          <w:i/>
          <w:iCs/>
        </w:rPr>
      </w:pPr>
      <w:r>
        <w:t xml:space="preserve">___________. </w:t>
      </w:r>
      <w:r>
        <w:rPr>
          <w:i/>
          <w:iCs/>
        </w:rPr>
        <w:t>Rest</w:t>
      </w:r>
    </w:p>
    <w:p w14:paraId="101F891C" w14:textId="4E3C01EE" w:rsidR="00143588" w:rsidRPr="00143588" w:rsidRDefault="00143588" w:rsidP="005E42B9">
      <w:pPr>
        <w:rPr>
          <w:i/>
          <w:iCs/>
        </w:rPr>
      </w:pPr>
      <w:r>
        <w:t xml:space="preserve">___________. </w:t>
      </w:r>
      <w:r>
        <w:rPr>
          <w:i/>
          <w:iCs/>
        </w:rPr>
        <w:t>Shenandoah</w:t>
      </w:r>
    </w:p>
    <w:p w14:paraId="0ED04B1F" w14:textId="5BFCE665" w:rsidR="00453747" w:rsidRPr="00453747" w:rsidRDefault="00453747" w:rsidP="005E42B9">
      <w:pPr>
        <w:rPr>
          <w:i/>
          <w:iCs/>
        </w:rPr>
      </w:pPr>
      <w:r>
        <w:lastRenderedPageBreak/>
        <w:t xml:space="preserve">Townsend, Jadin. </w:t>
      </w:r>
      <w:r>
        <w:rPr>
          <w:i/>
          <w:iCs/>
        </w:rPr>
        <w:t>Overture in F major</w:t>
      </w:r>
    </w:p>
    <w:p w14:paraId="13E3A2B4" w14:textId="5FB92C62" w:rsidR="006D6AAF" w:rsidRPr="006D6AAF" w:rsidRDefault="006D6AAF" w:rsidP="005E42B9">
      <w:pPr>
        <w:rPr>
          <w:i/>
          <w:iCs/>
        </w:rPr>
      </w:pPr>
      <w:proofErr w:type="spellStart"/>
      <w:r>
        <w:t>Tredici</w:t>
      </w:r>
      <w:proofErr w:type="spellEnd"/>
      <w:r>
        <w:t xml:space="preserve">, David Del. </w:t>
      </w:r>
      <w:r>
        <w:rPr>
          <w:i/>
          <w:iCs/>
        </w:rPr>
        <w:t>In Wartime</w:t>
      </w:r>
    </w:p>
    <w:p w14:paraId="2773164F" w14:textId="1B25CAD9" w:rsidR="004450F5" w:rsidRPr="004450F5" w:rsidRDefault="004450F5" w:rsidP="005E42B9">
      <w:pPr>
        <w:rPr>
          <w:i/>
          <w:iCs/>
        </w:rPr>
      </w:pPr>
      <w:r>
        <w:t xml:space="preserve">Tucci, Terig. (Trans. Hunsberger, David.) </w:t>
      </w:r>
      <w:r>
        <w:rPr>
          <w:i/>
          <w:iCs/>
        </w:rPr>
        <w:t>La Bamba de Vera Cruz</w:t>
      </w:r>
    </w:p>
    <w:p w14:paraId="3047CD8A" w14:textId="5176E97F" w:rsidR="00F55591" w:rsidRPr="00F55591" w:rsidRDefault="00F55591" w:rsidP="005E42B9">
      <w:pPr>
        <w:rPr>
          <w:i/>
          <w:iCs/>
        </w:rPr>
      </w:pPr>
      <w:r>
        <w:t xml:space="preserve">Tull, Fisher. </w:t>
      </w:r>
      <w:r w:rsidR="00640E47">
        <w:rPr>
          <w:i/>
          <w:iCs/>
        </w:rPr>
        <w:t xml:space="preserve">A Passing Fantasy </w:t>
      </w:r>
    </w:p>
    <w:p w14:paraId="04D2AFBB" w14:textId="49A2EA14" w:rsidR="00640E47" w:rsidRDefault="00640E47" w:rsidP="005E42B9">
      <w:r>
        <w:t xml:space="preserve">__________. </w:t>
      </w:r>
      <w:r>
        <w:rPr>
          <w:i/>
          <w:iCs/>
        </w:rPr>
        <w:t>Toccata</w:t>
      </w:r>
    </w:p>
    <w:p w14:paraId="54D18210" w14:textId="27AF22B1" w:rsidR="00112CA9" w:rsidRPr="00112CA9" w:rsidRDefault="00112CA9" w:rsidP="005E42B9">
      <w:pPr>
        <w:rPr>
          <w:i/>
          <w:iCs/>
        </w:rPr>
      </w:pPr>
      <w:r>
        <w:t xml:space="preserve">Turina, Joaquin. (Arr. Reed, Alfred.) </w:t>
      </w:r>
      <w:r>
        <w:rPr>
          <w:i/>
          <w:iCs/>
        </w:rPr>
        <w:t>LA Procession Du Rocio, Op. 9</w:t>
      </w:r>
    </w:p>
    <w:p w14:paraId="6B48CA61" w14:textId="3A8123D0" w:rsidR="00DE5F5E" w:rsidRPr="00DE5F5E" w:rsidRDefault="00DE5F5E" w:rsidP="005E42B9">
      <w:pPr>
        <w:rPr>
          <w:i/>
          <w:iCs/>
        </w:rPr>
      </w:pPr>
      <w:r>
        <w:t xml:space="preserve">Verdi, Giuseppe. (Trans. Rogers, R. Mark.) </w:t>
      </w:r>
      <w:r>
        <w:rPr>
          <w:i/>
          <w:iCs/>
        </w:rPr>
        <w:t>La Forza Del Destino Overture</w:t>
      </w:r>
    </w:p>
    <w:p w14:paraId="76B2EEEB" w14:textId="22741C5B" w:rsidR="00A62F21" w:rsidRPr="00A62F21" w:rsidRDefault="00981C88" w:rsidP="005E42B9">
      <w:pPr>
        <w:rPr>
          <w:i/>
          <w:iCs/>
        </w:rPr>
      </w:pPr>
      <w:r>
        <w:t>Wagner, Richard.</w:t>
      </w:r>
      <w:r w:rsidR="00A62F21">
        <w:t xml:space="preserve"> (Arr. </w:t>
      </w:r>
      <w:proofErr w:type="spellStart"/>
      <w:r w:rsidR="00A62F21">
        <w:t>Bouregeois</w:t>
      </w:r>
      <w:proofErr w:type="spellEnd"/>
      <w:r w:rsidR="00A62F21">
        <w:t xml:space="preserve">, John R.) </w:t>
      </w:r>
      <w:r w:rsidR="00A62F21">
        <w:rPr>
          <w:i/>
          <w:iCs/>
        </w:rPr>
        <w:t>Elsa’s Procession to the Cathedral</w:t>
      </w:r>
    </w:p>
    <w:p w14:paraId="0571117D" w14:textId="18A63B35" w:rsidR="00981C88" w:rsidRPr="00981C88" w:rsidRDefault="00A62F21" w:rsidP="005E42B9">
      <w:pPr>
        <w:rPr>
          <w:i/>
          <w:iCs/>
        </w:rPr>
      </w:pPr>
      <w:r>
        <w:t>______________.</w:t>
      </w:r>
      <w:r w:rsidR="00981C88">
        <w:t xml:space="preserve"> (Arr. Drumn, George) </w:t>
      </w:r>
      <w:r w:rsidR="00981C88">
        <w:rPr>
          <w:i/>
          <w:iCs/>
        </w:rPr>
        <w:t>Lohengrin: Introduction to Third Act</w:t>
      </w:r>
    </w:p>
    <w:p w14:paraId="5E5562BD" w14:textId="197BAD5B" w:rsidR="003C6676" w:rsidRPr="003C6676" w:rsidRDefault="003C6676" w:rsidP="005E42B9">
      <w:pPr>
        <w:rPr>
          <w:i/>
          <w:iCs/>
        </w:rPr>
      </w:pPr>
      <w:r>
        <w:t xml:space="preserve">______________. (Edited. Schaefer, William A.) </w:t>
      </w:r>
      <w:proofErr w:type="spellStart"/>
      <w:r>
        <w:rPr>
          <w:i/>
          <w:iCs/>
        </w:rPr>
        <w:t>Huldigungsmarsch</w:t>
      </w:r>
      <w:proofErr w:type="spellEnd"/>
    </w:p>
    <w:p w14:paraId="125BE520" w14:textId="2D4DD53C" w:rsidR="00453747" w:rsidRPr="00453747" w:rsidRDefault="00453747" w:rsidP="005E42B9">
      <w:pPr>
        <w:rPr>
          <w:i/>
          <w:iCs/>
        </w:rPr>
      </w:pPr>
      <w:r>
        <w:t xml:space="preserve">______________. (Arr. Houseknecht, B.H.) </w:t>
      </w:r>
      <w:r>
        <w:rPr>
          <w:i/>
          <w:iCs/>
        </w:rPr>
        <w:t>Procession of the Knights of the Holy Grail</w:t>
      </w:r>
    </w:p>
    <w:p w14:paraId="7C3B60FC" w14:textId="57BA06E9" w:rsidR="00033227" w:rsidRPr="00033227" w:rsidRDefault="00033227" w:rsidP="005E42B9">
      <w:pPr>
        <w:rPr>
          <w:i/>
          <w:iCs/>
        </w:rPr>
      </w:pPr>
      <w:r>
        <w:t xml:space="preserve">______________. (Trans. </w:t>
      </w:r>
      <w:proofErr w:type="spellStart"/>
      <w:r>
        <w:t>Cailliet</w:t>
      </w:r>
      <w:proofErr w:type="spellEnd"/>
      <w:r>
        <w:t xml:space="preserve">, Lucien) </w:t>
      </w:r>
      <w:r>
        <w:rPr>
          <w:i/>
          <w:iCs/>
        </w:rPr>
        <w:t>Elsa’s Procession to the Cathedral</w:t>
      </w:r>
    </w:p>
    <w:p w14:paraId="784CC780" w14:textId="54848DA9" w:rsidR="00834859" w:rsidRPr="00834859" w:rsidRDefault="00834859" w:rsidP="005E42B9">
      <w:pPr>
        <w:rPr>
          <w:i/>
          <w:iCs/>
        </w:rPr>
      </w:pPr>
      <w:r>
        <w:t xml:space="preserve">Wagner, J.F. (Arr. </w:t>
      </w:r>
      <w:proofErr w:type="spellStart"/>
      <w:r>
        <w:t>Lavalle</w:t>
      </w:r>
      <w:proofErr w:type="spellEnd"/>
      <w:r>
        <w:t xml:space="preserve">, Paul.) </w:t>
      </w:r>
      <w:r>
        <w:rPr>
          <w:i/>
          <w:iCs/>
        </w:rPr>
        <w:t xml:space="preserve">Under the Double </w:t>
      </w:r>
      <w:proofErr w:type="spellStart"/>
      <w:r>
        <w:rPr>
          <w:i/>
          <w:iCs/>
        </w:rPr>
        <w:t>Eage</w:t>
      </w:r>
      <w:proofErr w:type="spellEnd"/>
      <w:r>
        <w:rPr>
          <w:i/>
          <w:iCs/>
        </w:rPr>
        <w:t xml:space="preserve"> (March) </w:t>
      </w:r>
    </w:p>
    <w:p w14:paraId="2C83F210" w14:textId="2BD95943" w:rsidR="004450F5" w:rsidRPr="004450F5" w:rsidRDefault="004450F5" w:rsidP="005E42B9">
      <w:pPr>
        <w:rPr>
          <w:i/>
          <w:iCs/>
        </w:rPr>
      </w:pPr>
      <w:r>
        <w:t xml:space="preserve">Walton, William. (Arr. Bashford, R. B.) </w:t>
      </w:r>
      <w:r>
        <w:rPr>
          <w:i/>
          <w:iCs/>
        </w:rPr>
        <w:t>Spitfire Prelude</w:t>
      </w:r>
    </w:p>
    <w:p w14:paraId="483C9824" w14:textId="408E54E6" w:rsidR="00FC5C97" w:rsidRPr="00FC5C97" w:rsidRDefault="00FC5C97" w:rsidP="005E42B9">
      <w:pPr>
        <w:rPr>
          <w:i/>
          <w:iCs/>
        </w:rPr>
      </w:pPr>
      <w:r>
        <w:t xml:space="preserve">______________. (Arr. Richardson, Norman.) </w:t>
      </w:r>
      <w:r>
        <w:rPr>
          <w:i/>
          <w:iCs/>
        </w:rPr>
        <w:t xml:space="preserve">Prelude “Richard III” </w:t>
      </w:r>
    </w:p>
    <w:p w14:paraId="6B58D179" w14:textId="4F52BA0A" w:rsidR="00F55591" w:rsidRPr="00F55591" w:rsidRDefault="00F55591" w:rsidP="005E42B9">
      <w:pPr>
        <w:rPr>
          <w:i/>
          <w:iCs/>
        </w:rPr>
      </w:pPr>
      <w:r>
        <w:t xml:space="preserve">Ward, Samuel A. (Arr. Whitney, Maurice.) </w:t>
      </w:r>
      <w:r>
        <w:rPr>
          <w:i/>
          <w:iCs/>
        </w:rPr>
        <w:t xml:space="preserve">From Sea to Shining Sea </w:t>
      </w:r>
    </w:p>
    <w:p w14:paraId="2F36EF6D" w14:textId="6FA36B50" w:rsidR="005E42B9" w:rsidRPr="00CF3A60" w:rsidRDefault="005E42B9" w:rsidP="005E42B9">
      <w:pPr>
        <w:rPr>
          <w:i/>
          <w:iCs/>
        </w:rPr>
      </w:pPr>
      <w:r w:rsidRPr="00CF3A60">
        <w:t xml:space="preserve">Ward, Russell. </w:t>
      </w:r>
      <w:r w:rsidRPr="00CF3A60">
        <w:rPr>
          <w:i/>
          <w:iCs/>
        </w:rPr>
        <w:t>Clarinet Escapade for Band</w:t>
      </w:r>
    </w:p>
    <w:p w14:paraId="4EFB3D9D" w14:textId="095B0239" w:rsidR="003C6676" w:rsidRPr="003C6676" w:rsidRDefault="003C6676" w:rsidP="00C8258C">
      <w:pPr>
        <w:rPr>
          <w:rFonts w:asciiTheme="majorHAnsi" w:hAnsiTheme="majorHAnsi" w:cstheme="majorHAnsi"/>
          <w:i/>
          <w:iCs/>
          <w:lang w:eastAsia="ko-KR"/>
        </w:rPr>
      </w:pPr>
      <w:r>
        <w:rPr>
          <w:rFonts w:asciiTheme="majorHAnsi" w:hAnsiTheme="majorHAnsi" w:cstheme="majorHAnsi"/>
          <w:lang w:eastAsia="ko-KR"/>
        </w:rPr>
        <w:t xml:space="preserve">Ward, Robert. </w:t>
      </w:r>
      <w:r>
        <w:rPr>
          <w:rFonts w:asciiTheme="majorHAnsi" w:hAnsiTheme="majorHAnsi" w:cstheme="majorHAnsi"/>
          <w:i/>
          <w:iCs/>
          <w:lang w:eastAsia="ko-KR"/>
        </w:rPr>
        <w:t xml:space="preserve">Antiphony for Winds </w:t>
      </w:r>
    </w:p>
    <w:p w14:paraId="574BE22B" w14:textId="0C55B486" w:rsidR="00AA1324" w:rsidRDefault="00AA1324" w:rsidP="00C8258C">
      <w:pPr>
        <w:rPr>
          <w:rFonts w:asciiTheme="majorHAnsi" w:hAnsiTheme="majorHAnsi" w:cstheme="majorHAnsi"/>
          <w:lang w:eastAsia="ko-KR"/>
        </w:rPr>
      </w:pPr>
      <w:r w:rsidRPr="00AA1324">
        <w:rPr>
          <w:rFonts w:asciiTheme="majorHAnsi" w:hAnsiTheme="majorHAnsi" w:cstheme="majorHAnsi"/>
          <w:lang w:eastAsia="ko-KR"/>
        </w:rPr>
        <w:t>Weber</w:t>
      </w:r>
      <w:r>
        <w:rPr>
          <w:rFonts w:asciiTheme="majorHAnsi" w:hAnsiTheme="majorHAnsi" w:cstheme="majorHAnsi"/>
          <w:lang w:eastAsia="ko-KR"/>
        </w:rPr>
        <w:t xml:space="preserve">, </w:t>
      </w:r>
      <w:r w:rsidRPr="00AA1324">
        <w:rPr>
          <w:rFonts w:asciiTheme="majorHAnsi" w:hAnsiTheme="majorHAnsi" w:cstheme="majorHAnsi"/>
          <w:lang w:eastAsia="ko-KR"/>
        </w:rPr>
        <w:t>C.</w:t>
      </w:r>
      <w:r>
        <w:rPr>
          <w:rFonts w:asciiTheme="majorHAnsi" w:hAnsiTheme="majorHAnsi" w:cstheme="majorHAnsi"/>
          <w:lang w:eastAsia="ko-KR"/>
        </w:rPr>
        <w:t xml:space="preserve"> </w:t>
      </w:r>
      <w:r w:rsidRPr="00AA1324">
        <w:rPr>
          <w:rFonts w:asciiTheme="majorHAnsi" w:hAnsiTheme="majorHAnsi" w:cstheme="majorHAnsi"/>
          <w:lang w:eastAsia="ko-KR"/>
        </w:rPr>
        <w:t>M.</w:t>
      </w:r>
      <w:r>
        <w:rPr>
          <w:rFonts w:asciiTheme="majorHAnsi" w:hAnsiTheme="majorHAnsi" w:cstheme="majorHAnsi"/>
          <w:lang w:eastAsia="ko-KR"/>
        </w:rPr>
        <w:t xml:space="preserve"> </w:t>
      </w:r>
      <w:r w:rsidRPr="00AA1324">
        <w:rPr>
          <w:rFonts w:asciiTheme="majorHAnsi" w:hAnsiTheme="majorHAnsi" w:cstheme="majorHAnsi"/>
          <w:lang w:eastAsia="ko-KR"/>
        </w:rPr>
        <w:t>Von</w:t>
      </w:r>
      <w:r>
        <w:rPr>
          <w:rFonts w:asciiTheme="majorHAnsi" w:hAnsiTheme="majorHAnsi" w:cstheme="majorHAnsi"/>
          <w:lang w:eastAsia="ko-KR"/>
        </w:rPr>
        <w:t>.</w:t>
      </w:r>
      <w:r w:rsidRPr="00AA1324">
        <w:rPr>
          <w:rFonts w:asciiTheme="majorHAnsi" w:hAnsiTheme="majorHAnsi" w:cstheme="majorHAnsi"/>
          <w:lang w:eastAsia="ko-KR"/>
        </w:rPr>
        <w:t xml:space="preserve"> </w:t>
      </w:r>
      <w:r>
        <w:rPr>
          <w:rFonts w:asciiTheme="majorHAnsi" w:hAnsiTheme="majorHAnsi" w:cstheme="majorHAnsi"/>
          <w:lang w:eastAsia="ko-KR"/>
        </w:rPr>
        <w:t>(A</w:t>
      </w:r>
      <w:r w:rsidRPr="00AA1324">
        <w:rPr>
          <w:rFonts w:asciiTheme="majorHAnsi" w:hAnsiTheme="majorHAnsi" w:cstheme="majorHAnsi"/>
          <w:lang w:eastAsia="ko-KR"/>
        </w:rPr>
        <w:t>rr. Claude B. Smith</w:t>
      </w:r>
      <w:r>
        <w:rPr>
          <w:rFonts w:asciiTheme="majorHAnsi" w:hAnsiTheme="majorHAnsi" w:cstheme="majorHAnsi"/>
          <w:lang w:eastAsia="ko-KR"/>
        </w:rPr>
        <w:t>.</w:t>
      </w:r>
      <w:r w:rsidRPr="00AA1324">
        <w:rPr>
          <w:rFonts w:asciiTheme="majorHAnsi" w:hAnsiTheme="majorHAnsi" w:cstheme="majorHAnsi"/>
          <w:lang w:eastAsia="ko-KR"/>
        </w:rPr>
        <w:t>)</w:t>
      </w:r>
      <w:r>
        <w:rPr>
          <w:rFonts w:asciiTheme="majorHAnsi" w:hAnsiTheme="majorHAnsi" w:cstheme="majorHAnsi"/>
          <w:lang w:eastAsia="ko-KR"/>
        </w:rPr>
        <w:t xml:space="preserve"> </w:t>
      </w:r>
      <w:r w:rsidRPr="00AA1324">
        <w:rPr>
          <w:rFonts w:asciiTheme="majorHAnsi" w:hAnsiTheme="majorHAnsi" w:cstheme="majorHAnsi"/>
          <w:lang w:eastAsia="ko-KR"/>
        </w:rPr>
        <w:t xml:space="preserve"> </w:t>
      </w:r>
      <w:r w:rsidRPr="00AA1324">
        <w:rPr>
          <w:rFonts w:asciiTheme="majorHAnsi" w:hAnsiTheme="majorHAnsi" w:cstheme="majorHAnsi"/>
          <w:i/>
          <w:iCs/>
          <w:lang w:eastAsia="ko-KR"/>
        </w:rPr>
        <w:t>Peter Schmoll Overture</w:t>
      </w:r>
    </w:p>
    <w:p w14:paraId="65B008D6" w14:textId="2F98CE8A" w:rsidR="00A071C2" w:rsidRPr="00A071C2" w:rsidRDefault="00A071C2" w:rsidP="00C8258C">
      <w:pPr>
        <w:rPr>
          <w:i/>
          <w:iCs/>
        </w:rPr>
      </w:pPr>
      <w:r>
        <w:t xml:space="preserve">Whear, Paul W. </w:t>
      </w:r>
      <w:r>
        <w:rPr>
          <w:i/>
          <w:iCs/>
        </w:rPr>
        <w:t>Sonata for Band</w:t>
      </w:r>
    </w:p>
    <w:p w14:paraId="7F9C472A" w14:textId="0CA16A1F" w:rsidR="00F55591" w:rsidRPr="00F55591" w:rsidRDefault="00F55591" w:rsidP="00C8258C">
      <w:pPr>
        <w:rPr>
          <w:i/>
          <w:iCs/>
        </w:rPr>
      </w:pPr>
      <w:r>
        <w:t xml:space="preserve">____________. </w:t>
      </w:r>
      <w:r>
        <w:rPr>
          <w:i/>
          <w:iCs/>
        </w:rPr>
        <w:t>Stonehenge Symphony</w:t>
      </w:r>
    </w:p>
    <w:p w14:paraId="7D8EC76F" w14:textId="4AF6F831" w:rsidR="00453747" w:rsidRPr="00453747" w:rsidRDefault="00453747" w:rsidP="00C8258C">
      <w:pPr>
        <w:rPr>
          <w:i/>
          <w:iCs/>
        </w:rPr>
      </w:pPr>
      <w:r>
        <w:t xml:space="preserve">____________. </w:t>
      </w:r>
      <w:r>
        <w:rPr>
          <w:i/>
          <w:iCs/>
        </w:rPr>
        <w:t>Wycliffe Variations</w:t>
      </w:r>
    </w:p>
    <w:p w14:paraId="0DE26073" w14:textId="1EE1CF2D" w:rsidR="004450F5" w:rsidRPr="004450F5" w:rsidRDefault="004450F5" w:rsidP="00C8258C">
      <w:pPr>
        <w:rPr>
          <w:i/>
          <w:iCs/>
        </w:rPr>
      </w:pPr>
      <w:r>
        <w:t xml:space="preserve">____________. </w:t>
      </w:r>
      <w:r>
        <w:rPr>
          <w:i/>
          <w:iCs/>
        </w:rPr>
        <w:t>Introduction &amp; Invention</w:t>
      </w:r>
    </w:p>
    <w:p w14:paraId="56E3181B" w14:textId="7EDA0AEF" w:rsidR="00C8258C" w:rsidRPr="00CF3A60" w:rsidRDefault="00C8258C" w:rsidP="00C8258C">
      <w:pPr>
        <w:rPr>
          <w:i/>
          <w:iCs/>
        </w:rPr>
      </w:pPr>
      <w:r w:rsidRPr="00CF3A60">
        <w:lastRenderedPageBreak/>
        <w:t xml:space="preserve">Whitney, Maurice. C </w:t>
      </w:r>
      <w:r w:rsidRPr="00CF3A60">
        <w:rPr>
          <w:i/>
          <w:iCs/>
        </w:rPr>
        <w:t>Soiree for Band</w:t>
      </w:r>
    </w:p>
    <w:p w14:paraId="2FAE459E" w14:textId="77777777" w:rsidR="00143588" w:rsidRPr="00453747" w:rsidRDefault="00143588" w:rsidP="00143588">
      <w:pPr>
        <w:rPr>
          <w:i/>
          <w:iCs/>
        </w:rPr>
      </w:pPr>
      <w:proofErr w:type="spellStart"/>
      <w:r>
        <w:t>Wilhousky</w:t>
      </w:r>
      <w:proofErr w:type="spellEnd"/>
      <w:r>
        <w:t xml:space="preserve">, Peter J. (Arr. Neilson, James.) </w:t>
      </w:r>
      <w:r>
        <w:rPr>
          <w:i/>
          <w:iCs/>
        </w:rPr>
        <w:t xml:space="preserve">Battle Hymn of the Republic </w:t>
      </w:r>
    </w:p>
    <w:p w14:paraId="698BF566" w14:textId="12032E88" w:rsidR="005E42B9" w:rsidRPr="00CF3A60" w:rsidRDefault="005E42B9" w:rsidP="00C8258C">
      <w:pPr>
        <w:rPr>
          <w:rFonts w:asciiTheme="majorHAnsi" w:hAnsiTheme="majorHAnsi" w:cstheme="majorHAnsi"/>
          <w:i/>
          <w:iCs/>
          <w:lang w:eastAsia="ko-KR"/>
        </w:rPr>
      </w:pPr>
      <w:r w:rsidRPr="00CF3A60">
        <w:rPr>
          <w:rFonts w:asciiTheme="majorHAnsi" w:hAnsiTheme="majorHAnsi" w:cstheme="majorHAnsi"/>
          <w:lang w:eastAsia="ko-KR"/>
        </w:rPr>
        <w:t xml:space="preserve">Williams, Clifton. </w:t>
      </w:r>
      <w:r w:rsidR="00F55591">
        <w:rPr>
          <w:i/>
          <w:iCs/>
        </w:rPr>
        <w:t>Arioso</w:t>
      </w:r>
      <w:r w:rsidR="00F55591" w:rsidRPr="00CF3A60">
        <w:rPr>
          <w:rFonts w:asciiTheme="majorHAnsi" w:hAnsiTheme="majorHAnsi" w:cstheme="majorHAnsi"/>
          <w:i/>
          <w:iCs/>
          <w:lang w:eastAsia="ko-KR"/>
        </w:rPr>
        <w:t xml:space="preserve"> </w:t>
      </w:r>
    </w:p>
    <w:p w14:paraId="3FF73F14" w14:textId="056313B4" w:rsidR="00F55591" w:rsidRPr="004450F5" w:rsidRDefault="00F55591" w:rsidP="00F55591">
      <w:pPr>
        <w:rPr>
          <w:i/>
          <w:iCs/>
        </w:rPr>
      </w:pPr>
      <w:r>
        <w:t xml:space="preserve">______________. </w:t>
      </w:r>
      <w:r w:rsidRPr="00CF3A60">
        <w:rPr>
          <w:rFonts w:asciiTheme="majorHAnsi" w:hAnsiTheme="majorHAnsi" w:cstheme="majorHAnsi"/>
          <w:i/>
          <w:iCs/>
          <w:lang w:eastAsia="ko-KR"/>
        </w:rPr>
        <w:t>Pastorale</w:t>
      </w:r>
    </w:p>
    <w:p w14:paraId="23D8A54E" w14:textId="125EAA07" w:rsidR="001D74E5" w:rsidRPr="001D74E5" w:rsidRDefault="001D74E5" w:rsidP="00C8258C">
      <w:pPr>
        <w:rPr>
          <w:i/>
          <w:iCs/>
        </w:rPr>
      </w:pPr>
      <w:r>
        <w:t xml:space="preserve">______________. </w:t>
      </w:r>
      <w:r>
        <w:rPr>
          <w:i/>
          <w:iCs/>
        </w:rPr>
        <w:t xml:space="preserve">Symphonic Dance No. 2 </w:t>
      </w:r>
    </w:p>
    <w:p w14:paraId="525AACAA" w14:textId="318DB154" w:rsidR="00453747" w:rsidRPr="00453747" w:rsidRDefault="00453747" w:rsidP="00C8258C">
      <w:pPr>
        <w:rPr>
          <w:i/>
          <w:iCs/>
        </w:rPr>
      </w:pPr>
      <w:r>
        <w:t xml:space="preserve">______________. </w:t>
      </w:r>
      <w:r>
        <w:rPr>
          <w:i/>
          <w:iCs/>
        </w:rPr>
        <w:t>Symphonic Dance No. 3</w:t>
      </w:r>
    </w:p>
    <w:p w14:paraId="063903CD" w14:textId="581FF064" w:rsidR="00026854" w:rsidRPr="00026854" w:rsidRDefault="00026854" w:rsidP="00F55591">
      <w:pPr>
        <w:rPr>
          <w:i/>
          <w:iCs/>
        </w:rPr>
      </w:pPr>
      <w:r>
        <w:t xml:space="preserve">______________. </w:t>
      </w:r>
      <w:r>
        <w:rPr>
          <w:i/>
          <w:iCs/>
        </w:rPr>
        <w:t>Symphonic Suite</w:t>
      </w:r>
    </w:p>
    <w:p w14:paraId="564E02FA" w14:textId="11D07C30" w:rsidR="00F55591" w:rsidRPr="00F55591" w:rsidRDefault="00F55591" w:rsidP="00F55591">
      <w:pPr>
        <w:rPr>
          <w:i/>
          <w:iCs/>
        </w:rPr>
      </w:pPr>
      <w:r>
        <w:t xml:space="preserve">______________. </w:t>
      </w:r>
      <w:r>
        <w:rPr>
          <w:i/>
          <w:iCs/>
        </w:rPr>
        <w:t xml:space="preserve">The </w:t>
      </w:r>
      <w:proofErr w:type="spellStart"/>
      <w:r>
        <w:rPr>
          <w:i/>
          <w:iCs/>
        </w:rPr>
        <w:t>Sinfonians</w:t>
      </w:r>
      <w:proofErr w:type="spellEnd"/>
      <w:r>
        <w:rPr>
          <w:i/>
          <w:iCs/>
        </w:rPr>
        <w:t xml:space="preserve"> (Symphonic March)</w:t>
      </w:r>
    </w:p>
    <w:p w14:paraId="7990921D" w14:textId="6B55D15E" w:rsidR="00F55591" w:rsidRPr="00112CA9" w:rsidRDefault="00F55591" w:rsidP="00F55591">
      <w:pPr>
        <w:rPr>
          <w:i/>
          <w:iCs/>
        </w:rPr>
      </w:pPr>
      <w:r>
        <w:t xml:space="preserve">______________. </w:t>
      </w:r>
      <w:r>
        <w:rPr>
          <w:i/>
          <w:iCs/>
        </w:rPr>
        <w:t>The Strategic Air Command</w:t>
      </w:r>
    </w:p>
    <w:p w14:paraId="399FCCB7" w14:textId="2067000B" w:rsidR="00026854" w:rsidRPr="00026854" w:rsidRDefault="00026854" w:rsidP="00C8258C">
      <w:pPr>
        <w:rPr>
          <w:i/>
          <w:iCs/>
        </w:rPr>
      </w:pPr>
      <w:r>
        <w:t xml:space="preserve">Williams, John. (Arr. Curnow, Jim.) </w:t>
      </w:r>
      <w:r w:rsidR="00FC5F91">
        <w:rPr>
          <w:i/>
          <w:iCs/>
        </w:rPr>
        <w:t xml:space="preserve">Midway March </w:t>
      </w:r>
    </w:p>
    <w:p w14:paraId="50A177F8" w14:textId="2A796C35" w:rsidR="00FC5F91" w:rsidRPr="00FC5F91" w:rsidRDefault="00FC5F91" w:rsidP="00C8258C">
      <w:pPr>
        <w:rPr>
          <w:i/>
          <w:iCs/>
        </w:rPr>
      </w:pPr>
      <w:r>
        <w:t xml:space="preserve">____________________________. </w:t>
      </w:r>
      <w:r>
        <w:rPr>
          <w:i/>
          <w:iCs/>
        </w:rPr>
        <w:t>The Cowboys</w:t>
      </w:r>
    </w:p>
    <w:p w14:paraId="36F3816F" w14:textId="1FAEBE14" w:rsidR="00C50088" w:rsidRDefault="00C50088" w:rsidP="00C8258C">
      <w:r>
        <w:t xml:space="preserve">_____________. (Arr. Hunsberger, Donald.) </w:t>
      </w:r>
      <w:r w:rsidRPr="00C50088">
        <w:rPr>
          <w:i/>
          <w:iCs/>
        </w:rPr>
        <w:t>Star Wars Trilogy</w:t>
      </w:r>
    </w:p>
    <w:p w14:paraId="2FCD8566" w14:textId="46083330" w:rsidR="00143588" w:rsidRPr="00143588" w:rsidRDefault="00C83DCB" w:rsidP="00C8258C">
      <w:pPr>
        <w:rPr>
          <w:i/>
          <w:iCs/>
        </w:rPr>
      </w:pPr>
      <w:r>
        <w:t xml:space="preserve">_____________. (Arr. Lavender, Paul.) </w:t>
      </w:r>
      <w:r w:rsidR="00143588">
        <w:rPr>
          <w:i/>
          <w:iCs/>
        </w:rPr>
        <w:t>Adventures on Earth</w:t>
      </w:r>
    </w:p>
    <w:p w14:paraId="201A08A0" w14:textId="0B281543" w:rsidR="00C83DCB" w:rsidRPr="00C83DCB" w:rsidRDefault="00143588" w:rsidP="00C8258C">
      <w:pPr>
        <w:rPr>
          <w:i/>
          <w:iCs/>
        </w:rPr>
      </w:pPr>
      <w:r>
        <w:t xml:space="preserve">_______________________________. </w:t>
      </w:r>
      <w:r w:rsidR="00C83DCB">
        <w:rPr>
          <w:i/>
          <w:iCs/>
        </w:rPr>
        <w:t>The March from “1941”</w:t>
      </w:r>
    </w:p>
    <w:p w14:paraId="63D07A45" w14:textId="17A0D2C0" w:rsidR="00C50088" w:rsidRPr="00C50088" w:rsidRDefault="00C8258C" w:rsidP="00C8258C">
      <w:pPr>
        <w:rPr>
          <w:i/>
          <w:iCs/>
        </w:rPr>
      </w:pPr>
      <w:r>
        <w:t xml:space="preserve">Williams, R. Vaughan. </w:t>
      </w:r>
      <w:r w:rsidR="00C50088">
        <w:rPr>
          <w:i/>
          <w:iCs/>
        </w:rPr>
        <w:t>English Folk Song Suite</w:t>
      </w:r>
    </w:p>
    <w:p w14:paraId="3C217168" w14:textId="13E54905" w:rsidR="00C8258C" w:rsidRPr="00C8258C" w:rsidRDefault="00C50088" w:rsidP="00C8258C">
      <w:pPr>
        <w:rPr>
          <w:i/>
          <w:iCs/>
        </w:rPr>
      </w:pPr>
      <w:r>
        <w:t xml:space="preserve">__________________. </w:t>
      </w:r>
      <w:r w:rsidR="00C8258C">
        <w:rPr>
          <w:i/>
          <w:iCs/>
        </w:rPr>
        <w:t>Toccata Marziale</w:t>
      </w:r>
    </w:p>
    <w:p w14:paraId="76893512" w14:textId="369C00D4" w:rsidR="00143588" w:rsidRPr="00143588" w:rsidRDefault="00143588" w:rsidP="00C8258C">
      <w:pPr>
        <w:rPr>
          <w:i/>
          <w:iCs/>
        </w:rPr>
      </w:pPr>
      <w:r>
        <w:t xml:space="preserve">Wilson, Dana. </w:t>
      </w:r>
      <w:r>
        <w:rPr>
          <w:i/>
          <w:iCs/>
        </w:rPr>
        <w:t>Searching for Lost Dreams</w:t>
      </w:r>
    </w:p>
    <w:p w14:paraId="73B01BAA" w14:textId="4BB1940B" w:rsidR="00C83DCB" w:rsidRPr="00C83DCB" w:rsidRDefault="00C83DCB" w:rsidP="00C8258C">
      <w:pPr>
        <w:rPr>
          <w:i/>
          <w:iCs/>
        </w:rPr>
      </w:pPr>
      <w:r>
        <w:t xml:space="preserve">Wood, Gareth. </w:t>
      </w:r>
      <w:r>
        <w:rPr>
          <w:i/>
          <w:iCs/>
        </w:rPr>
        <w:t>Tombstone, Arizona</w:t>
      </w:r>
    </w:p>
    <w:p w14:paraId="72D898AB" w14:textId="544199A4" w:rsidR="00C8258C" w:rsidRDefault="00834859" w:rsidP="00C8258C">
      <w:pPr>
        <w:rPr>
          <w:i/>
          <w:iCs/>
        </w:rPr>
      </w:pPr>
      <w:r>
        <w:t xml:space="preserve">Wood, Haydn. (Arr. Hawkins, Robert.) </w:t>
      </w:r>
      <w:r>
        <w:rPr>
          <w:i/>
          <w:iCs/>
        </w:rPr>
        <w:t>Montmartre March from the “Paris” Suite</w:t>
      </w:r>
    </w:p>
    <w:p w14:paraId="2D8AF81C" w14:textId="654F8AA4" w:rsidR="00C8258C" w:rsidRPr="00A12F13" w:rsidRDefault="00A12F13" w:rsidP="00C8258C">
      <w:pPr>
        <w:rPr>
          <w:i/>
          <w:iCs/>
        </w:rPr>
      </w:pPr>
      <w:r>
        <w:t xml:space="preserve">Woodhouse, Charles. </w:t>
      </w:r>
      <w:r>
        <w:rPr>
          <w:i/>
          <w:iCs/>
        </w:rPr>
        <w:t>A Morning Song</w:t>
      </w:r>
    </w:p>
    <w:p w14:paraId="33D7E959" w14:textId="76753EF3" w:rsidR="00C8258C" w:rsidRPr="00C8258C" w:rsidRDefault="00C8258C" w:rsidP="00C8258C">
      <w:pPr>
        <w:rPr>
          <w:i/>
          <w:iCs/>
        </w:rPr>
      </w:pPr>
      <w:r>
        <w:t xml:space="preserve">Yoder, Paul. </w:t>
      </w:r>
      <w:r>
        <w:rPr>
          <w:i/>
          <w:iCs/>
        </w:rPr>
        <w:t>LA Fonda Tango</w:t>
      </w:r>
    </w:p>
    <w:p w14:paraId="1E6B3B59" w14:textId="6D7F2A1D" w:rsidR="008D3BAC" w:rsidRPr="008D3BAC" w:rsidRDefault="008D3BAC" w:rsidP="00021526">
      <w:pPr>
        <w:rPr>
          <w:i/>
          <w:iCs/>
        </w:rPr>
      </w:pPr>
      <w:r>
        <w:t xml:space="preserve">Zare, Roger. </w:t>
      </w:r>
      <w:r>
        <w:rPr>
          <w:i/>
          <w:iCs/>
        </w:rPr>
        <w:t>Mare Tranquillitatis</w:t>
      </w:r>
    </w:p>
    <w:p w14:paraId="3F194DFA" w14:textId="686C50F8" w:rsidR="00021526" w:rsidRDefault="00F142F4" w:rsidP="00021526">
      <w:pPr>
        <w:rPr>
          <w:i/>
          <w:iCs/>
        </w:rPr>
      </w:pPr>
      <w:proofErr w:type="spellStart"/>
      <w:r>
        <w:t>Zdechlik</w:t>
      </w:r>
      <w:proofErr w:type="spellEnd"/>
      <w:r>
        <w:t xml:space="preserve">, John P. </w:t>
      </w:r>
      <w:r>
        <w:rPr>
          <w:i/>
          <w:iCs/>
        </w:rPr>
        <w:t>Celebrations</w:t>
      </w:r>
    </w:p>
    <w:p w14:paraId="20432DD7" w14:textId="5637BC32" w:rsidR="005E42B9" w:rsidRPr="00021526" w:rsidRDefault="00021526" w:rsidP="00021526">
      <w:pPr>
        <w:rPr>
          <w:i/>
          <w:iCs/>
        </w:rPr>
      </w:pPr>
      <w:r>
        <w:lastRenderedPageBreak/>
        <w:t xml:space="preserve">Zweers, Bernard. (Arr. </w:t>
      </w:r>
      <w:proofErr w:type="spellStart"/>
      <w:r>
        <w:t>Meji</w:t>
      </w:r>
      <w:proofErr w:type="spellEnd"/>
      <w:r>
        <w:t xml:space="preserve">, Johan de.) </w:t>
      </w:r>
      <w:r>
        <w:rPr>
          <w:i/>
          <w:iCs/>
        </w:rPr>
        <w:t>To My Country (</w:t>
      </w:r>
      <w:proofErr w:type="spellStart"/>
      <w:r>
        <w:rPr>
          <w:i/>
          <w:iCs/>
        </w:rPr>
        <w:t>Chorlae</w:t>
      </w:r>
      <w:proofErr w:type="spellEnd"/>
      <w:r>
        <w:rPr>
          <w:i/>
          <w:iCs/>
        </w:rPr>
        <w:t xml:space="preserve"> from Symphony No.3)</w:t>
      </w:r>
      <w:r w:rsidR="005E42B9">
        <w:br w:type="page"/>
      </w:r>
    </w:p>
    <w:p w14:paraId="41C240CE" w14:textId="772100EF" w:rsidR="005E42B9" w:rsidRDefault="003C6676" w:rsidP="005E42B9">
      <w:pPr>
        <w:pStyle w:val="Heading1"/>
      </w:pPr>
      <w:bookmarkStart w:id="31" w:name="_Toc157434163"/>
      <w:r>
        <w:lastRenderedPageBreak/>
        <w:t>-</w:t>
      </w:r>
      <w:r w:rsidR="005E42B9">
        <w:t>References</w:t>
      </w:r>
      <w:bookmarkEnd w:id="31"/>
    </w:p>
    <w:p w14:paraId="75F2EBEE" w14:textId="77777777" w:rsidR="00D921EB" w:rsidRDefault="005E42B9" w:rsidP="00D921EB">
      <w:pPr>
        <w:spacing w:line="240" w:lineRule="auto"/>
        <w:ind w:hanging="480"/>
        <w:rPr>
          <w:rFonts w:ascii="Times New Roman" w:hAnsi="Times New Roman"/>
          <w:lang w:bidi="ar-SA"/>
        </w:rPr>
      </w:pPr>
      <w:r w:rsidRPr="008A64D1">
        <w:rPr>
          <w:rFonts w:ascii="Times New Roman" w:hAnsi="Times New Roman"/>
          <w:lang w:bidi="ar-SA"/>
        </w:rPr>
        <w:t xml:space="preserve"> </w:t>
      </w:r>
      <w:r w:rsidR="00D921EB">
        <w:t xml:space="preserve">“All Wind Ensemble Compositions | Murphy Music Press, LLC.” Accessed August 23, 2023. </w:t>
      </w:r>
      <w:hyperlink r:id="rId48" w:history="1">
        <w:r w:rsidR="00D921EB">
          <w:rPr>
            <w:rStyle w:val="Hyperlink"/>
          </w:rPr>
          <w:t>https://murphymusicpress.com/catalog/wind-ensemble-compositions</w:t>
        </w:r>
      </w:hyperlink>
      <w:r w:rsidR="00D921EB">
        <w:t>.</w:t>
      </w:r>
    </w:p>
    <w:p w14:paraId="035210DC" w14:textId="77777777" w:rsidR="00D921EB" w:rsidRDefault="00D921EB" w:rsidP="00D921EB">
      <w:pPr>
        <w:ind w:hanging="480"/>
      </w:pPr>
      <w:r>
        <w:t xml:space="preserve">anthonystoops.com. “Anthonystoops.Com.” Accessed June 12, 2023. </w:t>
      </w:r>
      <w:hyperlink r:id="rId49" w:history="1">
        <w:r>
          <w:rPr>
            <w:rStyle w:val="Hyperlink"/>
          </w:rPr>
          <w:t>http://www.anthonystoops.com/</w:t>
        </w:r>
      </w:hyperlink>
      <w:r>
        <w:t>.</w:t>
      </w:r>
    </w:p>
    <w:p w14:paraId="7E5D8416" w14:textId="77777777" w:rsidR="00D921EB" w:rsidRDefault="00D921EB" w:rsidP="00D921EB">
      <w:pPr>
        <w:ind w:hanging="480"/>
      </w:pPr>
      <w:r>
        <w:t xml:space="preserve">“Band History.” Accessed August 14, 2023. </w:t>
      </w:r>
      <w:hyperlink r:id="rId50" w:history="1">
        <w:r>
          <w:rPr>
            <w:rStyle w:val="Hyperlink"/>
          </w:rPr>
          <w:t>https://www.usar.army.mil/Commands/Geographic/63rd-Readiness-Division/63rd-units/band-history/</w:t>
        </w:r>
      </w:hyperlink>
      <w:r>
        <w:t>.</w:t>
      </w:r>
    </w:p>
    <w:p w14:paraId="64A13ABA" w14:textId="77777777" w:rsidR="00D921EB" w:rsidRDefault="00D921EB" w:rsidP="00D921EB">
      <w:pPr>
        <w:ind w:hanging="480"/>
      </w:pPr>
      <w:r>
        <w:t xml:space="preserve">Battisti, Frank. </w:t>
      </w:r>
      <w:r>
        <w:rPr>
          <w:i/>
          <w:iCs/>
        </w:rPr>
        <w:t>The Twentieth Century American Wind Band/ Ensemble: History, Development and Literature</w:t>
      </w:r>
      <w:r>
        <w:t>. First Edition. Fort Lauderdale, Florida: Meredith Music Publication, 1995.</w:t>
      </w:r>
    </w:p>
    <w:p w14:paraId="1856D05B" w14:textId="77777777" w:rsidR="00D921EB" w:rsidRDefault="00D921EB" w:rsidP="00D921EB">
      <w:pPr>
        <w:ind w:hanging="480"/>
      </w:pPr>
      <w:r>
        <w:t xml:space="preserve">Battisti, Frank L. </w:t>
      </w:r>
      <w:r>
        <w:rPr>
          <w:i/>
          <w:iCs/>
        </w:rPr>
        <w:t>The Winds of Change: The Evolution of the Contemporary American Wind Band/ Ensemble and Its Conductor</w:t>
      </w:r>
      <w:r>
        <w:t>. First. Galesville, MD: Meredith Music Publication, 2002.</w:t>
      </w:r>
    </w:p>
    <w:p w14:paraId="55840448" w14:textId="77777777" w:rsidR="00D921EB" w:rsidRDefault="00D921EB" w:rsidP="00D921EB">
      <w:pPr>
        <w:ind w:hanging="480"/>
      </w:pPr>
      <w:r>
        <w:t xml:space="preserve">Campo, David Wayne. “Original Music for Wind Band in the Latter of the 1950’s: An Historical Perspective,” 2006. </w:t>
      </w:r>
      <w:hyperlink r:id="rId51" w:history="1">
        <w:r>
          <w:rPr>
            <w:rStyle w:val="Hyperlink"/>
          </w:rPr>
          <w:t>https://shareok.org/handle/11244/1216</w:t>
        </w:r>
      </w:hyperlink>
      <w:r>
        <w:t>.</w:t>
      </w:r>
    </w:p>
    <w:p w14:paraId="44A51419" w14:textId="77777777" w:rsidR="00D921EB" w:rsidRDefault="00D921EB" w:rsidP="00D921EB">
      <w:pPr>
        <w:ind w:hanging="480"/>
      </w:pPr>
      <w:r>
        <w:t xml:space="preserve">Camus, Raoul F. </w:t>
      </w:r>
      <w:r>
        <w:rPr>
          <w:i/>
          <w:iCs/>
        </w:rPr>
        <w:t>Military Music of the American Revolution</w:t>
      </w:r>
      <w:r>
        <w:t>. The University of North Carolina Press, 1976.</w:t>
      </w:r>
    </w:p>
    <w:p w14:paraId="0C00EA09" w14:textId="77777777" w:rsidR="00D921EB" w:rsidRDefault="00D921EB" w:rsidP="00D921EB">
      <w:pPr>
        <w:ind w:hanging="480"/>
      </w:pPr>
      <w:r>
        <w:t>Currie, Chuck, and Christin Reardon MacLellan. “Low Woodwind, Brass and String Bass Sectionals,” n.d.</w:t>
      </w:r>
    </w:p>
    <w:p w14:paraId="1A1F24C7" w14:textId="77777777" w:rsidR="00D921EB" w:rsidRDefault="00D921EB" w:rsidP="00D921EB">
      <w:pPr>
        <w:ind w:hanging="480"/>
      </w:pPr>
      <w:r>
        <w:t xml:space="preserve">Dye, Christopher. “The Study and Application of Rhythmic Analysis for Wind Band Repertoire.” </w:t>
      </w:r>
      <w:r>
        <w:rPr>
          <w:i/>
          <w:iCs/>
        </w:rPr>
        <w:t>Theses and Dissertations</w:t>
      </w:r>
      <w:r>
        <w:t xml:space="preserve">, May 1, 2006. </w:t>
      </w:r>
      <w:hyperlink r:id="rId52" w:history="1">
        <w:r>
          <w:rPr>
            <w:rStyle w:val="Hyperlink"/>
          </w:rPr>
          <w:t>https://csuepress.columbusstate.edu/theses_dissertations/85</w:t>
        </w:r>
      </w:hyperlink>
      <w:r>
        <w:t>.</w:t>
      </w:r>
    </w:p>
    <w:p w14:paraId="37D2A10A" w14:textId="77777777" w:rsidR="00D921EB" w:rsidRDefault="00D921EB" w:rsidP="00D921EB">
      <w:pPr>
        <w:ind w:hanging="480"/>
      </w:pPr>
      <w:r>
        <w:lastRenderedPageBreak/>
        <w:t xml:space="preserve">Einstein, Alfred. </w:t>
      </w:r>
      <w:r>
        <w:rPr>
          <w:i/>
          <w:iCs/>
        </w:rPr>
        <w:t xml:space="preserve">Gran Partita, K, 361 by Wolfgang Amadeus Mozart: A </w:t>
      </w:r>
      <w:proofErr w:type="spellStart"/>
      <w:r>
        <w:rPr>
          <w:i/>
          <w:iCs/>
        </w:rPr>
        <w:t>Facimileo</w:t>
      </w:r>
      <w:proofErr w:type="spellEnd"/>
      <w:r>
        <w:rPr>
          <w:i/>
          <w:iCs/>
        </w:rPr>
        <w:t xml:space="preserve"> f the Holograph in the Whittall Foundation with an Introduction</w:t>
      </w:r>
      <w:r>
        <w:t xml:space="preserve">. Chicago: </w:t>
      </w:r>
      <w:proofErr w:type="spellStart"/>
      <w:r>
        <w:t>GiA</w:t>
      </w:r>
      <w:proofErr w:type="spellEnd"/>
      <w:r>
        <w:t xml:space="preserve"> Publications, Inc., 2008.</w:t>
      </w:r>
    </w:p>
    <w:p w14:paraId="2678BFB2" w14:textId="77777777" w:rsidR="00D921EB" w:rsidRDefault="00D921EB" w:rsidP="00D921EB">
      <w:pPr>
        <w:ind w:hanging="480"/>
      </w:pPr>
      <w:r>
        <w:t xml:space="preserve">Ethington, Bradley Paul. “Wolfgang Amadeus Mozart’s Serenade in B Flat, K. 361 (370a) for Twelve Wind Instruments and Contrabass, ‘Gran Partita’: Musical Influences and Performance Considerations.” D.M.A., The University of Texas at Austin. Accessed July 8, 2023. </w:t>
      </w:r>
      <w:hyperlink r:id="rId53" w:history="1">
        <w:r>
          <w:rPr>
            <w:rStyle w:val="Hyperlink"/>
          </w:rPr>
          <w:t>https://www.proquest.com/docview/304251403/abstract/D3D2F31963104096PQ/1</w:t>
        </w:r>
      </w:hyperlink>
      <w:r>
        <w:t>.</w:t>
      </w:r>
    </w:p>
    <w:p w14:paraId="015ED8F3" w14:textId="77777777" w:rsidR="00D921EB" w:rsidRDefault="00D921EB" w:rsidP="00D921EB">
      <w:pPr>
        <w:ind w:hanging="480"/>
      </w:pPr>
      <w:r>
        <w:t>Fettig, Colonel Jason K. “Double Bass/Electric Bass Audition January 17-18, 2022,” n.d.</w:t>
      </w:r>
    </w:p>
    <w:p w14:paraId="2EB5881E" w14:textId="77777777" w:rsidR="00D921EB" w:rsidRDefault="00D921EB" w:rsidP="00D921EB">
      <w:pPr>
        <w:ind w:hanging="480"/>
      </w:pPr>
      <w:r>
        <w:t>———. “Double Bass/Electric Bass Audition January 23-24, 2024,” n.d.</w:t>
      </w:r>
    </w:p>
    <w:p w14:paraId="0533B654" w14:textId="77777777" w:rsidR="00D921EB" w:rsidRDefault="00D921EB" w:rsidP="00D921EB">
      <w:pPr>
        <w:ind w:hanging="480"/>
      </w:pPr>
      <w:r>
        <w:t xml:space="preserve">Foster, Robert E. </w:t>
      </w:r>
      <w:r>
        <w:rPr>
          <w:i/>
          <w:iCs/>
        </w:rPr>
        <w:t>Wind Bands of The World: Chronicle of A Cherished Tradition</w:t>
      </w:r>
      <w:r>
        <w:t>. First. Delray Beach, Florida: Meredith Music Publication, 2013.</w:t>
      </w:r>
    </w:p>
    <w:p w14:paraId="2BE661D0" w14:textId="77777777" w:rsidR="00D921EB" w:rsidRDefault="00D921EB" w:rsidP="00D921EB">
      <w:pPr>
        <w:ind w:hanging="480"/>
      </w:pPr>
      <w:r>
        <w:t xml:space="preserve">Goldman, Richard Franko. </w:t>
      </w:r>
      <w:r>
        <w:rPr>
          <w:i/>
          <w:iCs/>
        </w:rPr>
        <w:t>The Concert Band</w:t>
      </w:r>
      <w:r>
        <w:t xml:space="preserve">. First Edition. New York: </w:t>
      </w:r>
      <w:proofErr w:type="spellStart"/>
      <w:r>
        <w:t>Rinehard</w:t>
      </w:r>
      <w:proofErr w:type="spellEnd"/>
      <w:r>
        <w:t xml:space="preserve"> &amp; Company, INC, n.d.</w:t>
      </w:r>
    </w:p>
    <w:p w14:paraId="4043279D" w14:textId="77777777" w:rsidR="00D921EB" w:rsidRDefault="00D921EB" w:rsidP="00D921EB">
      <w:pPr>
        <w:ind w:hanging="480"/>
      </w:pPr>
      <w:r>
        <w:t xml:space="preserve">———. </w:t>
      </w:r>
      <w:r>
        <w:rPr>
          <w:i/>
          <w:iCs/>
        </w:rPr>
        <w:t>The Wind Band: Its Literature and Technique</w:t>
      </w:r>
      <w:r>
        <w:t>. First. Boston: Allyn and Bacon, INC., 1961.</w:t>
      </w:r>
    </w:p>
    <w:p w14:paraId="6B539952" w14:textId="77777777" w:rsidR="00D921EB" w:rsidRDefault="00D921EB" w:rsidP="00D921EB">
      <w:pPr>
        <w:ind w:hanging="480"/>
      </w:pPr>
      <w:r>
        <w:t xml:space="preserve">“Grade Six Concert Band Compositions | Murphy Music Press, LLC.” Accessed June 16, 2023. </w:t>
      </w:r>
      <w:hyperlink r:id="rId54" w:history="1">
        <w:r>
          <w:rPr>
            <w:rStyle w:val="Hyperlink"/>
          </w:rPr>
          <w:t>https://murphymusicpress.com/catalog/Grade-Six</w:t>
        </w:r>
      </w:hyperlink>
      <w:r>
        <w:t>.</w:t>
      </w:r>
    </w:p>
    <w:p w14:paraId="012DDAE0" w14:textId="77777777" w:rsidR="00D921EB" w:rsidRDefault="00D921EB" w:rsidP="00D921EB">
      <w:pPr>
        <w:ind w:hanging="480"/>
      </w:pPr>
      <w:r>
        <w:t xml:space="preserve">Green, Barry. </w:t>
      </w:r>
      <w:r>
        <w:rPr>
          <w:i/>
          <w:iCs/>
        </w:rPr>
        <w:t>The Fundamentals of Double Bass Playing</w:t>
      </w:r>
      <w:r>
        <w:t>. First. Cincinnati, Ohio: Piper Company, 1971.</w:t>
      </w:r>
    </w:p>
    <w:p w14:paraId="57326F0F" w14:textId="77777777" w:rsidR="00D921EB" w:rsidRDefault="00D921EB" w:rsidP="00D921EB">
      <w:pPr>
        <w:ind w:hanging="480"/>
      </w:pPr>
      <w:r>
        <w:t xml:space="preserve">Grodner, Murray. </w:t>
      </w:r>
      <w:r>
        <w:rPr>
          <w:i/>
          <w:iCs/>
        </w:rPr>
        <w:t xml:space="preserve">A Double </w:t>
      </w:r>
      <w:proofErr w:type="spellStart"/>
      <w:r>
        <w:rPr>
          <w:i/>
          <w:iCs/>
        </w:rPr>
        <w:t>Bassists’s</w:t>
      </w:r>
      <w:proofErr w:type="spellEnd"/>
      <w:r>
        <w:rPr>
          <w:i/>
          <w:iCs/>
        </w:rPr>
        <w:t xml:space="preserve"> Guide to Refining Performance Practices</w:t>
      </w:r>
      <w:r>
        <w:t>. First. Bloomington, Indiana: Indiana University Press, 2013.</w:t>
      </w:r>
    </w:p>
    <w:p w14:paraId="44DB6851" w14:textId="77777777" w:rsidR="00D921EB" w:rsidRDefault="00D921EB" w:rsidP="00D921EB">
      <w:pPr>
        <w:ind w:hanging="480"/>
      </w:pPr>
      <w:r>
        <w:lastRenderedPageBreak/>
        <w:t xml:space="preserve">Hansen, Richard K. </w:t>
      </w:r>
      <w:r>
        <w:rPr>
          <w:i/>
          <w:iCs/>
        </w:rPr>
        <w:t>The American Wind Band: A Cultural History</w:t>
      </w:r>
      <w:r>
        <w:t xml:space="preserve">. First Editon. Chicago: </w:t>
      </w:r>
      <w:proofErr w:type="spellStart"/>
      <w:r>
        <w:t>GiA</w:t>
      </w:r>
      <w:proofErr w:type="spellEnd"/>
      <w:r>
        <w:t xml:space="preserve"> Publications, Inc., 2005.</w:t>
      </w:r>
    </w:p>
    <w:p w14:paraId="303DD6E0" w14:textId="77777777" w:rsidR="00D921EB" w:rsidRDefault="00D921EB" w:rsidP="00D921EB">
      <w:pPr>
        <w:ind w:hanging="480"/>
      </w:pPr>
      <w:r>
        <w:t>Hellyer, Roger. “</w:t>
      </w:r>
      <w:proofErr w:type="spellStart"/>
      <w:r>
        <w:t>Harmoniemusik</w:t>
      </w:r>
      <w:proofErr w:type="spellEnd"/>
      <w:r>
        <w:t xml:space="preserve">.” Grove Music Online, 2001. </w:t>
      </w:r>
      <w:hyperlink r:id="rId55" w:history="1">
        <w:r>
          <w:rPr>
            <w:rStyle w:val="Hyperlink"/>
          </w:rPr>
          <w:t>https://www.oxfordmusiconline.com/grovemusic/display/10.1093/gmo/9781561592630.001.0001/omo-9781561592630-e-0000012392</w:t>
        </w:r>
      </w:hyperlink>
      <w:r>
        <w:t>.</w:t>
      </w:r>
    </w:p>
    <w:p w14:paraId="4F6914FC" w14:textId="77777777" w:rsidR="00D921EB" w:rsidRDefault="00D921EB" w:rsidP="00D921EB">
      <w:pPr>
        <w:ind w:hanging="480"/>
      </w:pPr>
      <w:r>
        <w:t xml:space="preserve">Hugill, Andrew. “Bass: Bowing.” Accessed July 4, 2023. </w:t>
      </w:r>
      <w:hyperlink r:id="rId56" w:history="1">
        <w:r>
          <w:rPr>
            <w:rStyle w:val="Hyperlink"/>
          </w:rPr>
          <w:t>https://andrewhugill.com/manuals/bass/bowing.html</w:t>
        </w:r>
      </w:hyperlink>
      <w:r>
        <w:t>.</w:t>
      </w:r>
    </w:p>
    <w:p w14:paraId="0D56D793" w14:textId="77777777" w:rsidR="00D921EB" w:rsidRDefault="00D921EB" w:rsidP="00D921EB">
      <w:pPr>
        <w:ind w:hanging="480"/>
      </w:pPr>
      <w:r>
        <w:t xml:space="preserve">Leading Note Studios. “The Lifelong Benefits of Music,” June 4, 2020. </w:t>
      </w:r>
      <w:hyperlink r:id="rId57" w:history="1">
        <w:r>
          <w:rPr>
            <w:rStyle w:val="Hyperlink"/>
          </w:rPr>
          <w:t>https://www.leadingnotestudios.com/thoughs-from-cam/2020/3/2/the-invaluable-life-benefits-of-music-auditions-by-amber-flynn</w:t>
        </w:r>
      </w:hyperlink>
      <w:r>
        <w:t>.</w:t>
      </w:r>
    </w:p>
    <w:p w14:paraId="5798D594" w14:textId="77777777" w:rsidR="00D921EB" w:rsidRDefault="00D921EB" w:rsidP="00D921EB">
      <w:pPr>
        <w:ind w:hanging="480"/>
      </w:pPr>
      <w:r>
        <w:t xml:space="preserve">Longy. “Longy’s History | Longy School of Music.” Accessed October 29, 2023. </w:t>
      </w:r>
      <w:hyperlink r:id="rId58" w:history="1">
        <w:r>
          <w:rPr>
            <w:rStyle w:val="Hyperlink"/>
          </w:rPr>
          <w:t>https://longy.edu/about/history/</w:t>
        </w:r>
      </w:hyperlink>
      <w:r>
        <w:t>.</w:t>
      </w:r>
    </w:p>
    <w:p w14:paraId="1D466AEE" w14:textId="77777777" w:rsidR="00D921EB" w:rsidRDefault="00D921EB" w:rsidP="00D921EB">
      <w:pPr>
        <w:ind w:hanging="480"/>
      </w:pPr>
      <w:r>
        <w:t>Noe, Aaron. “</w:t>
      </w:r>
      <w:proofErr w:type="spellStart"/>
      <w:r>
        <w:t>Harmoniemusik</w:t>
      </w:r>
      <w:proofErr w:type="spellEnd"/>
      <w:r>
        <w:t xml:space="preserve"> and the Artistic Heritage of the Wind Band.” Wind Conductor, May 5, 2018. </w:t>
      </w:r>
      <w:hyperlink r:id="rId59" w:history="1">
        <w:r>
          <w:rPr>
            <w:rStyle w:val="Hyperlink"/>
          </w:rPr>
          <w:t>https://www.windconductor.org/single-post/2018/05/08/harmoniemusik-and-the-artistic-heritage-of-the-wind-band</w:t>
        </w:r>
      </w:hyperlink>
      <w:r>
        <w:t>.</w:t>
      </w:r>
    </w:p>
    <w:p w14:paraId="3180EFF9" w14:textId="77777777" w:rsidR="00D921EB" w:rsidRDefault="00D921EB" w:rsidP="00D921EB">
      <w:pPr>
        <w:ind w:hanging="480"/>
      </w:pPr>
      <w:r>
        <w:t xml:space="preserve">Paul Nemeth, double bassist. “Double Bass Chamber Music Database.” Accessed June 12, 2023. </w:t>
      </w:r>
      <w:hyperlink r:id="rId60" w:history="1">
        <w:r>
          <w:rPr>
            <w:rStyle w:val="Hyperlink"/>
          </w:rPr>
          <w:t>https://www.paulnemeth.com/basschamber</w:t>
        </w:r>
      </w:hyperlink>
      <w:r>
        <w:t>.</w:t>
      </w:r>
    </w:p>
    <w:p w14:paraId="3A82F02F" w14:textId="77777777" w:rsidR="00D921EB" w:rsidRDefault="00D921EB" w:rsidP="00D921EB">
      <w:pPr>
        <w:ind w:hanging="480"/>
      </w:pPr>
      <w:proofErr w:type="spellStart"/>
      <w:r>
        <w:t>Portnoi</w:t>
      </w:r>
      <w:proofErr w:type="spellEnd"/>
      <w:r>
        <w:t xml:space="preserve">, Henry. </w:t>
      </w:r>
      <w:r>
        <w:rPr>
          <w:i/>
          <w:iCs/>
        </w:rPr>
        <w:t>Creative Bass Technique</w:t>
      </w:r>
      <w:r>
        <w:t xml:space="preserve">. First. Logan, Utah: Herald Printing Co., 1978. </w:t>
      </w:r>
      <w:hyperlink r:id="rId61" w:history="1">
        <w:r>
          <w:rPr>
            <w:rStyle w:val="Hyperlink"/>
          </w:rPr>
          <w:t>https://www.scribd.com/doc/188491348/Henry-Portnoi-Creative-Bass-Technique</w:t>
        </w:r>
      </w:hyperlink>
      <w:r>
        <w:t>.</w:t>
      </w:r>
    </w:p>
    <w:p w14:paraId="4C4514EA" w14:textId="77777777" w:rsidR="00D921EB" w:rsidRDefault="00D921EB" w:rsidP="00D921EB">
      <w:pPr>
        <w:ind w:hanging="480"/>
      </w:pPr>
      <w:r>
        <w:t xml:space="preserve">Rhodes, Stephen L. “A History of the Wind Band: </w:t>
      </w:r>
      <w:proofErr w:type="spellStart"/>
      <w:r>
        <w:t>Harmoniemusik</w:t>
      </w:r>
      <w:proofErr w:type="spellEnd"/>
      <w:r>
        <w:t xml:space="preserve"> and the Classical Wind Band.” Accessed September 29, 2023. </w:t>
      </w:r>
      <w:hyperlink r:id="rId62" w:history="1">
        <w:r>
          <w:rPr>
            <w:rStyle w:val="Hyperlink"/>
          </w:rPr>
          <w:t>https://windbandhistory.neocities.org/rhodeswindband_04_classical</w:t>
        </w:r>
      </w:hyperlink>
      <w:r>
        <w:t>.</w:t>
      </w:r>
    </w:p>
    <w:p w14:paraId="114026AF" w14:textId="77777777" w:rsidR="00D921EB" w:rsidRDefault="00D921EB" w:rsidP="00D921EB">
      <w:pPr>
        <w:ind w:hanging="480"/>
      </w:pPr>
      <w:r>
        <w:lastRenderedPageBreak/>
        <w:t xml:space="preserve">Sachs, Curt. </w:t>
      </w:r>
      <w:r>
        <w:rPr>
          <w:i/>
          <w:iCs/>
        </w:rPr>
        <w:t>The History of Musical Instruments</w:t>
      </w:r>
      <w:r>
        <w:t>. New York: W.W Norton &amp; Company, 1940.</w:t>
      </w:r>
    </w:p>
    <w:p w14:paraId="6518BA99" w14:textId="77777777" w:rsidR="00D921EB" w:rsidRDefault="00D921EB" w:rsidP="00D921EB">
      <w:pPr>
        <w:ind w:hanging="480"/>
      </w:pPr>
      <w:r>
        <w:t xml:space="preserve">Slonimsky, Nicolas. </w:t>
      </w:r>
      <w:r>
        <w:rPr>
          <w:i/>
          <w:iCs/>
        </w:rPr>
        <w:t>Style and Orchestration</w:t>
      </w:r>
      <w:r>
        <w:t xml:space="preserve">. New York: A Division of </w:t>
      </w:r>
      <w:proofErr w:type="spellStart"/>
      <w:r>
        <w:t>Marcmillan</w:t>
      </w:r>
      <w:proofErr w:type="spellEnd"/>
      <w:r>
        <w:t xml:space="preserve"> Publishing Co., INC, 1979.</w:t>
      </w:r>
    </w:p>
    <w:p w14:paraId="00BB742D" w14:textId="77777777" w:rsidR="00D921EB" w:rsidRDefault="00D921EB" w:rsidP="00D921EB">
      <w:pPr>
        <w:ind w:hanging="480"/>
      </w:pPr>
      <w:r>
        <w:t xml:space="preserve">“The Eastman Wind Ensemble - Eastman School of Music,” March 23, 2022. </w:t>
      </w:r>
      <w:hyperlink r:id="rId63" w:history="1">
        <w:r>
          <w:rPr>
            <w:rStyle w:val="Hyperlink"/>
          </w:rPr>
          <w:t>https://www.esm.rochester.edu/ensembles/ewe/</w:t>
        </w:r>
      </w:hyperlink>
      <w:r>
        <w:t>.</w:t>
      </w:r>
    </w:p>
    <w:p w14:paraId="326487BD" w14:textId="77777777" w:rsidR="00D921EB" w:rsidRDefault="00D921EB" w:rsidP="00D921EB">
      <w:pPr>
        <w:ind w:hanging="480"/>
      </w:pPr>
      <w:r>
        <w:t xml:space="preserve">ú, Akademie </w:t>
      </w:r>
      <w:proofErr w:type="spellStart"/>
      <w:r>
        <w:t>klasické</w:t>
      </w:r>
      <w:proofErr w:type="spellEnd"/>
      <w:r>
        <w:t xml:space="preserve"> </w:t>
      </w:r>
      <w:proofErr w:type="spellStart"/>
      <w:r>
        <w:t>hudby</w:t>
      </w:r>
      <w:proofErr w:type="spellEnd"/>
      <w:r>
        <w:t xml:space="preserve">, z. “Serenade for Winds in D Minor, Op. 44, B77 | Antonín Dvořák.” https://www.antonin-dvorak.cz. Accessed October 25, 2023. </w:t>
      </w:r>
      <w:hyperlink r:id="rId64" w:history="1">
        <w:r>
          <w:rPr>
            <w:rStyle w:val="Hyperlink"/>
          </w:rPr>
          <w:t>https://www.antonin-dvorak.cz/en/work/serenade-for-wind-instruments-cello-and-double-bass-in-d-minor/</w:t>
        </w:r>
      </w:hyperlink>
      <w:r>
        <w:t>.</w:t>
      </w:r>
    </w:p>
    <w:p w14:paraId="55B829A3" w14:textId="77777777" w:rsidR="00D921EB" w:rsidRDefault="00D921EB" w:rsidP="00D921EB">
      <w:pPr>
        <w:ind w:hanging="480"/>
      </w:pPr>
      <w:r>
        <w:t xml:space="preserve">“What Is a Wind Ensemble? Music Ensembles | Music Theory, History, and More %.” Accessed September 29, 2023. </w:t>
      </w:r>
      <w:hyperlink r:id="rId65" w:history="1">
        <w:r>
          <w:rPr>
            <w:rStyle w:val="Hyperlink"/>
          </w:rPr>
          <w:t>https://studionotesonline.com/what-is-a-wind-ensemble/</w:t>
        </w:r>
      </w:hyperlink>
      <w:r>
        <w:t>.</w:t>
      </w:r>
    </w:p>
    <w:p w14:paraId="15223E9A" w14:textId="77777777" w:rsidR="00D921EB" w:rsidRDefault="00D921EB" w:rsidP="00D921EB">
      <w:pPr>
        <w:ind w:hanging="480"/>
      </w:pPr>
      <w:r>
        <w:t xml:space="preserve">Whitwell, David. </w:t>
      </w:r>
      <w:r>
        <w:rPr>
          <w:i/>
          <w:iCs/>
        </w:rPr>
        <w:t>The College and University Band: An Anthology of Papers from the Conferences of the College Band Directors National Association, 1941-1975</w:t>
      </w:r>
      <w:r>
        <w:t>. First Edition. Virginia United States: Music Educators National Conference, 1977.</w:t>
      </w:r>
    </w:p>
    <w:p w14:paraId="5DC856C9" w14:textId="77777777" w:rsidR="00D921EB" w:rsidRDefault="00D921EB" w:rsidP="00D921EB">
      <w:pPr>
        <w:ind w:hanging="480"/>
      </w:pPr>
      <w:r>
        <w:t xml:space="preserve">———. </w:t>
      </w:r>
      <w:r>
        <w:rPr>
          <w:i/>
          <w:iCs/>
        </w:rPr>
        <w:t>The Longy Club 1900-1917</w:t>
      </w:r>
      <w:r>
        <w:t>. Texas: Whitwell Books, 2011.</w:t>
      </w:r>
    </w:p>
    <w:p w14:paraId="69B649BD" w14:textId="77777777" w:rsidR="00D921EB" w:rsidRDefault="00D921EB" w:rsidP="00D921EB">
      <w:pPr>
        <w:ind w:hanging="480"/>
      </w:pPr>
      <w:r>
        <w:t xml:space="preserve">Wilson, Brain Scott. </w:t>
      </w:r>
      <w:proofErr w:type="spellStart"/>
      <w:r>
        <w:rPr>
          <w:i/>
          <w:iCs/>
        </w:rPr>
        <w:t>Ochestral</w:t>
      </w:r>
      <w:proofErr w:type="spellEnd"/>
      <w:r>
        <w:rPr>
          <w:i/>
          <w:iCs/>
        </w:rPr>
        <w:t xml:space="preserve"> Archetypes in Percy </w:t>
      </w:r>
      <w:proofErr w:type="spellStart"/>
      <w:r>
        <w:rPr>
          <w:i/>
          <w:iCs/>
        </w:rPr>
        <w:t>Gainger’s</w:t>
      </w:r>
      <w:proofErr w:type="spellEnd"/>
      <w:r>
        <w:rPr>
          <w:i/>
          <w:iCs/>
        </w:rPr>
        <w:t xml:space="preserve"> Wind Band Music</w:t>
      </w:r>
      <w:r>
        <w:t>. Vol. Volume 82. Lewiston: The Edwin Mellen Press, 2002.</w:t>
      </w:r>
    </w:p>
    <w:p w14:paraId="1137C702" w14:textId="77777777" w:rsidR="00D921EB" w:rsidRDefault="00D921EB" w:rsidP="00D921EB">
      <w:pPr>
        <w:ind w:hanging="480"/>
      </w:pPr>
      <w:r>
        <w:t xml:space="preserve">Wind Repertory Project. “Serenade.” Accessed October 25, 2023. </w:t>
      </w:r>
      <w:hyperlink r:id="rId66" w:history="1">
        <w:r>
          <w:rPr>
            <w:rStyle w:val="Hyperlink"/>
          </w:rPr>
          <w:t>https://www.windrep.org/Serenade</w:t>
        </w:r>
      </w:hyperlink>
      <w:r>
        <w:t>.</w:t>
      </w:r>
    </w:p>
    <w:p w14:paraId="23DA480F" w14:textId="77777777" w:rsidR="00D921EB" w:rsidRDefault="00D921EB" w:rsidP="00D921EB">
      <w:pPr>
        <w:ind w:hanging="480"/>
      </w:pPr>
      <w:r>
        <w:t xml:space="preserve">Wind Repertory Project. “Transcriptions.” Accessed November 3, 2023. </w:t>
      </w:r>
      <w:hyperlink r:id="rId67" w:history="1">
        <w:r>
          <w:rPr>
            <w:rStyle w:val="Hyperlink"/>
          </w:rPr>
          <w:t>https://www.windrep.org/Category:Transcriptions</w:t>
        </w:r>
      </w:hyperlink>
      <w:r>
        <w:t>.</w:t>
      </w:r>
    </w:p>
    <w:p w14:paraId="080B20FF" w14:textId="77777777" w:rsidR="00D921EB" w:rsidRDefault="00D921EB" w:rsidP="00D921EB">
      <w:pPr>
        <w:ind w:hanging="480"/>
      </w:pPr>
      <w:r>
        <w:lastRenderedPageBreak/>
        <w:t xml:space="preserve">Wind Repertory Project. “Wind Repertory Project: Rating the Repertory.” Accessed August 23, 2023. </w:t>
      </w:r>
      <w:hyperlink r:id="rId68" w:history="1">
        <w:r>
          <w:rPr>
            <w:rStyle w:val="Hyperlink"/>
          </w:rPr>
          <w:t>https://www.windrep.org/Ratings</w:t>
        </w:r>
      </w:hyperlink>
      <w:r>
        <w:t>.</w:t>
      </w:r>
    </w:p>
    <w:p w14:paraId="2DFD9D4C" w14:textId="77777777" w:rsidR="00D921EB" w:rsidRDefault="00D921EB" w:rsidP="00D921EB">
      <w:pPr>
        <w:ind w:hanging="480"/>
      </w:pPr>
      <w:r>
        <w:rPr>
          <w:i/>
          <w:iCs/>
        </w:rPr>
        <w:t>Winds of Change II: The New Millennium</w:t>
      </w:r>
      <w:r>
        <w:t>. First Edition. Galesville, MD: Meredith Music Publication, 2012.</w:t>
      </w:r>
    </w:p>
    <w:p w14:paraId="75882B19" w14:textId="77777777" w:rsidR="00D921EB" w:rsidRDefault="00D921EB" w:rsidP="00D921EB">
      <w:pPr>
        <w:ind w:hanging="480"/>
      </w:pPr>
      <w:r>
        <w:t xml:space="preserve">Winther, Rodney. </w:t>
      </w:r>
      <w:r>
        <w:rPr>
          <w:i/>
          <w:iCs/>
        </w:rPr>
        <w:t>An Annotated Guide to Wind Chamber Music</w:t>
      </w:r>
      <w:r>
        <w:t>. Miami, FL: Warner Bros, 2004.</w:t>
      </w:r>
    </w:p>
    <w:p w14:paraId="03EA4AA8" w14:textId="77777777" w:rsidR="00D921EB" w:rsidRDefault="00D921EB" w:rsidP="00D921EB">
      <w:pPr>
        <w:ind w:hanging="480"/>
      </w:pPr>
      <w:r>
        <w:t xml:space="preserve">Woodford, Paul G. “AN ANALYSIS OF ANTONIN DVORAK’S ‘SERENADE IN D MINOR, OPUS 44’ - ProQuest.” Accessed July 8, 2023. </w:t>
      </w:r>
      <w:hyperlink r:id="rId69" w:history="1">
        <w:r>
          <w:rPr>
            <w:rStyle w:val="Hyperlink"/>
          </w:rPr>
          <w:t>https://www.proquest.com/openview/83416a2c3aab5a4e0b65d3a89f3246a1/1?pq-origsite=gscholar&amp;cbl=1817277</w:t>
        </w:r>
      </w:hyperlink>
      <w:r>
        <w:t>.</w:t>
      </w:r>
    </w:p>
    <w:p w14:paraId="65C2B10A" w14:textId="4EE71F8B" w:rsidR="005E42B9" w:rsidRDefault="005E42B9" w:rsidP="005E42B9">
      <w:pPr>
        <w:spacing w:line="240" w:lineRule="auto"/>
        <w:rPr>
          <w:rFonts w:ascii="Times New Roman" w:hAnsi="Times New Roman"/>
          <w:lang w:bidi="ar-SA"/>
        </w:rPr>
      </w:pPr>
    </w:p>
    <w:p w14:paraId="33FA1A38" w14:textId="77777777" w:rsidR="005E42B9" w:rsidRDefault="005E42B9">
      <w:pPr>
        <w:spacing w:line="240" w:lineRule="auto"/>
        <w:rPr>
          <w:rFonts w:ascii="Times New Roman" w:hAnsi="Times New Roman"/>
          <w:sz w:val="20"/>
          <w:szCs w:val="20"/>
          <w:lang w:bidi="ar-SA"/>
        </w:rPr>
      </w:pPr>
    </w:p>
    <w:sectPr w:rsidR="005E42B9" w:rsidSect="000D5D70">
      <w:footerReference w:type="default" r:id="rId70"/>
      <w:pgSz w:w="12240" w:h="15840" w:code="1"/>
      <w:pgMar w:top="1440" w:right="1440" w:bottom="1440" w:left="2304"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F7104" w14:textId="77777777" w:rsidR="000D5D70" w:rsidRDefault="000D5D70" w:rsidP="008E1C26">
      <w:pPr>
        <w:spacing w:line="240" w:lineRule="auto"/>
      </w:pPr>
      <w:r>
        <w:separator/>
      </w:r>
    </w:p>
  </w:endnote>
  <w:endnote w:type="continuationSeparator" w:id="0">
    <w:p w14:paraId="45ADB42A" w14:textId="77777777" w:rsidR="000D5D70" w:rsidRDefault="000D5D7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930815"/>
      <w:docPartObj>
        <w:docPartGallery w:val="Page Numbers (Bottom of Page)"/>
        <w:docPartUnique/>
      </w:docPartObj>
    </w:sdtPr>
    <w:sdtEndPr>
      <w:rPr>
        <w:noProof/>
      </w:rPr>
    </w:sdtEndPr>
    <w:sdtContent>
      <w:p w14:paraId="24D315B0" w14:textId="33EC4F2F" w:rsidR="000E1D8C" w:rsidRDefault="000E1D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BDA685" w14:textId="633C8D68" w:rsidR="00D047DC" w:rsidRDefault="00D047DC" w:rsidP="008E1C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176719"/>
      <w:docPartObj>
        <w:docPartGallery w:val="Page Numbers (Bottom of Page)"/>
        <w:docPartUnique/>
      </w:docPartObj>
    </w:sdtPr>
    <w:sdtEndPr>
      <w:rPr>
        <w:noProof/>
      </w:rPr>
    </w:sdtEndPr>
    <w:sdtContent>
      <w:p w14:paraId="3767305C" w14:textId="77777777" w:rsidR="000E1D8C" w:rsidRDefault="000E1D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B70314" w14:textId="77777777" w:rsidR="000E1D8C" w:rsidRDefault="000E1D8C" w:rsidP="008E1C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351173"/>
      <w:docPartObj>
        <w:docPartGallery w:val="Page Numbers (Bottom of Page)"/>
        <w:docPartUnique/>
      </w:docPartObj>
    </w:sdtPr>
    <w:sdtEndPr>
      <w:rPr>
        <w:noProof/>
      </w:rPr>
    </w:sdtEndPr>
    <w:sdtContent>
      <w:p w14:paraId="6FAD95EA" w14:textId="1B824749" w:rsidR="00B57B4E" w:rsidRDefault="00B57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3B968" w14:textId="71FAE9B7" w:rsidR="0083047F" w:rsidRDefault="0083047F"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C07AB" w14:textId="77777777" w:rsidR="000D5D70" w:rsidRDefault="000D5D70" w:rsidP="008E1C26">
      <w:pPr>
        <w:spacing w:line="240" w:lineRule="auto"/>
      </w:pPr>
      <w:r>
        <w:separator/>
      </w:r>
    </w:p>
  </w:footnote>
  <w:footnote w:type="continuationSeparator" w:id="0">
    <w:p w14:paraId="64668696" w14:textId="77777777" w:rsidR="000D5D70" w:rsidRDefault="000D5D70" w:rsidP="008E1C26">
      <w:pPr>
        <w:spacing w:line="240" w:lineRule="auto"/>
      </w:pPr>
      <w:r>
        <w:continuationSeparator/>
      </w:r>
    </w:p>
  </w:footnote>
  <w:footnote w:id="1">
    <w:p w14:paraId="7D42A8BC" w14:textId="77777777" w:rsidR="002A09DF" w:rsidRPr="006348DD" w:rsidRDefault="002A09DF" w:rsidP="002A09DF">
      <w:pPr>
        <w:pStyle w:val="FootnoteText"/>
        <w:rPr>
          <w:rFonts w:eastAsiaTheme="minorEastAsia"/>
          <w:sz w:val="24"/>
          <w:szCs w:val="24"/>
          <w:lang w:eastAsia="ko-KR"/>
        </w:rPr>
      </w:pPr>
      <w:r w:rsidRPr="006348DD">
        <w:rPr>
          <w:rStyle w:val="FootnoteReference"/>
          <w:sz w:val="24"/>
          <w:szCs w:val="24"/>
        </w:rPr>
        <w:footnoteRef/>
      </w:r>
      <w:r w:rsidRPr="006348DD">
        <w:rPr>
          <w:sz w:val="24"/>
          <w:szCs w:val="24"/>
        </w:rPr>
        <w:t xml:space="preserve"> Goldman, </w:t>
      </w:r>
      <w:r w:rsidRPr="006348DD">
        <w:rPr>
          <w:i/>
          <w:iCs/>
          <w:sz w:val="24"/>
          <w:szCs w:val="24"/>
        </w:rPr>
        <w:t>The Concert Band</w:t>
      </w:r>
      <w:r w:rsidRPr="006348DD">
        <w:rPr>
          <w:sz w:val="24"/>
          <w:szCs w:val="24"/>
        </w:rPr>
        <w:t>. 105</w:t>
      </w:r>
    </w:p>
  </w:footnote>
  <w:footnote w:id="2">
    <w:p w14:paraId="01503B52" w14:textId="77777777" w:rsidR="002A09DF" w:rsidRDefault="002A09DF" w:rsidP="002A09DF">
      <w:pPr>
        <w:pStyle w:val="FootnoteText"/>
        <w:rPr>
          <w:lang w:eastAsia="ko-KR"/>
        </w:rPr>
      </w:pPr>
      <w:r w:rsidRPr="006348DD">
        <w:rPr>
          <w:rStyle w:val="FootnoteReference"/>
          <w:sz w:val="24"/>
          <w:szCs w:val="24"/>
        </w:rPr>
        <w:footnoteRef/>
      </w:r>
      <w:r w:rsidRPr="006348DD">
        <w:rPr>
          <w:sz w:val="24"/>
          <w:szCs w:val="24"/>
        </w:rPr>
        <w:t xml:space="preserve"> “Wind Repertory Project: Rating the Repertory.”</w:t>
      </w:r>
    </w:p>
  </w:footnote>
  <w:footnote w:id="3">
    <w:p w14:paraId="4D9DCFF6" w14:textId="77777777" w:rsidR="002A09DF" w:rsidRPr="007155FC" w:rsidRDefault="002A09DF" w:rsidP="002A09DF">
      <w:pPr>
        <w:pStyle w:val="FootnoteText"/>
        <w:rPr>
          <w:lang w:eastAsia="ko-KR"/>
        </w:rPr>
      </w:pPr>
      <w:r w:rsidRPr="006348DD">
        <w:rPr>
          <w:rStyle w:val="FootnoteReference"/>
          <w:sz w:val="24"/>
          <w:szCs w:val="24"/>
        </w:rPr>
        <w:footnoteRef/>
      </w:r>
      <w:r w:rsidRPr="006348DD">
        <w:rPr>
          <w:sz w:val="24"/>
          <w:szCs w:val="24"/>
        </w:rPr>
        <w:t xml:space="preserve"> “Wind Repertory Project: Rating the Repertory.”</w:t>
      </w:r>
    </w:p>
  </w:footnote>
  <w:footnote w:id="4">
    <w:p w14:paraId="23FB6149" w14:textId="77777777" w:rsidR="002A09DF" w:rsidRPr="00684230" w:rsidRDefault="002A09DF" w:rsidP="002A09DF">
      <w:pPr>
        <w:pStyle w:val="FootnoteText"/>
        <w:rPr>
          <w:rFonts w:eastAsiaTheme="minorEastAsia"/>
          <w:sz w:val="24"/>
          <w:szCs w:val="24"/>
          <w:lang w:eastAsia="ko-KR"/>
        </w:rPr>
      </w:pPr>
      <w:r>
        <w:rPr>
          <w:rStyle w:val="FootnoteReference"/>
        </w:rPr>
        <w:footnoteRef/>
      </w:r>
      <w:r>
        <w:t xml:space="preserve"> </w:t>
      </w:r>
      <w:r w:rsidRPr="00684230">
        <w:rPr>
          <w:sz w:val="24"/>
          <w:szCs w:val="24"/>
        </w:rPr>
        <w:t xml:space="preserve">Hansen, </w:t>
      </w:r>
      <w:r w:rsidRPr="00684230">
        <w:rPr>
          <w:i/>
          <w:iCs/>
          <w:sz w:val="24"/>
          <w:szCs w:val="24"/>
        </w:rPr>
        <w:t>The American Wind Band: A Cultural History</w:t>
      </w:r>
      <w:r w:rsidRPr="00684230">
        <w:rPr>
          <w:sz w:val="24"/>
          <w:szCs w:val="24"/>
        </w:rPr>
        <w:t>.</w:t>
      </w:r>
    </w:p>
  </w:footnote>
  <w:footnote w:id="5">
    <w:p w14:paraId="7DCFFCDD" w14:textId="77777777" w:rsidR="002A09DF" w:rsidRPr="00684230" w:rsidRDefault="002A09DF" w:rsidP="002A09DF">
      <w:pPr>
        <w:pStyle w:val="FootnoteText"/>
        <w:rPr>
          <w:rFonts w:eastAsiaTheme="minorEastAsia"/>
          <w:sz w:val="24"/>
          <w:szCs w:val="24"/>
          <w:lang w:eastAsia="ko-KR"/>
        </w:rPr>
      </w:pPr>
      <w:r w:rsidRPr="00684230">
        <w:rPr>
          <w:rStyle w:val="FootnoteReference"/>
          <w:sz w:val="24"/>
          <w:szCs w:val="24"/>
        </w:rPr>
        <w:footnoteRef/>
      </w:r>
      <w:r w:rsidRPr="00684230">
        <w:rPr>
          <w:sz w:val="24"/>
          <w:szCs w:val="24"/>
        </w:rPr>
        <w:t xml:space="preserve"> Battisti, </w:t>
      </w:r>
      <w:r w:rsidRPr="00684230">
        <w:rPr>
          <w:i/>
          <w:iCs/>
          <w:sz w:val="24"/>
          <w:szCs w:val="24"/>
        </w:rPr>
        <w:t>The Twentieth Century American Wind Band/ Ensemble: History, Development and Literature</w:t>
      </w:r>
      <w:r w:rsidRPr="00684230">
        <w:rPr>
          <w:sz w:val="24"/>
          <w:szCs w:val="24"/>
        </w:rPr>
        <w:t>.</w:t>
      </w:r>
    </w:p>
  </w:footnote>
  <w:footnote w:id="6">
    <w:p w14:paraId="2F24B833" w14:textId="77777777" w:rsidR="002A09DF" w:rsidRPr="00491232" w:rsidRDefault="002A09DF" w:rsidP="002A09DF">
      <w:pPr>
        <w:pStyle w:val="FootnoteText"/>
        <w:rPr>
          <w:rFonts w:eastAsiaTheme="minorEastAsia"/>
          <w:sz w:val="24"/>
          <w:szCs w:val="24"/>
          <w:lang w:eastAsia="ko-KR"/>
        </w:rPr>
      </w:pPr>
      <w:r>
        <w:rPr>
          <w:rStyle w:val="FootnoteReference"/>
        </w:rPr>
        <w:footnoteRef/>
      </w:r>
      <w:r>
        <w:t xml:space="preserve"> </w:t>
      </w:r>
      <w:r w:rsidRPr="00491232">
        <w:rPr>
          <w:sz w:val="24"/>
          <w:szCs w:val="24"/>
        </w:rPr>
        <w:t xml:space="preserve">Foster, </w:t>
      </w:r>
      <w:r w:rsidRPr="00491232">
        <w:rPr>
          <w:i/>
          <w:iCs/>
          <w:sz w:val="24"/>
          <w:szCs w:val="24"/>
        </w:rPr>
        <w:t>Wind Bands of The World: Chronicle of A Cherished Tradition</w:t>
      </w:r>
      <w:r w:rsidRPr="00491232">
        <w:rPr>
          <w:sz w:val="24"/>
          <w:szCs w:val="24"/>
        </w:rPr>
        <w:t>.</w:t>
      </w:r>
    </w:p>
  </w:footnote>
  <w:footnote w:id="7">
    <w:p w14:paraId="2EBB5791" w14:textId="77777777" w:rsidR="002A09DF" w:rsidRPr="00491232" w:rsidRDefault="002A09DF" w:rsidP="002A09DF">
      <w:pPr>
        <w:pStyle w:val="FootnoteText"/>
        <w:rPr>
          <w:rFonts w:eastAsiaTheme="minorEastAsia"/>
          <w:sz w:val="24"/>
          <w:szCs w:val="24"/>
          <w:lang w:eastAsia="ko-KR"/>
        </w:rPr>
      </w:pPr>
      <w:r w:rsidRPr="00491232">
        <w:rPr>
          <w:rStyle w:val="FootnoteReference"/>
          <w:sz w:val="24"/>
          <w:szCs w:val="24"/>
        </w:rPr>
        <w:footnoteRef/>
      </w:r>
      <w:r w:rsidRPr="00491232">
        <w:rPr>
          <w:sz w:val="24"/>
          <w:szCs w:val="24"/>
        </w:rPr>
        <w:t xml:space="preserve"> Campo, “Original Music for Wind Band in the Latter of the 1950’s: An Historical Perspective.”</w:t>
      </w:r>
    </w:p>
  </w:footnote>
  <w:footnote w:id="8">
    <w:p w14:paraId="641B23C0" w14:textId="77777777" w:rsidR="002A09DF" w:rsidRPr="009A6D43" w:rsidRDefault="002A09DF" w:rsidP="002A09DF">
      <w:pPr>
        <w:pStyle w:val="FootnoteText"/>
        <w:rPr>
          <w:rFonts w:eastAsiaTheme="minorEastAsia"/>
          <w:sz w:val="24"/>
          <w:szCs w:val="24"/>
          <w:lang w:eastAsia="ko-KR"/>
        </w:rPr>
      </w:pPr>
      <w:r w:rsidRPr="009A6D43">
        <w:rPr>
          <w:rStyle w:val="FootnoteReference"/>
          <w:sz w:val="24"/>
          <w:szCs w:val="24"/>
        </w:rPr>
        <w:footnoteRef/>
      </w:r>
      <w:r w:rsidRPr="009A6D43">
        <w:rPr>
          <w:sz w:val="24"/>
          <w:szCs w:val="24"/>
        </w:rPr>
        <w:t xml:space="preserve"> Currie and MacLellan, “Low Woodwind, Brass and String Bass Sectionals.”</w:t>
      </w:r>
    </w:p>
  </w:footnote>
  <w:footnote w:id="9">
    <w:p w14:paraId="003760EF" w14:textId="77777777" w:rsidR="002A09DF" w:rsidRPr="009A6D43" w:rsidRDefault="002A09DF" w:rsidP="002A09DF">
      <w:pPr>
        <w:pStyle w:val="FootnoteText"/>
        <w:rPr>
          <w:rFonts w:eastAsiaTheme="minorEastAsia"/>
          <w:sz w:val="24"/>
          <w:szCs w:val="24"/>
          <w:lang w:eastAsia="ko-KR"/>
        </w:rPr>
      </w:pPr>
      <w:r w:rsidRPr="009A6D43">
        <w:rPr>
          <w:rStyle w:val="FootnoteReference"/>
          <w:sz w:val="24"/>
          <w:szCs w:val="24"/>
        </w:rPr>
        <w:footnoteRef/>
      </w:r>
      <w:r w:rsidRPr="009A6D43">
        <w:rPr>
          <w:sz w:val="24"/>
          <w:szCs w:val="24"/>
        </w:rPr>
        <w:t xml:space="preserve"> Wilson, </w:t>
      </w:r>
      <w:r w:rsidRPr="009A6D43">
        <w:rPr>
          <w:i/>
          <w:iCs/>
          <w:sz w:val="24"/>
          <w:szCs w:val="24"/>
        </w:rPr>
        <w:t>Ochestral Archetypes in Percy Gainger’s Wind Band Music</w:t>
      </w:r>
      <w:r w:rsidRPr="009A6D43">
        <w:rPr>
          <w:sz w:val="24"/>
          <w:szCs w:val="24"/>
        </w:rPr>
        <w:t>.</w:t>
      </w:r>
    </w:p>
  </w:footnote>
  <w:footnote w:id="10">
    <w:p w14:paraId="678E5EAE" w14:textId="77777777" w:rsidR="002A09DF" w:rsidRPr="009A6D43" w:rsidRDefault="002A09DF" w:rsidP="002A09DF">
      <w:pPr>
        <w:pStyle w:val="FootnoteText"/>
        <w:rPr>
          <w:rFonts w:eastAsiaTheme="minorEastAsia"/>
          <w:lang w:eastAsia="ko-KR"/>
        </w:rPr>
      </w:pPr>
      <w:r w:rsidRPr="009A6D43">
        <w:rPr>
          <w:rStyle w:val="FootnoteReference"/>
          <w:sz w:val="24"/>
          <w:szCs w:val="24"/>
        </w:rPr>
        <w:footnoteRef/>
      </w:r>
      <w:r w:rsidRPr="009A6D43">
        <w:rPr>
          <w:sz w:val="24"/>
          <w:szCs w:val="24"/>
        </w:rPr>
        <w:t xml:space="preserve"> Winther, </w:t>
      </w:r>
      <w:r w:rsidRPr="009A6D43">
        <w:rPr>
          <w:i/>
          <w:iCs/>
          <w:sz w:val="24"/>
          <w:szCs w:val="24"/>
        </w:rPr>
        <w:t>An Annotated Guide to Wind Chamber Music</w:t>
      </w:r>
      <w:r w:rsidRPr="009A6D43">
        <w:rPr>
          <w:sz w:val="24"/>
          <w:szCs w:val="24"/>
        </w:rPr>
        <w:t>.</w:t>
      </w:r>
    </w:p>
  </w:footnote>
  <w:footnote w:id="11">
    <w:p w14:paraId="5BD31958" w14:textId="77777777" w:rsidR="002A09DF" w:rsidRPr="00B24CA4" w:rsidRDefault="002A09DF" w:rsidP="002A09DF">
      <w:pPr>
        <w:pStyle w:val="FootnoteText"/>
        <w:rPr>
          <w:sz w:val="24"/>
          <w:szCs w:val="24"/>
          <w:lang w:eastAsia="ko-KR"/>
        </w:rPr>
      </w:pPr>
      <w:r w:rsidRPr="00B24CA4">
        <w:rPr>
          <w:rStyle w:val="FootnoteReference"/>
          <w:sz w:val="24"/>
          <w:szCs w:val="24"/>
        </w:rPr>
        <w:footnoteRef/>
      </w:r>
      <w:r w:rsidRPr="00B24CA4">
        <w:rPr>
          <w:sz w:val="24"/>
          <w:szCs w:val="24"/>
        </w:rPr>
        <w:t xml:space="preserve"> Green, </w:t>
      </w:r>
      <w:r w:rsidRPr="00B24CA4">
        <w:rPr>
          <w:i/>
          <w:iCs/>
          <w:sz w:val="24"/>
          <w:szCs w:val="24"/>
        </w:rPr>
        <w:t>The Fundamentals of Double Bass Playing</w:t>
      </w:r>
      <w:r w:rsidRPr="00B24CA4">
        <w:rPr>
          <w:sz w:val="24"/>
          <w:szCs w:val="24"/>
        </w:rPr>
        <w:t>.</w:t>
      </w:r>
    </w:p>
  </w:footnote>
  <w:footnote w:id="12">
    <w:p w14:paraId="4C802EEB" w14:textId="77777777" w:rsidR="002A09DF" w:rsidRPr="00B24CA4" w:rsidRDefault="002A09DF" w:rsidP="002A09DF">
      <w:pPr>
        <w:pStyle w:val="FootnoteText"/>
        <w:rPr>
          <w:sz w:val="24"/>
          <w:szCs w:val="24"/>
          <w:lang w:eastAsia="ko-KR"/>
        </w:rPr>
      </w:pPr>
      <w:r w:rsidRPr="00B24CA4">
        <w:rPr>
          <w:rStyle w:val="FootnoteReference"/>
          <w:sz w:val="24"/>
          <w:szCs w:val="24"/>
        </w:rPr>
        <w:footnoteRef/>
      </w:r>
      <w:r w:rsidRPr="00B24CA4">
        <w:rPr>
          <w:sz w:val="24"/>
          <w:szCs w:val="24"/>
        </w:rPr>
        <w:t xml:space="preserve"> Portnoi, </w:t>
      </w:r>
      <w:r w:rsidRPr="00B24CA4">
        <w:rPr>
          <w:i/>
          <w:iCs/>
          <w:sz w:val="24"/>
          <w:szCs w:val="24"/>
        </w:rPr>
        <w:t>Creative Bass Technique</w:t>
      </w:r>
      <w:r w:rsidRPr="00B24CA4">
        <w:rPr>
          <w:sz w:val="24"/>
          <w:szCs w:val="24"/>
        </w:rPr>
        <w:t>.</w:t>
      </w:r>
    </w:p>
  </w:footnote>
  <w:footnote w:id="13">
    <w:p w14:paraId="6C94C110" w14:textId="77777777" w:rsidR="002A09DF" w:rsidRPr="00B11F64" w:rsidRDefault="002A09DF" w:rsidP="002A09DF">
      <w:pPr>
        <w:pStyle w:val="FootnoteText"/>
        <w:rPr>
          <w:sz w:val="24"/>
          <w:szCs w:val="24"/>
          <w:lang w:eastAsia="ko-KR"/>
        </w:rPr>
      </w:pPr>
      <w:r w:rsidRPr="00B11F64">
        <w:rPr>
          <w:rStyle w:val="FootnoteReference"/>
          <w:sz w:val="24"/>
          <w:szCs w:val="24"/>
        </w:rPr>
        <w:footnoteRef/>
      </w:r>
      <w:r w:rsidRPr="00B11F64">
        <w:rPr>
          <w:sz w:val="24"/>
          <w:szCs w:val="24"/>
        </w:rPr>
        <w:t xml:space="preserve"> Grodner, </w:t>
      </w:r>
      <w:r w:rsidRPr="00B11F64">
        <w:rPr>
          <w:i/>
          <w:iCs/>
          <w:sz w:val="24"/>
          <w:szCs w:val="24"/>
        </w:rPr>
        <w:t>A Double Bassists’s Guide to Refining Performance Practices</w:t>
      </w:r>
      <w:r w:rsidRPr="00B11F64">
        <w:rPr>
          <w:sz w:val="24"/>
          <w:szCs w:val="24"/>
        </w:rPr>
        <w:t>.</w:t>
      </w:r>
    </w:p>
  </w:footnote>
  <w:footnote w:id="14">
    <w:p w14:paraId="21BF7EE5" w14:textId="77777777" w:rsidR="002A09DF" w:rsidRPr="00B11F64" w:rsidRDefault="002A09DF" w:rsidP="002A09DF">
      <w:pPr>
        <w:pStyle w:val="FootnoteText"/>
        <w:rPr>
          <w:sz w:val="24"/>
          <w:szCs w:val="24"/>
          <w:lang w:eastAsia="ko-KR"/>
        </w:rPr>
      </w:pPr>
      <w:r w:rsidRPr="00B11F64">
        <w:rPr>
          <w:rStyle w:val="FootnoteReference"/>
          <w:sz w:val="24"/>
          <w:szCs w:val="24"/>
        </w:rPr>
        <w:footnoteRef/>
      </w:r>
      <w:r w:rsidRPr="00B11F64">
        <w:rPr>
          <w:sz w:val="24"/>
          <w:szCs w:val="24"/>
        </w:rPr>
        <w:t xml:space="preserve"> Dye, “The Study and Application of Rhythmic Analysis for Wind Band Repertoire.”</w:t>
      </w:r>
    </w:p>
  </w:footnote>
  <w:footnote w:id="15">
    <w:p w14:paraId="4A73E93D" w14:textId="77777777" w:rsidR="002A09DF" w:rsidRPr="00B11F64" w:rsidRDefault="002A09DF" w:rsidP="002A09DF">
      <w:pPr>
        <w:pStyle w:val="FootnoteText"/>
        <w:rPr>
          <w:sz w:val="24"/>
          <w:szCs w:val="24"/>
          <w:lang w:eastAsia="ko-KR"/>
        </w:rPr>
      </w:pPr>
      <w:r w:rsidRPr="00B11F64">
        <w:rPr>
          <w:rStyle w:val="FootnoteReference"/>
          <w:sz w:val="24"/>
          <w:szCs w:val="24"/>
        </w:rPr>
        <w:footnoteRef/>
      </w:r>
      <w:r w:rsidRPr="00B11F64">
        <w:rPr>
          <w:sz w:val="24"/>
          <w:szCs w:val="24"/>
        </w:rPr>
        <w:t xml:space="preserve"> Ethington, “Wolfgang Amadeus Mozart’s Serenade in B Flat, K. 361 (370a) for Twelve Wind Instruments and Contrabass, ‘Gran Partita.’”</w:t>
      </w:r>
    </w:p>
  </w:footnote>
  <w:footnote w:id="16">
    <w:p w14:paraId="5BC79F07" w14:textId="77777777" w:rsidR="002A09DF" w:rsidRDefault="002A09DF" w:rsidP="002A09DF">
      <w:pPr>
        <w:pStyle w:val="FootnoteText"/>
        <w:rPr>
          <w:lang w:eastAsia="ko-KR"/>
        </w:rPr>
      </w:pPr>
      <w:r w:rsidRPr="00B11F64">
        <w:rPr>
          <w:rStyle w:val="FootnoteReference"/>
          <w:sz w:val="24"/>
          <w:szCs w:val="24"/>
        </w:rPr>
        <w:footnoteRef/>
      </w:r>
      <w:r w:rsidRPr="00B11F64">
        <w:rPr>
          <w:sz w:val="24"/>
          <w:szCs w:val="24"/>
        </w:rPr>
        <w:t xml:space="preserve"> Woodford, “AN ANALYSIS OF ANTONIN DVORAK’S ‘SERENADE IN D MINOR, OPUS 44’ - ProQuest.”</w:t>
      </w:r>
    </w:p>
  </w:footnote>
  <w:footnote w:id="17">
    <w:p w14:paraId="49147390" w14:textId="283AEEEC" w:rsidR="002E06DF" w:rsidRPr="002E06DF" w:rsidRDefault="002E06DF">
      <w:pPr>
        <w:pStyle w:val="FootnoteText"/>
        <w:rPr>
          <w:sz w:val="24"/>
          <w:szCs w:val="24"/>
          <w:lang w:eastAsia="ko-KR"/>
        </w:rPr>
      </w:pPr>
      <w:r w:rsidRPr="002E06DF">
        <w:rPr>
          <w:rStyle w:val="FootnoteReference"/>
          <w:sz w:val="24"/>
          <w:szCs w:val="24"/>
        </w:rPr>
        <w:footnoteRef/>
      </w:r>
      <w:r w:rsidRPr="002E06DF">
        <w:rPr>
          <w:sz w:val="24"/>
          <w:szCs w:val="24"/>
        </w:rPr>
        <w:t xml:space="preserve"> </w:t>
      </w:r>
      <w:r w:rsidRPr="002E06DF">
        <w:rPr>
          <w:rStyle w:val="normaltextrun"/>
          <w:color w:val="000000"/>
          <w:sz w:val="24"/>
          <w:szCs w:val="24"/>
          <w:bdr w:val="none" w:sz="0" w:space="0" w:color="auto" w:frame="1"/>
        </w:rPr>
        <w:t>“What Is a Wind Ensemble? Music Ensembles | Music Theory, History, and More ”</w:t>
      </w:r>
    </w:p>
  </w:footnote>
  <w:footnote w:id="18">
    <w:p w14:paraId="6C0AF570" w14:textId="65D0A154" w:rsidR="002E06DF" w:rsidRPr="002E06DF" w:rsidRDefault="002E06DF">
      <w:pPr>
        <w:pStyle w:val="FootnoteText"/>
        <w:rPr>
          <w:sz w:val="24"/>
          <w:szCs w:val="24"/>
          <w:lang w:eastAsia="ko-KR"/>
        </w:rPr>
      </w:pPr>
      <w:r w:rsidRPr="002E06DF">
        <w:rPr>
          <w:rStyle w:val="FootnoteReference"/>
          <w:sz w:val="24"/>
          <w:szCs w:val="24"/>
        </w:rPr>
        <w:footnoteRef/>
      </w:r>
      <w:r w:rsidRPr="002E06DF">
        <w:rPr>
          <w:sz w:val="24"/>
          <w:szCs w:val="24"/>
        </w:rPr>
        <w:t xml:space="preserve"> </w:t>
      </w:r>
      <w:r w:rsidRPr="002E06DF">
        <w:rPr>
          <w:rStyle w:val="normaltextrun"/>
          <w:color w:val="000000"/>
          <w:sz w:val="24"/>
          <w:szCs w:val="24"/>
          <w:shd w:val="clear" w:color="auto" w:fill="FFFFFF"/>
        </w:rPr>
        <w:t>Battisti, </w:t>
      </w:r>
      <w:r w:rsidRPr="002E06DF">
        <w:rPr>
          <w:rStyle w:val="normaltextrun"/>
          <w:i/>
          <w:iCs/>
          <w:color w:val="000000"/>
          <w:sz w:val="24"/>
          <w:szCs w:val="24"/>
          <w:shd w:val="clear" w:color="auto" w:fill="FFFFFF"/>
        </w:rPr>
        <w:t>The Winds of Change: The Evolution of the Contemporary American Wind Band/ Ensemble and Its Conductor</w:t>
      </w:r>
      <w:r w:rsidRPr="002E06DF">
        <w:rPr>
          <w:rStyle w:val="normaltextrun"/>
          <w:color w:val="000000"/>
          <w:sz w:val="24"/>
          <w:szCs w:val="24"/>
          <w:shd w:val="clear" w:color="auto" w:fill="FFFFFF"/>
        </w:rPr>
        <w:t>. Page 6</w:t>
      </w:r>
    </w:p>
  </w:footnote>
  <w:footnote w:id="19">
    <w:p w14:paraId="697AC81D" w14:textId="3D72539E" w:rsidR="00BC2CC6" w:rsidRPr="00BC2CC6" w:rsidRDefault="00BC2CC6">
      <w:pPr>
        <w:pStyle w:val="FootnoteText"/>
        <w:rPr>
          <w:lang w:eastAsia="ko-KR"/>
        </w:rPr>
      </w:pPr>
      <w:r>
        <w:rPr>
          <w:rStyle w:val="FootnoteReference"/>
        </w:rPr>
        <w:footnoteRef/>
      </w:r>
      <w:r>
        <w:t xml:space="preserve"> </w:t>
      </w:r>
      <w:r w:rsidRPr="00BC2CC6">
        <w:rPr>
          <w:rStyle w:val="normaltextrun"/>
          <w:color w:val="000000"/>
          <w:sz w:val="24"/>
          <w:szCs w:val="24"/>
          <w:shd w:val="clear" w:color="auto" w:fill="FFFFFF"/>
        </w:rPr>
        <w:t>Hellyer, “Harmoniemusik.”</w:t>
      </w:r>
    </w:p>
  </w:footnote>
  <w:footnote w:id="20">
    <w:p w14:paraId="1C74E3C1" w14:textId="636686E3" w:rsidR="009D614E" w:rsidRDefault="009D614E">
      <w:pPr>
        <w:pStyle w:val="FootnoteText"/>
      </w:pPr>
      <w:r>
        <w:rPr>
          <w:rStyle w:val="FootnoteReference"/>
        </w:rPr>
        <w:footnoteRef/>
      </w:r>
      <w:r>
        <w:t xml:space="preserve"> </w:t>
      </w:r>
      <w:r w:rsidRPr="009D614E">
        <w:rPr>
          <w:sz w:val="24"/>
          <w:szCs w:val="24"/>
        </w:rPr>
        <w:t>Rhodes, “A History of the Wind Band: Harmoniemusik and the Classical Wind Band.”</w:t>
      </w:r>
    </w:p>
  </w:footnote>
  <w:footnote w:id="21">
    <w:p w14:paraId="6774067B" w14:textId="34A18B9D" w:rsidR="008264AC" w:rsidRPr="008264AC" w:rsidRDefault="008264AC">
      <w:pPr>
        <w:pStyle w:val="FootnoteText"/>
        <w:rPr>
          <w:lang w:eastAsia="ko-KR"/>
        </w:rPr>
      </w:pPr>
      <w:r>
        <w:rPr>
          <w:rStyle w:val="FootnoteReference"/>
        </w:rPr>
        <w:footnoteRef/>
      </w:r>
      <w:r>
        <w:t xml:space="preserve"> </w:t>
      </w:r>
      <w:r w:rsidRPr="008264AC">
        <w:rPr>
          <w:sz w:val="24"/>
          <w:szCs w:val="24"/>
        </w:rPr>
        <w:t>ú, “Serenade for Winds in D Minor, Op. 44, B77 | Antonín Dvořák.”</w:t>
      </w:r>
    </w:p>
  </w:footnote>
  <w:footnote w:id="22">
    <w:p w14:paraId="5B95B6A2" w14:textId="16DEEB23" w:rsidR="009D614E" w:rsidRPr="00BC7889" w:rsidRDefault="009D614E">
      <w:pPr>
        <w:pStyle w:val="FootnoteText"/>
        <w:rPr>
          <w:sz w:val="24"/>
          <w:szCs w:val="24"/>
        </w:rPr>
      </w:pPr>
      <w:r w:rsidRPr="00BC7889">
        <w:rPr>
          <w:rStyle w:val="FootnoteReference"/>
          <w:sz w:val="24"/>
          <w:szCs w:val="24"/>
        </w:rPr>
        <w:footnoteRef/>
      </w:r>
      <w:r w:rsidRPr="00BC7889">
        <w:rPr>
          <w:sz w:val="24"/>
          <w:szCs w:val="24"/>
        </w:rPr>
        <w:t xml:space="preserve"> Noe, “Harmoniemusik and the Artistic Heritage of the Wind Band.”</w:t>
      </w:r>
    </w:p>
  </w:footnote>
  <w:footnote w:id="23">
    <w:p w14:paraId="710E209A" w14:textId="19FE6919" w:rsidR="00B00E60" w:rsidRDefault="00B00E60">
      <w:pPr>
        <w:pStyle w:val="FootnoteText"/>
        <w:rPr>
          <w:lang w:eastAsia="ko-KR"/>
        </w:rPr>
      </w:pPr>
      <w:r>
        <w:rPr>
          <w:rStyle w:val="FootnoteReference"/>
        </w:rPr>
        <w:footnoteRef/>
      </w:r>
      <w:r>
        <w:t xml:space="preserve"> </w:t>
      </w:r>
      <w:r w:rsidRPr="00B00E60">
        <w:rPr>
          <w:sz w:val="24"/>
          <w:szCs w:val="24"/>
        </w:rPr>
        <w:t xml:space="preserve">Whitwell, </w:t>
      </w:r>
      <w:r w:rsidRPr="00B00E60">
        <w:rPr>
          <w:i/>
          <w:iCs/>
          <w:sz w:val="24"/>
          <w:szCs w:val="24"/>
        </w:rPr>
        <w:t>The Longy Club 1900-1917</w:t>
      </w:r>
      <w:r w:rsidRPr="00B00E60">
        <w:rPr>
          <w:sz w:val="24"/>
          <w:szCs w:val="24"/>
        </w:rPr>
        <w:t xml:space="preserve">. Page 15 </w:t>
      </w:r>
    </w:p>
  </w:footnote>
  <w:footnote w:id="24">
    <w:p w14:paraId="4F500707" w14:textId="38B22C3D" w:rsidR="00BC7889" w:rsidRPr="00BC7889" w:rsidRDefault="00BC7889">
      <w:pPr>
        <w:pStyle w:val="FootnoteText"/>
        <w:rPr>
          <w:sz w:val="24"/>
          <w:szCs w:val="24"/>
          <w:lang w:eastAsia="ko-KR"/>
        </w:rPr>
      </w:pPr>
      <w:r w:rsidRPr="00BC7889">
        <w:rPr>
          <w:rStyle w:val="FootnoteReference"/>
          <w:sz w:val="24"/>
          <w:szCs w:val="24"/>
        </w:rPr>
        <w:footnoteRef/>
      </w:r>
      <w:r w:rsidRPr="00BC7889">
        <w:rPr>
          <w:sz w:val="24"/>
          <w:szCs w:val="24"/>
        </w:rPr>
        <w:t xml:space="preserve"> </w:t>
      </w:r>
      <w:r w:rsidRPr="00BC7889">
        <w:rPr>
          <w:rStyle w:val="normaltextrun"/>
          <w:color w:val="000000"/>
          <w:sz w:val="24"/>
          <w:szCs w:val="24"/>
          <w:shd w:val="clear" w:color="auto" w:fill="FFFFFF"/>
        </w:rPr>
        <w:t> </w:t>
      </w:r>
      <w:r w:rsidR="00B00E60">
        <w:rPr>
          <w:rStyle w:val="normaltextrun"/>
          <w:color w:val="000000"/>
          <w:sz w:val="24"/>
          <w:szCs w:val="24"/>
          <w:shd w:val="clear" w:color="auto" w:fill="FFFFFF"/>
        </w:rPr>
        <w:t>Ibid,</w:t>
      </w:r>
      <w:r w:rsidRPr="00BC7889">
        <w:rPr>
          <w:rStyle w:val="normaltextrun"/>
          <w:color w:val="000000"/>
          <w:sz w:val="24"/>
          <w:szCs w:val="24"/>
          <w:shd w:val="clear" w:color="auto" w:fill="FFFFFF"/>
        </w:rPr>
        <w:t xml:space="preserve"> Page 13</w:t>
      </w:r>
      <w:r w:rsidRPr="00BC7889">
        <w:rPr>
          <w:rStyle w:val="eop"/>
          <w:color w:val="000000"/>
          <w:sz w:val="24"/>
          <w:szCs w:val="24"/>
          <w:shd w:val="clear" w:color="auto" w:fill="FFFFFF"/>
        </w:rPr>
        <w:t> </w:t>
      </w:r>
    </w:p>
  </w:footnote>
  <w:footnote w:id="25">
    <w:p w14:paraId="32CB522B" w14:textId="354B0915" w:rsidR="00BC7889" w:rsidRDefault="00BC7889">
      <w:pPr>
        <w:pStyle w:val="FootnoteText"/>
        <w:rPr>
          <w:lang w:eastAsia="ko-KR"/>
        </w:rPr>
      </w:pPr>
      <w:r w:rsidRPr="00BC7889">
        <w:rPr>
          <w:rStyle w:val="FootnoteReference"/>
          <w:sz w:val="24"/>
          <w:szCs w:val="24"/>
        </w:rPr>
        <w:footnoteRef/>
      </w:r>
      <w:r w:rsidRPr="00BC7889">
        <w:rPr>
          <w:sz w:val="24"/>
          <w:szCs w:val="24"/>
        </w:rPr>
        <w:t xml:space="preserve"> </w:t>
      </w:r>
      <w:r w:rsidRPr="00BC7889">
        <w:rPr>
          <w:rStyle w:val="normaltextrun"/>
          <w:color w:val="000000"/>
          <w:sz w:val="24"/>
          <w:szCs w:val="24"/>
          <w:shd w:val="clear" w:color="auto" w:fill="FFFFFF"/>
        </w:rPr>
        <w:t>Ibid, Page 16</w:t>
      </w:r>
    </w:p>
  </w:footnote>
  <w:footnote w:id="26">
    <w:p w14:paraId="32A81CC5" w14:textId="1EC6401F" w:rsidR="00643DB2" w:rsidRDefault="00643DB2">
      <w:pPr>
        <w:pStyle w:val="FootnoteText"/>
        <w:rPr>
          <w:lang w:eastAsia="ko-KR"/>
        </w:rPr>
      </w:pPr>
      <w:r>
        <w:rPr>
          <w:rStyle w:val="FootnoteReference"/>
        </w:rPr>
        <w:footnoteRef/>
      </w:r>
      <w:r>
        <w:t xml:space="preserve"> </w:t>
      </w:r>
      <w:r w:rsidRPr="00643DB2">
        <w:rPr>
          <w:sz w:val="24"/>
          <w:szCs w:val="24"/>
        </w:rPr>
        <w:t xml:space="preserve">Battisti, </w:t>
      </w:r>
      <w:r w:rsidRPr="00643DB2">
        <w:rPr>
          <w:i/>
          <w:iCs/>
          <w:sz w:val="24"/>
          <w:szCs w:val="24"/>
        </w:rPr>
        <w:t>The Winds of Change: The Evolution of the Contemporary American Wind Band/ Ensemble and Its Conductor</w:t>
      </w:r>
      <w:r w:rsidRPr="00643DB2">
        <w:rPr>
          <w:sz w:val="24"/>
          <w:szCs w:val="24"/>
        </w:rPr>
        <w:t xml:space="preserve">.Page 11 </w:t>
      </w:r>
    </w:p>
  </w:footnote>
  <w:footnote w:id="27">
    <w:p w14:paraId="36340656" w14:textId="00217191" w:rsidR="00E14D2C" w:rsidRDefault="00E14D2C" w:rsidP="00E14D2C">
      <w:pPr>
        <w:pStyle w:val="FootnoteText"/>
        <w:rPr>
          <w:lang w:eastAsia="ko-KR"/>
        </w:rPr>
      </w:pPr>
      <w:r>
        <w:rPr>
          <w:rStyle w:val="FootnoteReference"/>
        </w:rPr>
        <w:footnoteRef/>
      </w:r>
      <w:r>
        <w:t xml:space="preserve"> </w:t>
      </w:r>
      <w:r w:rsidR="00A0320E">
        <w:t xml:space="preserve">Marine Band History: </w:t>
      </w:r>
      <w:r>
        <w:t>“Band History.”</w:t>
      </w:r>
    </w:p>
  </w:footnote>
  <w:footnote w:id="28">
    <w:p w14:paraId="77FE43BB" w14:textId="183EC969" w:rsidR="000F707A" w:rsidRPr="00781ED7" w:rsidRDefault="000F707A">
      <w:pPr>
        <w:pStyle w:val="FootnoteText"/>
        <w:rPr>
          <w:sz w:val="24"/>
          <w:szCs w:val="24"/>
        </w:rPr>
      </w:pPr>
      <w:r w:rsidRPr="00781ED7">
        <w:rPr>
          <w:rStyle w:val="FootnoteReference"/>
          <w:sz w:val="24"/>
          <w:szCs w:val="24"/>
        </w:rPr>
        <w:footnoteRef/>
      </w:r>
      <w:r w:rsidRPr="00781ED7">
        <w:rPr>
          <w:sz w:val="24"/>
          <w:szCs w:val="24"/>
        </w:rPr>
        <w:t xml:space="preserve"> Goldman, </w:t>
      </w:r>
      <w:r w:rsidRPr="00781ED7">
        <w:rPr>
          <w:i/>
          <w:iCs/>
          <w:sz w:val="24"/>
          <w:szCs w:val="24"/>
        </w:rPr>
        <w:t>The Concert Band</w:t>
      </w:r>
      <w:r w:rsidRPr="00781ED7">
        <w:rPr>
          <w:sz w:val="24"/>
          <w:szCs w:val="24"/>
        </w:rPr>
        <w:t xml:space="preserve"> </w:t>
      </w:r>
      <w:r w:rsidR="00806AC8" w:rsidRPr="00781ED7">
        <w:rPr>
          <w:sz w:val="24"/>
          <w:szCs w:val="24"/>
        </w:rPr>
        <w:t>P</w:t>
      </w:r>
      <w:r w:rsidRPr="00781ED7">
        <w:rPr>
          <w:sz w:val="24"/>
          <w:szCs w:val="24"/>
        </w:rPr>
        <w:t>age 6</w:t>
      </w:r>
    </w:p>
  </w:footnote>
  <w:footnote w:id="29">
    <w:p w14:paraId="573D1366" w14:textId="5B9B4931" w:rsidR="00806AC8" w:rsidRPr="00781ED7" w:rsidRDefault="00806AC8">
      <w:pPr>
        <w:pStyle w:val="FootnoteText"/>
        <w:rPr>
          <w:sz w:val="24"/>
          <w:szCs w:val="24"/>
          <w:lang w:eastAsia="ko-KR"/>
        </w:rPr>
      </w:pPr>
      <w:r w:rsidRPr="00781ED7">
        <w:rPr>
          <w:rStyle w:val="FootnoteReference"/>
          <w:sz w:val="24"/>
          <w:szCs w:val="24"/>
        </w:rPr>
        <w:footnoteRef/>
      </w:r>
      <w:r w:rsidRPr="00781ED7">
        <w:rPr>
          <w:sz w:val="24"/>
          <w:szCs w:val="24"/>
        </w:rPr>
        <w:t xml:space="preserve"> </w:t>
      </w:r>
      <w:r w:rsidR="008C001A" w:rsidRPr="00781ED7">
        <w:rPr>
          <w:sz w:val="24"/>
          <w:szCs w:val="24"/>
          <w:lang w:eastAsia="ko-KR"/>
        </w:rPr>
        <w:t>Ibid,</w:t>
      </w:r>
      <w:r w:rsidRPr="00781ED7">
        <w:rPr>
          <w:i/>
          <w:iCs/>
          <w:sz w:val="24"/>
          <w:szCs w:val="24"/>
          <w:lang w:eastAsia="ko-KR"/>
        </w:rPr>
        <w:t xml:space="preserve"> </w:t>
      </w:r>
      <w:r w:rsidRPr="00781ED7">
        <w:rPr>
          <w:sz w:val="24"/>
          <w:szCs w:val="24"/>
          <w:lang w:eastAsia="ko-KR"/>
        </w:rPr>
        <w:t>Page 146</w:t>
      </w:r>
    </w:p>
  </w:footnote>
  <w:footnote w:id="30">
    <w:p w14:paraId="54FD751E" w14:textId="6FC05315" w:rsidR="00F95BDF" w:rsidRPr="00781ED7" w:rsidRDefault="00F95BDF">
      <w:pPr>
        <w:pStyle w:val="FootnoteText"/>
        <w:rPr>
          <w:sz w:val="24"/>
          <w:szCs w:val="24"/>
          <w:lang w:eastAsia="ko-KR"/>
        </w:rPr>
      </w:pPr>
      <w:r w:rsidRPr="00781ED7">
        <w:rPr>
          <w:rStyle w:val="FootnoteReference"/>
          <w:sz w:val="24"/>
          <w:szCs w:val="24"/>
        </w:rPr>
        <w:footnoteRef/>
      </w:r>
      <w:r w:rsidRPr="00781ED7">
        <w:rPr>
          <w:sz w:val="24"/>
          <w:szCs w:val="24"/>
        </w:rPr>
        <w:t xml:space="preserve"> Battisti, </w:t>
      </w:r>
      <w:r w:rsidRPr="00781ED7">
        <w:rPr>
          <w:i/>
          <w:iCs/>
          <w:sz w:val="24"/>
          <w:szCs w:val="24"/>
        </w:rPr>
        <w:t>The Winds of Change: The Evolution of the Contemporary American Wind Band/ Ensemble and Its Conductor</w:t>
      </w:r>
      <w:r w:rsidRPr="00781ED7">
        <w:rPr>
          <w:sz w:val="24"/>
          <w:szCs w:val="24"/>
        </w:rPr>
        <w:t xml:space="preserve">. Page 9 </w:t>
      </w:r>
    </w:p>
  </w:footnote>
  <w:footnote w:id="31">
    <w:p w14:paraId="2C296F2B" w14:textId="192578E0" w:rsidR="00781ED7" w:rsidRDefault="00781ED7">
      <w:pPr>
        <w:pStyle w:val="FootnoteText"/>
        <w:rPr>
          <w:lang w:eastAsia="ko-KR"/>
        </w:rPr>
      </w:pPr>
      <w:r>
        <w:rPr>
          <w:rStyle w:val="FootnoteReference"/>
        </w:rPr>
        <w:footnoteRef/>
      </w:r>
      <w:r>
        <w:t xml:space="preserve"> </w:t>
      </w:r>
      <w:r w:rsidRPr="00781ED7">
        <w:rPr>
          <w:rFonts w:hint="eastAsia"/>
          <w:sz w:val="24"/>
          <w:szCs w:val="24"/>
          <w:lang w:eastAsia="ko-KR"/>
        </w:rPr>
        <w:t>I</w:t>
      </w:r>
      <w:r w:rsidRPr="00781ED7">
        <w:rPr>
          <w:sz w:val="24"/>
          <w:szCs w:val="24"/>
          <w:lang w:eastAsia="ko-KR"/>
        </w:rPr>
        <w:t xml:space="preserve">bid, Page 10 </w:t>
      </w:r>
    </w:p>
  </w:footnote>
  <w:footnote w:id="32">
    <w:p w14:paraId="1AB29963" w14:textId="23254F26" w:rsidR="00781ED7" w:rsidRPr="00781ED7" w:rsidRDefault="00781ED7">
      <w:pPr>
        <w:pStyle w:val="FootnoteText"/>
        <w:rPr>
          <w:i/>
          <w:iCs/>
          <w:sz w:val="24"/>
          <w:szCs w:val="24"/>
          <w:lang w:eastAsia="ko-KR"/>
        </w:rPr>
      </w:pPr>
      <w:r w:rsidRPr="00781ED7">
        <w:rPr>
          <w:rStyle w:val="FootnoteReference"/>
          <w:sz w:val="24"/>
          <w:szCs w:val="24"/>
        </w:rPr>
        <w:footnoteRef/>
      </w:r>
      <w:r w:rsidRPr="00781ED7">
        <w:rPr>
          <w:sz w:val="24"/>
          <w:szCs w:val="24"/>
        </w:rPr>
        <w:t xml:space="preserve"> </w:t>
      </w:r>
      <w:r w:rsidRPr="00781ED7">
        <w:rPr>
          <w:rFonts w:hint="eastAsia"/>
          <w:sz w:val="24"/>
          <w:szCs w:val="24"/>
          <w:lang w:eastAsia="ko-KR"/>
        </w:rPr>
        <w:t>B</w:t>
      </w:r>
      <w:r w:rsidRPr="00781ED7">
        <w:rPr>
          <w:sz w:val="24"/>
          <w:szCs w:val="24"/>
          <w:lang w:eastAsia="ko-KR"/>
        </w:rPr>
        <w:t xml:space="preserve">erger, </w:t>
      </w:r>
      <w:r w:rsidRPr="00781ED7">
        <w:rPr>
          <w:i/>
          <w:iCs/>
          <w:sz w:val="24"/>
          <w:szCs w:val="24"/>
          <w:lang w:eastAsia="ko-KR"/>
        </w:rPr>
        <w:t>Band Encyclopedia</w:t>
      </w:r>
    </w:p>
  </w:footnote>
  <w:footnote w:id="33">
    <w:p w14:paraId="237BB6C7" w14:textId="4957F1AB" w:rsidR="00BC7889" w:rsidRDefault="00BC7889">
      <w:pPr>
        <w:pStyle w:val="FootnoteText"/>
        <w:rPr>
          <w:lang w:eastAsia="ko-KR"/>
        </w:rPr>
      </w:pPr>
      <w:r w:rsidRPr="00781ED7">
        <w:rPr>
          <w:rStyle w:val="FootnoteReference"/>
          <w:sz w:val="24"/>
          <w:szCs w:val="24"/>
        </w:rPr>
        <w:footnoteRef/>
      </w:r>
      <w:r w:rsidRPr="00781ED7">
        <w:rPr>
          <w:sz w:val="24"/>
          <w:szCs w:val="24"/>
        </w:rPr>
        <w:t xml:space="preserve"> “Transcriptions.” Wind Repertory</w:t>
      </w:r>
      <w:r w:rsidRPr="00781ED7">
        <w:rPr>
          <w:sz w:val="28"/>
          <w:szCs w:val="28"/>
        </w:rPr>
        <w:t xml:space="preserve"> </w:t>
      </w:r>
      <w:r w:rsidRPr="00BC7889">
        <w:rPr>
          <w:sz w:val="24"/>
          <w:szCs w:val="24"/>
        </w:rPr>
        <w:t>Project</w:t>
      </w:r>
    </w:p>
  </w:footnote>
  <w:footnote w:id="34">
    <w:p w14:paraId="36AD2F4F" w14:textId="6A5C9791" w:rsidR="00D20CBE" w:rsidRPr="00D20CBE" w:rsidRDefault="00D20CBE">
      <w:pPr>
        <w:pStyle w:val="FootnoteText"/>
        <w:rPr>
          <w:lang w:eastAsia="ko-KR"/>
        </w:rPr>
      </w:pPr>
      <w:r>
        <w:rPr>
          <w:rStyle w:val="FootnoteReference"/>
        </w:rPr>
        <w:footnoteRef/>
      </w:r>
      <w:r>
        <w:t xml:space="preserve"> </w:t>
      </w:r>
      <w:r w:rsidRPr="00D20CBE">
        <w:rPr>
          <w:sz w:val="24"/>
          <w:szCs w:val="24"/>
        </w:rPr>
        <w:t>“The Eastman Wind Ensemble - Eastman School of Music.”</w:t>
      </w:r>
    </w:p>
  </w:footnote>
  <w:footnote w:id="35">
    <w:p w14:paraId="02D1E97E" w14:textId="76F78C25" w:rsidR="003F666D" w:rsidRPr="00285347" w:rsidRDefault="003F666D">
      <w:pPr>
        <w:pStyle w:val="FootnoteText"/>
        <w:rPr>
          <w:sz w:val="24"/>
          <w:szCs w:val="24"/>
          <w:lang w:eastAsia="ko-KR"/>
        </w:rPr>
      </w:pPr>
      <w:r w:rsidRPr="00285347">
        <w:rPr>
          <w:rStyle w:val="FootnoteReference"/>
          <w:sz w:val="24"/>
          <w:szCs w:val="24"/>
        </w:rPr>
        <w:footnoteRef/>
      </w:r>
      <w:r w:rsidRPr="00285347">
        <w:rPr>
          <w:sz w:val="24"/>
          <w:szCs w:val="24"/>
        </w:rPr>
        <w:t xml:space="preserve"> Battisti, </w:t>
      </w:r>
      <w:r w:rsidRPr="00285347">
        <w:rPr>
          <w:i/>
          <w:iCs/>
          <w:sz w:val="24"/>
          <w:szCs w:val="24"/>
        </w:rPr>
        <w:t>The Winds of Change: The Evolution of the Contemporary American Wind Band/ Ensemble and Its Conductor</w:t>
      </w:r>
      <w:r w:rsidRPr="00285347">
        <w:rPr>
          <w:sz w:val="24"/>
          <w:szCs w:val="24"/>
        </w:rPr>
        <w:t>. Page 54</w:t>
      </w:r>
    </w:p>
  </w:footnote>
  <w:footnote w:id="36">
    <w:p w14:paraId="0E051D18" w14:textId="796861CE" w:rsidR="00285347" w:rsidRDefault="00285347">
      <w:pPr>
        <w:pStyle w:val="FootnoteText"/>
        <w:rPr>
          <w:lang w:eastAsia="ko-KR"/>
        </w:rPr>
      </w:pPr>
      <w:r w:rsidRPr="00285347">
        <w:rPr>
          <w:rStyle w:val="FootnoteReference"/>
          <w:sz w:val="24"/>
          <w:szCs w:val="24"/>
        </w:rPr>
        <w:footnoteRef/>
      </w:r>
      <w:r w:rsidRPr="00285347">
        <w:rPr>
          <w:sz w:val="24"/>
          <w:szCs w:val="24"/>
        </w:rPr>
        <w:t xml:space="preserve"> </w:t>
      </w:r>
      <w:r w:rsidRPr="00285347">
        <w:rPr>
          <w:sz w:val="24"/>
          <w:szCs w:val="24"/>
          <w:lang w:eastAsia="ko-KR"/>
        </w:rPr>
        <w:t>Ibid, Page 59</w:t>
      </w:r>
      <w:r>
        <w:rPr>
          <w:lang w:eastAsia="ko-K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4F80"/>
    <w:multiLevelType w:val="hybridMultilevel"/>
    <w:tmpl w:val="AB7EA9E6"/>
    <w:lvl w:ilvl="0" w:tplc="CDB8BF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156BA"/>
    <w:multiLevelType w:val="hybridMultilevel"/>
    <w:tmpl w:val="9E9C7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B5080D"/>
    <w:multiLevelType w:val="hybridMultilevel"/>
    <w:tmpl w:val="9B4C358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9114C"/>
    <w:multiLevelType w:val="hybridMultilevel"/>
    <w:tmpl w:val="D632E4DE"/>
    <w:lvl w:ilvl="0" w:tplc="A8148F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A7F52EE"/>
    <w:multiLevelType w:val="hybridMultilevel"/>
    <w:tmpl w:val="07DA9452"/>
    <w:lvl w:ilvl="0" w:tplc="5A307F7A">
      <w:start w:val="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781ADC"/>
    <w:multiLevelType w:val="hybridMultilevel"/>
    <w:tmpl w:val="7220A532"/>
    <w:lvl w:ilvl="0" w:tplc="E0C0D0B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82C1170"/>
    <w:multiLevelType w:val="hybridMultilevel"/>
    <w:tmpl w:val="4A040E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0172847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2111514">
    <w:abstractNumId w:val="12"/>
  </w:num>
  <w:num w:numId="3" w16cid:durableId="393234486">
    <w:abstractNumId w:val="3"/>
  </w:num>
  <w:num w:numId="4" w16cid:durableId="1232928796">
    <w:abstractNumId w:val="1"/>
  </w:num>
  <w:num w:numId="5" w16cid:durableId="1163592299">
    <w:abstractNumId w:val="4"/>
  </w:num>
  <w:num w:numId="6" w16cid:durableId="333454534">
    <w:abstractNumId w:val="5"/>
  </w:num>
  <w:num w:numId="7" w16cid:durableId="945312725">
    <w:abstractNumId w:val="7"/>
  </w:num>
  <w:num w:numId="8" w16cid:durableId="1290672681">
    <w:abstractNumId w:val="2"/>
  </w:num>
  <w:num w:numId="9" w16cid:durableId="882785778">
    <w:abstractNumId w:val="9"/>
  </w:num>
  <w:num w:numId="10" w16cid:durableId="650449100">
    <w:abstractNumId w:val="10"/>
  </w:num>
  <w:num w:numId="11" w16cid:durableId="1466390426">
    <w:abstractNumId w:val="0"/>
  </w:num>
  <w:num w:numId="12" w16cid:durableId="1931890481">
    <w:abstractNumId w:val="8"/>
  </w:num>
  <w:num w:numId="13" w16cid:durableId="1940528979">
    <w:abstractNumId w:val="6"/>
  </w:num>
  <w:num w:numId="14" w16cid:durableId="1383481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4A8A"/>
    <w:rsid w:val="00005B6E"/>
    <w:rsid w:val="000069CB"/>
    <w:rsid w:val="00007D06"/>
    <w:rsid w:val="00010B5F"/>
    <w:rsid w:val="00015B5C"/>
    <w:rsid w:val="00021526"/>
    <w:rsid w:val="00023347"/>
    <w:rsid w:val="00025A12"/>
    <w:rsid w:val="00025AB1"/>
    <w:rsid w:val="00026854"/>
    <w:rsid w:val="00026ABF"/>
    <w:rsid w:val="0002773C"/>
    <w:rsid w:val="00027A34"/>
    <w:rsid w:val="00031E10"/>
    <w:rsid w:val="00032EC0"/>
    <w:rsid w:val="00033227"/>
    <w:rsid w:val="00037B0E"/>
    <w:rsid w:val="00041B04"/>
    <w:rsid w:val="00044558"/>
    <w:rsid w:val="00045052"/>
    <w:rsid w:val="00045DFD"/>
    <w:rsid w:val="0005374D"/>
    <w:rsid w:val="00054DDF"/>
    <w:rsid w:val="00057414"/>
    <w:rsid w:val="00062817"/>
    <w:rsid w:val="000666D4"/>
    <w:rsid w:val="000675DA"/>
    <w:rsid w:val="00073279"/>
    <w:rsid w:val="00076B36"/>
    <w:rsid w:val="00077A99"/>
    <w:rsid w:val="00077F0A"/>
    <w:rsid w:val="0008176F"/>
    <w:rsid w:val="00081E15"/>
    <w:rsid w:val="000850B1"/>
    <w:rsid w:val="00093B1B"/>
    <w:rsid w:val="000956E7"/>
    <w:rsid w:val="00096169"/>
    <w:rsid w:val="000A3CA9"/>
    <w:rsid w:val="000A71B7"/>
    <w:rsid w:val="000A778D"/>
    <w:rsid w:val="000B0AE9"/>
    <w:rsid w:val="000B207D"/>
    <w:rsid w:val="000C18E6"/>
    <w:rsid w:val="000C24B8"/>
    <w:rsid w:val="000C2BCA"/>
    <w:rsid w:val="000C4A25"/>
    <w:rsid w:val="000C4B0E"/>
    <w:rsid w:val="000C6F0D"/>
    <w:rsid w:val="000C723C"/>
    <w:rsid w:val="000D3D87"/>
    <w:rsid w:val="000D41D0"/>
    <w:rsid w:val="000D5D70"/>
    <w:rsid w:val="000E1D8C"/>
    <w:rsid w:val="000E5E9F"/>
    <w:rsid w:val="000F0840"/>
    <w:rsid w:val="000F356B"/>
    <w:rsid w:val="000F56FF"/>
    <w:rsid w:val="000F590B"/>
    <w:rsid w:val="000F707A"/>
    <w:rsid w:val="00105BBB"/>
    <w:rsid w:val="00106872"/>
    <w:rsid w:val="00107753"/>
    <w:rsid w:val="00110FB0"/>
    <w:rsid w:val="00111915"/>
    <w:rsid w:val="00112387"/>
    <w:rsid w:val="00112CA9"/>
    <w:rsid w:val="0011380C"/>
    <w:rsid w:val="00116A09"/>
    <w:rsid w:val="00121AC7"/>
    <w:rsid w:val="00122E9E"/>
    <w:rsid w:val="00123ECF"/>
    <w:rsid w:val="00131B89"/>
    <w:rsid w:val="001341CF"/>
    <w:rsid w:val="0013679F"/>
    <w:rsid w:val="00143588"/>
    <w:rsid w:val="001504BE"/>
    <w:rsid w:val="00164A02"/>
    <w:rsid w:val="0016520A"/>
    <w:rsid w:val="00172240"/>
    <w:rsid w:val="00172EF6"/>
    <w:rsid w:val="00175FB5"/>
    <w:rsid w:val="00181C5B"/>
    <w:rsid w:val="00183F95"/>
    <w:rsid w:val="00187691"/>
    <w:rsid w:val="00192038"/>
    <w:rsid w:val="001A3DDE"/>
    <w:rsid w:val="001A47D0"/>
    <w:rsid w:val="001B12EF"/>
    <w:rsid w:val="001B3314"/>
    <w:rsid w:val="001B521A"/>
    <w:rsid w:val="001C0800"/>
    <w:rsid w:val="001C10A0"/>
    <w:rsid w:val="001C1261"/>
    <w:rsid w:val="001C3B63"/>
    <w:rsid w:val="001D24FB"/>
    <w:rsid w:val="001D2C20"/>
    <w:rsid w:val="001D3CB7"/>
    <w:rsid w:val="001D74E5"/>
    <w:rsid w:val="001E0A10"/>
    <w:rsid w:val="001E0CF5"/>
    <w:rsid w:val="001E6A98"/>
    <w:rsid w:val="001F24A3"/>
    <w:rsid w:val="001F27CC"/>
    <w:rsid w:val="001F3D69"/>
    <w:rsid w:val="001F7631"/>
    <w:rsid w:val="00200A54"/>
    <w:rsid w:val="00204288"/>
    <w:rsid w:val="00205B34"/>
    <w:rsid w:val="00210A6F"/>
    <w:rsid w:val="00213BB8"/>
    <w:rsid w:val="002143D1"/>
    <w:rsid w:val="002147D8"/>
    <w:rsid w:val="0021566D"/>
    <w:rsid w:val="00217472"/>
    <w:rsid w:val="00217DE7"/>
    <w:rsid w:val="00217F93"/>
    <w:rsid w:val="00220B2B"/>
    <w:rsid w:val="00227893"/>
    <w:rsid w:val="00240B2C"/>
    <w:rsid w:val="002418FA"/>
    <w:rsid w:val="00244C26"/>
    <w:rsid w:val="00252853"/>
    <w:rsid w:val="00257382"/>
    <w:rsid w:val="0025754A"/>
    <w:rsid w:val="00260F9A"/>
    <w:rsid w:val="0026622C"/>
    <w:rsid w:val="002710ED"/>
    <w:rsid w:val="00271ED6"/>
    <w:rsid w:val="00274E2C"/>
    <w:rsid w:val="0027544B"/>
    <w:rsid w:val="002808B4"/>
    <w:rsid w:val="00285347"/>
    <w:rsid w:val="00294F9F"/>
    <w:rsid w:val="002972C1"/>
    <w:rsid w:val="002A09DF"/>
    <w:rsid w:val="002A0FFA"/>
    <w:rsid w:val="002A10C0"/>
    <w:rsid w:val="002A4EC2"/>
    <w:rsid w:val="002B250F"/>
    <w:rsid w:val="002B38BC"/>
    <w:rsid w:val="002C28F4"/>
    <w:rsid w:val="002C65A6"/>
    <w:rsid w:val="002D1BC8"/>
    <w:rsid w:val="002D4FFE"/>
    <w:rsid w:val="002D56E5"/>
    <w:rsid w:val="002D6CDD"/>
    <w:rsid w:val="002D6E20"/>
    <w:rsid w:val="002E06DF"/>
    <w:rsid w:val="002E157F"/>
    <w:rsid w:val="002E294F"/>
    <w:rsid w:val="002E2AB6"/>
    <w:rsid w:val="002E2D08"/>
    <w:rsid w:val="002F1F5B"/>
    <w:rsid w:val="002F2A2F"/>
    <w:rsid w:val="00300DB3"/>
    <w:rsid w:val="00300DD4"/>
    <w:rsid w:val="00303CB6"/>
    <w:rsid w:val="00304FD6"/>
    <w:rsid w:val="0030767B"/>
    <w:rsid w:val="00310421"/>
    <w:rsid w:val="00311552"/>
    <w:rsid w:val="00314F3F"/>
    <w:rsid w:val="003218D0"/>
    <w:rsid w:val="003240AA"/>
    <w:rsid w:val="00330B56"/>
    <w:rsid w:val="00334DF8"/>
    <w:rsid w:val="00334ED2"/>
    <w:rsid w:val="00340D68"/>
    <w:rsid w:val="00343673"/>
    <w:rsid w:val="003450B1"/>
    <w:rsid w:val="0034560B"/>
    <w:rsid w:val="00345712"/>
    <w:rsid w:val="00350DAB"/>
    <w:rsid w:val="003575A1"/>
    <w:rsid w:val="003635D6"/>
    <w:rsid w:val="00363825"/>
    <w:rsid w:val="00372637"/>
    <w:rsid w:val="00375DCB"/>
    <w:rsid w:val="0038291C"/>
    <w:rsid w:val="00385E9D"/>
    <w:rsid w:val="00386E26"/>
    <w:rsid w:val="00387686"/>
    <w:rsid w:val="003878EC"/>
    <w:rsid w:val="00393159"/>
    <w:rsid w:val="00396207"/>
    <w:rsid w:val="003A060D"/>
    <w:rsid w:val="003A10A5"/>
    <w:rsid w:val="003A2C78"/>
    <w:rsid w:val="003A4965"/>
    <w:rsid w:val="003A60AE"/>
    <w:rsid w:val="003B0A2F"/>
    <w:rsid w:val="003B38BF"/>
    <w:rsid w:val="003B3E4F"/>
    <w:rsid w:val="003B5B90"/>
    <w:rsid w:val="003B73A8"/>
    <w:rsid w:val="003C1CF0"/>
    <w:rsid w:val="003C2772"/>
    <w:rsid w:val="003C4137"/>
    <w:rsid w:val="003C6676"/>
    <w:rsid w:val="003C6948"/>
    <w:rsid w:val="003D34F2"/>
    <w:rsid w:val="003D54CA"/>
    <w:rsid w:val="003D5B9C"/>
    <w:rsid w:val="003D679B"/>
    <w:rsid w:val="003E15EE"/>
    <w:rsid w:val="003E22B5"/>
    <w:rsid w:val="003E7EA3"/>
    <w:rsid w:val="003F666D"/>
    <w:rsid w:val="0041169B"/>
    <w:rsid w:val="00416557"/>
    <w:rsid w:val="004205BD"/>
    <w:rsid w:val="00424D48"/>
    <w:rsid w:val="00425938"/>
    <w:rsid w:val="00436577"/>
    <w:rsid w:val="0043688C"/>
    <w:rsid w:val="00437EB8"/>
    <w:rsid w:val="00442FB0"/>
    <w:rsid w:val="004431F8"/>
    <w:rsid w:val="004450F5"/>
    <w:rsid w:val="0045168C"/>
    <w:rsid w:val="004518BC"/>
    <w:rsid w:val="00452E81"/>
    <w:rsid w:val="00453747"/>
    <w:rsid w:val="00457644"/>
    <w:rsid w:val="0046010A"/>
    <w:rsid w:val="00461AA9"/>
    <w:rsid w:val="00461C1F"/>
    <w:rsid w:val="00472B7F"/>
    <w:rsid w:val="00481AFC"/>
    <w:rsid w:val="00481C4E"/>
    <w:rsid w:val="00491232"/>
    <w:rsid w:val="004A3B8E"/>
    <w:rsid w:val="004A52B4"/>
    <w:rsid w:val="004A7222"/>
    <w:rsid w:val="004A7FDF"/>
    <w:rsid w:val="004C31DF"/>
    <w:rsid w:val="004C3A84"/>
    <w:rsid w:val="004D0169"/>
    <w:rsid w:val="004D296D"/>
    <w:rsid w:val="004D2A60"/>
    <w:rsid w:val="004D6138"/>
    <w:rsid w:val="004D6D5C"/>
    <w:rsid w:val="004E3532"/>
    <w:rsid w:val="004E41F4"/>
    <w:rsid w:val="004E7413"/>
    <w:rsid w:val="00500255"/>
    <w:rsid w:val="00501E5F"/>
    <w:rsid w:val="00503D71"/>
    <w:rsid w:val="005044B6"/>
    <w:rsid w:val="00506DEA"/>
    <w:rsid w:val="00506F3C"/>
    <w:rsid w:val="00510CBE"/>
    <w:rsid w:val="00511779"/>
    <w:rsid w:val="005259C9"/>
    <w:rsid w:val="00525B51"/>
    <w:rsid w:val="005272B0"/>
    <w:rsid w:val="0053028C"/>
    <w:rsid w:val="00533743"/>
    <w:rsid w:val="005349D3"/>
    <w:rsid w:val="00534F42"/>
    <w:rsid w:val="00535091"/>
    <w:rsid w:val="005354E8"/>
    <w:rsid w:val="005362E9"/>
    <w:rsid w:val="00542708"/>
    <w:rsid w:val="00550176"/>
    <w:rsid w:val="00554D0E"/>
    <w:rsid w:val="00567A01"/>
    <w:rsid w:val="00574767"/>
    <w:rsid w:val="0057775C"/>
    <w:rsid w:val="00582EBC"/>
    <w:rsid w:val="00583C7E"/>
    <w:rsid w:val="00587E5D"/>
    <w:rsid w:val="00587FD3"/>
    <w:rsid w:val="00590003"/>
    <w:rsid w:val="00592D68"/>
    <w:rsid w:val="00596F4C"/>
    <w:rsid w:val="005A2B79"/>
    <w:rsid w:val="005A2C76"/>
    <w:rsid w:val="005A3253"/>
    <w:rsid w:val="005B0705"/>
    <w:rsid w:val="005B16E2"/>
    <w:rsid w:val="005C4424"/>
    <w:rsid w:val="005C4621"/>
    <w:rsid w:val="005C67D8"/>
    <w:rsid w:val="005C7824"/>
    <w:rsid w:val="005D20E5"/>
    <w:rsid w:val="005D54BD"/>
    <w:rsid w:val="005D554E"/>
    <w:rsid w:val="005E0EAE"/>
    <w:rsid w:val="005E1865"/>
    <w:rsid w:val="005E42B9"/>
    <w:rsid w:val="005E64CF"/>
    <w:rsid w:val="005F3EE3"/>
    <w:rsid w:val="00600DF0"/>
    <w:rsid w:val="006010A2"/>
    <w:rsid w:val="006023A1"/>
    <w:rsid w:val="00606DFE"/>
    <w:rsid w:val="006070CD"/>
    <w:rsid w:val="00612FBA"/>
    <w:rsid w:val="00614338"/>
    <w:rsid w:val="00616628"/>
    <w:rsid w:val="00621F42"/>
    <w:rsid w:val="0062342C"/>
    <w:rsid w:val="00625189"/>
    <w:rsid w:val="006273C0"/>
    <w:rsid w:val="00633C74"/>
    <w:rsid w:val="006342BC"/>
    <w:rsid w:val="006348DD"/>
    <w:rsid w:val="006353E4"/>
    <w:rsid w:val="00636DED"/>
    <w:rsid w:val="00640E47"/>
    <w:rsid w:val="0064310D"/>
    <w:rsid w:val="00643DB2"/>
    <w:rsid w:val="00645A8F"/>
    <w:rsid w:val="00647814"/>
    <w:rsid w:val="00653C73"/>
    <w:rsid w:val="00655879"/>
    <w:rsid w:val="00661C13"/>
    <w:rsid w:val="00661E8E"/>
    <w:rsid w:val="00680B77"/>
    <w:rsid w:val="00682545"/>
    <w:rsid w:val="006827C2"/>
    <w:rsid w:val="00684230"/>
    <w:rsid w:val="00687B94"/>
    <w:rsid w:val="00694953"/>
    <w:rsid w:val="0069549B"/>
    <w:rsid w:val="00696DDD"/>
    <w:rsid w:val="00697512"/>
    <w:rsid w:val="006A0F43"/>
    <w:rsid w:val="006A3C04"/>
    <w:rsid w:val="006A413B"/>
    <w:rsid w:val="006A43D1"/>
    <w:rsid w:val="006A46D2"/>
    <w:rsid w:val="006A6340"/>
    <w:rsid w:val="006A70BA"/>
    <w:rsid w:val="006A765D"/>
    <w:rsid w:val="006B1D41"/>
    <w:rsid w:val="006B4721"/>
    <w:rsid w:val="006B4988"/>
    <w:rsid w:val="006C22C6"/>
    <w:rsid w:val="006C4DEA"/>
    <w:rsid w:val="006C5703"/>
    <w:rsid w:val="006D1B98"/>
    <w:rsid w:val="006D2F74"/>
    <w:rsid w:val="006D6AAF"/>
    <w:rsid w:val="006F10CE"/>
    <w:rsid w:val="006F247B"/>
    <w:rsid w:val="006F2FE6"/>
    <w:rsid w:val="006F401C"/>
    <w:rsid w:val="006F5F37"/>
    <w:rsid w:val="0070017B"/>
    <w:rsid w:val="00700C46"/>
    <w:rsid w:val="00705086"/>
    <w:rsid w:val="007063EF"/>
    <w:rsid w:val="00711896"/>
    <w:rsid w:val="0071262A"/>
    <w:rsid w:val="007155FC"/>
    <w:rsid w:val="00716054"/>
    <w:rsid w:val="0071668C"/>
    <w:rsid w:val="00716D89"/>
    <w:rsid w:val="00717705"/>
    <w:rsid w:val="00721649"/>
    <w:rsid w:val="007247B0"/>
    <w:rsid w:val="007278C2"/>
    <w:rsid w:val="00727B33"/>
    <w:rsid w:val="00730F0A"/>
    <w:rsid w:val="00733921"/>
    <w:rsid w:val="00734DCE"/>
    <w:rsid w:val="00744DE7"/>
    <w:rsid w:val="00746E16"/>
    <w:rsid w:val="00750956"/>
    <w:rsid w:val="00753285"/>
    <w:rsid w:val="00754377"/>
    <w:rsid w:val="007559B1"/>
    <w:rsid w:val="00761FDB"/>
    <w:rsid w:val="00767960"/>
    <w:rsid w:val="00772AAD"/>
    <w:rsid w:val="007739FB"/>
    <w:rsid w:val="00774B22"/>
    <w:rsid w:val="00775701"/>
    <w:rsid w:val="00776631"/>
    <w:rsid w:val="00781ED7"/>
    <w:rsid w:val="00784171"/>
    <w:rsid w:val="00786109"/>
    <w:rsid w:val="007861FB"/>
    <w:rsid w:val="007864D2"/>
    <w:rsid w:val="0078679A"/>
    <w:rsid w:val="00787867"/>
    <w:rsid w:val="00794A2D"/>
    <w:rsid w:val="007A2CA7"/>
    <w:rsid w:val="007C35B6"/>
    <w:rsid w:val="007C3EE1"/>
    <w:rsid w:val="007C62A2"/>
    <w:rsid w:val="007D0B3D"/>
    <w:rsid w:val="007D20BA"/>
    <w:rsid w:val="007D21FF"/>
    <w:rsid w:val="007D5339"/>
    <w:rsid w:val="007D67FE"/>
    <w:rsid w:val="007E1B87"/>
    <w:rsid w:val="007E2F9A"/>
    <w:rsid w:val="007E5395"/>
    <w:rsid w:val="007F2648"/>
    <w:rsid w:val="007F3F7D"/>
    <w:rsid w:val="008012A3"/>
    <w:rsid w:val="00806AC8"/>
    <w:rsid w:val="00811D5E"/>
    <w:rsid w:val="00816AF2"/>
    <w:rsid w:val="00817B51"/>
    <w:rsid w:val="008253D8"/>
    <w:rsid w:val="00825E1E"/>
    <w:rsid w:val="0082601C"/>
    <w:rsid w:val="008264AC"/>
    <w:rsid w:val="008264BE"/>
    <w:rsid w:val="0083047F"/>
    <w:rsid w:val="0083169B"/>
    <w:rsid w:val="00834859"/>
    <w:rsid w:val="00837E38"/>
    <w:rsid w:val="00841129"/>
    <w:rsid w:val="00846DE5"/>
    <w:rsid w:val="00851E90"/>
    <w:rsid w:val="008545C8"/>
    <w:rsid w:val="008561DB"/>
    <w:rsid w:val="00856B93"/>
    <w:rsid w:val="008635B0"/>
    <w:rsid w:val="00874120"/>
    <w:rsid w:val="00876576"/>
    <w:rsid w:val="00876694"/>
    <w:rsid w:val="008778E4"/>
    <w:rsid w:val="00880712"/>
    <w:rsid w:val="0089189E"/>
    <w:rsid w:val="00895763"/>
    <w:rsid w:val="008A1EE9"/>
    <w:rsid w:val="008A4F22"/>
    <w:rsid w:val="008B1F09"/>
    <w:rsid w:val="008B5EAE"/>
    <w:rsid w:val="008C001A"/>
    <w:rsid w:val="008C27DD"/>
    <w:rsid w:val="008C27FE"/>
    <w:rsid w:val="008D15CE"/>
    <w:rsid w:val="008D3BAC"/>
    <w:rsid w:val="008D45FA"/>
    <w:rsid w:val="008D4D48"/>
    <w:rsid w:val="008E1C26"/>
    <w:rsid w:val="008E3610"/>
    <w:rsid w:val="008E3E2A"/>
    <w:rsid w:val="008F1822"/>
    <w:rsid w:val="008F1EED"/>
    <w:rsid w:val="00902F88"/>
    <w:rsid w:val="009121C2"/>
    <w:rsid w:val="009169B3"/>
    <w:rsid w:val="00917D6C"/>
    <w:rsid w:val="00920026"/>
    <w:rsid w:val="009202EF"/>
    <w:rsid w:val="0092452F"/>
    <w:rsid w:val="009245C5"/>
    <w:rsid w:val="00926621"/>
    <w:rsid w:val="0093002E"/>
    <w:rsid w:val="00931BB1"/>
    <w:rsid w:val="00932064"/>
    <w:rsid w:val="0093779C"/>
    <w:rsid w:val="009433E7"/>
    <w:rsid w:val="00951548"/>
    <w:rsid w:val="00952BBC"/>
    <w:rsid w:val="00953613"/>
    <w:rsid w:val="009566F5"/>
    <w:rsid w:val="00963EFC"/>
    <w:rsid w:val="00966AB5"/>
    <w:rsid w:val="009671ED"/>
    <w:rsid w:val="009728EF"/>
    <w:rsid w:val="00976BD6"/>
    <w:rsid w:val="00981C88"/>
    <w:rsid w:val="00991C29"/>
    <w:rsid w:val="00992C28"/>
    <w:rsid w:val="00995A9A"/>
    <w:rsid w:val="009A1894"/>
    <w:rsid w:val="009A411E"/>
    <w:rsid w:val="009A6D43"/>
    <w:rsid w:val="009B16E7"/>
    <w:rsid w:val="009B2804"/>
    <w:rsid w:val="009B49FC"/>
    <w:rsid w:val="009B6AB4"/>
    <w:rsid w:val="009C4F27"/>
    <w:rsid w:val="009C7C18"/>
    <w:rsid w:val="009C7CC3"/>
    <w:rsid w:val="009D614E"/>
    <w:rsid w:val="009D7F5C"/>
    <w:rsid w:val="009E1C7A"/>
    <w:rsid w:val="009E1DA5"/>
    <w:rsid w:val="009E1E27"/>
    <w:rsid w:val="009E7CAD"/>
    <w:rsid w:val="009F1372"/>
    <w:rsid w:val="009F3EAA"/>
    <w:rsid w:val="009F4B4C"/>
    <w:rsid w:val="009F7960"/>
    <w:rsid w:val="00A0094B"/>
    <w:rsid w:val="00A028B2"/>
    <w:rsid w:val="00A0320E"/>
    <w:rsid w:val="00A04492"/>
    <w:rsid w:val="00A05F16"/>
    <w:rsid w:val="00A071C2"/>
    <w:rsid w:val="00A07A32"/>
    <w:rsid w:val="00A111AB"/>
    <w:rsid w:val="00A12F13"/>
    <w:rsid w:val="00A200C0"/>
    <w:rsid w:val="00A23E64"/>
    <w:rsid w:val="00A3194F"/>
    <w:rsid w:val="00A36713"/>
    <w:rsid w:val="00A460F3"/>
    <w:rsid w:val="00A50007"/>
    <w:rsid w:val="00A523B9"/>
    <w:rsid w:val="00A5626C"/>
    <w:rsid w:val="00A60056"/>
    <w:rsid w:val="00A62200"/>
    <w:rsid w:val="00A62F21"/>
    <w:rsid w:val="00A63471"/>
    <w:rsid w:val="00A6443B"/>
    <w:rsid w:val="00A72774"/>
    <w:rsid w:val="00A759CB"/>
    <w:rsid w:val="00A77093"/>
    <w:rsid w:val="00A81B6B"/>
    <w:rsid w:val="00A82147"/>
    <w:rsid w:val="00A86B3C"/>
    <w:rsid w:val="00A91BE3"/>
    <w:rsid w:val="00A96CC9"/>
    <w:rsid w:val="00AA0B13"/>
    <w:rsid w:val="00AA1324"/>
    <w:rsid w:val="00AA1B3B"/>
    <w:rsid w:val="00AA60A4"/>
    <w:rsid w:val="00AB072E"/>
    <w:rsid w:val="00AB0F3F"/>
    <w:rsid w:val="00AB3721"/>
    <w:rsid w:val="00AB5176"/>
    <w:rsid w:val="00AC49B3"/>
    <w:rsid w:val="00AC5E50"/>
    <w:rsid w:val="00AC7B7F"/>
    <w:rsid w:val="00AE3C2F"/>
    <w:rsid w:val="00AE602E"/>
    <w:rsid w:val="00AF05D0"/>
    <w:rsid w:val="00AF0BB2"/>
    <w:rsid w:val="00AF0E10"/>
    <w:rsid w:val="00B00E60"/>
    <w:rsid w:val="00B11F64"/>
    <w:rsid w:val="00B13A73"/>
    <w:rsid w:val="00B13B1F"/>
    <w:rsid w:val="00B15A4B"/>
    <w:rsid w:val="00B167C9"/>
    <w:rsid w:val="00B224CD"/>
    <w:rsid w:val="00B24CA4"/>
    <w:rsid w:val="00B24E4D"/>
    <w:rsid w:val="00B26394"/>
    <w:rsid w:val="00B26AE3"/>
    <w:rsid w:val="00B270FE"/>
    <w:rsid w:val="00B30FF1"/>
    <w:rsid w:val="00B31B21"/>
    <w:rsid w:val="00B36426"/>
    <w:rsid w:val="00B409C3"/>
    <w:rsid w:val="00B41363"/>
    <w:rsid w:val="00B439B5"/>
    <w:rsid w:val="00B44267"/>
    <w:rsid w:val="00B442A7"/>
    <w:rsid w:val="00B470F5"/>
    <w:rsid w:val="00B5171B"/>
    <w:rsid w:val="00B56B45"/>
    <w:rsid w:val="00B574B9"/>
    <w:rsid w:val="00B57B4E"/>
    <w:rsid w:val="00B62404"/>
    <w:rsid w:val="00B6314A"/>
    <w:rsid w:val="00B64C7F"/>
    <w:rsid w:val="00B658E5"/>
    <w:rsid w:val="00B677E3"/>
    <w:rsid w:val="00B720BE"/>
    <w:rsid w:val="00B73D33"/>
    <w:rsid w:val="00B7450A"/>
    <w:rsid w:val="00B82FDB"/>
    <w:rsid w:val="00B85B72"/>
    <w:rsid w:val="00B9050A"/>
    <w:rsid w:val="00B905E2"/>
    <w:rsid w:val="00B9546B"/>
    <w:rsid w:val="00BA068A"/>
    <w:rsid w:val="00BA1A3A"/>
    <w:rsid w:val="00BA4B2C"/>
    <w:rsid w:val="00BA5692"/>
    <w:rsid w:val="00BA6BD1"/>
    <w:rsid w:val="00BB1C32"/>
    <w:rsid w:val="00BB3F72"/>
    <w:rsid w:val="00BB50E5"/>
    <w:rsid w:val="00BB5935"/>
    <w:rsid w:val="00BB5A93"/>
    <w:rsid w:val="00BB678C"/>
    <w:rsid w:val="00BC0BCE"/>
    <w:rsid w:val="00BC29FB"/>
    <w:rsid w:val="00BC2CC6"/>
    <w:rsid w:val="00BC4A76"/>
    <w:rsid w:val="00BC7339"/>
    <w:rsid w:val="00BC7889"/>
    <w:rsid w:val="00BD1142"/>
    <w:rsid w:val="00BD45C8"/>
    <w:rsid w:val="00BE1E7D"/>
    <w:rsid w:val="00BE33C6"/>
    <w:rsid w:val="00BE7345"/>
    <w:rsid w:val="00BE7E2C"/>
    <w:rsid w:val="00BF520E"/>
    <w:rsid w:val="00BF652B"/>
    <w:rsid w:val="00C001D9"/>
    <w:rsid w:val="00C0436F"/>
    <w:rsid w:val="00C04625"/>
    <w:rsid w:val="00C153D3"/>
    <w:rsid w:val="00C16C66"/>
    <w:rsid w:val="00C20A7B"/>
    <w:rsid w:val="00C23FE9"/>
    <w:rsid w:val="00C2437B"/>
    <w:rsid w:val="00C279C6"/>
    <w:rsid w:val="00C3745C"/>
    <w:rsid w:val="00C4062A"/>
    <w:rsid w:val="00C423CA"/>
    <w:rsid w:val="00C44247"/>
    <w:rsid w:val="00C45302"/>
    <w:rsid w:val="00C50088"/>
    <w:rsid w:val="00C507D6"/>
    <w:rsid w:val="00C54100"/>
    <w:rsid w:val="00C610E5"/>
    <w:rsid w:val="00C63C23"/>
    <w:rsid w:val="00C65061"/>
    <w:rsid w:val="00C67406"/>
    <w:rsid w:val="00C7134E"/>
    <w:rsid w:val="00C73F2F"/>
    <w:rsid w:val="00C74523"/>
    <w:rsid w:val="00C75068"/>
    <w:rsid w:val="00C8258C"/>
    <w:rsid w:val="00C8326D"/>
    <w:rsid w:val="00C83DCB"/>
    <w:rsid w:val="00C92079"/>
    <w:rsid w:val="00C94347"/>
    <w:rsid w:val="00CA1132"/>
    <w:rsid w:val="00CA498F"/>
    <w:rsid w:val="00CA6200"/>
    <w:rsid w:val="00CB2BC1"/>
    <w:rsid w:val="00CB3BDA"/>
    <w:rsid w:val="00CC742F"/>
    <w:rsid w:val="00CC7E26"/>
    <w:rsid w:val="00CD38D0"/>
    <w:rsid w:val="00CD6155"/>
    <w:rsid w:val="00CD72E8"/>
    <w:rsid w:val="00CD772B"/>
    <w:rsid w:val="00CE5FF9"/>
    <w:rsid w:val="00CF3D85"/>
    <w:rsid w:val="00CF727C"/>
    <w:rsid w:val="00D01F65"/>
    <w:rsid w:val="00D02EB4"/>
    <w:rsid w:val="00D042AF"/>
    <w:rsid w:val="00D047DC"/>
    <w:rsid w:val="00D20CBE"/>
    <w:rsid w:val="00D323D6"/>
    <w:rsid w:val="00D34298"/>
    <w:rsid w:val="00D3740D"/>
    <w:rsid w:val="00D37B34"/>
    <w:rsid w:val="00D50404"/>
    <w:rsid w:val="00D50F07"/>
    <w:rsid w:val="00D528BE"/>
    <w:rsid w:val="00D535B2"/>
    <w:rsid w:val="00D54F29"/>
    <w:rsid w:val="00D5589F"/>
    <w:rsid w:val="00D573F5"/>
    <w:rsid w:val="00D60B58"/>
    <w:rsid w:val="00D61143"/>
    <w:rsid w:val="00D650E1"/>
    <w:rsid w:val="00D65384"/>
    <w:rsid w:val="00D664B1"/>
    <w:rsid w:val="00D73CE2"/>
    <w:rsid w:val="00D75B66"/>
    <w:rsid w:val="00D75EE8"/>
    <w:rsid w:val="00D81EB8"/>
    <w:rsid w:val="00D83D58"/>
    <w:rsid w:val="00D87990"/>
    <w:rsid w:val="00D921EB"/>
    <w:rsid w:val="00D945AB"/>
    <w:rsid w:val="00D95383"/>
    <w:rsid w:val="00D97CFA"/>
    <w:rsid w:val="00DA02BF"/>
    <w:rsid w:val="00DA1614"/>
    <w:rsid w:val="00DA1971"/>
    <w:rsid w:val="00DA3508"/>
    <w:rsid w:val="00DA7FA4"/>
    <w:rsid w:val="00DB57AB"/>
    <w:rsid w:val="00DB664C"/>
    <w:rsid w:val="00DC1B06"/>
    <w:rsid w:val="00DC6749"/>
    <w:rsid w:val="00DD484C"/>
    <w:rsid w:val="00DD4976"/>
    <w:rsid w:val="00DE00A1"/>
    <w:rsid w:val="00DE1EF7"/>
    <w:rsid w:val="00DE50F8"/>
    <w:rsid w:val="00DE5F5E"/>
    <w:rsid w:val="00DF2743"/>
    <w:rsid w:val="00DF4B88"/>
    <w:rsid w:val="00DF7DA4"/>
    <w:rsid w:val="00E02615"/>
    <w:rsid w:val="00E0501B"/>
    <w:rsid w:val="00E1039D"/>
    <w:rsid w:val="00E10763"/>
    <w:rsid w:val="00E11D2F"/>
    <w:rsid w:val="00E11D51"/>
    <w:rsid w:val="00E138AE"/>
    <w:rsid w:val="00E14D2C"/>
    <w:rsid w:val="00E15670"/>
    <w:rsid w:val="00E16116"/>
    <w:rsid w:val="00E20B9A"/>
    <w:rsid w:val="00E213C3"/>
    <w:rsid w:val="00E252B0"/>
    <w:rsid w:val="00E30071"/>
    <w:rsid w:val="00E30DA2"/>
    <w:rsid w:val="00E30FB2"/>
    <w:rsid w:val="00E33A09"/>
    <w:rsid w:val="00E3627F"/>
    <w:rsid w:val="00E37330"/>
    <w:rsid w:val="00E453E8"/>
    <w:rsid w:val="00E4570A"/>
    <w:rsid w:val="00E45AAC"/>
    <w:rsid w:val="00E46339"/>
    <w:rsid w:val="00E50390"/>
    <w:rsid w:val="00E51E4A"/>
    <w:rsid w:val="00E5273F"/>
    <w:rsid w:val="00E53D7E"/>
    <w:rsid w:val="00E557C1"/>
    <w:rsid w:val="00E62301"/>
    <w:rsid w:val="00E65C36"/>
    <w:rsid w:val="00E71734"/>
    <w:rsid w:val="00E74AEF"/>
    <w:rsid w:val="00E7570C"/>
    <w:rsid w:val="00E76017"/>
    <w:rsid w:val="00E77477"/>
    <w:rsid w:val="00E859AF"/>
    <w:rsid w:val="00E90343"/>
    <w:rsid w:val="00E94FF9"/>
    <w:rsid w:val="00E95A33"/>
    <w:rsid w:val="00E95AC4"/>
    <w:rsid w:val="00EA0666"/>
    <w:rsid w:val="00EA0ADF"/>
    <w:rsid w:val="00EA13D9"/>
    <w:rsid w:val="00EA42D6"/>
    <w:rsid w:val="00EA7E4F"/>
    <w:rsid w:val="00EC09BC"/>
    <w:rsid w:val="00EC31AB"/>
    <w:rsid w:val="00EC3F07"/>
    <w:rsid w:val="00ED673A"/>
    <w:rsid w:val="00ED6F0B"/>
    <w:rsid w:val="00EE1461"/>
    <w:rsid w:val="00EE32FD"/>
    <w:rsid w:val="00EE3797"/>
    <w:rsid w:val="00EF777A"/>
    <w:rsid w:val="00EF79F7"/>
    <w:rsid w:val="00F05588"/>
    <w:rsid w:val="00F1258F"/>
    <w:rsid w:val="00F126C8"/>
    <w:rsid w:val="00F128D0"/>
    <w:rsid w:val="00F142F4"/>
    <w:rsid w:val="00F14B85"/>
    <w:rsid w:val="00F17109"/>
    <w:rsid w:val="00F215E5"/>
    <w:rsid w:val="00F27248"/>
    <w:rsid w:val="00F276A6"/>
    <w:rsid w:val="00F3055C"/>
    <w:rsid w:val="00F348B5"/>
    <w:rsid w:val="00F37F46"/>
    <w:rsid w:val="00F40E12"/>
    <w:rsid w:val="00F4517A"/>
    <w:rsid w:val="00F46A49"/>
    <w:rsid w:val="00F50B09"/>
    <w:rsid w:val="00F526B2"/>
    <w:rsid w:val="00F55591"/>
    <w:rsid w:val="00F65740"/>
    <w:rsid w:val="00F6652D"/>
    <w:rsid w:val="00F66C53"/>
    <w:rsid w:val="00F70AF3"/>
    <w:rsid w:val="00F7122D"/>
    <w:rsid w:val="00F718A1"/>
    <w:rsid w:val="00F773DB"/>
    <w:rsid w:val="00F77A03"/>
    <w:rsid w:val="00F85551"/>
    <w:rsid w:val="00F85BEE"/>
    <w:rsid w:val="00F92E78"/>
    <w:rsid w:val="00F93475"/>
    <w:rsid w:val="00F94CEF"/>
    <w:rsid w:val="00F95BDF"/>
    <w:rsid w:val="00FA0496"/>
    <w:rsid w:val="00FA2425"/>
    <w:rsid w:val="00FA3CEA"/>
    <w:rsid w:val="00FA55C2"/>
    <w:rsid w:val="00FB5287"/>
    <w:rsid w:val="00FB6915"/>
    <w:rsid w:val="00FC16A2"/>
    <w:rsid w:val="00FC441C"/>
    <w:rsid w:val="00FC4FB5"/>
    <w:rsid w:val="00FC5C97"/>
    <w:rsid w:val="00FC5F91"/>
    <w:rsid w:val="00FC6A58"/>
    <w:rsid w:val="00FD0415"/>
    <w:rsid w:val="00FD3126"/>
    <w:rsid w:val="00FE07C9"/>
    <w:rsid w:val="00FE0831"/>
    <w:rsid w:val="00FE11A4"/>
    <w:rsid w:val="00FE2E4B"/>
    <w:rsid w:val="00FE3034"/>
    <w:rsid w:val="00FE44D7"/>
    <w:rsid w:val="00FE54EE"/>
    <w:rsid w:val="00FE55D0"/>
    <w:rsid w:val="00FF0F0F"/>
    <w:rsid w:val="00FF2D80"/>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B86F1"/>
  <w15:docId w15:val="{1B4C20CB-B440-7E41-8EF8-462C7AC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3169B"/>
    <w:pPr>
      <w:keepNext/>
      <w:spacing w:line="480" w:lineRule="auto"/>
      <w:jc w:val="center"/>
      <w:outlineLvl w:val="1"/>
    </w:pPr>
    <w:rPr>
      <w:rFonts w:asciiTheme="majorHAnsi" w:hAnsiTheme="majorHAnsi"/>
      <w:b/>
      <w:bCs/>
      <w:iCs/>
      <w:sz w:val="28"/>
      <w:szCs w:val="32"/>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3169B"/>
    <w:rPr>
      <w:rFonts w:asciiTheme="majorHAnsi" w:hAnsiTheme="majorHAnsi"/>
      <w:b/>
      <w:bCs/>
      <w:iCs/>
      <w:sz w:val="28"/>
      <w:szCs w:val="32"/>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B574B9"/>
    <w:pPr>
      <w:keepNext/>
    </w:pPr>
    <w:rPr>
      <w:bCs w:val="0"/>
    </w:rPr>
  </w:style>
  <w:style w:type="character" w:customStyle="1" w:styleId="TitleChar">
    <w:name w:val="Title Char"/>
    <w:basedOn w:val="DefaultParagraphFont"/>
    <w:link w:val="Title"/>
    <w:uiPriority w:val="10"/>
    <w:rsid w:val="00B574B9"/>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66C53"/>
    <w:pPr>
      <w:tabs>
        <w:tab w:val="right" w:leader="dot" w:pos="8486"/>
      </w:tabs>
      <w:ind w:left="720" w:hanging="720"/>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UnresolvedMention">
    <w:name w:val="Unresolved Mention"/>
    <w:basedOn w:val="DefaultParagraphFont"/>
    <w:uiPriority w:val="99"/>
    <w:semiHidden/>
    <w:unhideWhenUsed/>
    <w:rsid w:val="003D54CA"/>
    <w:rPr>
      <w:color w:val="605E5C"/>
      <w:shd w:val="clear" w:color="auto" w:fill="E1DFDD"/>
    </w:rPr>
  </w:style>
  <w:style w:type="paragraph" w:styleId="NormalWeb">
    <w:name w:val="Normal (Web)"/>
    <w:basedOn w:val="Normal"/>
    <w:uiPriority w:val="99"/>
    <w:unhideWhenUsed/>
    <w:rsid w:val="00506F3C"/>
    <w:pPr>
      <w:spacing w:before="100" w:beforeAutospacing="1" w:after="100" w:afterAutospacing="1" w:line="240" w:lineRule="auto"/>
    </w:pPr>
    <w:rPr>
      <w:rFonts w:ascii="Times New Roman" w:hAnsi="Times New Roman"/>
      <w:lang w:bidi="ar-SA"/>
    </w:rPr>
  </w:style>
  <w:style w:type="paragraph" w:styleId="EndnoteText">
    <w:name w:val="endnote text"/>
    <w:basedOn w:val="Normal"/>
    <w:link w:val="EndnoteTextChar"/>
    <w:uiPriority w:val="99"/>
    <w:semiHidden/>
    <w:unhideWhenUsed/>
    <w:rsid w:val="000850B1"/>
    <w:pPr>
      <w:spacing w:line="240" w:lineRule="auto"/>
    </w:pPr>
    <w:rPr>
      <w:sz w:val="20"/>
      <w:szCs w:val="20"/>
    </w:rPr>
  </w:style>
  <w:style w:type="character" w:customStyle="1" w:styleId="EndnoteTextChar">
    <w:name w:val="Endnote Text Char"/>
    <w:basedOn w:val="DefaultParagraphFont"/>
    <w:link w:val="EndnoteText"/>
    <w:uiPriority w:val="99"/>
    <w:semiHidden/>
    <w:rsid w:val="000850B1"/>
    <w:rPr>
      <w:rFonts w:asciiTheme="minorHAnsi" w:hAnsiTheme="minorHAnsi"/>
      <w:lang w:bidi="en-US"/>
    </w:rPr>
  </w:style>
  <w:style w:type="character" w:styleId="EndnoteReference">
    <w:name w:val="endnote reference"/>
    <w:basedOn w:val="DefaultParagraphFont"/>
    <w:uiPriority w:val="99"/>
    <w:semiHidden/>
    <w:unhideWhenUsed/>
    <w:rsid w:val="000850B1"/>
    <w:rPr>
      <w:vertAlign w:val="superscript"/>
    </w:rPr>
  </w:style>
  <w:style w:type="paragraph" w:styleId="FootnoteText">
    <w:name w:val="footnote text"/>
    <w:basedOn w:val="Normal"/>
    <w:link w:val="FootnoteTextChar"/>
    <w:uiPriority w:val="99"/>
    <w:semiHidden/>
    <w:unhideWhenUsed/>
    <w:rsid w:val="00123ECF"/>
    <w:pPr>
      <w:spacing w:line="240" w:lineRule="auto"/>
    </w:pPr>
    <w:rPr>
      <w:sz w:val="20"/>
      <w:szCs w:val="20"/>
    </w:rPr>
  </w:style>
  <w:style w:type="character" w:customStyle="1" w:styleId="FootnoteTextChar">
    <w:name w:val="Footnote Text Char"/>
    <w:basedOn w:val="DefaultParagraphFont"/>
    <w:link w:val="FootnoteText"/>
    <w:uiPriority w:val="99"/>
    <w:semiHidden/>
    <w:rsid w:val="00123ECF"/>
    <w:rPr>
      <w:rFonts w:asciiTheme="minorHAnsi" w:hAnsiTheme="minorHAnsi"/>
      <w:lang w:bidi="en-US"/>
    </w:rPr>
  </w:style>
  <w:style w:type="character" w:styleId="FootnoteReference">
    <w:name w:val="footnote reference"/>
    <w:basedOn w:val="DefaultParagraphFont"/>
    <w:uiPriority w:val="99"/>
    <w:semiHidden/>
    <w:unhideWhenUsed/>
    <w:rsid w:val="00123ECF"/>
    <w:rPr>
      <w:vertAlign w:val="superscript"/>
    </w:rPr>
  </w:style>
  <w:style w:type="character" w:styleId="CommentReference">
    <w:name w:val="annotation reference"/>
    <w:basedOn w:val="DefaultParagraphFont"/>
    <w:uiPriority w:val="99"/>
    <w:semiHidden/>
    <w:unhideWhenUsed/>
    <w:rsid w:val="00B442A7"/>
    <w:rPr>
      <w:sz w:val="16"/>
      <w:szCs w:val="16"/>
    </w:rPr>
  </w:style>
  <w:style w:type="paragraph" w:styleId="CommentText">
    <w:name w:val="annotation text"/>
    <w:basedOn w:val="Normal"/>
    <w:link w:val="CommentTextChar"/>
    <w:uiPriority w:val="99"/>
    <w:semiHidden/>
    <w:unhideWhenUsed/>
    <w:rsid w:val="00B442A7"/>
    <w:pPr>
      <w:spacing w:line="240" w:lineRule="auto"/>
    </w:pPr>
    <w:rPr>
      <w:sz w:val="20"/>
      <w:szCs w:val="20"/>
    </w:rPr>
  </w:style>
  <w:style w:type="character" w:customStyle="1" w:styleId="CommentTextChar">
    <w:name w:val="Comment Text Char"/>
    <w:basedOn w:val="DefaultParagraphFont"/>
    <w:link w:val="CommentText"/>
    <w:uiPriority w:val="99"/>
    <w:semiHidden/>
    <w:rsid w:val="00B442A7"/>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442A7"/>
    <w:rPr>
      <w:b/>
      <w:bCs/>
    </w:rPr>
  </w:style>
  <w:style w:type="character" w:customStyle="1" w:styleId="CommentSubjectChar">
    <w:name w:val="Comment Subject Char"/>
    <w:basedOn w:val="CommentTextChar"/>
    <w:link w:val="CommentSubject"/>
    <w:uiPriority w:val="99"/>
    <w:semiHidden/>
    <w:rsid w:val="00B442A7"/>
    <w:rPr>
      <w:rFonts w:asciiTheme="minorHAnsi" w:hAnsiTheme="minorHAnsi"/>
      <w:b/>
      <w:bCs/>
      <w:lang w:bidi="en-US"/>
    </w:rPr>
  </w:style>
  <w:style w:type="paragraph" w:customStyle="1" w:styleId="paragraph">
    <w:name w:val="paragraph"/>
    <w:basedOn w:val="Normal"/>
    <w:rsid w:val="002E06DF"/>
    <w:pPr>
      <w:spacing w:before="100" w:beforeAutospacing="1" w:after="100" w:afterAutospacing="1" w:line="240" w:lineRule="auto"/>
    </w:pPr>
    <w:rPr>
      <w:rFonts w:ascii="Times New Roman" w:eastAsia="Times New Roman" w:hAnsi="Times New Roman"/>
      <w:lang w:eastAsia="ko-KR" w:bidi="ar-SA"/>
    </w:rPr>
  </w:style>
  <w:style w:type="character" w:customStyle="1" w:styleId="normaltextrun">
    <w:name w:val="normaltextrun"/>
    <w:basedOn w:val="DefaultParagraphFont"/>
    <w:rsid w:val="002E06DF"/>
  </w:style>
  <w:style w:type="character" w:customStyle="1" w:styleId="superscript">
    <w:name w:val="superscript"/>
    <w:basedOn w:val="DefaultParagraphFont"/>
    <w:rsid w:val="002E06DF"/>
  </w:style>
  <w:style w:type="character" w:customStyle="1" w:styleId="eop">
    <w:name w:val="eop"/>
    <w:basedOn w:val="DefaultParagraphFont"/>
    <w:rsid w:val="002E0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804">
      <w:bodyDiv w:val="1"/>
      <w:marLeft w:val="0"/>
      <w:marRight w:val="0"/>
      <w:marTop w:val="0"/>
      <w:marBottom w:val="0"/>
      <w:divBdr>
        <w:top w:val="none" w:sz="0" w:space="0" w:color="auto"/>
        <w:left w:val="none" w:sz="0" w:space="0" w:color="auto"/>
        <w:bottom w:val="none" w:sz="0" w:space="0" w:color="auto"/>
        <w:right w:val="none" w:sz="0" w:space="0" w:color="auto"/>
      </w:divBdr>
    </w:div>
    <w:div w:id="38091559">
      <w:bodyDiv w:val="1"/>
      <w:marLeft w:val="0"/>
      <w:marRight w:val="0"/>
      <w:marTop w:val="0"/>
      <w:marBottom w:val="0"/>
      <w:divBdr>
        <w:top w:val="none" w:sz="0" w:space="0" w:color="auto"/>
        <w:left w:val="none" w:sz="0" w:space="0" w:color="auto"/>
        <w:bottom w:val="none" w:sz="0" w:space="0" w:color="auto"/>
        <w:right w:val="none" w:sz="0" w:space="0" w:color="auto"/>
      </w:divBdr>
    </w:div>
    <w:div w:id="60258764">
      <w:bodyDiv w:val="1"/>
      <w:marLeft w:val="0"/>
      <w:marRight w:val="0"/>
      <w:marTop w:val="0"/>
      <w:marBottom w:val="0"/>
      <w:divBdr>
        <w:top w:val="none" w:sz="0" w:space="0" w:color="auto"/>
        <w:left w:val="none" w:sz="0" w:space="0" w:color="auto"/>
        <w:bottom w:val="none" w:sz="0" w:space="0" w:color="auto"/>
        <w:right w:val="none" w:sz="0" w:space="0" w:color="auto"/>
      </w:divBdr>
    </w:div>
    <w:div w:id="183903853">
      <w:bodyDiv w:val="1"/>
      <w:marLeft w:val="0"/>
      <w:marRight w:val="0"/>
      <w:marTop w:val="0"/>
      <w:marBottom w:val="0"/>
      <w:divBdr>
        <w:top w:val="none" w:sz="0" w:space="0" w:color="auto"/>
        <w:left w:val="none" w:sz="0" w:space="0" w:color="auto"/>
        <w:bottom w:val="none" w:sz="0" w:space="0" w:color="auto"/>
        <w:right w:val="none" w:sz="0" w:space="0" w:color="auto"/>
      </w:divBdr>
      <w:divsChild>
        <w:div w:id="1499423097">
          <w:marLeft w:val="0"/>
          <w:marRight w:val="0"/>
          <w:marTop w:val="0"/>
          <w:marBottom w:val="0"/>
          <w:divBdr>
            <w:top w:val="none" w:sz="0" w:space="0" w:color="auto"/>
            <w:left w:val="none" w:sz="0" w:space="0" w:color="auto"/>
            <w:bottom w:val="none" w:sz="0" w:space="0" w:color="auto"/>
            <w:right w:val="none" w:sz="0" w:space="0" w:color="auto"/>
          </w:divBdr>
        </w:div>
        <w:div w:id="2062897819">
          <w:marLeft w:val="0"/>
          <w:marRight w:val="0"/>
          <w:marTop w:val="0"/>
          <w:marBottom w:val="0"/>
          <w:divBdr>
            <w:top w:val="none" w:sz="0" w:space="0" w:color="auto"/>
            <w:left w:val="none" w:sz="0" w:space="0" w:color="auto"/>
            <w:bottom w:val="none" w:sz="0" w:space="0" w:color="auto"/>
            <w:right w:val="none" w:sz="0" w:space="0" w:color="auto"/>
          </w:divBdr>
        </w:div>
        <w:div w:id="511071494">
          <w:marLeft w:val="0"/>
          <w:marRight w:val="0"/>
          <w:marTop w:val="0"/>
          <w:marBottom w:val="0"/>
          <w:divBdr>
            <w:top w:val="none" w:sz="0" w:space="0" w:color="auto"/>
            <w:left w:val="none" w:sz="0" w:space="0" w:color="auto"/>
            <w:bottom w:val="none" w:sz="0" w:space="0" w:color="auto"/>
            <w:right w:val="none" w:sz="0" w:space="0" w:color="auto"/>
          </w:divBdr>
        </w:div>
        <w:div w:id="1919753962">
          <w:marLeft w:val="0"/>
          <w:marRight w:val="0"/>
          <w:marTop w:val="0"/>
          <w:marBottom w:val="0"/>
          <w:divBdr>
            <w:top w:val="none" w:sz="0" w:space="0" w:color="auto"/>
            <w:left w:val="none" w:sz="0" w:space="0" w:color="auto"/>
            <w:bottom w:val="none" w:sz="0" w:space="0" w:color="auto"/>
            <w:right w:val="none" w:sz="0" w:space="0" w:color="auto"/>
          </w:divBdr>
        </w:div>
      </w:divsChild>
    </w:div>
    <w:div w:id="245767808">
      <w:bodyDiv w:val="1"/>
      <w:marLeft w:val="0"/>
      <w:marRight w:val="0"/>
      <w:marTop w:val="0"/>
      <w:marBottom w:val="0"/>
      <w:divBdr>
        <w:top w:val="none" w:sz="0" w:space="0" w:color="auto"/>
        <w:left w:val="none" w:sz="0" w:space="0" w:color="auto"/>
        <w:bottom w:val="none" w:sz="0" w:space="0" w:color="auto"/>
        <w:right w:val="none" w:sz="0" w:space="0" w:color="auto"/>
      </w:divBdr>
    </w:div>
    <w:div w:id="315230865">
      <w:bodyDiv w:val="1"/>
      <w:marLeft w:val="0"/>
      <w:marRight w:val="0"/>
      <w:marTop w:val="0"/>
      <w:marBottom w:val="0"/>
      <w:divBdr>
        <w:top w:val="none" w:sz="0" w:space="0" w:color="auto"/>
        <w:left w:val="none" w:sz="0" w:space="0" w:color="auto"/>
        <w:bottom w:val="none" w:sz="0" w:space="0" w:color="auto"/>
        <w:right w:val="none" w:sz="0" w:space="0" w:color="auto"/>
      </w:divBdr>
    </w:div>
    <w:div w:id="369843953">
      <w:bodyDiv w:val="1"/>
      <w:marLeft w:val="0"/>
      <w:marRight w:val="0"/>
      <w:marTop w:val="0"/>
      <w:marBottom w:val="0"/>
      <w:divBdr>
        <w:top w:val="none" w:sz="0" w:space="0" w:color="auto"/>
        <w:left w:val="none" w:sz="0" w:space="0" w:color="auto"/>
        <w:bottom w:val="none" w:sz="0" w:space="0" w:color="auto"/>
        <w:right w:val="none" w:sz="0" w:space="0" w:color="auto"/>
      </w:divBdr>
    </w:div>
    <w:div w:id="454100381">
      <w:bodyDiv w:val="1"/>
      <w:marLeft w:val="0"/>
      <w:marRight w:val="0"/>
      <w:marTop w:val="0"/>
      <w:marBottom w:val="0"/>
      <w:divBdr>
        <w:top w:val="none" w:sz="0" w:space="0" w:color="auto"/>
        <w:left w:val="none" w:sz="0" w:space="0" w:color="auto"/>
        <w:bottom w:val="none" w:sz="0" w:space="0" w:color="auto"/>
        <w:right w:val="none" w:sz="0" w:space="0" w:color="auto"/>
      </w:divBdr>
    </w:div>
    <w:div w:id="490756549">
      <w:bodyDiv w:val="1"/>
      <w:marLeft w:val="0"/>
      <w:marRight w:val="0"/>
      <w:marTop w:val="0"/>
      <w:marBottom w:val="0"/>
      <w:divBdr>
        <w:top w:val="none" w:sz="0" w:space="0" w:color="auto"/>
        <w:left w:val="none" w:sz="0" w:space="0" w:color="auto"/>
        <w:bottom w:val="none" w:sz="0" w:space="0" w:color="auto"/>
        <w:right w:val="none" w:sz="0" w:space="0" w:color="auto"/>
      </w:divBdr>
      <w:divsChild>
        <w:div w:id="1251087195">
          <w:marLeft w:val="480"/>
          <w:marRight w:val="0"/>
          <w:marTop w:val="0"/>
          <w:marBottom w:val="0"/>
          <w:divBdr>
            <w:top w:val="none" w:sz="0" w:space="0" w:color="auto"/>
            <w:left w:val="none" w:sz="0" w:space="0" w:color="auto"/>
            <w:bottom w:val="none" w:sz="0" w:space="0" w:color="auto"/>
            <w:right w:val="none" w:sz="0" w:space="0" w:color="auto"/>
          </w:divBdr>
          <w:divsChild>
            <w:div w:id="456147329">
              <w:marLeft w:val="0"/>
              <w:marRight w:val="0"/>
              <w:marTop w:val="0"/>
              <w:marBottom w:val="0"/>
              <w:divBdr>
                <w:top w:val="none" w:sz="0" w:space="0" w:color="auto"/>
                <w:left w:val="none" w:sz="0" w:space="0" w:color="auto"/>
                <w:bottom w:val="none" w:sz="0" w:space="0" w:color="auto"/>
                <w:right w:val="none" w:sz="0" w:space="0" w:color="auto"/>
              </w:divBdr>
            </w:div>
            <w:div w:id="2132551861">
              <w:marLeft w:val="0"/>
              <w:marRight w:val="0"/>
              <w:marTop w:val="0"/>
              <w:marBottom w:val="0"/>
              <w:divBdr>
                <w:top w:val="none" w:sz="0" w:space="0" w:color="auto"/>
                <w:left w:val="none" w:sz="0" w:space="0" w:color="auto"/>
                <w:bottom w:val="none" w:sz="0" w:space="0" w:color="auto"/>
                <w:right w:val="none" w:sz="0" w:space="0" w:color="auto"/>
              </w:divBdr>
            </w:div>
            <w:div w:id="791944816">
              <w:marLeft w:val="0"/>
              <w:marRight w:val="0"/>
              <w:marTop w:val="0"/>
              <w:marBottom w:val="0"/>
              <w:divBdr>
                <w:top w:val="none" w:sz="0" w:space="0" w:color="auto"/>
                <w:left w:val="none" w:sz="0" w:space="0" w:color="auto"/>
                <w:bottom w:val="none" w:sz="0" w:space="0" w:color="auto"/>
                <w:right w:val="none" w:sz="0" w:space="0" w:color="auto"/>
              </w:divBdr>
            </w:div>
            <w:div w:id="896281306">
              <w:marLeft w:val="0"/>
              <w:marRight w:val="0"/>
              <w:marTop w:val="0"/>
              <w:marBottom w:val="0"/>
              <w:divBdr>
                <w:top w:val="none" w:sz="0" w:space="0" w:color="auto"/>
                <w:left w:val="none" w:sz="0" w:space="0" w:color="auto"/>
                <w:bottom w:val="none" w:sz="0" w:space="0" w:color="auto"/>
                <w:right w:val="none" w:sz="0" w:space="0" w:color="auto"/>
              </w:divBdr>
            </w:div>
            <w:div w:id="1863788397">
              <w:marLeft w:val="0"/>
              <w:marRight w:val="0"/>
              <w:marTop w:val="0"/>
              <w:marBottom w:val="0"/>
              <w:divBdr>
                <w:top w:val="none" w:sz="0" w:space="0" w:color="auto"/>
                <w:left w:val="none" w:sz="0" w:space="0" w:color="auto"/>
                <w:bottom w:val="none" w:sz="0" w:space="0" w:color="auto"/>
                <w:right w:val="none" w:sz="0" w:space="0" w:color="auto"/>
              </w:divBdr>
            </w:div>
            <w:div w:id="352876343">
              <w:marLeft w:val="0"/>
              <w:marRight w:val="0"/>
              <w:marTop w:val="0"/>
              <w:marBottom w:val="0"/>
              <w:divBdr>
                <w:top w:val="none" w:sz="0" w:space="0" w:color="auto"/>
                <w:left w:val="none" w:sz="0" w:space="0" w:color="auto"/>
                <w:bottom w:val="none" w:sz="0" w:space="0" w:color="auto"/>
                <w:right w:val="none" w:sz="0" w:space="0" w:color="auto"/>
              </w:divBdr>
            </w:div>
            <w:div w:id="707608902">
              <w:marLeft w:val="0"/>
              <w:marRight w:val="0"/>
              <w:marTop w:val="0"/>
              <w:marBottom w:val="0"/>
              <w:divBdr>
                <w:top w:val="none" w:sz="0" w:space="0" w:color="auto"/>
                <w:left w:val="none" w:sz="0" w:space="0" w:color="auto"/>
                <w:bottom w:val="none" w:sz="0" w:space="0" w:color="auto"/>
                <w:right w:val="none" w:sz="0" w:space="0" w:color="auto"/>
              </w:divBdr>
            </w:div>
            <w:div w:id="1213617862">
              <w:marLeft w:val="0"/>
              <w:marRight w:val="0"/>
              <w:marTop w:val="0"/>
              <w:marBottom w:val="0"/>
              <w:divBdr>
                <w:top w:val="none" w:sz="0" w:space="0" w:color="auto"/>
                <w:left w:val="none" w:sz="0" w:space="0" w:color="auto"/>
                <w:bottom w:val="none" w:sz="0" w:space="0" w:color="auto"/>
                <w:right w:val="none" w:sz="0" w:space="0" w:color="auto"/>
              </w:divBdr>
            </w:div>
            <w:div w:id="358513251">
              <w:marLeft w:val="0"/>
              <w:marRight w:val="0"/>
              <w:marTop w:val="0"/>
              <w:marBottom w:val="0"/>
              <w:divBdr>
                <w:top w:val="none" w:sz="0" w:space="0" w:color="auto"/>
                <w:left w:val="none" w:sz="0" w:space="0" w:color="auto"/>
                <w:bottom w:val="none" w:sz="0" w:space="0" w:color="auto"/>
                <w:right w:val="none" w:sz="0" w:space="0" w:color="auto"/>
              </w:divBdr>
            </w:div>
            <w:div w:id="1368485771">
              <w:marLeft w:val="0"/>
              <w:marRight w:val="0"/>
              <w:marTop w:val="0"/>
              <w:marBottom w:val="0"/>
              <w:divBdr>
                <w:top w:val="none" w:sz="0" w:space="0" w:color="auto"/>
                <w:left w:val="none" w:sz="0" w:space="0" w:color="auto"/>
                <w:bottom w:val="none" w:sz="0" w:space="0" w:color="auto"/>
                <w:right w:val="none" w:sz="0" w:space="0" w:color="auto"/>
              </w:divBdr>
            </w:div>
            <w:div w:id="1205870308">
              <w:marLeft w:val="0"/>
              <w:marRight w:val="0"/>
              <w:marTop w:val="0"/>
              <w:marBottom w:val="0"/>
              <w:divBdr>
                <w:top w:val="none" w:sz="0" w:space="0" w:color="auto"/>
                <w:left w:val="none" w:sz="0" w:space="0" w:color="auto"/>
                <w:bottom w:val="none" w:sz="0" w:space="0" w:color="auto"/>
                <w:right w:val="none" w:sz="0" w:space="0" w:color="auto"/>
              </w:divBdr>
            </w:div>
            <w:div w:id="868224828">
              <w:marLeft w:val="0"/>
              <w:marRight w:val="0"/>
              <w:marTop w:val="0"/>
              <w:marBottom w:val="0"/>
              <w:divBdr>
                <w:top w:val="none" w:sz="0" w:space="0" w:color="auto"/>
                <w:left w:val="none" w:sz="0" w:space="0" w:color="auto"/>
                <w:bottom w:val="none" w:sz="0" w:space="0" w:color="auto"/>
                <w:right w:val="none" w:sz="0" w:space="0" w:color="auto"/>
              </w:divBdr>
            </w:div>
            <w:div w:id="252249570">
              <w:marLeft w:val="0"/>
              <w:marRight w:val="0"/>
              <w:marTop w:val="0"/>
              <w:marBottom w:val="0"/>
              <w:divBdr>
                <w:top w:val="none" w:sz="0" w:space="0" w:color="auto"/>
                <w:left w:val="none" w:sz="0" w:space="0" w:color="auto"/>
                <w:bottom w:val="none" w:sz="0" w:space="0" w:color="auto"/>
                <w:right w:val="none" w:sz="0" w:space="0" w:color="auto"/>
              </w:divBdr>
            </w:div>
            <w:div w:id="10514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8486">
      <w:bodyDiv w:val="1"/>
      <w:marLeft w:val="0"/>
      <w:marRight w:val="0"/>
      <w:marTop w:val="0"/>
      <w:marBottom w:val="0"/>
      <w:divBdr>
        <w:top w:val="none" w:sz="0" w:space="0" w:color="auto"/>
        <w:left w:val="none" w:sz="0" w:space="0" w:color="auto"/>
        <w:bottom w:val="none" w:sz="0" w:space="0" w:color="auto"/>
        <w:right w:val="none" w:sz="0" w:space="0" w:color="auto"/>
      </w:divBdr>
    </w:div>
    <w:div w:id="696469285">
      <w:bodyDiv w:val="1"/>
      <w:marLeft w:val="0"/>
      <w:marRight w:val="0"/>
      <w:marTop w:val="0"/>
      <w:marBottom w:val="0"/>
      <w:divBdr>
        <w:top w:val="none" w:sz="0" w:space="0" w:color="auto"/>
        <w:left w:val="none" w:sz="0" w:space="0" w:color="auto"/>
        <w:bottom w:val="none" w:sz="0" w:space="0" w:color="auto"/>
        <w:right w:val="none" w:sz="0" w:space="0" w:color="auto"/>
      </w:divBdr>
      <w:divsChild>
        <w:div w:id="1046294400">
          <w:marLeft w:val="0"/>
          <w:marRight w:val="0"/>
          <w:marTop w:val="0"/>
          <w:marBottom w:val="0"/>
          <w:divBdr>
            <w:top w:val="none" w:sz="0" w:space="0" w:color="auto"/>
            <w:left w:val="none" w:sz="0" w:space="0" w:color="auto"/>
            <w:bottom w:val="none" w:sz="0" w:space="0" w:color="auto"/>
            <w:right w:val="none" w:sz="0" w:space="0" w:color="auto"/>
          </w:divBdr>
        </w:div>
        <w:div w:id="1652518494">
          <w:marLeft w:val="0"/>
          <w:marRight w:val="0"/>
          <w:marTop w:val="0"/>
          <w:marBottom w:val="0"/>
          <w:divBdr>
            <w:top w:val="none" w:sz="0" w:space="0" w:color="auto"/>
            <w:left w:val="none" w:sz="0" w:space="0" w:color="auto"/>
            <w:bottom w:val="none" w:sz="0" w:space="0" w:color="auto"/>
            <w:right w:val="none" w:sz="0" w:space="0" w:color="auto"/>
          </w:divBdr>
        </w:div>
      </w:divsChild>
    </w:div>
    <w:div w:id="700671340">
      <w:bodyDiv w:val="1"/>
      <w:marLeft w:val="0"/>
      <w:marRight w:val="0"/>
      <w:marTop w:val="0"/>
      <w:marBottom w:val="0"/>
      <w:divBdr>
        <w:top w:val="none" w:sz="0" w:space="0" w:color="auto"/>
        <w:left w:val="none" w:sz="0" w:space="0" w:color="auto"/>
        <w:bottom w:val="none" w:sz="0" w:space="0" w:color="auto"/>
        <w:right w:val="none" w:sz="0" w:space="0" w:color="auto"/>
      </w:divBdr>
    </w:div>
    <w:div w:id="707023459">
      <w:bodyDiv w:val="1"/>
      <w:marLeft w:val="0"/>
      <w:marRight w:val="0"/>
      <w:marTop w:val="0"/>
      <w:marBottom w:val="0"/>
      <w:divBdr>
        <w:top w:val="none" w:sz="0" w:space="0" w:color="auto"/>
        <w:left w:val="none" w:sz="0" w:space="0" w:color="auto"/>
        <w:bottom w:val="none" w:sz="0" w:space="0" w:color="auto"/>
        <w:right w:val="none" w:sz="0" w:space="0" w:color="auto"/>
      </w:divBdr>
    </w:div>
    <w:div w:id="755590097">
      <w:bodyDiv w:val="1"/>
      <w:marLeft w:val="0"/>
      <w:marRight w:val="0"/>
      <w:marTop w:val="0"/>
      <w:marBottom w:val="0"/>
      <w:divBdr>
        <w:top w:val="none" w:sz="0" w:space="0" w:color="auto"/>
        <w:left w:val="none" w:sz="0" w:space="0" w:color="auto"/>
        <w:bottom w:val="none" w:sz="0" w:space="0" w:color="auto"/>
        <w:right w:val="none" w:sz="0" w:space="0" w:color="auto"/>
      </w:divBdr>
    </w:div>
    <w:div w:id="763116358">
      <w:bodyDiv w:val="1"/>
      <w:marLeft w:val="0"/>
      <w:marRight w:val="0"/>
      <w:marTop w:val="0"/>
      <w:marBottom w:val="0"/>
      <w:divBdr>
        <w:top w:val="none" w:sz="0" w:space="0" w:color="auto"/>
        <w:left w:val="none" w:sz="0" w:space="0" w:color="auto"/>
        <w:bottom w:val="none" w:sz="0" w:space="0" w:color="auto"/>
        <w:right w:val="none" w:sz="0" w:space="0" w:color="auto"/>
      </w:divBdr>
    </w:div>
    <w:div w:id="786773299">
      <w:bodyDiv w:val="1"/>
      <w:marLeft w:val="0"/>
      <w:marRight w:val="0"/>
      <w:marTop w:val="0"/>
      <w:marBottom w:val="0"/>
      <w:divBdr>
        <w:top w:val="none" w:sz="0" w:space="0" w:color="auto"/>
        <w:left w:val="none" w:sz="0" w:space="0" w:color="auto"/>
        <w:bottom w:val="none" w:sz="0" w:space="0" w:color="auto"/>
        <w:right w:val="none" w:sz="0" w:space="0" w:color="auto"/>
      </w:divBdr>
      <w:divsChild>
        <w:div w:id="763455199">
          <w:marLeft w:val="0"/>
          <w:marRight w:val="0"/>
          <w:marTop w:val="0"/>
          <w:marBottom w:val="0"/>
          <w:divBdr>
            <w:top w:val="none" w:sz="0" w:space="0" w:color="auto"/>
            <w:left w:val="none" w:sz="0" w:space="0" w:color="auto"/>
            <w:bottom w:val="none" w:sz="0" w:space="0" w:color="auto"/>
            <w:right w:val="none" w:sz="0" w:space="0" w:color="auto"/>
          </w:divBdr>
        </w:div>
        <w:div w:id="701172860">
          <w:marLeft w:val="0"/>
          <w:marRight w:val="0"/>
          <w:marTop w:val="0"/>
          <w:marBottom w:val="0"/>
          <w:divBdr>
            <w:top w:val="none" w:sz="0" w:space="0" w:color="auto"/>
            <w:left w:val="none" w:sz="0" w:space="0" w:color="auto"/>
            <w:bottom w:val="none" w:sz="0" w:space="0" w:color="auto"/>
            <w:right w:val="none" w:sz="0" w:space="0" w:color="auto"/>
          </w:divBdr>
        </w:div>
        <w:div w:id="1983802745">
          <w:marLeft w:val="0"/>
          <w:marRight w:val="0"/>
          <w:marTop w:val="0"/>
          <w:marBottom w:val="0"/>
          <w:divBdr>
            <w:top w:val="none" w:sz="0" w:space="0" w:color="auto"/>
            <w:left w:val="none" w:sz="0" w:space="0" w:color="auto"/>
            <w:bottom w:val="none" w:sz="0" w:space="0" w:color="auto"/>
            <w:right w:val="none" w:sz="0" w:space="0" w:color="auto"/>
          </w:divBdr>
        </w:div>
        <w:div w:id="1714230978">
          <w:marLeft w:val="0"/>
          <w:marRight w:val="0"/>
          <w:marTop w:val="0"/>
          <w:marBottom w:val="0"/>
          <w:divBdr>
            <w:top w:val="none" w:sz="0" w:space="0" w:color="auto"/>
            <w:left w:val="none" w:sz="0" w:space="0" w:color="auto"/>
            <w:bottom w:val="none" w:sz="0" w:space="0" w:color="auto"/>
            <w:right w:val="none" w:sz="0" w:space="0" w:color="auto"/>
          </w:divBdr>
        </w:div>
      </w:divsChild>
    </w:div>
    <w:div w:id="799304541">
      <w:bodyDiv w:val="1"/>
      <w:marLeft w:val="0"/>
      <w:marRight w:val="0"/>
      <w:marTop w:val="0"/>
      <w:marBottom w:val="0"/>
      <w:divBdr>
        <w:top w:val="none" w:sz="0" w:space="0" w:color="auto"/>
        <w:left w:val="none" w:sz="0" w:space="0" w:color="auto"/>
        <w:bottom w:val="none" w:sz="0" w:space="0" w:color="auto"/>
        <w:right w:val="none" w:sz="0" w:space="0" w:color="auto"/>
      </w:divBdr>
    </w:div>
    <w:div w:id="801197135">
      <w:bodyDiv w:val="1"/>
      <w:marLeft w:val="0"/>
      <w:marRight w:val="0"/>
      <w:marTop w:val="0"/>
      <w:marBottom w:val="0"/>
      <w:divBdr>
        <w:top w:val="none" w:sz="0" w:space="0" w:color="auto"/>
        <w:left w:val="none" w:sz="0" w:space="0" w:color="auto"/>
        <w:bottom w:val="none" w:sz="0" w:space="0" w:color="auto"/>
        <w:right w:val="none" w:sz="0" w:space="0" w:color="auto"/>
      </w:divBdr>
    </w:div>
    <w:div w:id="809009131">
      <w:bodyDiv w:val="1"/>
      <w:marLeft w:val="0"/>
      <w:marRight w:val="0"/>
      <w:marTop w:val="0"/>
      <w:marBottom w:val="0"/>
      <w:divBdr>
        <w:top w:val="none" w:sz="0" w:space="0" w:color="auto"/>
        <w:left w:val="none" w:sz="0" w:space="0" w:color="auto"/>
        <w:bottom w:val="none" w:sz="0" w:space="0" w:color="auto"/>
        <w:right w:val="none" w:sz="0" w:space="0" w:color="auto"/>
      </w:divBdr>
    </w:div>
    <w:div w:id="877277751">
      <w:bodyDiv w:val="1"/>
      <w:marLeft w:val="0"/>
      <w:marRight w:val="0"/>
      <w:marTop w:val="0"/>
      <w:marBottom w:val="0"/>
      <w:divBdr>
        <w:top w:val="none" w:sz="0" w:space="0" w:color="auto"/>
        <w:left w:val="none" w:sz="0" w:space="0" w:color="auto"/>
        <w:bottom w:val="none" w:sz="0" w:space="0" w:color="auto"/>
        <w:right w:val="none" w:sz="0" w:space="0" w:color="auto"/>
      </w:divBdr>
    </w:div>
    <w:div w:id="889459845">
      <w:bodyDiv w:val="1"/>
      <w:marLeft w:val="0"/>
      <w:marRight w:val="0"/>
      <w:marTop w:val="0"/>
      <w:marBottom w:val="0"/>
      <w:divBdr>
        <w:top w:val="none" w:sz="0" w:space="0" w:color="auto"/>
        <w:left w:val="none" w:sz="0" w:space="0" w:color="auto"/>
        <w:bottom w:val="none" w:sz="0" w:space="0" w:color="auto"/>
        <w:right w:val="none" w:sz="0" w:space="0" w:color="auto"/>
      </w:divBdr>
    </w:div>
    <w:div w:id="915016157">
      <w:bodyDiv w:val="1"/>
      <w:marLeft w:val="0"/>
      <w:marRight w:val="0"/>
      <w:marTop w:val="0"/>
      <w:marBottom w:val="0"/>
      <w:divBdr>
        <w:top w:val="none" w:sz="0" w:space="0" w:color="auto"/>
        <w:left w:val="none" w:sz="0" w:space="0" w:color="auto"/>
        <w:bottom w:val="none" w:sz="0" w:space="0" w:color="auto"/>
        <w:right w:val="none" w:sz="0" w:space="0" w:color="auto"/>
      </w:divBdr>
    </w:div>
    <w:div w:id="933057240">
      <w:bodyDiv w:val="1"/>
      <w:marLeft w:val="0"/>
      <w:marRight w:val="0"/>
      <w:marTop w:val="0"/>
      <w:marBottom w:val="0"/>
      <w:divBdr>
        <w:top w:val="none" w:sz="0" w:space="0" w:color="auto"/>
        <w:left w:val="none" w:sz="0" w:space="0" w:color="auto"/>
        <w:bottom w:val="none" w:sz="0" w:space="0" w:color="auto"/>
        <w:right w:val="none" w:sz="0" w:space="0" w:color="auto"/>
      </w:divBdr>
    </w:div>
    <w:div w:id="955604577">
      <w:bodyDiv w:val="1"/>
      <w:marLeft w:val="0"/>
      <w:marRight w:val="0"/>
      <w:marTop w:val="0"/>
      <w:marBottom w:val="0"/>
      <w:divBdr>
        <w:top w:val="none" w:sz="0" w:space="0" w:color="auto"/>
        <w:left w:val="none" w:sz="0" w:space="0" w:color="auto"/>
        <w:bottom w:val="none" w:sz="0" w:space="0" w:color="auto"/>
        <w:right w:val="none" w:sz="0" w:space="0" w:color="auto"/>
      </w:divBdr>
    </w:div>
    <w:div w:id="978919290">
      <w:bodyDiv w:val="1"/>
      <w:marLeft w:val="0"/>
      <w:marRight w:val="0"/>
      <w:marTop w:val="0"/>
      <w:marBottom w:val="0"/>
      <w:divBdr>
        <w:top w:val="none" w:sz="0" w:space="0" w:color="auto"/>
        <w:left w:val="none" w:sz="0" w:space="0" w:color="auto"/>
        <w:bottom w:val="none" w:sz="0" w:space="0" w:color="auto"/>
        <w:right w:val="none" w:sz="0" w:space="0" w:color="auto"/>
      </w:divBdr>
      <w:divsChild>
        <w:div w:id="937907799">
          <w:marLeft w:val="0"/>
          <w:marRight w:val="0"/>
          <w:marTop w:val="0"/>
          <w:marBottom w:val="0"/>
          <w:divBdr>
            <w:top w:val="none" w:sz="0" w:space="0" w:color="auto"/>
            <w:left w:val="none" w:sz="0" w:space="0" w:color="auto"/>
            <w:bottom w:val="none" w:sz="0" w:space="0" w:color="auto"/>
            <w:right w:val="none" w:sz="0" w:space="0" w:color="auto"/>
          </w:divBdr>
        </w:div>
        <w:div w:id="1651591451">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1518491">
      <w:bodyDiv w:val="1"/>
      <w:marLeft w:val="0"/>
      <w:marRight w:val="0"/>
      <w:marTop w:val="0"/>
      <w:marBottom w:val="0"/>
      <w:divBdr>
        <w:top w:val="none" w:sz="0" w:space="0" w:color="auto"/>
        <w:left w:val="none" w:sz="0" w:space="0" w:color="auto"/>
        <w:bottom w:val="none" w:sz="0" w:space="0" w:color="auto"/>
        <w:right w:val="none" w:sz="0" w:space="0" w:color="auto"/>
      </w:divBdr>
    </w:div>
    <w:div w:id="1088116339">
      <w:bodyDiv w:val="1"/>
      <w:marLeft w:val="0"/>
      <w:marRight w:val="0"/>
      <w:marTop w:val="0"/>
      <w:marBottom w:val="0"/>
      <w:divBdr>
        <w:top w:val="none" w:sz="0" w:space="0" w:color="auto"/>
        <w:left w:val="none" w:sz="0" w:space="0" w:color="auto"/>
        <w:bottom w:val="none" w:sz="0" w:space="0" w:color="auto"/>
        <w:right w:val="none" w:sz="0" w:space="0" w:color="auto"/>
      </w:divBdr>
    </w:div>
    <w:div w:id="1153066637">
      <w:bodyDiv w:val="1"/>
      <w:marLeft w:val="0"/>
      <w:marRight w:val="0"/>
      <w:marTop w:val="0"/>
      <w:marBottom w:val="0"/>
      <w:divBdr>
        <w:top w:val="none" w:sz="0" w:space="0" w:color="auto"/>
        <w:left w:val="none" w:sz="0" w:space="0" w:color="auto"/>
        <w:bottom w:val="none" w:sz="0" w:space="0" w:color="auto"/>
        <w:right w:val="none" w:sz="0" w:space="0" w:color="auto"/>
      </w:divBdr>
    </w:div>
    <w:div w:id="1153791056">
      <w:bodyDiv w:val="1"/>
      <w:marLeft w:val="0"/>
      <w:marRight w:val="0"/>
      <w:marTop w:val="0"/>
      <w:marBottom w:val="0"/>
      <w:divBdr>
        <w:top w:val="none" w:sz="0" w:space="0" w:color="auto"/>
        <w:left w:val="none" w:sz="0" w:space="0" w:color="auto"/>
        <w:bottom w:val="none" w:sz="0" w:space="0" w:color="auto"/>
        <w:right w:val="none" w:sz="0" w:space="0" w:color="auto"/>
      </w:divBdr>
    </w:div>
    <w:div w:id="1266381840">
      <w:bodyDiv w:val="1"/>
      <w:marLeft w:val="0"/>
      <w:marRight w:val="0"/>
      <w:marTop w:val="0"/>
      <w:marBottom w:val="0"/>
      <w:divBdr>
        <w:top w:val="none" w:sz="0" w:space="0" w:color="auto"/>
        <w:left w:val="none" w:sz="0" w:space="0" w:color="auto"/>
        <w:bottom w:val="none" w:sz="0" w:space="0" w:color="auto"/>
        <w:right w:val="none" w:sz="0" w:space="0" w:color="auto"/>
      </w:divBdr>
    </w:div>
    <w:div w:id="1297417785">
      <w:bodyDiv w:val="1"/>
      <w:marLeft w:val="0"/>
      <w:marRight w:val="0"/>
      <w:marTop w:val="0"/>
      <w:marBottom w:val="0"/>
      <w:divBdr>
        <w:top w:val="none" w:sz="0" w:space="0" w:color="auto"/>
        <w:left w:val="none" w:sz="0" w:space="0" w:color="auto"/>
        <w:bottom w:val="none" w:sz="0" w:space="0" w:color="auto"/>
        <w:right w:val="none" w:sz="0" w:space="0" w:color="auto"/>
      </w:divBdr>
    </w:div>
    <w:div w:id="1331060954">
      <w:bodyDiv w:val="1"/>
      <w:marLeft w:val="0"/>
      <w:marRight w:val="0"/>
      <w:marTop w:val="0"/>
      <w:marBottom w:val="0"/>
      <w:divBdr>
        <w:top w:val="none" w:sz="0" w:space="0" w:color="auto"/>
        <w:left w:val="none" w:sz="0" w:space="0" w:color="auto"/>
        <w:bottom w:val="none" w:sz="0" w:space="0" w:color="auto"/>
        <w:right w:val="none" w:sz="0" w:space="0" w:color="auto"/>
      </w:divBdr>
    </w:div>
    <w:div w:id="1447039246">
      <w:bodyDiv w:val="1"/>
      <w:marLeft w:val="0"/>
      <w:marRight w:val="0"/>
      <w:marTop w:val="0"/>
      <w:marBottom w:val="0"/>
      <w:divBdr>
        <w:top w:val="none" w:sz="0" w:space="0" w:color="auto"/>
        <w:left w:val="none" w:sz="0" w:space="0" w:color="auto"/>
        <w:bottom w:val="none" w:sz="0" w:space="0" w:color="auto"/>
        <w:right w:val="none" w:sz="0" w:space="0" w:color="auto"/>
      </w:divBdr>
    </w:div>
    <w:div w:id="1505976966">
      <w:bodyDiv w:val="1"/>
      <w:marLeft w:val="0"/>
      <w:marRight w:val="0"/>
      <w:marTop w:val="0"/>
      <w:marBottom w:val="0"/>
      <w:divBdr>
        <w:top w:val="none" w:sz="0" w:space="0" w:color="auto"/>
        <w:left w:val="none" w:sz="0" w:space="0" w:color="auto"/>
        <w:bottom w:val="none" w:sz="0" w:space="0" w:color="auto"/>
        <w:right w:val="none" w:sz="0" w:space="0" w:color="auto"/>
      </w:divBdr>
      <w:divsChild>
        <w:div w:id="1348169513">
          <w:marLeft w:val="0"/>
          <w:marRight w:val="0"/>
          <w:marTop w:val="0"/>
          <w:marBottom w:val="0"/>
          <w:divBdr>
            <w:top w:val="none" w:sz="0" w:space="0" w:color="auto"/>
            <w:left w:val="none" w:sz="0" w:space="0" w:color="auto"/>
            <w:bottom w:val="none" w:sz="0" w:space="0" w:color="auto"/>
            <w:right w:val="none" w:sz="0" w:space="0" w:color="auto"/>
          </w:divBdr>
        </w:div>
        <w:div w:id="583489435">
          <w:marLeft w:val="0"/>
          <w:marRight w:val="0"/>
          <w:marTop w:val="0"/>
          <w:marBottom w:val="0"/>
          <w:divBdr>
            <w:top w:val="none" w:sz="0" w:space="0" w:color="auto"/>
            <w:left w:val="none" w:sz="0" w:space="0" w:color="auto"/>
            <w:bottom w:val="none" w:sz="0" w:space="0" w:color="auto"/>
            <w:right w:val="none" w:sz="0" w:space="0" w:color="auto"/>
          </w:divBdr>
        </w:div>
        <w:div w:id="90125812">
          <w:marLeft w:val="0"/>
          <w:marRight w:val="0"/>
          <w:marTop w:val="0"/>
          <w:marBottom w:val="0"/>
          <w:divBdr>
            <w:top w:val="none" w:sz="0" w:space="0" w:color="auto"/>
            <w:left w:val="none" w:sz="0" w:space="0" w:color="auto"/>
            <w:bottom w:val="none" w:sz="0" w:space="0" w:color="auto"/>
            <w:right w:val="none" w:sz="0" w:space="0" w:color="auto"/>
          </w:divBdr>
        </w:div>
      </w:divsChild>
    </w:div>
    <w:div w:id="1521554022">
      <w:bodyDiv w:val="1"/>
      <w:marLeft w:val="0"/>
      <w:marRight w:val="0"/>
      <w:marTop w:val="0"/>
      <w:marBottom w:val="0"/>
      <w:divBdr>
        <w:top w:val="none" w:sz="0" w:space="0" w:color="auto"/>
        <w:left w:val="none" w:sz="0" w:space="0" w:color="auto"/>
        <w:bottom w:val="none" w:sz="0" w:space="0" w:color="auto"/>
        <w:right w:val="none" w:sz="0" w:space="0" w:color="auto"/>
      </w:divBdr>
    </w:div>
    <w:div w:id="1535997675">
      <w:bodyDiv w:val="1"/>
      <w:marLeft w:val="0"/>
      <w:marRight w:val="0"/>
      <w:marTop w:val="0"/>
      <w:marBottom w:val="0"/>
      <w:divBdr>
        <w:top w:val="none" w:sz="0" w:space="0" w:color="auto"/>
        <w:left w:val="none" w:sz="0" w:space="0" w:color="auto"/>
        <w:bottom w:val="none" w:sz="0" w:space="0" w:color="auto"/>
        <w:right w:val="none" w:sz="0" w:space="0" w:color="auto"/>
      </w:divBdr>
    </w:div>
    <w:div w:id="1551456736">
      <w:bodyDiv w:val="1"/>
      <w:marLeft w:val="0"/>
      <w:marRight w:val="0"/>
      <w:marTop w:val="0"/>
      <w:marBottom w:val="0"/>
      <w:divBdr>
        <w:top w:val="none" w:sz="0" w:space="0" w:color="auto"/>
        <w:left w:val="none" w:sz="0" w:space="0" w:color="auto"/>
        <w:bottom w:val="none" w:sz="0" w:space="0" w:color="auto"/>
        <w:right w:val="none" w:sz="0" w:space="0" w:color="auto"/>
      </w:divBdr>
    </w:div>
    <w:div w:id="1602371701">
      <w:bodyDiv w:val="1"/>
      <w:marLeft w:val="0"/>
      <w:marRight w:val="0"/>
      <w:marTop w:val="0"/>
      <w:marBottom w:val="0"/>
      <w:divBdr>
        <w:top w:val="none" w:sz="0" w:space="0" w:color="auto"/>
        <w:left w:val="none" w:sz="0" w:space="0" w:color="auto"/>
        <w:bottom w:val="none" w:sz="0" w:space="0" w:color="auto"/>
        <w:right w:val="none" w:sz="0" w:space="0" w:color="auto"/>
      </w:divBdr>
    </w:div>
    <w:div w:id="1603755280">
      <w:bodyDiv w:val="1"/>
      <w:marLeft w:val="0"/>
      <w:marRight w:val="0"/>
      <w:marTop w:val="0"/>
      <w:marBottom w:val="0"/>
      <w:divBdr>
        <w:top w:val="none" w:sz="0" w:space="0" w:color="auto"/>
        <w:left w:val="none" w:sz="0" w:space="0" w:color="auto"/>
        <w:bottom w:val="none" w:sz="0" w:space="0" w:color="auto"/>
        <w:right w:val="none" w:sz="0" w:space="0" w:color="auto"/>
      </w:divBdr>
    </w:div>
    <w:div w:id="1627808929">
      <w:bodyDiv w:val="1"/>
      <w:marLeft w:val="0"/>
      <w:marRight w:val="0"/>
      <w:marTop w:val="0"/>
      <w:marBottom w:val="0"/>
      <w:divBdr>
        <w:top w:val="none" w:sz="0" w:space="0" w:color="auto"/>
        <w:left w:val="none" w:sz="0" w:space="0" w:color="auto"/>
        <w:bottom w:val="none" w:sz="0" w:space="0" w:color="auto"/>
        <w:right w:val="none" w:sz="0" w:space="0" w:color="auto"/>
      </w:divBdr>
    </w:div>
    <w:div w:id="1658070949">
      <w:bodyDiv w:val="1"/>
      <w:marLeft w:val="0"/>
      <w:marRight w:val="0"/>
      <w:marTop w:val="0"/>
      <w:marBottom w:val="0"/>
      <w:divBdr>
        <w:top w:val="none" w:sz="0" w:space="0" w:color="auto"/>
        <w:left w:val="none" w:sz="0" w:space="0" w:color="auto"/>
        <w:bottom w:val="none" w:sz="0" w:space="0" w:color="auto"/>
        <w:right w:val="none" w:sz="0" w:space="0" w:color="auto"/>
      </w:divBdr>
    </w:div>
    <w:div w:id="1658145453">
      <w:bodyDiv w:val="1"/>
      <w:marLeft w:val="0"/>
      <w:marRight w:val="0"/>
      <w:marTop w:val="0"/>
      <w:marBottom w:val="0"/>
      <w:divBdr>
        <w:top w:val="none" w:sz="0" w:space="0" w:color="auto"/>
        <w:left w:val="none" w:sz="0" w:space="0" w:color="auto"/>
        <w:bottom w:val="none" w:sz="0" w:space="0" w:color="auto"/>
        <w:right w:val="none" w:sz="0" w:space="0" w:color="auto"/>
      </w:divBdr>
      <w:divsChild>
        <w:div w:id="226962004">
          <w:marLeft w:val="480"/>
          <w:marRight w:val="0"/>
          <w:marTop w:val="0"/>
          <w:marBottom w:val="0"/>
          <w:divBdr>
            <w:top w:val="none" w:sz="0" w:space="0" w:color="auto"/>
            <w:left w:val="none" w:sz="0" w:space="0" w:color="auto"/>
            <w:bottom w:val="none" w:sz="0" w:space="0" w:color="auto"/>
            <w:right w:val="none" w:sz="0" w:space="0" w:color="auto"/>
          </w:divBdr>
          <w:divsChild>
            <w:div w:id="185876739">
              <w:marLeft w:val="0"/>
              <w:marRight w:val="0"/>
              <w:marTop w:val="0"/>
              <w:marBottom w:val="0"/>
              <w:divBdr>
                <w:top w:val="none" w:sz="0" w:space="0" w:color="auto"/>
                <w:left w:val="none" w:sz="0" w:space="0" w:color="auto"/>
                <w:bottom w:val="none" w:sz="0" w:space="0" w:color="auto"/>
                <w:right w:val="none" w:sz="0" w:space="0" w:color="auto"/>
              </w:divBdr>
            </w:div>
            <w:div w:id="982929887">
              <w:marLeft w:val="0"/>
              <w:marRight w:val="0"/>
              <w:marTop w:val="0"/>
              <w:marBottom w:val="0"/>
              <w:divBdr>
                <w:top w:val="none" w:sz="0" w:space="0" w:color="auto"/>
                <w:left w:val="none" w:sz="0" w:space="0" w:color="auto"/>
                <w:bottom w:val="none" w:sz="0" w:space="0" w:color="auto"/>
                <w:right w:val="none" w:sz="0" w:space="0" w:color="auto"/>
              </w:divBdr>
            </w:div>
            <w:div w:id="103424623">
              <w:marLeft w:val="0"/>
              <w:marRight w:val="0"/>
              <w:marTop w:val="0"/>
              <w:marBottom w:val="0"/>
              <w:divBdr>
                <w:top w:val="none" w:sz="0" w:space="0" w:color="auto"/>
                <w:left w:val="none" w:sz="0" w:space="0" w:color="auto"/>
                <w:bottom w:val="none" w:sz="0" w:space="0" w:color="auto"/>
                <w:right w:val="none" w:sz="0" w:space="0" w:color="auto"/>
              </w:divBdr>
            </w:div>
            <w:div w:id="382679217">
              <w:marLeft w:val="0"/>
              <w:marRight w:val="0"/>
              <w:marTop w:val="0"/>
              <w:marBottom w:val="0"/>
              <w:divBdr>
                <w:top w:val="none" w:sz="0" w:space="0" w:color="auto"/>
                <w:left w:val="none" w:sz="0" w:space="0" w:color="auto"/>
                <w:bottom w:val="none" w:sz="0" w:space="0" w:color="auto"/>
                <w:right w:val="none" w:sz="0" w:space="0" w:color="auto"/>
              </w:divBdr>
            </w:div>
            <w:div w:id="1757627896">
              <w:marLeft w:val="0"/>
              <w:marRight w:val="0"/>
              <w:marTop w:val="0"/>
              <w:marBottom w:val="0"/>
              <w:divBdr>
                <w:top w:val="none" w:sz="0" w:space="0" w:color="auto"/>
                <w:left w:val="none" w:sz="0" w:space="0" w:color="auto"/>
                <w:bottom w:val="none" w:sz="0" w:space="0" w:color="auto"/>
                <w:right w:val="none" w:sz="0" w:space="0" w:color="auto"/>
              </w:divBdr>
            </w:div>
            <w:div w:id="1217938883">
              <w:marLeft w:val="0"/>
              <w:marRight w:val="0"/>
              <w:marTop w:val="0"/>
              <w:marBottom w:val="0"/>
              <w:divBdr>
                <w:top w:val="none" w:sz="0" w:space="0" w:color="auto"/>
                <w:left w:val="none" w:sz="0" w:space="0" w:color="auto"/>
                <w:bottom w:val="none" w:sz="0" w:space="0" w:color="auto"/>
                <w:right w:val="none" w:sz="0" w:space="0" w:color="auto"/>
              </w:divBdr>
            </w:div>
            <w:div w:id="1556819702">
              <w:marLeft w:val="0"/>
              <w:marRight w:val="0"/>
              <w:marTop w:val="0"/>
              <w:marBottom w:val="0"/>
              <w:divBdr>
                <w:top w:val="none" w:sz="0" w:space="0" w:color="auto"/>
                <w:left w:val="none" w:sz="0" w:space="0" w:color="auto"/>
                <w:bottom w:val="none" w:sz="0" w:space="0" w:color="auto"/>
                <w:right w:val="none" w:sz="0" w:space="0" w:color="auto"/>
              </w:divBdr>
            </w:div>
            <w:div w:id="791172313">
              <w:marLeft w:val="0"/>
              <w:marRight w:val="0"/>
              <w:marTop w:val="0"/>
              <w:marBottom w:val="0"/>
              <w:divBdr>
                <w:top w:val="none" w:sz="0" w:space="0" w:color="auto"/>
                <w:left w:val="none" w:sz="0" w:space="0" w:color="auto"/>
                <w:bottom w:val="none" w:sz="0" w:space="0" w:color="auto"/>
                <w:right w:val="none" w:sz="0" w:space="0" w:color="auto"/>
              </w:divBdr>
            </w:div>
            <w:div w:id="900023832">
              <w:marLeft w:val="0"/>
              <w:marRight w:val="0"/>
              <w:marTop w:val="0"/>
              <w:marBottom w:val="0"/>
              <w:divBdr>
                <w:top w:val="none" w:sz="0" w:space="0" w:color="auto"/>
                <w:left w:val="none" w:sz="0" w:space="0" w:color="auto"/>
                <w:bottom w:val="none" w:sz="0" w:space="0" w:color="auto"/>
                <w:right w:val="none" w:sz="0" w:space="0" w:color="auto"/>
              </w:divBdr>
            </w:div>
            <w:div w:id="549223077">
              <w:marLeft w:val="0"/>
              <w:marRight w:val="0"/>
              <w:marTop w:val="0"/>
              <w:marBottom w:val="0"/>
              <w:divBdr>
                <w:top w:val="none" w:sz="0" w:space="0" w:color="auto"/>
                <w:left w:val="none" w:sz="0" w:space="0" w:color="auto"/>
                <w:bottom w:val="none" w:sz="0" w:space="0" w:color="auto"/>
                <w:right w:val="none" w:sz="0" w:space="0" w:color="auto"/>
              </w:divBdr>
            </w:div>
            <w:div w:id="981347898">
              <w:marLeft w:val="0"/>
              <w:marRight w:val="0"/>
              <w:marTop w:val="0"/>
              <w:marBottom w:val="0"/>
              <w:divBdr>
                <w:top w:val="none" w:sz="0" w:space="0" w:color="auto"/>
                <w:left w:val="none" w:sz="0" w:space="0" w:color="auto"/>
                <w:bottom w:val="none" w:sz="0" w:space="0" w:color="auto"/>
                <w:right w:val="none" w:sz="0" w:space="0" w:color="auto"/>
              </w:divBdr>
            </w:div>
            <w:div w:id="136646914">
              <w:marLeft w:val="0"/>
              <w:marRight w:val="0"/>
              <w:marTop w:val="0"/>
              <w:marBottom w:val="0"/>
              <w:divBdr>
                <w:top w:val="none" w:sz="0" w:space="0" w:color="auto"/>
                <w:left w:val="none" w:sz="0" w:space="0" w:color="auto"/>
                <w:bottom w:val="none" w:sz="0" w:space="0" w:color="auto"/>
                <w:right w:val="none" w:sz="0" w:space="0" w:color="auto"/>
              </w:divBdr>
            </w:div>
            <w:div w:id="116874697">
              <w:marLeft w:val="0"/>
              <w:marRight w:val="0"/>
              <w:marTop w:val="0"/>
              <w:marBottom w:val="0"/>
              <w:divBdr>
                <w:top w:val="none" w:sz="0" w:space="0" w:color="auto"/>
                <w:left w:val="none" w:sz="0" w:space="0" w:color="auto"/>
                <w:bottom w:val="none" w:sz="0" w:space="0" w:color="auto"/>
                <w:right w:val="none" w:sz="0" w:space="0" w:color="auto"/>
              </w:divBdr>
            </w:div>
            <w:div w:id="271784379">
              <w:marLeft w:val="0"/>
              <w:marRight w:val="0"/>
              <w:marTop w:val="0"/>
              <w:marBottom w:val="0"/>
              <w:divBdr>
                <w:top w:val="none" w:sz="0" w:space="0" w:color="auto"/>
                <w:left w:val="none" w:sz="0" w:space="0" w:color="auto"/>
                <w:bottom w:val="none" w:sz="0" w:space="0" w:color="auto"/>
                <w:right w:val="none" w:sz="0" w:space="0" w:color="auto"/>
              </w:divBdr>
            </w:div>
            <w:div w:id="397897843">
              <w:marLeft w:val="0"/>
              <w:marRight w:val="0"/>
              <w:marTop w:val="0"/>
              <w:marBottom w:val="0"/>
              <w:divBdr>
                <w:top w:val="none" w:sz="0" w:space="0" w:color="auto"/>
                <w:left w:val="none" w:sz="0" w:space="0" w:color="auto"/>
                <w:bottom w:val="none" w:sz="0" w:space="0" w:color="auto"/>
                <w:right w:val="none" w:sz="0" w:space="0" w:color="auto"/>
              </w:divBdr>
            </w:div>
            <w:div w:id="500242141">
              <w:marLeft w:val="0"/>
              <w:marRight w:val="0"/>
              <w:marTop w:val="0"/>
              <w:marBottom w:val="0"/>
              <w:divBdr>
                <w:top w:val="none" w:sz="0" w:space="0" w:color="auto"/>
                <w:left w:val="none" w:sz="0" w:space="0" w:color="auto"/>
                <w:bottom w:val="none" w:sz="0" w:space="0" w:color="auto"/>
                <w:right w:val="none" w:sz="0" w:space="0" w:color="auto"/>
              </w:divBdr>
            </w:div>
            <w:div w:id="462702111">
              <w:marLeft w:val="0"/>
              <w:marRight w:val="0"/>
              <w:marTop w:val="0"/>
              <w:marBottom w:val="0"/>
              <w:divBdr>
                <w:top w:val="none" w:sz="0" w:space="0" w:color="auto"/>
                <w:left w:val="none" w:sz="0" w:space="0" w:color="auto"/>
                <w:bottom w:val="none" w:sz="0" w:space="0" w:color="auto"/>
                <w:right w:val="none" w:sz="0" w:space="0" w:color="auto"/>
              </w:divBdr>
            </w:div>
            <w:div w:id="504977621">
              <w:marLeft w:val="0"/>
              <w:marRight w:val="0"/>
              <w:marTop w:val="0"/>
              <w:marBottom w:val="0"/>
              <w:divBdr>
                <w:top w:val="none" w:sz="0" w:space="0" w:color="auto"/>
                <w:left w:val="none" w:sz="0" w:space="0" w:color="auto"/>
                <w:bottom w:val="none" w:sz="0" w:space="0" w:color="auto"/>
                <w:right w:val="none" w:sz="0" w:space="0" w:color="auto"/>
              </w:divBdr>
            </w:div>
            <w:div w:id="2110269882">
              <w:marLeft w:val="0"/>
              <w:marRight w:val="0"/>
              <w:marTop w:val="0"/>
              <w:marBottom w:val="0"/>
              <w:divBdr>
                <w:top w:val="none" w:sz="0" w:space="0" w:color="auto"/>
                <w:left w:val="none" w:sz="0" w:space="0" w:color="auto"/>
                <w:bottom w:val="none" w:sz="0" w:space="0" w:color="auto"/>
                <w:right w:val="none" w:sz="0" w:space="0" w:color="auto"/>
              </w:divBdr>
            </w:div>
            <w:div w:id="1428959313">
              <w:marLeft w:val="0"/>
              <w:marRight w:val="0"/>
              <w:marTop w:val="0"/>
              <w:marBottom w:val="0"/>
              <w:divBdr>
                <w:top w:val="none" w:sz="0" w:space="0" w:color="auto"/>
                <w:left w:val="none" w:sz="0" w:space="0" w:color="auto"/>
                <w:bottom w:val="none" w:sz="0" w:space="0" w:color="auto"/>
                <w:right w:val="none" w:sz="0" w:space="0" w:color="auto"/>
              </w:divBdr>
            </w:div>
            <w:div w:id="540289378">
              <w:marLeft w:val="0"/>
              <w:marRight w:val="0"/>
              <w:marTop w:val="0"/>
              <w:marBottom w:val="0"/>
              <w:divBdr>
                <w:top w:val="none" w:sz="0" w:space="0" w:color="auto"/>
                <w:left w:val="none" w:sz="0" w:space="0" w:color="auto"/>
                <w:bottom w:val="none" w:sz="0" w:space="0" w:color="auto"/>
                <w:right w:val="none" w:sz="0" w:space="0" w:color="auto"/>
              </w:divBdr>
            </w:div>
            <w:div w:id="674111357">
              <w:marLeft w:val="0"/>
              <w:marRight w:val="0"/>
              <w:marTop w:val="0"/>
              <w:marBottom w:val="0"/>
              <w:divBdr>
                <w:top w:val="none" w:sz="0" w:space="0" w:color="auto"/>
                <w:left w:val="none" w:sz="0" w:space="0" w:color="auto"/>
                <w:bottom w:val="none" w:sz="0" w:space="0" w:color="auto"/>
                <w:right w:val="none" w:sz="0" w:space="0" w:color="auto"/>
              </w:divBdr>
            </w:div>
            <w:div w:id="507183571">
              <w:marLeft w:val="0"/>
              <w:marRight w:val="0"/>
              <w:marTop w:val="0"/>
              <w:marBottom w:val="0"/>
              <w:divBdr>
                <w:top w:val="none" w:sz="0" w:space="0" w:color="auto"/>
                <w:left w:val="none" w:sz="0" w:space="0" w:color="auto"/>
                <w:bottom w:val="none" w:sz="0" w:space="0" w:color="auto"/>
                <w:right w:val="none" w:sz="0" w:space="0" w:color="auto"/>
              </w:divBdr>
            </w:div>
            <w:div w:id="260339383">
              <w:marLeft w:val="0"/>
              <w:marRight w:val="0"/>
              <w:marTop w:val="0"/>
              <w:marBottom w:val="0"/>
              <w:divBdr>
                <w:top w:val="none" w:sz="0" w:space="0" w:color="auto"/>
                <w:left w:val="none" w:sz="0" w:space="0" w:color="auto"/>
                <w:bottom w:val="none" w:sz="0" w:space="0" w:color="auto"/>
                <w:right w:val="none" w:sz="0" w:space="0" w:color="auto"/>
              </w:divBdr>
            </w:div>
            <w:div w:id="1846556780">
              <w:marLeft w:val="0"/>
              <w:marRight w:val="0"/>
              <w:marTop w:val="0"/>
              <w:marBottom w:val="0"/>
              <w:divBdr>
                <w:top w:val="none" w:sz="0" w:space="0" w:color="auto"/>
                <w:left w:val="none" w:sz="0" w:space="0" w:color="auto"/>
                <w:bottom w:val="none" w:sz="0" w:space="0" w:color="auto"/>
                <w:right w:val="none" w:sz="0" w:space="0" w:color="auto"/>
              </w:divBdr>
            </w:div>
            <w:div w:id="391923742">
              <w:marLeft w:val="0"/>
              <w:marRight w:val="0"/>
              <w:marTop w:val="0"/>
              <w:marBottom w:val="0"/>
              <w:divBdr>
                <w:top w:val="none" w:sz="0" w:space="0" w:color="auto"/>
                <w:left w:val="none" w:sz="0" w:space="0" w:color="auto"/>
                <w:bottom w:val="none" w:sz="0" w:space="0" w:color="auto"/>
                <w:right w:val="none" w:sz="0" w:space="0" w:color="auto"/>
              </w:divBdr>
            </w:div>
            <w:div w:id="998847564">
              <w:marLeft w:val="0"/>
              <w:marRight w:val="0"/>
              <w:marTop w:val="0"/>
              <w:marBottom w:val="0"/>
              <w:divBdr>
                <w:top w:val="none" w:sz="0" w:space="0" w:color="auto"/>
                <w:left w:val="none" w:sz="0" w:space="0" w:color="auto"/>
                <w:bottom w:val="none" w:sz="0" w:space="0" w:color="auto"/>
                <w:right w:val="none" w:sz="0" w:space="0" w:color="auto"/>
              </w:divBdr>
            </w:div>
            <w:div w:id="1588272120">
              <w:marLeft w:val="0"/>
              <w:marRight w:val="0"/>
              <w:marTop w:val="0"/>
              <w:marBottom w:val="0"/>
              <w:divBdr>
                <w:top w:val="none" w:sz="0" w:space="0" w:color="auto"/>
                <w:left w:val="none" w:sz="0" w:space="0" w:color="auto"/>
                <w:bottom w:val="none" w:sz="0" w:space="0" w:color="auto"/>
                <w:right w:val="none" w:sz="0" w:space="0" w:color="auto"/>
              </w:divBdr>
            </w:div>
            <w:div w:id="2121676672">
              <w:marLeft w:val="0"/>
              <w:marRight w:val="0"/>
              <w:marTop w:val="0"/>
              <w:marBottom w:val="0"/>
              <w:divBdr>
                <w:top w:val="none" w:sz="0" w:space="0" w:color="auto"/>
                <w:left w:val="none" w:sz="0" w:space="0" w:color="auto"/>
                <w:bottom w:val="none" w:sz="0" w:space="0" w:color="auto"/>
                <w:right w:val="none" w:sz="0" w:space="0" w:color="auto"/>
              </w:divBdr>
            </w:div>
            <w:div w:id="12028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02478">
      <w:bodyDiv w:val="1"/>
      <w:marLeft w:val="0"/>
      <w:marRight w:val="0"/>
      <w:marTop w:val="0"/>
      <w:marBottom w:val="0"/>
      <w:divBdr>
        <w:top w:val="none" w:sz="0" w:space="0" w:color="auto"/>
        <w:left w:val="none" w:sz="0" w:space="0" w:color="auto"/>
        <w:bottom w:val="none" w:sz="0" w:space="0" w:color="auto"/>
        <w:right w:val="none" w:sz="0" w:space="0" w:color="auto"/>
      </w:divBdr>
    </w:div>
    <w:div w:id="1762332994">
      <w:bodyDiv w:val="1"/>
      <w:marLeft w:val="0"/>
      <w:marRight w:val="0"/>
      <w:marTop w:val="0"/>
      <w:marBottom w:val="0"/>
      <w:divBdr>
        <w:top w:val="none" w:sz="0" w:space="0" w:color="auto"/>
        <w:left w:val="none" w:sz="0" w:space="0" w:color="auto"/>
        <w:bottom w:val="none" w:sz="0" w:space="0" w:color="auto"/>
        <w:right w:val="none" w:sz="0" w:space="0" w:color="auto"/>
      </w:divBdr>
      <w:divsChild>
        <w:div w:id="609699110">
          <w:marLeft w:val="480"/>
          <w:marRight w:val="0"/>
          <w:marTop w:val="0"/>
          <w:marBottom w:val="0"/>
          <w:divBdr>
            <w:top w:val="none" w:sz="0" w:space="0" w:color="auto"/>
            <w:left w:val="none" w:sz="0" w:space="0" w:color="auto"/>
            <w:bottom w:val="none" w:sz="0" w:space="0" w:color="auto"/>
            <w:right w:val="none" w:sz="0" w:space="0" w:color="auto"/>
          </w:divBdr>
          <w:divsChild>
            <w:div w:id="971519501">
              <w:marLeft w:val="0"/>
              <w:marRight w:val="0"/>
              <w:marTop w:val="0"/>
              <w:marBottom w:val="0"/>
              <w:divBdr>
                <w:top w:val="none" w:sz="0" w:space="0" w:color="auto"/>
                <w:left w:val="none" w:sz="0" w:space="0" w:color="auto"/>
                <w:bottom w:val="none" w:sz="0" w:space="0" w:color="auto"/>
                <w:right w:val="none" w:sz="0" w:space="0" w:color="auto"/>
              </w:divBdr>
            </w:div>
            <w:div w:id="598831775">
              <w:marLeft w:val="0"/>
              <w:marRight w:val="0"/>
              <w:marTop w:val="0"/>
              <w:marBottom w:val="0"/>
              <w:divBdr>
                <w:top w:val="none" w:sz="0" w:space="0" w:color="auto"/>
                <w:left w:val="none" w:sz="0" w:space="0" w:color="auto"/>
                <w:bottom w:val="none" w:sz="0" w:space="0" w:color="auto"/>
                <w:right w:val="none" w:sz="0" w:space="0" w:color="auto"/>
              </w:divBdr>
            </w:div>
            <w:div w:id="1902015851">
              <w:marLeft w:val="0"/>
              <w:marRight w:val="0"/>
              <w:marTop w:val="0"/>
              <w:marBottom w:val="0"/>
              <w:divBdr>
                <w:top w:val="none" w:sz="0" w:space="0" w:color="auto"/>
                <w:left w:val="none" w:sz="0" w:space="0" w:color="auto"/>
                <w:bottom w:val="none" w:sz="0" w:space="0" w:color="auto"/>
                <w:right w:val="none" w:sz="0" w:space="0" w:color="auto"/>
              </w:divBdr>
            </w:div>
            <w:div w:id="874855108">
              <w:marLeft w:val="0"/>
              <w:marRight w:val="0"/>
              <w:marTop w:val="0"/>
              <w:marBottom w:val="0"/>
              <w:divBdr>
                <w:top w:val="none" w:sz="0" w:space="0" w:color="auto"/>
                <w:left w:val="none" w:sz="0" w:space="0" w:color="auto"/>
                <w:bottom w:val="none" w:sz="0" w:space="0" w:color="auto"/>
                <w:right w:val="none" w:sz="0" w:space="0" w:color="auto"/>
              </w:divBdr>
            </w:div>
            <w:div w:id="36703939">
              <w:marLeft w:val="0"/>
              <w:marRight w:val="0"/>
              <w:marTop w:val="0"/>
              <w:marBottom w:val="0"/>
              <w:divBdr>
                <w:top w:val="none" w:sz="0" w:space="0" w:color="auto"/>
                <w:left w:val="none" w:sz="0" w:space="0" w:color="auto"/>
                <w:bottom w:val="none" w:sz="0" w:space="0" w:color="auto"/>
                <w:right w:val="none" w:sz="0" w:space="0" w:color="auto"/>
              </w:divBdr>
            </w:div>
            <w:div w:id="1619216348">
              <w:marLeft w:val="0"/>
              <w:marRight w:val="0"/>
              <w:marTop w:val="0"/>
              <w:marBottom w:val="0"/>
              <w:divBdr>
                <w:top w:val="none" w:sz="0" w:space="0" w:color="auto"/>
                <w:left w:val="none" w:sz="0" w:space="0" w:color="auto"/>
                <w:bottom w:val="none" w:sz="0" w:space="0" w:color="auto"/>
                <w:right w:val="none" w:sz="0" w:space="0" w:color="auto"/>
              </w:divBdr>
            </w:div>
            <w:div w:id="1736195465">
              <w:marLeft w:val="0"/>
              <w:marRight w:val="0"/>
              <w:marTop w:val="0"/>
              <w:marBottom w:val="0"/>
              <w:divBdr>
                <w:top w:val="none" w:sz="0" w:space="0" w:color="auto"/>
                <w:left w:val="none" w:sz="0" w:space="0" w:color="auto"/>
                <w:bottom w:val="none" w:sz="0" w:space="0" w:color="auto"/>
                <w:right w:val="none" w:sz="0" w:space="0" w:color="auto"/>
              </w:divBdr>
            </w:div>
            <w:div w:id="959843360">
              <w:marLeft w:val="0"/>
              <w:marRight w:val="0"/>
              <w:marTop w:val="0"/>
              <w:marBottom w:val="0"/>
              <w:divBdr>
                <w:top w:val="none" w:sz="0" w:space="0" w:color="auto"/>
                <w:left w:val="none" w:sz="0" w:space="0" w:color="auto"/>
                <w:bottom w:val="none" w:sz="0" w:space="0" w:color="auto"/>
                <w:right w:val="none" w:sz="0" w:space="0" w:color="auto"/>
              </w:divBdr>
            </w:div>
            <w:div w:id="870385513">
              <w:marLeft w:val="0"/>
              <w:marRight w:val="0"/>
              <w:marTop w:val="0"/>
              <w:marBottom w:val="0"/>
              <w:divBdr>
                <w:top w:val="none" w:sz="0" w:space="0" w:color="auto"/>
                <w:left w:val="none" w:sz="0" w:space="0" w:color="auto"/>
                <w:bottom w:val="none" w:sz="0" w:space="0" w:color="auto"/>
                <w:right w:val="none" w:sz="0" w:space="0" w:color="auto"/>
              </w:divBdr>
            </w:div>
            <w:div w:id="1248807879">
              <w:marLeft w:val="0"/>
              <w:marRight w:val="0"/>
              <w:marTop w:val="0"/>
              <w:marBottom w:val="0"/>
              <w:divBdr>
                <w:top w:val="none" w:sz="0" w:space="0" w:color="auto"/>
                <w:left w:val="none" w:sz="0" w:space="0" w:color="auto"/>
                <w:bottom w:val="none" w:sz="0" w:space="0" w:color="auto"/>
                <w:right w:val="none" w:sz="0" w:space="0" w:color="auto"/>
              </w:divBdr>
            </w:div>
            <w:div w:id="965738829">
              <w:marLeft w:val="0"/>
              <w:marRight w:val="0"/>
              <w:marTop w:val="0"/>
              <w:marBottom w:val="0"/>
              <w:divBdr>
                <w:top w:val="none" w:sz="0" w:space="0" w:color="auto"/>
                <w:left w:val="none" w:sz="0" w:space="0" w:color="auto"/>
                <w:bottom w:val="none" w:sz="0" w:space="0" w:color="auto"/>
                <w:right w:val="none" w:sz="0" w:space="0" w:color="auto"/>
              </w:divBdr>
            </w:div>
            <w:div w:id="2048024509">
              <w:marLeft w:val="0"/>
              <w:marRight w:val="0"/>
              <w:marTop w:val="0"/>
              <w:marBottom w:val="0"/>
              <w:divBdr>
                <w:top w:val="none" w:sz="0" w:space="0" w:color="auto"/>
                <w:left w:val="none" w:sz="0" w:space="0" w:color="auto"/>
                <w:bottom w:val="none" w:sz="0" w:space="0" w:color="auto"/>
                <w:right w:val="none" w:sz="0" w:space="0" w:color="auto"/>
              </w:divBdr>
            </w:div>
            <w:div w:id="1796483310">
              <w:marLeft w:val="0"/>
              <w:marRight w:val="0"/>
              <w:marTop w:val="0"/>
              <w:marBottom w:val="0"/>
              <w:divBdr>
                <w:top w:val="none" w:sz="0" w:space="0" w:color="auto"/>
                <w:left w:val="none" w:sz="0" w:space="0" w:color="auto"/>
                <w:bottom w:val="none" w:sz="0" w:space="0" w:color="auto"/>
                <w:right w:val="none" w:sz="0" w:space="0" w:color="auto"/>
              </w:divBdr>
            </w:div>
            <w:div w:id="1207716209">
              <w:marLeft w:val="0"/>
              <w:marRight w:val="0"/>
              <w:marTop w:val="0"/>
              <w:marBottom w:val="0"/>
              <w:divBdr>
                <w:top w:val="none" w:sz="0" w:space="0" w:color="auto"/>
                <w:left w:val="none" w:sz="0" w:space="0" w:color="auto"/>
                <w:bottom w:val="none" w:sz="0" w:space="0" w:color="auto"/>
                <w:right w:val="none" w:sz="0" w:space="0" w:color="auto"/>
              </w:divBdr>
            </w:div>
            <w:div w:id="551624170">
              <w:marLeft w:val="0"/>
              <w:marRight w:val="0"/>
              <w:marTop w:val="0"/>
              <w:marBottom w:val="0"/>
              <w:divBdr>
                <w:top w:val="none" w:sz="0" w:space="0" w:color="auto"/>
                <w:left w:val="none" w:sz="0" w:space="0" w:color="auto"/>
                <w:bottom w:val="none" w:sz="0" w:space="0" w:color="auto"/>
                <w:right w:val="none" w:sz="0" w:space="0" w:color="auto"/>
              </w:divBdr>
            </w:div>
            <w:div w:id="515583360">
              <w:marLeft w:val="0"/>
              <w:marRight w:val="0"/>
              <w:marTop w:val="0"/>
              <w:marBottom w:val="0"/>
              <w:divBdr>
                <w:top w:val="none" w:sz="0" w:space="0" w:color="auto"/>
                <w:left w:val="none" w:sz="0" w:space="0" w:color="auto"/>
                <w:bottom w:val="none" w:sz="0" w:space="0" w:color="auto"/>
                <w:right w:val="none" w:sz="0" w:space="0" w:color="auto"/>
              </w:divBdr>
            </w:div>
            <w:div w:id="688532252">
              <w:marLeft w:val="0"/>
              <w:marRight w:val="0"/>
              <w:marTop w:val="0"/>
              <w:marBottom w:val="0"/>
              <w:divBdr>
                <w:top w:val="none" w:sz="0" w:space="0" w:color="auto"/>
                <w:left w:val="none" w:sz="0" w:space="0" w:color="auto"/>
                <w:bottom w:val="none" w:sz="0" w:space="0" w:color="auto"/>
                <w:right w:val="none" w:sz="0" w:space="0" w:color="auto"/>
              </w:divBdr>
            </w:div>
            <w:div w:id="1835491001">
              <w:marLeft w:val="0"/>
              <w:marRight w:val="0"/>
              <w:marTop w:val="0"/>
              <w:marBottom w:val="0"/>
              <w:divBdr>
                <w:top w:val="none" w:sz="0" w:space="0" w:color="auto"/>
                <w:left w:val="none" w:sz="0" w:space="0" w:color="auto"/>
                <w:bottom w:val="none" w:sz="0" w:space="0" w:color="auto"/>
                <w:right w:val="none" w:sz="0" w:space="0" w:color="auto"/>
              </w:divBdr>
            </w:div>
            <w:div w:id="351803652">
              <w:marLeft w:val="0"/>
              <w:marRight w:val="0"/>
              <w:marTop w:val="0"/>
              <w:marBottom w:val="0"/>
              <w:divBdr>
                <w:top w:val="none" w:sz="0" w:space="0" w:color="auto"/>
                <w:left w:val="none" w:sz="0" w:space="0" w:color="auto"/>
                <w:bottom w:val="none" w:sz="0" w:space="0" w:color="auto"/>
                <w:right w:val="none" w:sz="0" w:space="0" w:color="auto"/>
              </w:divBdr>
            </w:div>
            <w:div w:id="1260718527">
              <w:marLeft w:val="0"/>
              <w:marRight w:val="0"/>
              <w:marTop w:val="0"/>
              <w:marBottom w:val="0"/>
              <w:divBdr>
                <w:top w:val="none" w:sz="0" w:space="0" w:color="auto"/>
                <w:left w:val="none" w:sz="0" w:space="0" w:color="auto"/>
                <w:bottom w:val="none" w:sz="0" w:space="0" w:color="auto"/>
                <w:right w:val="none" w:sz="0" w:space="0" w:color="auto"/>
              </w:divBdr>
            </w:div>
            <w:div w:id="1696350159">
              <w:marLeft w:val="0"/>
              <w:marRight w:val="0"/>
              <w:marTop w:val="0"/>
              <w:marBottom w:val="0"/>
              <w:divBdr>
                <w:top w:val="none" w:sz="0" w:space="0" w:color="auto"/>
                <w:left w:val="none" w:sz="0" w:space="0" w:color="auto"/>
                <w:bottom w:val="none" w:sz="0" w:space="0" w:color="auto"/>
                <w:right w:val="none" w:sz="0" w:space="0" w:color="auto"/>
              </w:divBdr>
            </w:div>
            <w:div w:id="2118668689">
              <w:marLeft w:val="0"/>
              <w:marRight w:val="0"/>
              <w:marTop w:val="0"/>
              <w:marBottom w:val="0"/>
              <w:divBdr>
                <w:top w:val="none" w:sz="0" w:space="0" w:color="auto"/>
                <w:left w:val="none" w:sz="0" w:space="0" w:color="auto"/>
                <w:bottom w:val="none" w:sz="0" w:space="0" w:color="auto"/>
                <w:right w:val="none" w:sz="0" w:space="0" w:color="auto"/>
              </w:divBdr>
            </w:div>
            <w:div w:id="1185755347">
              <w:marLeft w:val="0"/>
              <w:marRight w:val="0"/>
              <w:marTop w:val="0"/>
              <w:marBottom w:val="0"/>
              <w:divBdr>
                <w:top w:val="none" w:sz="0" w:space="0" w:color="auto"/>
                <w:left w:val="none" w:sz="0" w:space="0" w:color="auto"/>
                <w:bottom w:val="none" w:sz="0" w:space="0" w:color="auto"/>
                <w:right w:val="none" w:sz="0" w:space="0" w:color="auto"/>
              </w:divBdr>
            </w:div>
            <w:div w:id="365301288">
              <w:marLeft w:val="0"/>
              <w:marRight w:val="0"/>
              <w:marTop w:val="0"/>
              <w:marBottom w:val="0"/>
              <w:divBdr>
                <w:top w:val="none" w:sz="0" w:space="0" w:color="auto"/>
                <w:left w:val="none" w:sz="0" w:space="0" w:color="auto"/>
                <w:bottom w:val="none" w:sz="0" w:space="0" w:color="auto"/>
                <w:right w:val="none" w:sz="0" w:space="0" w:color="auto"/>
              </w:divBdr>
            </w:div>
            <w:div w:id="266353833">
              <w:marLeft w:val="0"/>
              <w:marRight w:val="0"/>
              <w:marTop w:val="0"/>
              <w:marBottom w:val="0"/>
              <w:divBdr>
                <w:top w:val="none" w:sz="0" w:space="0" w:color="auto"/>
                <w:left w:val="none" w:sz="0" w:space="0" w:color="auto"/>
                <w:bottom w:val="none" w:sz="0" w:space="0" w:color="auto"/>
                <w:right w:val="none" w:sz="0" w:space="0" w:color="auto"/>
              </w:divBdr>
            </w:div>
            <w:div w:id="1110272039">
              <w:marLeft w:val="0"/>
              <w:marRight w:val="0"/>
              <w:marTop w:val="0"/>
              <w:marBottom w:val="0"/>
              <w:divBdr>
                <w:top w:val="none" w:sz="0" w:space="0" w:color="auto"/>
                <w:left w:val="none" w:sz="0" w:space="0" w:color="auto"/>
                <w:bottom w:val="none" w:sz="0" w:space="0" w:color="auto"/>
                <w:right w:val="none" w:sz="0" w:space="0" w:color="auto"/>
              </w:divBdr>
            </w:div>
            <w:div w:id="1433865836">
              <w:marLeft w:val="0"/>
              <w:marRight w:val="0"/>
              <w:marTop w:val="0"/>
              <w:marBottom w:val="0"/>
              <w:divBdr>
                <w:top w:val="none" w:sz="0" w:space="0" w:color="auto"/>
                <w:left w:val="none" w:sz="0" w:space="0" w:color="auto"/>
                <w:bottom w:val="none" w:sz="0" w:space="0" w:color="auto"/>
                <w:right w:val="none" w:sz="0" w:space="0" w:color="auto"/>
              </w:divBdr>
            </w:div>
            <w:div w:id="1228959914">
              <w:marLeft w:val="0"/>
              <w:marRight w:val="0"/>
              <w:marTop w:val="0"/>
              <w:marBottom w:val="0"/>
              <w:divBdr>
                <w:top w:val="none" w:sz="0" w:space="0" w:color="auto"/>
                <w:left w:val="none" w:sz="0" w:space="0" w:color="auto"/>
                <w:bottom w:val="none" w:sz="0" w:space="0" w:color="auto"/>
                <w:right w:val="none" w:sz="0" w:space="0" w:color="auto"/>
              </w:divBdr>
            </w:div>
            <w:div w:id="1460956150">
              <w:marLeft w:val="0"/>
              <w:marRight w:val="0"/>
              <w:marTop w:val="0"/>
              <w:marBottom w:val="0"/>
              <w:divBdr>
                <w:top w:val="none" w:sz="0" w:space="0" w:color="auto"/>
                <w:left w:val="none" w:sz="0" w:space="0" w:color="auto"/>
                <w:bottom w:val="none" w:sz="0" w:space="0" w:color="auto"/>
                <w:right w:val="none" w:sz="0" w:space="0" w:color="auto"/>
              </w:divBdr>
            </w:div>
            <w:div w:id="1900701006">
              <w:marLeft w:val="0"/>
              <w:marRight w:val="0"/>
              <w:marTop w:val="0"/>
              <w:marBottom w:val="0"/>
              <w:divBdr>
                <w:top w:val="none" w:sz="0" w:space="0" w:color="auto"/>
                <w:left w:val="none" w:sz="0" w:space="0" w:color="auto"/>
                <w:bottom w:val="none" w:sz="0" w:space="0" w:color="auto"/>
                <w:right w:val="none" w:sz="0" w:space="0" w:color="auto"/>
              </w:divBdr>
            </w:div>
            <w:div w:id="418871388">
              <w:marLeft w:val="0"/>
              <w:marRight w:val="0"/>
              <w:marTop w:val="0"/>
              <w:marBottom w:val="0"/>
              <w:divBdr>
                <w:top w:val="none" w:sz="0" w:space="0" w:color="auto"/>
                <w:left w:val="none" w:sz="0" w:space="0" w:color="auto"/>
                <w:bottom w:val="none" w:sz="0" w:space="0" w:color="auto"/>
                <w:right w:val="none" w:sz="0" w:space="0" w:color="auto"/>
              </w:divBdr>
            </w:div>
            <w:div w:id="82652690">
              <w:marLeft w:val="0"/>
              <w:marRight w:val="0"/>
              <w:marTop w:val="0"/>
              <w:marBottom w:val="0"/>
              <w:divBdr>
                <w:top w:val="none" w:sz="0" w:space="0" w:color="auto"/>
                <w:left w:val="none" w:sz="0" w:space="0" w:color="auto"/>
                <w:bottom w:val="none" w:sz="0" w:space="0" w:color="auto"/>
                <w:right w:val="none" w:sz="0" w:space="0" w:color="auto"/>
              </w:divBdr>
            </w:div>
            <w:div w:id="1949002263">
              <w:marLeft w:val="0"/>
              <w:marRight w:val="0"/>
              <w:marTop w:val="0"/>
              <w:marBottom w:val="0"/>
              <w:divBdr>
                <w:top w:val="none" w:sz="0" w:space="0" w:color="auto"/>
                <w:left w:val="none" w:sz="0" w:space="0" w:color="auto"/>
                <w:bottom w:val="none" w:sz="0" w:space="0" w:color="auto"/>
                <w:right w:val="none" w:sz="0" w:space="0" w:color="auto"/>
              </w:divBdr>
            </w:div>
            <w:div w:id="666516779">
              <w:marLeft w:val="0"/>
              <w:marRight w:val="0"/>
              <w:marTop w:val="0"/>
              <w:marBottom w:val="0"/>
              <w:divBdr>
                <w:top w:val="none" w:sz="0" w:space="0" w:color="auto"/>
                <w:left w:val="none" w:sz="0" w:space="0" w:color="auto"/>
                <w:bottom w:val="none" w:sz="0" w:space="0" w:color="auto"/>
                <w:right w:val="none" w:sz="0" w:space="0" w:color="auto"/>
              </w:divBdr>
            </w:div>
            <w:div w:id="582955706">
              <w:marLeft w:val="0"/>
              <w:marRight w:val="0"/>
              <w:marTop w:val="0"/>
              <w:marBottom w:val="0"/>
              <w:divBdr>
                <w:top w:val="none" w:sz="0" w:space="0" w:color="auto"/>
                <w:left w:val="none" w:sz="0" w:space="0" w:color="auto"/>
                <w:bottom w:val="none" w:sz="0" w:space="0" w:color="auto"/>
                <w:right w:val="none" w:sz="0" w:space="0" w:color="auto"/>
              </w:divBdr>
            </w:div>
            <w:div w:id="258832808">
              <w:marLeft w:val="0"/>
              <w:marRight w:val="0"/>
              <w:marTop w:val="0"/>
              <w:marBottom w:val="0"/>
              <w:divBdr>
                <w:top w:val="none" w:sz="0" w:space="0" w:color="auto"/>
                <w:left w:val="none" w:sz="0" w:space="0" w:color="auto"/>
                <w:bottom w:val="none" w:sz="0" w:space="0" w:color="auto"/>
                <w:right w:val="none" w:sz="0" w:space="0" w:color="auto"/>
              </w:divBdr>
            </w:div>
            <w:div w:id="1264993070">
              <w:marLeft w:val="0"/>
              <w:marRight w:val="0"/>
              <w:marTop w:val="0"/>
              <w:marBottom w:val="0"/>
              <w:divBdr>
                <w:top w:val="none" w:sz="0" w:space="0" w:color="auto"/>
                <w:left w:val="none" w:sz="0" w:space="0" w:color="auto"/>
                <w:bottom w:val="none" w:sz="0" w:space="0" w:color="auto"/>
                <w:right w:val="none" w:sz="0" w:space="0" w:color="auto"/>
              </w:divBdr>
            </w:div>
            <w:div w:id="1228609305">
              <w:marLeft w:val="0"/>
              <w:marRight w:val="0"/>
              <w:marTop w:val="0"/>
              <w:marBottom w:val="0"/>
              <w:divBdr>
                <w:top w:val="none" w:sz="0" w:space="0" w:color="auto"/>
                <w:left w:val="none" w:sz="0" w:space="0" w:color="auto"/>
                <w:bottom w:val="none" w:sz="0" w:space="0" w:color="auto"/>
                <w:right w:val="none" w:sz="0" w:space="0" w:color="auto"/>
              </w:divBdr>
            </w:div>
            <w:div w:id="513882698">
              <w:marLeft w:val="0"/>
              <w:marRight w:val="0"/>
              <w:marTop w:val="0"/>
              <w:marBottom w:val="0"/>
              <w:divBdr>
                <w:top w:val="none" w:sz="0" w:space="0" w:color="auto"/>
                <w:left w:val="none" w:sz="0" w:space="0" w:color="auto"/>
                <w:bottom w:val="none" w:sz="0" w:space="0" w:color="auto"/>
                <w:right w:val="none" w:sz="0" w:space="0" w:color="auto"/>
              </w:divBdr>
            </w:div>
            <w:div w:id="1193375543">
              <w:marLeft w:val="0"/>
              <w:marRight w:val="0"/>
              <w:marTop w:val="0"/>
              <w:marBottom w:val="0"/>
              <w:divBdr>
                <w:top w:val="none" w:sz="0" w:space="0" w:color="auto"/>
                <w:left w:val="none" w:sz="0" w:space="0" w:color="auto"/>
                <w:bottom w:val="none" w:sz="0" w:space="0" w:color="auto"/>
                <w:right w:val="none" w:sz="0" w:space="0" w:color="auto"/>
              </w:divBdr>
            </w:div>
            <w:div w:id="478309132">
              <w:marLeft w:val="0"/>
              <w:marRight w:val="0"/>
              <w:marTop w:val="0"/>
              <w:marBottom w:val="0"/>
              <w:divBdr>
                <w:top w:val="none" w:sz="0" w:space="0" w:color="auto"/>
                <w:left w:val="none" w:sz="0" w:space="0" w:color="auto"/>
                <w:bottom w:val="none" w:sz="0" w:space="0" w:color="auto"/>
                <w:right w:val="none" w:sz="0" w:space="0" w:color="auto"/>
              </w:divBdr>
            </w:div>
            <w:div w:id="11776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9408">
      <w:bodyDiv w:val="1"/>
      <w:marLeft w:val="0"/>
      <w:marRight w:val="0"/>
      <w:marTop w:val="0"/>
      <w:marBottom w:val="0"/>
      <w:divBdr>
        <w:top w:val="none" w:sz="0" w:space="0" w:color="auto"/>
        <w:left w:val="none" w:sz="0" w:space="0" w:color="auto"/>
        <w:bottom w:val="none" w:sz="0" w:space="0" w:color="auto"/>
        <w:right w:val="none" w:sz="0" w:space="0" w:color="auto"/>
      </w:divBdr>
      <w:divsChild>
        <w:div w:id="964433779">
          <w:marLeft w:val="0"/>
          <w:marRight w:val="0"/>
          <w:marTop w:val="0"/>
          <w:marBottom w:val="0"/>
          <w:divBdr>
            <w:top w:val="none" w:sz="0" w:space="0" w:color="auto"/>
            <w:left w:val="none" w:sz="0" w:space="0" w:color="auto"/>
            <w:bottom w:val="none" w:sz="0" w:space="0" w:color="auto"/>
            <w:right w:val="none" w:sz="0" w:space="0" w:color="auto"/>
          </w:divBdr>
        </w:div>
        <w:div w:id="350306415">
          <w:marLeft w:val="0"/>
          <w:marRight w:val="0"/>
          <w:marTop w:val="0"/>
          <w:marBottom w:val="0"/>
          <w:divBdr>
            <w:top w:val="none" w:sz="0" w:space="0" w:color="auto"/>
            <w:left w:val="none" w:sz="0" w:space="0" w:color="auto"/>
            <w:bottom w:val="none" w:sz="0" w:space="0" w:color="auto"/>
            <w:right w:val="none" w:sz="0" w:space="0" w:color="auto"/>
          </w:divBdr>
        </w:div>
        <w:div w:id="2081176027">
          <w:marLeft w:val="0"/>
          <w:marRight w:val="0"/>
          <w:marTop w:val="0"/>
          <w:marBottom w:val="0"/>
          <w:divBdr>
            <w:top w:val="none" w:sz="0" w:space="0" w:color="auto"/>
            <w:left w:val="none" w:sz="0" w:space="0" w:color="auto"/>
            <w:bottom w:val="none" w:sz="0" w:space="0" w:color="auto"/>
            <w:right w:val="none" w:sz="0" w:space="0" w:color="auto"/>
          </w:divBdr>
        </w:div>
        <w:div w:id="503938503">
          <w:marLeft w:val="0"/>
          <w:marRight w:val="0"/>
          <w:marTop w:val="0"/>
          <w:marBottom w:val="0"/>
          <w:divBdr>
            <w:top w:val="none" w:sz="0" w:space="0" w:color="auto"/>
            <w:left w:val="none" w:sz="0" w:space="0" w:color="auto"/>
            <w:bottom w:val="none" w:sz="0" w:space="0" w:color="auto"/>
            <w:right w:val="none" w:sz="0" w:space="0" w:color="auto"/>
          </w:divBdr>
        </w:div>
      </w:divsChild>
    </w:div>
    <w:div w:id="1902328388">
      <w:bodyDiv w:val="1"/>
      <w:marLeft w:val="0"/>
      <w:marRight w:val="0"/>
      <w:marTop w:val="0"/>
      <w:marBottom w:val="0"/>
      <w:divBdr>
        <w:top w:val="none" w:sz="0" w:space="0" w:color="auto"/>
        <w:left w:val="none" w:sz="0" w:space="0" w:color="auto"/>
        <w:bottom w:val="none" w:sz="0" w:space="0" w:color="auto"/>
        <w:right w:val="none" w:sz="0" w:space="0" w:color="auto"/>
      </w:divBdr>
    </w:div>
    <w:div w:id="2112318104">
      <w:bodyDiv w:val="1"/>
      <w:marLeft w:val="0"/>
      <w:marRight w:val="0"/>
      <w:marTop w:val="0"/>
      <w:marBottom w:val="0"/>
      <w:divBdr>
        <w:top w:val="none" w:sz="0" w:space="0" w:color="auto"/>
        <w:left w:val="none" w:sz="0" w:space="0" w:color="auto"/>
        <w:bottom w:val="none" w:sz="0" w:space="0" w:color="auto"/>
        <w:right w:val="none" w:sz="0" w:space="0" w:color="auto"/>
      </w:divBdr>
    </w:div>
    <w:div w:id="21439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hyperlink" Target="https://www.esm.rochester.edu/ensembles/ewe/" TargetMode="External"/><Relationship Id="rId68" Type="http://schemas.openxmlformats.org/officeDocument/2006/relationships/hyperlink" Target="https://www.windrep.org/Ratings"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hyperlink" Target="https://www.proquest.com/docview/304251403/abstract/D3D2F31963104096PQ/1" TargetMode="External"/><Relationship Id="rId58" Type="http://schemas.openxmlformats.org/officeDocument/2006/relationships/hyperlink" Target="https://longy.edu/about/history/" TargetMode="External"/><Relationship Id="rId66" Type="http://schemas.openxmlformats.org/officeDocument/2006/relationships/hyperlink" Target="https://www.windrep.org/Serenade" TargetMode="External"/><Relationship Id="rId5" Type="http://schemas.openxmlformats.org/officeDocument/2006/relationships/webSettings" Target="webSettings.xml"/><Relationship Id="rId61" Type="http://schemas.openxmlformats.org/officeDocument/2006/relationships/hyperlink" Target="https://www.scribd.com/doc/188491348/Henry-Portnoi-Creative-Bass-Technique" TargetMode="External"/><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murphymusicpress.com/catalog/wind-ensemble-compositions" TargetMode="External"/><Relationship Id="rId56" Type="http://schemas.openxmlformats.org/officeDocument/2006/relationships/hyperlink" Target="https://andrewhugill.com/manuals/bass/bowing.html" TargetMode="External"/><Relationship Id="rId64" Type="http://schemas.openxmlformats.org/officeDocument/2006/relationships/hyperlink" Target="https://www.antonin-dvorak.cz/en/work/serenade-for-wind-instruments-cello-and-double-bass-in-d-minor/" TargetMode="External"/><Relationship Id="rId69" Type="http://schemas.openxmlformats.org/officeDocument/2006/relationships/hyperlink" Target="https://www.proquest.com/openview/83416a2c3aab5a4e0b65d3a89f3246a1/1?pq-origsite=gscholar&amp;cbl=1817277" TargetMode="External"/><Relationship Id="rId8" Type="http://schemas.openxmlformats.org/officeDocument/2006/relationships/footer" Target="footer1.xml"/><Relationship Id="rId51" Type="http://schemas.openxmlformats.org/officeDocument/2006/relationships/hyperlink" Target="https://shareok.org/handle/11244/1216"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www.windconductor.org/single-post/2018/05/08/harmoniemusik-and-the-artistic-heritage-of-the-wind-band" TargetMode="External"/><Relationship Id="rId67" Type="http://schemas.openxmlformats.org/officeDocument/2006/relationships/hyperlink" Target="https://www.windrep.org/Category:Transcriptions" TargetMode="External"/><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hyperlink" Target="https://murphymusicpress.com/catalog/Grade-Six" TargetMode="External"/><Relationship Id="rId62" Type="http://schemas.openxmlformats.org/officeDocument/2006/relationships/hyperlink" Target="https://windbandhistory.neocities.org/rhodeswindband_04_classical"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anthonystoops.com/" TargetMode="External"/><Relationship Id="rId57" Type="http://schemas.openxmlformats.org/officeDocument/2006/relationships/hyperlink" Target="https://www.leadingnotestudios.com/thoughs-from-cam/2020/3/2/the-invaluable-life-benefits-of-music-auditions-by-amber-flynn" TargetMode="External"/><Relationship Id="rId10" Type="http://schemas.openxmlformats.org/officeDocument/2006/relationships/hyperlink" Target="http://www.sungmoyang.com" TargetMode="Externa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hyperlink" Target="https://csuepress.columbusstate.edu/theses_dissertations/85" TargetMode="External"/><Relationship Id="rId60" Type="http://schemas.openxmlformats.org/officeDocument/2006/relationships/hyperlink" Target="https://www.paulnemeth.com/basschamber" TargetMode="External"/><Relationship Id="rId65" Type="http://schemas.openxmlformats.org/officeDocument/2006/relationships/hyperlink" Target="https://studionotesonline.com/what-is-a-wind-ensemble/"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jpg"/><Relationship Id="rId18" Type="http://schemas.openxmlformats.org/officeDocument/2006/relationships/image" Target="media/image8.pn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hyperlink" Target="https://www.usar.army.mil/Commands/Geographic/63rd-Readiness-Division/63rd-units/band-history/" TargetMode="External"/><Relationship Id="rId55" Type="http://schemas.openxmlformats.org/officeDocument/2006/relationships/hyperlink" Target="https://www.oxfordmusiconline.com/grovemusic/display/10.1093/gmo/9781561592630.001.0001/omo-9781561592630-e-0000012392" TargetMode="External"/><Relationship Id="rId7" Type="http://schemas.openxmlformats.org/officeDocument/2006/relationships/endnotes" Target="endnotes.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D5D2A43958FC4C28B9ADF76D5B67689F"/>
        <w:category>
          <w:name w:val="General"/>
          <w:gallery w:val="placeholder"/>
        </w:category>
        <w:types>
          <w:type w:val="bbPlcHdr"/>
        </w:types>
        <w:behaviors>
          <w:behavior w:val="content"/>
        </w:behaviors>
        <w:guid w:val="{E8AAF6D1-7B74-401F-B6A8-76A2CBB10EDD}"/>
      </w:docPartPr>
      <w:docPartBody>
        <w:p w:rsidR="00DD245D" w:rsidRDefault="0049502B" w:rsidP="0049502B">
          <w:pPr>
            <w:pStyle w:val="D5D2A43958FC4C28B9ADF76D5B67689F"/>
          </w:pPr>
          <w:r w:rsidRPr="001F1C68">
            <w:rPr>
              <w:rStyle w:val="PlaceholderText"/>
            </w:rPr>
            <w:t>Click here to enter text.</w:t>
          </w:r>
        </w:p>
      </w:docPartBody>
    </w:docPart>
    <w:docPart>
      <w:docPartPr>
        <w:name w:val="165DC8A7FCBF451695FF8B72B9D2408B"/>
        <w:category>
          <w:name w:val="General"/>
          <w:gallery w:val="placeholder"/>
        </w:category>
        <w:types>
          <w:type w:val="bbPlcHdr"/>
        </w:types>
        <w:behaviors>
          <w:behavior w:val="content"/>
        </w:behaviors>
        <w:guid w:val="{49AFD6BC-EC6D-4041-BEAF-9ECB20DF251D}"/>
      </w:docPartPr>
      <w:docPartBody>
        <w:p w:rsidR="006D2E2A" w:rsidRDefault="003F0462" w:rsidP="003F0462">
          <w:pPr>
            <w:pStyle w:val="165DC8A7FCBF451695FF8B72B9D2408B"/>
          </w:pPr>
          <w:r w:rsidRPr="001F1C68">
            <w:rPr>
              <w:rStyle w:val="PlaceholderText"/>
            </w:rPr>
            <w:t>Click here to enter text.</w:t>
          </w:r>
        </w:p>
      </w:docPartBody>
    </w:docPart>
    <w:docPart>
      <w:docPartPr>
        <w:name w:val="C3CEA622A7974998A20C2BD3BB3917BC"/>
        <w:category>
          <w:name w:val="General"/>
          <w:gallery w:val="placeholder"/>
        </w:category>
        <w:types>
          <w:type w:val="bbPlcHdr"/>
        </w:types>
        <w:behaviors>
          <w:behavior w:val="content"/>
        </w:behaviors>
        <w:guid w:val="{1DC15E4B-D31E-4232-A924-14B99B66D471}"/>
      </w:docPartPr>
      <w:docPartBody>
        <w:p w:rsidR="006D2E2A" w:rsidRDefault="003F0462" w:rsidP="003F0462">
          <w:pPr>
            <w:pStyle w:val="C3CEA622A7974998A20C2BD3BB3917B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23E12"/>
    <w:rsid w:val="00073A28"/>
    <w:rsid w:val="00082E69"/>
    <w:rsid w:val="000E55BF"/>
    <w:rsid w:val="00105E2C"/>
    <w:rsid w:val="00107974"/>
    <w:rsid w:val="00151C54"/>
    <w:rsid w:val="0015246B"/>
    <w:rsid w:val="00180C3E"/>
    <w:rsid w:val="00186DE0"/>
    <w:rsid w:val="00190672"/>
    <w:rsid w:val="00196112"/>
    <w:rsid w:val="00197B7E"/>
    <w:rsid w:val="001A2024"/>
    <w:rsid w:val="001B2B89"/>
    <w:rsid w:val="001B7402"/>
    <w:rsid w:val="001D5006"/>
    <w:rsid w:val="001E1A0C"/>
    <w:rsid w:val="001F2F1C"/>
    <w:rsid w:val="00227DF4"/>
    <w:rsid w:val="00276951"/>
    <w:rsid w:val="00280C83"/>
    <w:rsid w:val="00284776"/>
    <w:rsid w:val="00293081"/>
    <w:rsid w:val="002C16F0"/>
    <w:rsid w:val="002D490E"/>
    <w:rsid w:val="002E136A"/>
    <w:rsid w:val="002E1A2D"/>
    <w:rsid w:val="0033688B"/>
    <w:rsid w:val="00371188"/>
    <w:rsid w:val="00381F1A"/>
    <w:rsid w:val="003F0462"/>
    <w:rsid w:val="003F4269"/>
    <w:rsid w:val="004004FF"/>
    <w:rsid w:val="00402CE1"/>
    <w:rsid w:val="00465A99"/>
    <w:rsid w:val="00465EC5"/>
    <w:rsid w:val="0049502B"/>
    <w:rsid w:val="004950C2"/>
    <w:rsid w:val="005252CB"/>
    <w:rsid w:val="00530407"/>
    <w:rsid w:val="00540BAA"/>
    <w:rsid w:val="005564BE"/>
    <w:rsid w:val="00572AB3"/>
    <w:rsid w:val="005844EF"/>
    <w:rsid w:val="005902A4"/>
    <w:rsid w:val="005D2C1D"/>
    <w:rsid w:val="005D6718"/>
    <w:rsid w:val="00601ACD"/>
    <w:rsid w:val="00612C2E"/>
    <w:rsid w:val="00637FFE"/>
    <w:rsid w:val="006528ED"/>
    <w:rsid w:val="00666005"/>
    <w:rsid w:val="00673C35"/>
    <w:rsid w:val="006871CE"/>
    <w:rsid w:val="0069652F"/>
    <w:rsid w:val="006B323F"/>
    <w:rsid w:val="006B53FA"/>
    <w:rsid w:val="006C03DD"/>
    <w:rsid w:val="006D2E2A"/>
    <w:rsid w:val="006E4761"/>
    <w:rsid w:val="00715575"/>
    <w:rsid w:val="007301AA"/>
    <w:rsid w:val="007404E8"/>
    <w:rsid w:val="00746B7D"/>
    <w:rsid w:val="00775B0A"/>
    <w:rsid w:val="007810D0"/>
    <w:rsid w:val="0078315E"/>
    <w:rsid w:val="00787914"/>
    <w:rsid w:val="007A04BC"/>
    <w:rsid w:val="007A0551"/>
    <w:rsid w:val="007A12F8"/>
    <w:rsid w:val="007A43A5"/>
    <w:rsid w:val="007A562D"/>
    <w:rsid w:val="008146A1"/>
    <w:rsid w:val="008453CE"/>
    <w:rsid w:val="008504B1"/>
    <w:rsid w:val="00861D9F"/>
    <w:rsid w:val="00870D55"/>
    <w:rsid w:val="00875ABD"/>
    <w:rsid w:val="008774BC"/>
    <w:rsid w:val="00885E90"/>
    <w:rsid w:val="008B1BA1"/>
    <w:rsid w:val="009077B4"/>
    <w:rsid w:val="009438C2"/>
    <w:rsid w:val="00985DCD"/>
    <w:rsid w:val="00990948"/>
    <w:rsid w:val="009B0000"/>
    <w:rsid w:val="00A01714"/>
    <w:rsid w:val="00A1480E"/>
    <w:rsid w:val="00A31009"/>
    <w:rsid w:val="00A343F1"/>
    <w:rsid w:val="00AC5DC8"/>
    <w:rsid w:val="00AD5702"/>
    <w:rsid w:val="00B01422"/>
    <w:rsid w:val="00B26C37"/>
    <w:rsid w:val="00B46CD3"/>
    <w:rsid w:val="00B64D72"/>
    <w:rsid w:val="00B65DB5"/>
    <w:rsid w:val="00B76338"/>
    <w:rsid w:val="00BB5617"/>
    <w:rsid w:val="00BD792C"/>
    <w:rsid w:val="00BE1DEA"/>
    <w:rsid w:val="00BE6A0D"/>
    <w:rsid w:val="00C13F11"/>
    <w:rsid w:val="00C41ECA"/>
    <w:rsid w:val="00C47148"/>
    <w:rsid w:val="00C62618"/>
    <w:rsid w:val="00C738D6"/>
    <w:rsid w:val="00CA39D2"/>
    <w:rsid w:val="00CB1707"/>
    <w:rsid w:val="00CC04A6"/>
    <w:rsid w:val="00CC3B90"/>
    <w:rsid w:val="00CD41B4"/>
    <w:rsid w:val="00D409F2"/>
    <w:rsid w:val="00D55D10"/>
    <w:rsid w:val="00D8152C"/>
    <w:rsid w:val="00DC59B7"/>
    <w:rsid w:val="00DD245D"/>
    <w:rsid w:val="00DD6093"/>
    <w:rsid w:val="00DD6C09"/>
    <w:rsid w:val="00DE0306"/>
    <w:rsid w:val="00DF22F4"/>
    <w:rsid w:val="00E144A3"/>
    <w:rsid w:val="00E51247"/>
    <w:rsid w:val="00E52965"/>
    <w:rsid w:val="00EA7DD0"/>
    <w:rsid w:val="00EC1E30"/>
    <w:rsid w:val="00EF14E5"/>
    <w:rsid w:val="00F51022"/>
    <w:rsid w:val="00F8007F"/>
    <w:rsid w:val="00F80430"/>
    <w:rsid w:val="00FB3EDE"/>
    <w:rsid w:val="00FC7200"/>
    <w:rsid w:val="00FE4C66"/>
    <w:rsid w:val="00FE7AC4"/>
    <w:rsid w:val="00FF46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46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5D2A43958FC4C28B9ADF76D5B67689F">
    <w:name w:val="D5D2A43958FC4C28B9ADF76D5B67689F"/>
    <w:rsid w:val="0049502B"/>
    <w:pPr>
      <w:spacing w:after="160" w:line="259" w:lineRule="auto"/>
    </w:pPr>
    <w:rPr>
      <w:kern w:val="2"/>
      <w:lang w:eastAsia="ko-KR"/>
      <w14:ligatures w14:val="standardContextual"/>
    </w:rPr>
  </w:style>
  <w:style w:type="paragraph" w:customStyle="1" w:styleId="165DC8A7FCBF451695FF8B72B9D2408B">
    <w:name w:val="165DC8A7FCBF451695FF8B72B9D2408B"/>
    <w:rsid w:val="003F0462"/>
    <w:pPr>
      <w:spacing w:after="160" w:line="259" w:lineRule="auto"/>
    </w:pPr>
    <w:rPr>
      <w:kern w:val="2"/>
      <w:lang w:eastAsia="ko-KR"/>
      <w14:ligatures w14:val="standardContextual"/>
    </w:rPr>
  </w:style>
  <w:style w:type="paragraph" w:customStyle="1" w:styleId="C3CEA622A7974998A20C2BD3BB3917BC">
    <w:name w:val="C3CEA622A7974998A20C2BD3BB3917BC"/>
    <w:rsid w:val="003F0462"/>
    <w:pPr>
      <w:spacing w:after="160" w:line="259" w:lineRule="auto"/>
    </w:pPr>
    <w:rPr>
      <w:kern w:val="2"/>
      <w:lang w:eastAsia="ko-K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59D8D1C-49AD-450A-A890-EFE962E0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77</Pages>
  <Words>12617</Words>
  <Characters>71921</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84370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Message Center</cp:lastModifiedBy>
  <cp:revision>3</cp:revision>
  <cp:lastPrinted>2024-03-04T18:41:00Z</cp:lastPrinted>
  <dcterms:created xsi:type="dcterms:W3CDTF">2024-03-04T18:43:00Z</dcterms:created>
  <dcterms:modified xsi:type="dcterms:W3CDTF">2024-03-07T01:55:00Z</dcterms:modified>
</cp:coreProperties>
</file>