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0.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imes New Roman" w:cs="Times New Roman"/>
          <w:caps/>
          <w:szCs w:val="32"/>
          <w:lang w:eastAsia="en-US" w:bidi="en-US"/>
        </w:rPr>
        <w:id w:val="30091833"/>
        <w:lock w:val="contentLocked"/>
        <w:placeholder>
          <w:docPart w:val="15F752BAAE5C4A049F7D661A4BBBFA51"/>
        </w:placeholder>
        <w:group/>
      </w:sdtPr>
      <w:sdtContent>
        <w:p w14:paraId="56F9DD0F"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University of Oklahoma</w:t>
          </w:r>
        </w:p>
        <w:p w14:paraId="4AA27B77" w14:textId="77777777" w:rsidR="00716A6B" w:rsidRPr="00716A6B" w:rsidRDefault="00716A6B" w:rsidP="00716A6B">
          <w:pPr>
            <w:spacing w:line="240" w:lineRule="auto"/>
            <w:jc w:val="center"/>
            <w:rPr>
              <w:rFonts w:eastAsia="Times New Roman" w:cs="Times New Roman"/>
              <w:caps/>
              <w:szCs w:val="32"/>
              <w:lang w:eastAsia="en-US" w:bidi="en-US"/>
            </w:rPr>
          </w:pPr>
        </w:p>
        <w:p w14:paraId="5667571A"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Graduate College</w:t>
          </w:r>
        </w:p>
      </w:sdtContent>
    </w:sdt>
    <w:p w14:paraId="5585563D" w14:textId="77777777" w:rsidR="00716A6B" w:rsidRPr="00716A6B" w:rsidRDefault="00716A6B" w:rsidP="00716A6B">
      <w:pPr>
        <w:spacing w:line="240" w:lineRule="auto"/>
        <w:jc w:val="center"/>
        <w:rPr>
          <w:rFonts w:eastAsia="Times New Roman" w:cs="Times New Roman"/>
          <w:caps/>
          <w:szCs w:val="32"/>
          <w:lang w:eastAsia="en-US" w:bidi="en-US"/>
        </w:rPr>
      </w:pPr>
    </w:p>
    <w:p w14:paraId="774A3B2C" w14:textId="77777777" w:rsidR="00716A6B" w:rsidRPr="00716A6B" w:rsidRDefault="00716A6B" w:rsidP="00716A6B">
      <w:pPr>
        <w:spacing w:line="240" w:lineRule="auto"/>
        <w:jc w:val="center"/>
        <w:rPr>
          <w:rFonts w:eastAsia="Times New Roman" w:cs="Times New Roman"/>
          <w:caps/>
          <w:szCs w:val="32"/>
          <w:lang w:eastAsia="en-US" w:bidi="en-US"/>
        </w:rPr>
      </w:pPr>
    </w:p>
    <w:p w14:paraId="75CCFF17" w14:textId="77777777" w:rsidR="00716A6B" w:rsidRPr="00716A6B" w:rsidRDefault="00716A6B" w:rsidP="00716A6B">
      <w:pPr>
        <w:spacing w:line="240" w:lineRule="auto"/>
        <w:jc w:val="center"/>
        <w:rPr>
          <w:rFonts w:eastAsia="Times New Roman" w:cs="Times New Roman"/>
          <w:caps/>
          <w:szCs w:val="32"/>
          <w:lang w:eastAsia="en-US" w:bidi="en-US"/>
        </w:rPr>
      </w:pPr>
    </w:p>
    <w:p w14:paraId="54631C27" w14:textId="77777777" w:rsidR="00716A6B" w:rsidRPr="00716A6B" w:rsidRDefault="00716A6B" w:rsidP="00716A6B">
      <w:pPr>
        <w:spacing w:line="240" w:lineRule="auto"/>
        <w:jc w:val="center"/>
        <w:rPr>
          <w:rFonts w:eastAsia="Times New Roman" w:cs="Times New Roman"/>
          <w:caps/>
          <w:szCs w:val="32"/>
          <w:lang w:eastAsia="en-US" w:bidi="en-US"/>
        </w:rPr>
      </w:pPr>
    </w:p>
    <w:p w14:paraId="793BD550" w14:textId="77777777" w:rsidR="00716A6B" w:rsidRPr="00716A6B" w:rsidRDefault="00716A6B" w:rsidP="00716A6B">
      <w:pPr>
        <w:spacing w:line="240" w:lineRule="auto"/>
        <w:jc w:val="center"/>
        <w:rPr>
          <w:rFonts w:eastAsia="Times New Roman" w:cs="Times New Roman"/>
          <w:caps/>
          <w:szCs w:val="32"/>
          <w:lang w:eastAsia="en-US" w:bidi="en-US"/>
        </w:rPr>
      </w:pPr>
    </w:p>
    <w:p w14:paraId="07735367" w14:textId="77777777" w:rsidR="00716A6B" w:rsidRPr="00716A6B" w:rsidRDefault="00716A6B" w:rsidP="00716A6B">
      <w:pPr>
        <w:spacing w:line="240" w:lineRule="auto"/>
        <w:jc w:val="center"/>
        <w:rPr>
          <w:rFonts w:eastAsia="Times New Roman" w:cs="Times New Roman"/>
          <w:caps/>
          <w:szCs w:val="32"/>
          <w:lang w:eastAsia="en-US" w:bidi="en-US"/>
        </w:rPr>
      </w:pPr>
    </w:p>
    <w:p w14:paraId="6E535B46" w14:textId="77777777" w:rsidR="00716A6B" w:rsidRPr="00716A6B" w:rsidRDefault="00716A6B" w:rsidP="00716A6B">
      <w:pPr>
        <w:spacing w:line="240" w:lineRule="auto"/>
        <w:jc w:val="center"/>
        <w:rPr>
          <w:rFonts w:eastAsia="Times New Roman" w:cs="Times New Roman"/>
          <w:caps/>
          <w:szCs w:val="32"/>
          <w:lang w:eastAsia="en-US" w:bidi="en-US"/>
        </w:rPr>
      </w:pPr>
    </w:p>
    <w:sdt>
      <w:sdtPr>
        <w:rPr>
          <w:rFonts w:eastAsia="Times New Roman" w:cs="Times New Roman"/>
          <w:caps/>
          <w:szCs w:val="32"/>
          <w:lang w:eastAsia="en-US" w:bidi="en-US"/>
        </w:rPr>
        <w:alias w:val="Click to enter dissertation title"/>
        <w:tag w:val="Click to enter dissertation title"/>
        <w:id w:val="30091832"/>
        <w:placeholder>
          <w:docPart w:val="15F752BAAE5C4A049F7D661A4BBBFA51"/>
        </w:placeholder>
      </w:sdtPr>
      <w:sdtContent>
        <w:p w14:paraId="7D729974" w14:textId="0D103D42" w:rsidR="00716A6B" w:rsidRPr="00716A6B" w:rsidRDefault="00E82BCF" w:rsidP="00E82BCF">
          <w:pPr>
            <w:jc w:val="center"/>
            <w:rPr>
              <w:rFonts w:eastAsia="Times New Roman" w:cs="Times New Roman"/>
              <w:caps/>
              <w:szCs w:val="32"/>
              <w:lang w:eastAsia="en-US" w:bidi="en-US"/>
            </w:rPr>
          </w:pPr>
          <w:r w:rsidRPr="00E82BCF">
            <w:rPr>
              <w:rFonts w:eastAsia="Times New Roman" w:cs="Times New Roman"/>
              <w:caps/>
              <w:szCs w:val="32"/>
              <w:lang w:eastAsia="en-US" w:bidi="en-US"/>
            </w:rPr>
            <w:t>Regression and Classification of Breast Cancer Depicting on Digital Pathology Images Using Convolution Neural Networks</w:t>
          </w:r>
        </w:p>
      </w:sdtContent>
    </w:sdt>
    <w:p w14:paraId="307603DB" w14:textId="77777777" w:rsidR="00716A6B" w:rsidRPr="00716A6B" w:rsidRDefault="00716A6B" w:rsidP="00716A6B">
      <w:pPr>
        <w:spacing w:line="240" w:lineRule="auto"/>
        <w:jc w:val="center"/>
        <w:rPr>
          <w:rFonts w:eastAsia="Times New Roman" w:cs="Times New Roman"/>
          <w:caps/>
          <w:szCs w:val="32"/>
          <w:lang w:eastAsia="en-US" w:bidi="en-US"/>
        </w:rPr>
      </w:pPr>
    </w:p>
    <w:p w14:paraId="3A7EC732" w14:textId="77777777" w:rsidR="00716A6B" w:rsidRPr="00716A6B" w:rsidRDefault="00716A6B" w:rsidP="00716A6B">
      <w:pPr>
        <w:spacing w:line="240" w:lineRule="auto"/>
        <w:jc w:val="center"/>
        <w:rPr>
          <w:rFonts w:eastAsia="Times New Roman" w:cs="Times New Roman"/>
          <w:caps/>
          <w:szCs w:val="32"/>
          <w:lang w:eastAsia="en-US" w:bidi="en-US"/>
        </w:rPr>
      </w:pPr>
    </w:p>
    <w:p w14:paraId="2CAC8C74" w14:textId="77777777" w:rsidR="00716A6B" w:rsidRPr="00716A6B" w:rsidRDefault="00716A6B" w:rsidP="00716A6B">
      <w:pPr>
        <w:spacing w:line="240" w:lineRule="auto"/>
        <w:jc w:val="center"/>
        <w:rPr>
          <w:rFonts w:eastAsia="Times New Roman" w:cs="Times New Roman"/>
          <w:caps/>
          <w:szCs w:val="32"/>
          <w:lang w:eastAsia="en-US" w:bidi="en-US"/>
        </w:rPr>
      </w:pPr>
    </w:p>
    <w:p w14:paraId="7294F5F6" w14:textId="77777777" w:rsidR="00716A6B" w:rsidRPr="00716A6B" w:rsidRDefault="00716A6B" w:rsidP="00716A6B">
      <w:pPr>
        <w:spacing w:line="240" w:lineRule="auto"/>
        <w:jc w:val="center"/>
        <w:rPr>
          <w:rFonts w:eastAsia="Times New Roman" w:cs="Times New Roman"/>
          <w:caps/>
          <w:szCs w:val="32"/>
          <w:lang w:eastAsia="en-US" w:bidi="en-US"/>
        </w:rPr>
      </w:pPr>
    </w:p>
    <w:p w14:paraId="57ACC491" w14:textId="77777777" w:rsidR="00716A6B" w:rsidRPr="00716A6B" w:rsidRDefault="00716A6B" w:rsidP="00716A6B">
      <w:pPr>
        <w:spacing w:line="240" w:lineRule="auto"/>
        <w:jc w:val="center"/>
        <w:rPr>
          <w:rFonts w:eastAsia="Times New Roman" w:cs="Times New Roman"/>
          <w:caps/>
          <w:szCs w:val="32"/>
          <w:lang w:eastAsia="en-US" w:bidi="en-US"/>
        </w:rPr>
      </w:pPr>
    </w:p>
    <w:p w14:paraId="19FDE597" w14:textId="3CFDF989" w:rsidR="00716A6B" w:rsidRPr="00716A6B" w:rsidRDefault="009A767B" w:rsidP="00716A6B">
      <w:pPr>
        <w:spacing w:line="240" w:lineRule="auto"/>
        <w:jc w:val="center"/>
        <w:rPr>
          <w:rFonts w:eastAsia="Times New Roman" w:cs="Times New Roman"/>
          <w:caps/>
          <w:szCs w:val="32"/>
          <w:lang w:eastAsia="en-US" w:bidi="en-US"/>
        </w:rPr>
      </w:pPr>
      <w:sdt>
        <w:sdtPr>
          <w:rPr>
            <w:rFonts w:eastAsia="Times New Roman" w:cs="Times New Roman"/>
            <w:caps/>
            <w:szCs w:val="32"/>
            <w:lang w:eastAsia="en-US" w:bidi="en-US"/>
          </w:rPr>
          <w:id w:val="11707817"/>
          <w:lock w:val="contentLocked"/>
          <w:placeholder>
            <w:docPart w:val="15F752BAAE5C4A049F7D661A4BBBFA51"/>
          </w:placeholder>
          <w:group/>
        </w:sdtPr>
        <w:sdtContent>
          <w:r w:rsidR="00716A6B" w:rsidRPr="00716A6B">
            <w:rPr>
              <w:rFonts w:eastAsia="Times New Roman" w:cs="Times New Roman"/>
              <w:caps/>
              <w:szCs w:val="32"/>
              <w:lang w:eastAsia="en-US" w:bidi="en-US"/>
            </w:rPr>
            <w:t>A</w:t>
          </w:r>
        </w:sdtContent>
      </w:sdt>
      <w:r w:rsidR="00716A6B" w:rsidRPr="00716A6B">
        <w:rPr>
          <w:rFonts w:eastAsia="Times New Roman" w:cs="Times New Roman"/>
          <w:caps/>
          <w:szCs w:val="32"/>
          <w:lang w:eastAsia="en-US" w:bidi="en-US"/>
        </w:rPr>
        <w:t xml:space="preserve"> </w:t>
      </w:r>
      <w:r w:rsidR="00716A6B">
        <w:rPr>
          <w:rFonts w:eastAsia="Times New Roman" w:cs="Times New Roman"/>
          <w:caps/>
          <w:szCs w:val="32"/>
          <w:lang w:eastAsia="en-US" w:bidi="en-US"/>
        </w:rPr>
        <w:t>Thesis</w:t>
      </w:r>
    </w:p>
    <w:p w14:paraId="3C5D8F72" w14:textId="77777777" w:rsidR="00716A6B" w:rsidRPr="00716A6B" w:rsidRDefault="00716A6B" w:rsidP="00716A6B">
      <w:pPr>
        <w:spacing w:line="240" w:lineRule="auto"/>
        <w:jc w:val="center"/>
        <w:rPr>
          <w:rFonts w:eastAsia="Times New Roman" w:cs="Times New Roman"/>
          <w:caps/>
          <w:szCs w:val="32"/>
          <w:lang w:eastAsia="en-US" w:bidi="en-US"/>
        </w:rPr>
      </w:pPr>
    </w:p>
    <w:sdt>
      <w:sdtPr>
        <w:rPr>
          <w:rFonts w:eastAsia="Times New Roman" w:cs="Times New Roman"/>
          <w:caps/>
          <w:szCs w:val="32"/>
          <w:lang w:eastAsia="en-US" w:bidi="en-US"/>
        </w:rPr>
        <w:id w:val="11707818"/>
        <w:lock w:val="contentLocked"/>
        <w:placeholder>
          <w:docPart w:val="15F752BAAE5C4A049F7D661A4BBBFA51"/>
        </w:placeholder>
        <w:group/>
      </w:sdtPr>
      <w:sdtEndPr>
        <w:rPr>
          <w:caps w:val="0"/>
        </w:rPr>
      </w:sdtEndPr>
      <w:sdtContent>
        <w:p w14:paraId="6C54EE17"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submitted to the Graduate Faculty</w:t>
          </w:r>
        </w:p>
        <w:p w14:paraId="113ED4DB" w14:textId="77777777" w:rsidR="00716A6B" w:rsidRPr="00716A6B" w:rsidRDefault="00716A6B" w:rsidP="00716A6B">
          <w:pPr>
            <w:spacing w:line="240" w:lineRule="auto"/>
            <w:jc w:val="center"/>
            <w:rPr>
              <w:rFonts w:eastAsia="Times New Roman" w:cs="Times New Roman"/>
              <w:szCs w:val="32"/>
              <w:lang w:eastAsia="en-US" w:bidi="en-US"/>
            </w:rPr>
          </w:pPr>
        </w:p>
        <w:p w14:paraId="327889A3"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in partial fulfillment of the requirements for the</w:t>
          </w:r>
        </w:p>
        <w:p w14:paraId="5544EEE8" w14:textId="77777777" w:rsidR="00716A6B" w:rsidRPr="00716A6B" w:rsidRDefault="00716A6B" w:rsidP="00716A6B">
          <w:pPr>
            <w:spacing w:line="240" w:lineRule="auto"/>
            <w:jc w:val="center"/>
            <w:rPr>
              <w:rFonts w:eastAsia="Times New Roman" w:cs="Times New Roman"/>
              <w:szCs w:val="32"/>
              <w:lang w:eastAsia="en-US" w:bidi="en-US"/>
            </w:rPr>
          </w:pPr>
        </w:p>
        <w:p w14:paraId="508E1911"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Degree of</w:t>
          </w:r>
        </w:p>
      </w:sdtContent>
    </w:sdt>
    <w:p w14:paraId="76647265" w14:textId="77777777" w:rsidR="00716A6B" w:rsidRPr="00716A6B" w:rsidRDefault="00716A6B" w:rsidP="00716A6B">
      <w:pPr>
        <w:spacing w:line="240" w:lineRule="auto"/>
        <w:jc w:val="center"/>
        <w:rPr>
          <w:rFonts w:eastAsia="Times New Roman" w:cs="Times New Roman"/>
          <w:szCs w:val="32"/>
          <w:lang w:eastAsia="en-US" w:bidi="en-US"/>
        </w:rPr>
      </w:pPr>
    </w:p>
    <w:p w14:paraId="4BE585AA" w14:textId="2728E982" w:rsidR="00716A6B" w:rsidRPr="00716A6B" w:rsidRDefault="00716A6B" w:rsidP="00716A6B">
      <w:pPr>
        <w:spacing w:line="240" w:lineRule="auto"/>
        <w:jc w:val="center"/>
        <w:rPr>
          <w:rFonts w:eastAsia="Times New Roman" w:cs="Times New Roman"/>
          <w:szCs w:val="32"/>
          <w:lang w:eastAsia="en-US" w:bidi="en-US"/>
        </w:rPr>
      </w:pPr>
      <w:r>
        <w:rPr>
          <w:rFonts w:eastAsia="Times New Roman" w:cs="Times New Roman"/>
          <w:caps/>
          <w:szCs w:val="32"/>
          <w:lang w:eastAsia="en-US" w:bidi="en-US"/>
        </w:rPr>
        <w:t>MASTER OF SCIENCE</w:t>
      </w:r>
    </w:p>
    <w:p w14:paraId="3F459B3B" w14:textId="77777777" w:rsidR="00716A6B" w:rsidRPr="00716A6B" w:rsidRDefault="00716A6B" w:rsidP="00716A6B">
      <w:pPr>
        <w:spacing w:line="240" w:lineRule="auto"/>
        <w:jc w:val="center"/>
        <w:rPr>
          <w:rFonts w:eastAsia="Times New Roman" w:cs="Times New Roman"/>
          <w:szCs w:val="32"/>
          <w:lang w:eastAsia="en-US" w:bidi="en-US"/>
        </w:rPr>
      </w:pPr>
    </w:p>
    <w:p w14:paraId="6C61036B" w14:textId="77777777" w:rsidR="00716A6B" w:rsidRPr="00716A6B" w:rsidRDefault="00716A6B" w:rsidP="00716A6B">
      <w:pPr>
        <w:spacing w:line="240" w:lineRule="auto"/>
        <w:jc w:val="center"/>
        <w:rPr>
          <w:rFonts w:eastAsia="Times New Roman" w:cs="Times New Roman"/>
          <w:szCs w:val="32"/>
          <w:lang w:eastAsia="en-US" w:bidi="en-US"/>
        </w:rPr>
      </w:pPr>
    </w:p>
    <w:p w14:paraId="60CD09AB" w14:textId="77777777" w:rsidR="00716A6B" w:rsidRPr="00716A6B" w:rsidRDefault="00716A6B" w:rsidP="00716A6B">
      <w:pPr>
        <w:spacing w:line="240" w:lineRule="auto"/>
        <w:jc w:val="center"/>
        <w:rPr>
          <w:rFonts w:eastAsia="Times New Roman" w:cs="Times New Roman"/>
          <w:szCs w:val="32"/>
          <w:lang w:eastAsia="en-US" w:bidi="en-US"/>
        </w:rPr>
      </w:pPr>
    </w:p>
    <w:p w14:paraId="34F8D13E" w14:textId="77777777" w:rsidR="00716A6B" w:rsidRPr="00716A6B" w:rsidRDefault="00716A6B" w:rsidP="00716A6B">
      <w:pPr>
        <w:spacing w:line="240" w:lineRule="auto"/>
        <w:jc w:val="center"/>
        <w:rPr>
          <w:rFonts w:eastAsia="Times New Roman" w:cs="Times New Roman"/>
          <w:szCs w:val="32"/>
          <w:lang w:eastAsia="en-US" w:bidi="en-US"/>
        </w:rPr>
      </w:pPr>
    </w:p>
    <w:p w14:paraId="4880157C" w14:textId="77777777" w:rsidR="00716A6B" w:rsidRPr="00716A6B" w:rsidRDefault="00716A6B" w:rsidP="00716A6B">
      <w:pPr>
        <w:spacing w:line="240" w:lineRule="auto"/>
        <w:jc w:val="center"/>
        <w:rPr>
          <w:rFonts w:eastAsia="Times New Roman" w:cs="Times New Roman"/>
          <w:szCs w:val="32"/>
          <w:lang w:eastAsia="en-US" w:bidi="en-US"/>
        </w:rPr>
      </w:pPr>
    </w:p>
    <w:p w14:paraId="74C50757" w14:textId="77777777" w:rsidR="00716A6B" w:rsidRPr="00716A6B" w:rsidRDefault="00716A6B" w:rsidP="00716A6B">
      <w:pPr>
        <w:spacing w:line="240" w:lineRule="auto"/>
        <w:jc w:val="center"/>
        <w:rPr>
          <w:rFonts w:eastAsia="Times New Roman" w:cs="Times New Roman"/>
          <w:szCs w:val="32"/>
          <w:lang w:eastAsia="en-US" w:bidi="en-US"/>
        </w:rPr>
      </w:pPr>
    </w:p>
    <w:p w14:paraId="45B797E1" w14:textId="77777777" w:rsidR="00716A6B" w:rsidRPr="00716A6B" w:rsidRDefault="00716A6B" w:rsidP="00716A6B">
      <w:pPr>
        <w:spacing w:line="240" w:lineRule="auto"/>
        <w:jc w:val="center"/>
        <w:rPr>
          <w:rFonts w:eastAsia="Times New Roman" w:cs="Times New Roman"/>
          <w:szCs w:val="32"/>
          <w:lang w:eastAsia="en-US" w:bidi="en-US"/>
        </w:rPr>
      </w:pPr>
    </w:p>
    <w:p w14:paraId="2F4A7592" w14:textId="77777777" w:rsidR="00716A6B" w:rsidRPr="00716A6B" w:rsidRDefault="00716A6B" w:rsidP="00716A6B">
      <w:pPr>
        <w:spacing w:line="240" w:lineRule="auto"/>
        <w:jc w:val="center"/>
        <w:rPr>
          <w:rFonts w:eastAsia="Times New Roman" w:cs="Times New Roman"/>
          <w:szCs w:val="32"/>
          <w:lang w:eastAsia="en-US" w:bidi="en-US"/>
        </w:rPr>
      </w:pPr>
    </w:p>
    <w:p w14:paraId="568D2BEB"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By</w:t>
      </w:r>
    </w:p>
    <w:p w14:paraId="00DAB3F6" w14:textId="77777777" w:rsidR="00716A6B" w:rsidRPr="00716A6B" w:rsidRDefault="00716A6B" w:rsidP="00716A6B">
      <w:pPr>
        <w:spacing w:line="240" w:lineRule="auto"/>
        <w:jc w:val="center"/>
        <w:rPr>
          <w:rFonts w:eastAsia="Times New Roman" w:cs="Times New Roman"/>
          <w:szCs w:val="32"/>
          <w:lang w:eastAsia="en-US" w:bidi="en-US"/>
        </w:rPr>
      </w:pPr>
    </w:p>
    <w:sdt>
      <w:sdtPr>
        <w:rPr>
          <w:rFonts w:eastAsia="Times New Roman" w:cs="Times New Roman"/>
          <w:caps/>
          <w:szCs w:val="32"/>
          <w:lang w:eastAsia="en-US" w:bidi="en-US"/>
        </w:rPr>
        <w:alias w:val="Click to enter your name (must match University records)"/>
        <w:tag w:val="Click to enter your name (must match University records)"/>
        <w:id w:val="24310776"/>
        <w:placeholder>
          <w:docPart w:val="06370AA989AD43EA900F9578F5330539"/>
        </w:placeholder>
      </w:sdtPr>
      <w:sdtContent>
        <w:p w14:paraId="613692D2" w14:textId="1E373663" w:rsidR="00716A6B" w:rsidRPr="00716A6B" w:rsidRDefault="00716A6B" w:rsidP="00716A6B">
          <w:pPr>
            <w:spacing w:line="240" w:lineRule="auto"/>
            <w:jc w:val="center"/>
            <w:rPr>
              <w:rFonts w:eastAsia="Times New Roman" w:cs="Times New Roman"/>
              <w:caps/>
              <w:szCs w:val="32"/>
              <w:lang w:eastAsia="en-US" w:bidi="en-US"/>
            </w:rPr>
          </w:pPr>
          <w:r>
            <w:rPr>
              <w:rFonts w:eastAsia="Times New Roman" w:cs="Times New Roman"/>
              <w:caps/>
              <w:szCs w:val="32"/>
              <w:lang w:eastAsia="en-US" w:bidi="en-US"/>
            </w:rPr>
            <w:t>LINSHENG HE</w:t>
          </w:r>
        </w:p>
      </w:sdtContent>
    </w:sdt>
    <w:sdt>
      <w:sdtPr>
        <w:rPr>
          <w:rFonts w:eastAsia="Times New Roman" w:cs="Times New Roman"/>
          <w:szCs w:val="32"/>
          <w:lang w:eastAsia="en-US" w:bidi="en-US"/>
        </w:rPr>
        <w:id w:val="30091838"/>
        <w:lock w:val="contentLocked"/>
        <w:placeholder>
          <w:docPart w:val="15F752BAAE5C4A049F7D661A4BBBFA51"/>
        </w:placeholder>
        <w:group/>
      </w:sdtPr>
      <w:sdtContent>
        <w:p w14:paraId="05AB73CF"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 xml:space="preserve"> Norman, Oklahoma</w:t>
          </w:r>
        </w:p>
      </w:sdtContent>
    </w:sdt>
    <w:sdt>
      <w:sdtPr>
        <w:rPr>
          <w:rFonts w:eastAsia="Times New Roman" w:cs="Times New Roman"/>
          <w:szCs w:val="32"/>
          <w:lang w:eastAsia="en-US" w:bidi="en-US"/>
        </w:rPr>
        <w:alias w:val="Click to enter the year you are depositing the thesis"/>
        <w:tag w:val="Click to enter the year you are depositing the thesis"/>
        <w:id w:val="30091842"/>
        <w:placeholder>
          <w:docPart w:val="15F752BAAE5C4A049F7D661A4BBBFA51"/>
        </w:placeholder>
      </w:sdtPr>
      <w:sdtContent>
        <w:p w14:paraId="1D869242" w14:textId="521072B0"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201</w:t>
          </w:r>
          <w:r>
            <w:rPr>
              <w:rFonts w:eastAsia="Times New Roman" w:cs="Times New Roman"/>
              <w:szCs w:val="32"/>
              <w:lang w:eastAsia="en-US" w:bidi="en-US"/>
            </w:rPr>
            <w:t>9</w:t>
          </w:r>
        </w:p>
      </w:sdtContent>
    </w:sdt>
    <w:p w14:paraId="2330D887" w14:textId="77777777" w:rsidR="00A84CE3" w:rsidRDefault="00716A6B" w:rsidP="00716A6B">
      <w:pPr>
        <w:spacing w:line="240" w:lineRule="auto"/>
        <w:jc w:val="center"/>
        <w:rPr>
          <w:rFonts w:eastAsia="Times New Roman" w:cs="Times New Roman"/>
          <w:szCs w:val="32"/>
          <w:lang w:eastAsia="en-US" w:bidi="en-US"/>
        </w:rPr>
        <w:sectPr w:rsidR="00A84CE3" w:rsidSect="00A84CE3">
          <w:footerReference w:type="default" r:id="rId8"/>
          <w:pgSz w:w="12240" w:h="15840"/>
          <w:pgMar w:top="1440" w:right="1872" w:bottom="1440" w:left="1872" w:header="720" w:footer="720" w:gutter="0"/>
          <w:cols w:space="720"/>
          <w:titlePg/>
          <w:docGrid w:linePitch="360"/>
        </w:sectPr>
      </w:pPr>
      <w:r w:rsidRPr="00716A6B">
        <w:rPr>
          <w:rFonts w:eastAsia="Times New Roman" w:cs="Times New Roman"/>
          <w:szCs w:val="32"/>
          <w:lang w:eastAsia="en-US" w:bidi="en-US"/>
        </w:rPr>
        <w:br w:type="page"/>
      </w:r>
    </w:p>
    <w:p w14:paraId="4A477E65" w14:textId="77777777" w:rsidR="00163FFD" w:rsidRPr="00163FFD" w:rsidRDefault="00163FFD" w:rsidP="00163FFD">
      <w:pPr>
        <w:spacing w:line="240" w:lineRule="auto"/>
        <w:jc w:val="center"/>
        <w:rPr>
          <w:rFonts w:eastAsia="Times New Roman" w:cs="Times New Roman"/>
          <w:szCs w:val="32"/>
          <w:lang w:eastAsia="en-US" w:bidi="en-US"/>
        </w:rPr>
      </w:pPr>
    </w:p>
    <w:p w14:paraId="33C8C66E" w14:textId="77777777" w:rsidR="00163FFD" w:rsidRPr="00163FFD" w:rsidRDefault="00163FFD" w:rsidP="00163FFD">
      <w:pPr>
        <w:spacing w:line="240" w:lineRule="auto"/>
        <w:jc w:val="center"/>
        <w:rPr>
          <w:rFonts w:eastAsia="Times New Roman" w:cs="Times New Roman"/>
          <w:szCs w:val="32"/>
          <w:lang w:eastAsia="en-US" w:bidi="en-US"/>
        </w:rPr>
      </w:pPr>
    </w:p>
    <w:p w14:paraId="3871265B" w14:textId="77777777" w:rsidR="00163FFD" w:rsidRPr="00163FFD" w:rsidRDefault="00163FFD" w:rsidP="00163FFD">
      <w:pPr>
        <w:spacing w:line="240" w:lineRule="auto"/>
        <w:jc w:val="center"/>
        <w:rPr>
          <w:rFonts w:eastAsia="Times New Roman" w:cs="Times New Roman"/>
          <w:szCs w:val="32"/>
          <w:lang w:eastAsia="en-US" w:bidi="en-US"/>
        </w:rPr>
      </w:pPr>
    </w:p>
    <w:p w14:paraId="67D933F8" w14:textId="77777777" w:rsidR="00163FFD" w:rsidRPr="00163FFD" w:rsidRDefault="00163FFD" w:rsidP="00163FFD">
      <w:pPr>
        <w:spacing w:line="240" w:lineRule="auto"/>
        <w:jc w:val="center"/>
        <w:rPr>
          <w:rFonts w:eastAsia="Times New Roman" w:cs="Times New Roman"/>
          <w:szCs w:val="32"/>
          <w:lang w:eastAsia="en-US" w:bidi="en-US"/>
        </w:rPr>
      </w:pPr>
    </w:p>
    <w:p w14:paraId="12AB92CE" w14:textId="77777777" w:rsidR="00163FFD" w:rsidRPr="00163FFD" w:rsidRDefault="00163FFD" w:rsidP="00163FFD">
      <w:pPr>
        <w:spacing w:line="240" w:lineRule="auto"/>
        <w:jc w:val="center"/>
        <w:rPr>
          <w:rFonts w:eastAsia="Times New Roman" w:cs="Times New Roman"/>
          <w:szCs w:val="32"/>
          <w:lang w:eastAsia="en-US" w:bidi="en-US"/>
        </w:rPr>
      </w:pPr>
    </w:p>
    <w:sdt>
      <w:sdtPr>
        <w:rPr>
          <w:rFonts w:eastAsia="Times New Roman" w:cs="Times New Roman"/>
          <w:caps/>
          <w:szCs w:val="32"/>
          <w:lang w:eastAsia="en-US" w:bidi="en-US"/>
        </w:rPr>
        <w:alias w:val="Click to enter dissertation title"/>
        <w:tag w:val="Click to enter dissertation title"/>
        <w:id w:val="30091843"/>
        <w:placeholder>
          <w:docPart w:val="4D6C733F6FDE4D33ADB1EE2353178A8D"/>
        </w:placeholder>
      </w:sdtPr>
      <w:sdtContent>
        <w:sdt>
          <w:sdtPr>
            <w:rPr>
              <w:rFonts w:eastAsia="Times New Roman" w:cs="Times New Roman"/>
              <w:caps/>
              <w:szCs w:val="32"/>
              <w:lang w:eastAsia="en-US" w:bidi="en-US"/>
            </w:rPr>
            <w:alias w:val="Click to enter dissertation title"/>
            <w:tag w:val="Click to enter dissertation title"/>
            <w:id w:val="505716162"/>
            <w:placeholder>
              <w:docPart w:val="55CCFA05419E4EF0B4E93F7474572277"/>
            </w:placeholder>
          </w:sdtPr>
          <w:sdtContent>
            <w:p w14:paraId="5B2B96EA" w14:textId="7FDA937A" w:rsidR="00163FFD" w:rsidRPr="00163FFD" w:rsidRDefault="00E82BCF" w:rsidP="00163FFD">
              <w:pPr>
                <w:spacing w:line="240" w:lineRule="auto"/>
                <w:jc w:val="center"/>
                <w:rPr>
                  <w:rFonts w:cs="Times New Roman"/>
                </w:rPr>
              </w:pPr>
              <w:r w:rsidRPr="00E82BCF">
                <w:rPr>
                  <w:rFonts w:cs="Times New Roman"/>
                  <w:caps/>
                </w:rPr>
                <w:t>Regression and Classification of Breast Cancer Depicting on Digital Pathology Images Using Convolution Neural Networks</w:t>
              </w:r>
            </w:p>
          </w:sdtContent>
        </w:sdt>
      </w:sdtContent>
    </w:sdt>
    <w:p w14:paraId="3249840C" w14:textId="77777777" w:rsidR="00163FFD" w:rsidRPr="00163FFD" w:rsidRDefault="00163FFD" w:rsidP="00163FFD">
      <w:pPr>
        <w:spacing w:line="240" w:lineRule="auto"/>
        <w:jc w:val="center"/>
        <w:rPr>
          <w:rFonts w:eastAsia="Times New Roman" w:cs="Times New Roman"/>
          <w:caps/>
          <w:szCs w:val="32"/>
          <w:lang w:eastAsia="en-US" w:bidi="en-US"/>
        </w:rPr>
      </w:pPr>
    </w:p>
    <w:p w14:paraId="495B8F8F" w14:textId="77777777" w:rsidR="00163FFD" w:rsidRPr="00163FFD" w:rsidRDefault="00163FFD" w:rsidP="00163FFD">
      <w:pPr>
        <w:spacing w:line="240" w:lineRule="auto"/>
        <w:jc w:val="center"/>
        <w:rPr>
          <w:rFonts w:eastAsia="Times New Roman" w:cs="Times New Roman"/>
          <w:caps/>
          <w:szCs w:val="32"/>
          <w:lang w:eastAsia="en-US" w:bidi="en-US"/>
        </w:rPr>
      </w:pPr>
    </w:p>
    <w:p w14:paraId="589F3A90" w14:textId="75923D14" w:rsidR="00163FFD" w:rsidRPr="00163FFD" w:rsidRDefault="009A767B" w:rsidP="00163FFD">
      <w:pPr>
        <w:spacing w:line="240" w:lineRule="auto"/>
        <w:jc w:val="center"/>
        <w:rPr>
          <w:rFonts w:eastAsia="Times New Roman" w:cs="Times New Roman"/>
          <w:caps/>
          <w:szCs w:val="32"/>
          <w:lang w:eastAsia="en-US" w:bidi="en-US"/>
        </w:rPr>
      </w:pPr>
      <w:sdt>
        <w:sdtPr>
          <w:rPr>
            <w:rFonts w:eastAsia="Times New Roman" w:cs="Times New Roman"/>
            <w:caps/>
            <w:szCs w:val="32"/>
            <w:lang w:eastAsia="en-US" w:bidi="en-US"/>
          </w:rPr>
          <w:id w:val="11707828"/>
          <w:lock w:val="contentLocked"/>
          <w:placeholder>
            <w:docPart w:val="4D6C733F6FDE4D33ADB1EE2353178A8D"/>
          </w:placeholder>
          <w:group/>
        </w:sdtPr>
        <w:sdtContent>
          <w:r w:rsidR="00163FFD" w:rsidRPr="00163FFD">
            <w:rPr>
              <w:rFonts w:eastAsia="Times New Roman" w:cs="Times New Roman"/>
              <w:caps/>
              <w:szCs w:val="32"/>
              <w:lang w:eastAsia="en-US" w:bidi="en-US"/>
            </w:rPr>
            <w:t>A</w:t>
          </w:r>
        </w:sdtContent>
      </w:sdt>
      <w:r w:rsidR="00163FFD" w:rsidRPr="00163FFD">
        <w:rPr>
          <w:rFonts w:eastAsia="Times New Roman" w:cs="Times New Roman"/>
          <w:caps/>
          <w:szCs w:val="32"/>
          <w:lang w:eastAsia="en-US" w:bidi="en-US"/>
        </w:rPr>
        <w:t xml:space="preserve"> </w:t>
      </w:r>
      <w:r w:rsidR="00163FFD">
        <w:rPr>
          <w:rFonts w:eastAsia="Times New Roman" w:cs="Times New Roman"/>
          <w:caps/>
          <w:szCs w:val="32"/>
          <w:lang w:eastAsia="en-US" w:bidi="en-US"/>
        </w:rPr>
        <w:t>THESIS</w:t>
      </w:r>
      <w:sdt>
        <w:sdtPr>
          <w:rPr>
            <w:rFonts w:eastAsia="Times New Roman" w:cs="Times New Roman"/>
            <w:caps/>
            <w:szCs w:val="32"/>
            <w:lang w:eastAsia="en-US" w:bidi="en-US"/>
          </w:rPr>
          <w:id w:val="11707829"/>
          <w:lock w:val="contentLocked"/>
          <w:placeholder>
            <w:docPart w:val="4D6C733F6FDE4D33ADB1EE2353178A8D"/>
          </w:placeholder>
          <w:group/>
        </w:sdtPr>
        <w:sdtContent>
          <w:r w:rsidR="00163FFD" w:rsidRPr="00163FFD">
            <w:rPr>
              <w:rFonts w:eastAsia="Times New Roman" w:cs="Times New Roman"/>
              <w:caps/>
              <w:szCs w:val="32"/>
              <w:lang w:eastAsia="en-US" w:bidi="en-US"/>
            </w:rPr>
            <w:t xml:space="preserve"> approved for the</w:t>
          </w:r>
        </w:sdtContent>
      </w:sdt>
    </w:p>
    <w:sdt>
      <w:sdtPr>
        <w:rPr>
          <w:rFonts w:eastAsia="Times New Roman" w:cs="Times New Roman"/>
          <w:caps/>
          <w:szCs w:val="32"/>
          <w:lang w:eastAsia="en-US" w:bidi="en-US"/>
        </w:rPr>
        <w:alias w:val="Select the exact name of your academic unit"/>
        <w:tag w:val="Exact name of your academic unit in ALL CAPS"/>
        <w:id w:val="8173889"/>
        <w:placeholder>
          <w:docPart w:val="3E9EFAE40DD145AB9BD3BDF822DFD2F5"/>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6F968971" w14:textId="77777777" w:rsidR="00163FFD" w:rsidRPr="00163FFD" w:rsidRDefault="00163FFD" w:rsidP="00163FFD">
          <w:pPr>
            <w:spacing w:line="240" w:lineRule="auto"/>
            <w:jc w:val="center"/>
            <w:rPr>
              <w:rFonts w:eastAsia="Times New Roman" w:cs="Times New Roman"/>
              <w:caps/>
              <w:szCs w:val="32"/>
              <w:lang w:eastAsia="en-US" w:bidi="en-US"/>
            </w:rPr>
          </w:pPr>
          <w:r w:rsidRPr="00163FFD">
            <w:rPr>
              <w:rFonts w:eastAsia="Times New Roman" w:cs="Times New Roman"/>
              <w:caps/>
              <w:szCs w:val="32"/>
              <w:lang w:eastAsia="en-US" w:bidi="en-US"/>
            </w:rPr>
            <w:t>School of Electrical and Computer Engineering</w:t>
          </w:r>
        </w:p>
      </w:sdtContent>
    </w:sdt>
    <w:p w14:paraId="7D2399CD" w14:textId="77777777" w:rsidR="00163FFD" w:rsidRPr="00163FFD" w:rsidRDefault="00163FFD" w:rsidP="00163FFD">
      <w:pPr>
        <w:spacing w:line="240" w:lineRule="auto"/>
        <w:jc w:val="center"/>
        <w:rPr>
          <w:rFonts w:eastAsia="Times New Roman" w:cs="Times New Roman"/>
          <w:caps/>
          <w:szCs w:val="32"/>
          <w:lang w:eastAsia="en-US" w:bidi="en-US"/>
        </w:rPr>
      </w:pPr>
    </w:p>
    <w:p w14:paraId="59D04116" w14:textId="77777777" w:rsidR="00163FFD" w:rsidRPr="00163FFD" w:rsidRDefault="00163FFD" w:rsidP="00163FFD">
      <w:pPr>
        <w:spacing w:line="240" w:lineRule="auto"/>
        <w:jc w:val="center"/>
        <w:rPr>
          <w:rFonts w:eastAsia="Times New Roman" w:cs="Times New Roman"/>
          <w:caps/>
          <w:szCs w:val="32"/>
          <w:lang w:eastAsia="en-US" w:bidi="en-US"/>
        </w:rPr>
      </w:pPr>
    </w:p>
    <w:p w14:paraId="255DCD53" w14:textId="77777777" w:rsidR="00163FFD" w:rsidRPr="00163FFD" w:rsidRDefault="00163FFD" w:rsidP="00163FFD">
      <w:pPr>
        <w:spacing w:line="240" w:lineRule="auto"/>
        <w:jc w:val="center"/>
        <w:rPr>
          <w:rFonts w:eastAsia="Times New Roman" w:cs="Times New Roman"/>
          <w:caps/>
          <w:szCs w:val="32"/>
          <w:lang w:eastAsia="en-US" w:bidi="en-US"/>
        </w:rPr>
      </w:pPr>
    </w:p>
    <w:p w14:paraId="1A9AA4F3" w14:textId="77777777" w:rsidR="00163FFD" w:rsidRPr="00163FFD" w:rsidRDefault="00163FFD" w:rsidP="00163FFD">
      <w:pPr>
        <w:spacing w:line="240" w:lineRule="auto"/>
        <w:jc w:val="center"/>
        <w:rPr>
          <w:rFonts w:eastAsia="Times New Roman" w:cs="Times New Roman"/>
          <w:caps/>
          <w:szCs w:val="32"/>
          <w:lang w:eastAsia="en-US" w:bidi="en-US"/>
        </w:rPr>
      </w:pPr>
    </w:p>
    <w:p w14:paraId="39B6AFCE" w14:textId="77777777" w:rsidR="00163FFD" w:rsidRPr="00163FFD" w:rsidRDefault="00163FFD" w:rsidP="00163FFD">
      <w:pPr>
        <w:spacing w:line="240" w:lineRule="auto"/>
        <w:jc w:val="center"/>
        <w:rPr>
          <w:rFonts w:eastAsia="Times New Roman" w:cs="Times New Roman"/>
          <w:caps/>
          <w:szCs w:val="32"/>
          <w:lang w:eastAsia="en-US" w:bidi="en-US"/>
        </w:rPr>
      </w:pPr>
    </w:p>
    <w:p w14:paraId="30834E26" w14:textId="77777777" w:rsidR="00163FFD" w:rsidRPr="00163FFD" w:rsidRDefault="00163FFD" w:rsidP="00163FFD">
      <w:pPr>
        <w:spacing w:line="240" w:lineRule="auto"/>
        <w:jc w:val="center"/>
        <w:rPr>
          <w:rFonts w:eastAsia="Times New Roman" w:cs="Times New Roman"/>
          <w:caps/>
          <w:szCs w:val="32"/>
          <w:lang w:eastAsia="en-US" w:bidi="en-US"/>
        </w:rPr>
      </w:pPr>
    </w:p>
    <w:p w14:paraId="3859D941" w14:textId="77777777" w:rsidR="00163FFD" w:rsidRPr="00163FFD" w:rsidRDefault="00163FFD" w:rsidP="00163FFD">
      <w:pPr>
        <w:spacing w:line="240" w:lineRule="auto"/>
        <w:jc w:val="center"/>
        <w:rPr>
          <w:rFonts w:eastAsia="Times New Roman" w:cs="Times New Roman"/>
          <w:caps/>
          <w:szCs w:val="32"/>
          <w:lang w:eastAsia="en-US" w:bidi="en-US"/>
        </w:rPr>
      </w:pPr>
    </w:p>
    <w:p w14:paraId="69F05718" w14:textId="77777777" w:rsidR="00163FFD" w:rsidRPr="00163FFD" w:rsidRDefault="00163FFD" w:rsidP="00163FFD">
      <w:pPr>
        <w:spacing w:line="240" w:lineRule="auto"/>
        <w:jc w:val="center"/>
        <w:rPr>
          <w:rFonts w:eastAsia="Times New Roman" w:cs="Times New Roman"/>
          <w:caps/>
          <w:szCs w:val="32"/>
          <w:lang w:eastAsia="en-US" w:bidi="en-US"/>
        </w:rPr>
      </w:pPr>
    </w:p>
    <w:sdt>
      <w:sdtPr>
        <w:rPr>
          <w:rFonts w:eastAsia="Times New Roman" w:cs="Times New Roman"/>
          <w:caps/>
          <w:color w:val="808080"/>
          <w:szCs w:val="32"/>
          <w:lang w:eastAsia="en-US" w:bidi="en-US"/>
        </w:rPr>
        <w:id w:val="30091876"/>
        <w:lock w:val="contentLocked"/>
        <w:placeholder>
          <w:docPart w:val="4D6C733F6FDE4D33ADB1EE2353178A8D"/>
        </w:placeholder>
        <w:group/>
      </w:sdtPr>
      <w:sdtContent>
        <w:p w14:paraId="444A34AC" w14:textId="77777777" w:rsidR="00163FFD" w:rsidRPr="00163FFD" w:rsidRDefault="00163FFD" w:rsidP="00163FFD">
          <w:pPr>
            <w:spacing w:line="240" w:lineRule="auto"/>
            <w:jc w:val="center"/>
            <w:rPr>
              <w:rFonts w:eastAsia="Times New Roman" w:cs="Times New Roman"/>
              <w:caps/>
              <w:szCs w:val="32"/>
              <w:lang w:eastAsia="en-US" w:bidi="en-US"/>
            </w:rPr>
          </w:pPr>
          <w:r w:rsidRPr="00163FFD">
            <w:rPr>
              <w:rFonts w:eastAsia="Times New Roman" w:cs="Times New Roman"/>
              <w:caps/>
              <w:szCs w:val="32"/>
              <w:lang w:eastAsia="en-US" w:bidi="en-US"/>
            </w:rPr>
            <w:t>By</w:t>
          </w:r>
        </w:p>
      </w:sdtContent>
    </w:sdt>
    <w:p w14:paraId="7B7F4F50" w14:textId="77777777" w:rsidR="00716A6B" w:rsidRPr="00716A6B" w:rsidRDefault="00716A6B" w:rsidP="00716A6B">
      <w:pPr>
        <w:spacing w:line="240" w:lineRule="auto"/>
        <w:jc w:val="center"/>
        <w:rPr>
          <w:rFonts w:eastAsia="Times New Roman" w:cs="Times New Roman"/>
          <w:szCs w:val="32"/>
          <w:lang w:eastAsia="en-US" w:bidi="en-US"/>
        </w:rPr>
      </w:pPr>
    </w:p>
    <w:p w14:paraId="5E129D62" w14:textId="77777777" w:rsidR="00716A6B" w:rsidRPr="00716A6B" w:rsidRDefault="00716A6B" w:rsidP="00716A6B">
      <w:pPr>
        <w:spacing w:line="240" w:lineRule="auto"/>
        <w:jc w:val="center"/>
        <w:rPr>
          <w:rFonts w:eastAsia="Times New Roman" w:cs="Times New Roman"/>
          <w:szCs w:val="32"/>
          <w:lang w:eastAsia="en-US" w:bidi="en-US"/>
        </w:rPr>
      </w:pPr>
    </w:p>
    <w:p w14:paraId="0B2C930B" w14:textId="77777777" w:rsidR="00716A6B" w:rsidRPr="00716A6B" w:rsidRDefault="00716A6B" w:rsidP="00716A6B">
      <w:pPr>
        <w:spacing w:line="240" w:lineRule="auto"/>
        <w:jc w:val="center"/>
        <w:rPr>
          <w:rFonts w:eastAsia="Times New Roman" w:cs="Times New Roman"/>
          <w:szCs w:val="32"/>
          <w:lang w:eastAsia="en-US" w:bidi="en-US"/>
        </w:rPr>
      </w:pPr>
    </w:p>
    <w:p w14:paraId="4811C9B0" w14:textId="77777777" w:rsidR="00716A6B" w:rsidRPr="00716A6B" w:rsidRDefault="00716A6B" w:rsidP="00716A6B">
      <w:pPr>
        <w:spacing w:line="240" w:lineRule="auto"/>
        <w:jc w:val="center"/>
        <w:rPr>
          <w:rFonts w:eastAsia="Times New Roman" w:cs="Times New Roman"/>
          <w:szCs w:val="32"/>
          <w:lang w:eastAsia="en-US" w:bidi="en-US"/>
        </w:rPr>
      </w:pPr>
    </w:p>
    <w:p w14:paraId="6D7343B8" w14:textId="77777777" w:rsidR="00716A6B" w:rsidRPr="00716A6B" w:rsidRDefault="00716A6B" w:rsidP="00716A6B">
      <w:pPr>
        <w:spacing w:line="240" w:lineRule="auto"/>
        <w:jc w:val="center"/>
        <w:rPr>
          <w:rFonts w:eastAsia="Times New Roman" w:cs="Times New Roman"/>
          <w:szCs w:val="32"/>
          <w:lang w:eastAsia="en-US" w:bidi="en-US"/>
        </w:rPr>
      </w:pPr>
    </w:p>
    <w:p w14:paraId="79F9E16D" w14:textId="77777777" w:rsidR="00716A6B" w:rsidRPr="00716A6B" w:rsidRDefault="00716A6B" w:rsidP="00716A6B">
      <w:pPr>
        <w:spacing w:line="240" w:lineRule="auto"/>
        <w:jc w:val="center"/>
        <w:rPr>
          <w:rFonts w:eastAsia="Times New Roman" w:cs="Times New Roman"/>
          <w:szCs w:val="32"/>
          <w:lang w:eastAsia="en-US" w:bidi="en-US"/>
        </w:rPr>
      </w:pPr>
    </w:p>
    <w:p w14:paraId="024A0EE8" w14:textId="77777777" w:rsidR="00716A6B" w:rsidRPr="00716A6B" w:rsidRDefault="00716A6B" w:rsidP="00716A6B">
      <w:pPr>
        <w:spacing w:line="240" w:lineRule="auto"/>
        <w:jc w:val="right"/>
        <w:rPr>
          <w:rFonts w:eastAsia="Times New Roman" w:cs="Times New Roman"/>
          <w:szCs w:val="32"/>
          <w:lang w:eastAsia="en-US" w:bidi="en-US"/>
        </w:rPr>
      </w:pPr>
      <w:r w:rsidRPr="00716A6B">
        <w:rPr>
          <w:rFonts w:eastAsia="Times New Roman" w:cs="Times New Roman"/>
          <w:szCs w:val="32"/>
          <w:lang w:eastAsia="en-US" w:bidi="en-US"/>
        </w:rPr>
        <w:tab/>
      </w:r>
      <w:r w:rsidRPr="00716A6B">
        <w:rPr>
          <w:rFonts w:eastAsia="Times New Roman" w:cs="Times New Roman"/>
          <w:szCs w:val="32"/>
          <w:lang w:eastAsia="en-US" w:bidi="en-US"/>
        </w:rPr>
        <w:tab/>
      </w:r>
      <w:r w:rsidRPr="00716A6B">
        <w:rPr>
          <w:rFonts w:eastAsia="Times New Roman" w:cs="Times New Roman"/>
          <w:szCs w:val="32"/>
          <w:lang w:eastAsia="en-US" w:bidi="en-US"/>
        </w:rPr>
        <w:tab/>
      </w:r>
      <w:r w:rsidRPr="00716A6B">
        <w:rPr>
          <w:rFonts w:eastAsia="Times New Roman" w:cs="Times New Roman"/>
          <w:szCs w:val="32"/>
          <w:lang w:eastAsia="en-US" w:bidi="en-US"/>
        </w:rPr>
        <w:tab/>
      </w:r>
    </w:p>
    <w:p w14:paraId="6E2A9AF1" w14:textId="77777777" w:rsidR="00716A6B" w:rsidRPr="00716A6B" w:rsidRDefault="009A767B" w:rsidP="00716A6B">
      <w:pPr>
        <w:spacing w:line="240" w:lineRule="auto"/>
        <w:jc w:val="right"/>
        <w:rPr>
          <w:rFonts w:eastAsia="Times New Roman" w:cs="Times New Roman"/>
          <w:szCs w:val="32"/>
          <w:lang w:eastAsia="en-US" w:bidi="en-US"/>
        </w:rPr>
      </w:pPr>
      <w:sdt>
        <w:sdtPr>
          <w:rPr>
            <w:rFonts w:eastAsia="Times New Roman" w:cs="Times New Roman"/>
            <w:szCs w:val="32"/>
            <w:lang w:eastAsia="en-US" w:bidi="en-US"/>
          </w:rPr>
          <w:id w:val="2462164"/>
          <w:lock w:val="contentLocked"/>
          <w:placeholder>
            <w:docPart w:val="15F752BAAE5C4A049F7D661A4BBBFA51"/>
          </w:placeholder>
          <w:group/>
        </w:sdtPr>
        <w:sdtContent>
          <w:sdt>
            <w:sdtPr>
              <w:rPr>
                <w:rFonts w:eastAsia="Times New Roman" w:cs="Times New Roman"/>
                <w:szCs w:val="32"/>
                <w:lang w:eastAsia="en-US" w:bidi="en-US"/>
              </w:rPr>
              <w:id w:val="11707793"/>
              <w:lock w:val="contentLocked"/>
              <w:placeholder>
                <w:docPart w:val="15F752BAAE5C4A049F7D661A4BBBFA51"/>
              </w:placeholder>
              <w:group/>
            </w:sdtPr>
            <w:sdtContent>
              <w:r w:rsidR="00716A6B" w:rsidRPr="00716A6B">
                <w:rPr>
                  <w:rFonts w:eastAsia="Times New Roman" w:cs="Times New Roman"/>
                  <w:szCs w:val="32"/>
                  <w:lang w:eastAsia="en-US" w:bidi="en-US"/>
                </w:rPr>
                <w:t>Dr.</w:t>
              </w:r>
            </w:sdtContent>
          </w:sdt>
        </w:sdtContent>
      </w:sdt>
      <w:r w:rsidR="00716A6B"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committee chair name"/>
          <w:tag w:val="committee chair"/>
          <w:id w:val="30091849"/>
          <w:placeholder>
            <w:docPart w:val="15F752BAAE5C4A049F7D661A4BBBFA51"/>
          </w:placeholder>
        </w:sdtPr>
        <w:sdtContent>
          <w:r w:rsidR="00716A6B" w:rsidRPr="00716A6B">
            <w:rPr>
              <w:rFonts w:eastAsia="Times New Roman" w:cs="Times New Roman"/>
              <w:szCs w:val="32"/>
              <w:lang w:eastAsia="en-US" w:bidi="en-US"/>
            </w:rPr>
            <w:t>Bin Zheng</w:t>
          </w:r>
        </w:sdtContent>
      </w:sdt>
      <w:r w:rsidR="00716A6B" w:rsidRPr="00716A6B">
        <w:rPr>
          <w:rFonts w:eastAsia="Times New Roman" w:cs="Times New Roman"/>
          <w:szCs w:val="32"/>
          <w:lang w:eastAsia="en-US" w:bidi="en-US"/>
        </w:rPr>
        <w:t>, Chair</w:t>
      </w:r>
    </w:p>
    <w:p w14:paraId="72940C51" w14:textId="77777777" w:rsidR="00716A6B" w:rsidRPr="00716A6B" w:rsidRDefault="00716A6B" w:rsidP="00163FFD">
      <w:pPr>
        <w:spacing w:line="240" w:lineRule="auto"/>
        <w:ind w:right="960"/>
        <w:rPr>
          <w:rFonts w:eastAsia="Times New Roman" w:cs="Times New Roman"/>
          <w:szCs w:val="32"/>
          <w:lang w:eastAsia="en-US" w:bidi="en-US"/>
        </w:rPr>
      </w:pPr>
    </w:p>
    <w:p w14:paraId="34A96F38" w14:textId="77777777" w:rsidR="00716A6B" w:rsidRPr="00716A6B" w:rsidRDefault="009A767B" w:rsidP="00716A6B">
      <w:pPr>
        <w:spacing w:line="240" w:lineRule="auto"/>
        <w:jc w:val="right"/>
        <w:rPr>
          <w:rFonts w:eastAsia="Times New Roman" w:cs="Times New Roman"/>
          <w:szCs w:val="32"/>
          <w:lang w:eastAsia="en-US" w:bidi="en-US"/>
        </w:rPr>
      </w:pPr>
      <w:sdt>
        <w:sdtPr>
          <w:rPr>
            <w:rFonts w:eastAsia="Times New Roman" w:cs="Times New Roman"/>
            <w:szCs w:val="32"/>
            <w:lang w:eastAsia="en-US" w:bidi="en-US"/>
          </w:rPr>
          <w:alias w:val="Select the appropriate prefix"/>
          <w:tag w:val="Prefix"/>
          <w:id w:val="30091851"/>
          <w:placeholder>
            <w:docPart w:val="68DB905BC2504955818CDD65AF748B54"/>
          </w:placeholder>
          <w:dropDownList>
            <w:listItem w:displayText="[Prefix]" w:value="[Prefix]"/>
            <w:listItem w:displayText="Dr." w:value="Dr."/>
            <w:listItem w:displayText="Mr." w:value="Mr."/>
            <w:listItem w:displayText="Mrs." w:value="Mrs."/>
            <w:listItem w:displayText="Ms." w:value="Ms."/>
          </w:dropDownList>
        </w:sdtPr>
        <w:sdtContent>
          <w:r w:rsidR="00716A6B" w:rsidRPr="00716A6B">
            <w:rPr>
              <w:rFonts w:eastAsia="Times New Roman" w:cs="Times New Roman"/>
              <w:szCs w:val="32"/>
              <w:lang w:eastAsia="en-US" w:bidi="en-US"/>
            </w:rPr>
            <w:t>Dr.</w:t>
          </w:r>
        </w:sdtContent>
      </w:sdt>
      <w:r w:rsidR="00716A6B"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3rd member name"/>
          <w:tag w:val="3rd member"/>
          <w:id w:val="30091852"/>
          <w:placeholder>
            <w:docPart w:val="329BB6D25A7542DFB1DF7DE00237F4BB"/>
          </w:placeholder>
        </w:sdtPr>
        <w:sdtContent>
          <w:r w:rsidR="00716A6B" w:rsidRPr="00716A6B">
            <w:rPr>
              <w:rFonts w:eastAsia="Times New Roman" w:cs="Times New Roman"/>
              <w:szCs w:val="32"/>
              <w:lang w:eastAsia="en-US" w:bidi="en-US"/>
            </w:rPr>
            <w:t>Hong Liu</w:t>
          </w:r>
        </w:sdtContent>
      </w:sdt>
    </w:p>
    <w:p w14:paraId="631C917B" w14:textId="5266A5FB" w:rsidR="00716A6B" w:rsidRDefault="00716A6B" w:rsidP="00716A6B">
      <w:pPr>
        <w:spacing w:line="240" w:lineRule="auto"/>
        <w:jc w:val="right"/>
        <w:rPr>
          <w:rFonts w:eastAsia="Times New Roman" w:cs="Times New Roman"/>
          <w:szCs w:val="32"/>
          <w:lang w:eastAsia="en-US" w:bidi="en-US"/>
        </w:rPr>
      </w:pPr>
    </w:p>
    <w:p w14:paraId="46FA719D" w14:textId="6F2E51BB" w:rsidR="00163FFD" w:rsidRPr="00716A6B" w:rsidRDefault="00163FFD" w:rsidP="00716A6B">
      <w:pPr>
        <w:spacing w:line="240" w:lineRule="auto"/>
        <w:jc w:val="right"/>
        <w:rPr>
          <w:rFonts w:eastAsia="Times New Roman" w:cs="Times New Roman"/>
          <w:szCs w:val="32"/>
          <w:lang w:eastAsia="en-US" w:bidi="en-US"/>
        </w:rPr>
      </w:pPr>
      <w:r>
        <w:rPr>
          <w:rFonts w:eastAsia="Times New Roman" w:cs="Times New Roman"/>
          <w:szCs w:val="32"/>
          <w:lang w:eastAsia="en-US" w:bidi="en-US"/>
        </w:rPr>
        <w:t>Dr. Liangzhong Xiang</w:t>
      </w:r>
    </w:p>
    <w:p w14:paraId="57F7ED25" w14:textId="063E312A" w:rsidR="00716A6B" w:rsidRPr="00716A6B" w:rsidRDefault="00716A6B" w:rsidP="00163FFD">
      <w:pPr>
        <w:spacing w:line="240" w:lineRule="auto"/>
        <w:rPr>
          <w:rFonts w:eastAsia="Times New Roman" w:cs="Times New Roman"/>
          <w:szCs w:val="32"/>
          <w:lang w:eastAsia="en-US" w:bidi="en-US"/>
        </w:rPr>
      </w:pPr>
    </w:p>
    <w:p w14:paraId="5D517D74" w14:textId="77777777" w:rsidR="00716A6B" w:rsidRPr="00716A6B" w:rsidRDefault="00716A6B" w:rsidP="00716A6B">
      <w:pPr>
        <w:spacing w:line="240" w:lineRule="auto"/>
        <w:jc w:val="center"/>
        <w:rPr>
          <w:rFonts w:eastAsia="Times New Roman" w:cs="Times New Roman"/>
          <w:szCs w:val="32"/>
          <w:lang w:eastAsia="en-US" w:bidi="en-US"/>
        </w:rPr>
      </w:pPr>
    </w:p>
    <w:p w14:paraId="1A46C341" w14:textId="77777777" w:rsidR="00716A6B" w:rsidRPr="00716A6B" w:rsidRDefault="00716A6B" w:rsidP="00716A6B">
      <w:pPr>
        <w:spacing w:line="240" w:lineRule="auto"/>
        <w:jc w:val="center"/>
        <w:rPr>
          <w:rFonts w:eastAsia="Times New Roman" w:cs="Times New Roman"/>
          <w:szCs w:val="32"/>
          <w:lang w:eastAsia="en-US" w:bidi="en-US"/>
        </w:rPr>
      </w:pPr>
    </w:p>
    <w:p w14:paraId="27BD4E9C" w14:textId="77777777" w:rsidR="00716A6B" w:rsidRPr="00716A6B" w:rsidRDefault="00716A6B" w:rsidP="00716A6B">
      <w:pPr>
        <w:spacing w:line="240" w:lineRule="auto"/>
        <w:jc w:val="center"/>
        <w:rPr>
          <w:rFonts w:eastAsia="Times New Roman" w:cs="Times New Roman"/>
          <w:szCs w:val="32"/>
          <w:lang w:eastAsia="en-US" w:bidi="en-US"/>
        </w:rPr>
      </w:pPr>
    </w:p>
    <w:p w14:paraId="247D80C7" w14:textId="77777777" w:rsidR="00716A6B" w:rsidRPr="00716A6B" w:rsidRDefault="00716A6B" w:rsidP="00716A6B">
      <w:pPr>
        <w:spacing w:line="240" w:lineRule="auto"/>
        <w:jc w:val="center"/>
        <w:rPr>
          <w:rFonts w:eastAsia="Times New Roman" w:cs="Times New Roman"/>
          <w:szCs w:val="32"/>
          <w:lang w:eastAsia="en-US" w:bidi="en-US"/>
        </w:rPr>
      </w:pPr>
    </w:p>
    <w:p w14:paraId="7DC21E6B" w14:textId="77777777" w:rsidR="00716A6B" w:rsidRPr="00716A6B" w:rsidRDefault="00716A6B" w:rsidP="00716A6B">
      <w:pPr>
        <w:spacing w:line="240" w:lineRule="auto"/>
        <w:jc w:val="center"/>
        <w:rPr>
          <w:rFonts w:eastAsia="Times New Roman" w:cs="Times New Roman"/>
          <w:szCs w:val="32"/>
          <w:lang w:eastAsia="en-US" w:bidi="en-US"/>
        </w:rPr>
      </w:pPr>
    </w:p>
    <w:p w14:paraId="1B15DDB1" w14:textId="77777777" w:rsidR="00716A6B" w:rsidRPr="00716A6B" w:rsidRDefault="00716A6B" w:rsidP="00716A6B">
      <w:pPr>
        <w:spacing w:line="240" w:lineRule="auto"/>
        <w:jc w:val="center"/>
        <w:rPr>
          <w:rFonts w:eastAsia="Times New Roman" w:cs="Times New Roman"/>
          <w:szCs w:val="32"/>
          <w:lang w:eastAsia="en-US" w:bidi="en-US"/>
        </w:rPr>
      </w:pPr>
    </w:p>
    <w:p w14:paraId="30E69BA7" w14:textId="77777777" w:rsidR="00716A6B" w:rsidRPr="00716A6B" w:rsidRDefault="00716A6B" w:rsidP="00716A6B">
      <w:pPr>
        <w:spacing w:line="240" w:lineRule="auto"/>
        <w:jc w:val="center"/>
        <w:rPr>
          <w:rFonts w:eastAsia="Times New Roman" w:cs="Times New Roman"/>
          <w:szCs w:val="32"/>
          <w:lang w:eastAsia="en-US" w:bidi="en-US"/>
        </w:rPr>
      </w:pPr>
    </w:p>
    <w:p w14:paraId="19EE3308" w14:textId="77777777" w:rsidR="00716A6B" w:rsidRPr="00716A6B" w:rsidRDefault="00716A6B" w:rsidP="00716A6B">
      <w:pPr>
        <w:spacing w:line="240" w:lineRule="auto"/>
        <w:jc w:val="center"/>
        <w:rPr>
          <w:rFonts w:eastAsia="Times New Roman" w:cs="Times New Roman"/>
          <w:szCs w:val="32"/>
          <w:lang w:eastAsia="en-US" w:bidi="en-US"/>
        </w:rPr>
      </w:pPr>
    </w:p>
    <w:p w14:paraId="622879D1" w14:textId="77777777" w:rsidR="00716A6B" w:rsidRPr="00716A6B" w:rsidRDefault="00716A6B" w:rsidP="00716A6B">
      <w:pPr>
        <w:spacing w:line="240" w:lineRule="auto"/>
        <w:jc w:val="center"/>
        <w:rPr>
          <w:rFonts w:eastAsia="Times New Roman" w:cs="Times New Roman"/>
          <w:szCs w:val="32"/>
          <w:lang w:eastAsia="en-US" w:bidi="en-US"/>
        </w:rPr>
      </w:pPr>
    </w:p>
    <w:p w14:paraId="45D644CE" w14:textId="77777777" w:rsidR="00716A6B" w:rsidRPr="00716A6B" w:rsidRDefault="00716A6B" w:rsidP="00716A6B">
      <w:pPr>
        <w:spacing w:line="240" w:lineRule="auto"/>
        <w:jc w:val="center"/>
        <w:rPr>
          <w:rFonts w:eastAsia="Times New Roman" w:cs="Times New Roman"/>
          <w:szCs w:val="32"/>
          <w:lang w:eastAsia="en-US" w:bidi="en-US"/>
        </w:rPr>
      </w:pPr>
    </w:p>
    <w:p w14:paraId="481A72AB" w14:textId="77777777" w:rsidR="00716A6B" w:rsidRPr="00716A6B" w:rsidRDefault="00716A6B" w:rsidP="00716A6B">
      <w:pPr>
        <w:spacing w:line="240" w:lineRule="auto"/>
        <w:jc w:val="center"/>
        <w:rPr>
          <w:rFonts w:eastAsia="Times New Roman" w:cs="Times New Roman"/>
          <w:szCs w:val="32"/>
          <w:lang w:eastAsia="en-US" w:bidi="en-US"/>
        </w:rPr>
      </w:pPr>
    </w:p>
    <w:p w14:paraId="39ADF02D" w14:textId="77777777" w:rsidR="00716A6B" w:rsidRPr="00716A6B" w:rsidRDefault="00716A6B" w:rsidP="00716A6B">
      <w:pPr>
        <w:spacing w:line="240" w:lineRule="auto"/>
        <w:jc w:val="center"/>
        <w:rPr>
          <w:rFonts w:eastAsia="Times New Roman" w:cs="Times New Roman"/>
          <w:szCs w:val="32"/>
          <w:lang w:eastAsia="en-US" w:bidi="en-US"/>
        </w:rPr>
      </w:pPr>
    </w:p>
    <w:p w14:paraId="74C9C2AC" w14:textId="77777777" w:rsidR="00A84CE3" w:rsidRDefault="00A84CE3" w:rsidP="00716A6B">
      <w:pPr>
        <w:spacing w:line="240" w:lineRule="auto"/>
        <w:jc w:val="center"/>
        <w:rPr>
          <w:rFonts w:eastAsia="Times New Roman" w:cs="Times New Roman"/>
          <w:szCs w:val="32"/>
          <w:lang w:eastAsia="en-US" w:bidi="en-US"/>
        </w:rPr>
        <w:sectPr w:rsidR="00A84CE3" w:rsidSect="00A84CE3">
          <w:pgSz w:w="12240" w:h="15840"/>
          <w:pgMar w:top="1440" w:right="1872" w:bottom="1440" w:left="1872" w:header="720" w:footer="720" w:gutter="0"/>
          <w:cols w:space="720"/>
          <w:titlePg/>
          <w:docGrid w:linePitch="360"/>
        </w:sectPr>
      </w:pPr>
    </w:p>
    <w:p w14:paraId="1A089334" w14:textId="77777777" w:rsidR="00716A6B" w:rsidRPr="00716A6B" w:rsidRDefault="00716A6B" w:rsidP="00716A6B">
      <w:pPr>
        <w:spacing w:line="240" w:lineRule="auto"/>
        <w:jc w:val="center"/>
        <w:rPr>
          <w:rFonts w:eastAsia="Times New Roman" w:cs="Times New Roman"/>
          <w:szCs w:val="32"/>
          <w:lang w:eastAsia="en-US" w:bidi="en-US"/>
        </w:rPr>
      </w:pPr>
    </w:p>
    <w:p w14:paraId="5603F074" w14:textId="77777777" w:rsidR="00716A6B" w:rsidRPr="00716A6B" w:rsidRDefault="00716A6B" w:rsidP="00716A6B">
      <w:pPr>
        <w:spacing w:line="240" w:lineRule="auto"/>
        <w:jc w:val="center"/>
        <w:rPr>
          <w:rFonts w:eastAsia="Times New Roman" w:cs="Times New Roman"/>
          <w:szCs w:val="32"/>
          <w:lang w:eastAsia="en-US" w:bidi="en-US"/>
        </w:rPr>
      </w:pPr>
    </w:p>
    <w:p w14:paraId="702C85AD" w14:textId="77777777" w:rsidR="00716A6B" w:rsidRPr="00716A6B" w:rsidRDefault="00716A6B" w:rsidP="00716A6B">
      <w:pPr>
        <w:spacing w:line="240" w:lineRule="auto"/>
        <w:jc w:val="center"/>
        <w:rPr>
          <w:rFonts w:eastAsia="Times New Roman" w:cs="Times New Roman"/>
          <w:szCs w:val="32"/>
          <w:lang w:eastAsia="en-US" w:bidi="en-US"/>
        </w:rPr>
      </w:pPr>
    </w:p>
    <w:p w14:paraId="7711417E" w14:textId="77777777" w:rsidR="00716A6B" w:rsidRPr="00716A6B" w:rsidRDefault="00716A6B" w:rsidP="00716A6B">
      <w:pPr>
        <w:spacing w:line="240" w:lineRule="auto"/>
        <w:jc w:val="center"/>
        <w:rPr>
          <w:rFonts w:eastAsia="Times New Roman" w:cs="Times New Roman"/>
          <w:szCs w:val="32"/>
          <w:lang w:eastAsia="en-US" w:bidi="en-US"/>
        </w:rPr>
      </w:pPr>
    </w:p>
    <w:p w14:paraId="6C0A8485" w14:textId="77777777" w:rsidR="00716A6B" w:rsidRPr="00716A6B" w:rsidRDefault="00716A6B" w:rsidP="00716A6B">
      <w:pPr>
        <w:spacing w:line="240" w:lineRule="auto"/>
        <w:jc w:val="center"/>
        <w:rPr>
          <w:rFonts w:eastAsia="Times New Roman" w:cs="Times New Roman"/>
          <w:szCs w:val="32"/>
          <w:lang w:eastAsia="en-US" w:bidi="en-US"/>
        </w:rPr>
      </w:pPr>
    </w:p>
    <w:p w14:paraId="6A8AC4FF" w14:textId="77777777" w:rsidR="00716A6B" w:rsidRPr="00716A6B" w:rsidRDefault="00716A6B" w:rsidP="00716A6B">
      <w:pPr>
        <w:spacing w:line="240" w:lineRule="auto"/>
        <w:jc w:val="center"/>
        <w:rPr>
          <w:rFonts w:eastAsia="Times New Roman" w:cs="Times New Roman"/>
          <w:szCs w:val="32"/>
          <w:lang w:eastAsia="en-US" w:bidi="en-US"/>
        </w:rPr>
      </w:pPr>
    </w:p>
    <w:p w14:paraId="68B44D04" w14:textId="77777777" w:rsidR="00716A6B" w:rsidRPr="00716A6B" w:rsidRDefault="00716A6B" w:rsidP="00716A6B">
      <w:pPr>
        <w:spacing w:line="240" w:lineRule="auto"/>
        <w:jc w:val="center"/>
        <w:rPr>
          <w:rFonts w:eastAsia="Times New Roman" w:cs="Times New Roman"/>
          <w:szCs w:val="32"/>
          <w:lang w:eastAsia="en-US" w:bidi="en-US"/>
        </w:rPr>
      </w:pPr>
    </w:p>
    <w:p w14:paraId="67FB7F3F" w14:textId="77777777" w:rsidR="00716A6B" w:rsidRPr="00716A6B" w:rsidRDefault="00716A6B" w:rsidP="00716A6B">
      <w:pPr>
        <w:spacing w:line="240" w:lineRule="auto"/>
        <w:jc w:val="center"/>
        <w:rPr>
          <w:rFonts w:eastAsia="Times New Roman" w:cs="Times New Roman"/>
          <w:szCs w:val="32"/>
          <w:lang w:eastAsia="en-US" w:bidi="en-US"/>
        </w:rPr>
      </w:pPr>
    </w:p>
    <w:p w14:paraId="364D8A33" w14:textId="77777777" w:rsidR="00716A6B" w:rsidRPr="00716A6B" w:rsidRDefault="00716A6B" w:rsidP="00716A6B">
      <w:pPr>
        <w:spacing w:line="240" w:lineRule="auto"/>
        <w:jc w:val="center"/>
        <w:rPr>
          <w:rFonts w:eastAsia="Times New Roman" w:cs="Times New Roman"/>
          <w:szCs w:val="32"/>
          <w:lang w:eastAsia="en-US" w:bidi="en-US"/>
        </w:rPr>
      </w:pPr>
    </w:p>
    <w:p w14:paraId="57BB9919" w14:textId="77777777" w:rsidR="00716A6B" w:rsidRPr="00716A6B" w:rsidRDefault="00716A6B" w:rsidP="00716A6B">
      <w:pPr>
        <w:spacing w:line="240" w:lineRule="auto"/>
        <w:jc w:val="center"/>
        <w:rPr>
          <w:rFonts w:eastAsia="Times New Roman" w:cs="Times New Roman"/>
          <w:szCs w:val="32"/>
          <w:lang w:eastAsia="en-US" w:bidi="en-US"/>
        </w:rPr>
      </w:pPr>
    </w:p>
    <w:p w14:paraId="52ED345D" w14:textId="77777777" w:rsidR="00716A6B" w:rsidRPr="00716A6B" w:rsidRDefault="00716A6B" w:rsidP="00716A6B">
      <w:pPr>
        <w:spacing w:line="240" w:lineRule="auto"/>
        <w:jc w:val="center"/>
        <w:rPr>
          <w:rFonts w:eastAsia="Times New Roman" w:cs="Times New Roman"/>
          <w:szCs w:val="32"/>
          <w:lang w:eastAsia="en-US" w:bidi="en-US"/>
        </w:rPr>
      </w:pPr>
    </w:p>
    <w:p w14:paraId="70FEBD48" w14:textId="77777777" w:rsidR="00716A6B" w:rsidRPr="00716A6B" w:rsidRDefault="00716A6B" w:rsidP="00716A6B">
      <w:pPr>
        <w:spacing w:line="240" w:lineRule="auto"/>
        <w:jc w:val="center"/>
        <w:rPr>
          <w:rFonts w:eastAsia="Times New Roman" w:cs="Times New Roman"/>
          <w:szCs w:val="32"/>
          <w:lang w:eastAsia="en-US" w:bidi="en-US"/>
        </w:rPr>
      </w:pPr>
    </w:p>
    <w:p w14:paraId="77B069C4" w14:textId="77777777" w:rsidR="00716A6B" w:rsidRPr="00716A6B" w:rsidRDefault="00716A6B" w:rsidP="00716A6B">
      <w:pPr>
        <w:spacing w:line="240" w:lineRule="auto"/>
        <w:jc w:val="center"/>
        <w:rPr>
          <w:rFonts w:eastAsia="Times New Roman" w:cs="Times New Roman"/>
          <w:szCs w:val="32"/>
          <w:lang w:eastAsia="en-US" w:bidi="en-US"/>
        </w:rPr>
      </w:pPr>
    </w:p>
    <w:p w14:paraId="45D672B9" w14:textId="77777777" w:rsidR="00716A6B" w:rsidRPr="00716A6B" w:rsidRDefault="00716A6B" w:rsidP="00716A6B">
      <w:pPr>
        <w:spacing w:line="240" w:lineRule="auto"/>
        <w:jc w:val="center"/>
        <w:rPr>
          <w:rFonts w:eastAsia="Times New Roman" w:cs="Times New Roman"/>
          <w:szCs w:val="32"/>
          <w:lang w:eastAsia="en-US" w:bidi="en-US"/>
        </w:rPr>
      </w:pPr>
    </w:p>
    <w:p w14:paraId="4EFBFA0C" w14:textId="77777777" w:rsidR="00716A6B" w:rsidRPr="00716A6B" w:rsidRDefault="00716A6B" w:rsidP="00716A6B">
      <w:pPr>
        <w:spacing w:line="240" w:lineRule="auto"/>
        <w:jc w:val="center"/>
        <w:rPr>
          <w:rFonts w:eastAsia="Times New Roman" w:cs="Times New Roman"/>
          <w:szCs w:val="32"/>
          <w:lang w:eastAsia="en-US" w:bidi="en-US"/>
        </w:rPr>
      </w:pPr>
    </w:p>
    <w:p w14:paraId="33B48C35" w14:textId="77777777" w:rsidR="00716A6B" w:rsidRPr="00716A6B" w:rsidRDefault="00716A6B" w:rsidP="00716A6B">
      <w:pPr>
        <w:spacing w:line="240" w:lineRule="auto"/>
        <w:jc w:val="center"/>
        <w:rPr>
          <w:rFonts w:eastAsia="Times New Roman" w:cs="Times New Roman"/>
          <w:szCs w:val="32"/>
          <w:lang w:eastAsia="en-US" w:bidi="en-US"/>
        </w:rPr>
      </w:pPr>
    </w:p>
    <w:p w14:paraId="30738BAC" w14:textId="77777777" w:rsidR="00716A6B" w:rsidRPr="00716A6B" w:rsidRDefault="00716A6B" w:rsidP="00716A6B">
      <w:pPr>
        <w:spacing w:line="240" w:lineRule="auto"/>
        <w:jc w:val="center"/>
        <w:rPr>
          <w:rFonts w:eastAsia="Times New Roman" w:cs="Times New Roman"/>
          <w:szCs w:val="32"/>
          <w:lang w:eastAsia="en-US" w:bidi="en-US"/>
        </w:rPr>
      </w:pPr>
    </w:p>
    <w:p w14:paraId="5BC204B9" w14:textId="77777777" w:rsidR="00716A6B" w:rsidRPr="00716A6B" w:rsidRDefault="00716A6B" w:rsidP="00716A6B">
      <w:pPr>
        <w:spacing w:line="240" w:lineRule="auto"/>
        <w:jc w:val="center"/>
        <w:rPr>
          <w:rFonts w:eastAsia="Times New Roman" w:cs="Times New Roman"/>
          <w:szCs w:val="32"/>
          <w:lang w:eastAsia="en-US" w:bidi="en-US"/>
        </w:rPr>
      </w:pPr>
    </w:p>
    <w:p w14:paraId="3D3C12BC" w14:textId="77777777" w:rsidR="00716A6B" w:rsidRPr="00716A6B" w:rsidRDefault="00716A6B" w:rsidP="00716A6B">
      <w:pPr>
        <w:spacing w:line="240" w:lineRule="auto"/>
        <w:jc w:val="center"/>
        <w:rPr>
          <w:rFonts w:eastAsia="Times New Roman" w:cs="Times New Roman"/>
          <w:szCs w:val="32"/>
          <w:lang w:eastAsia="en-US" w:bidi="en-US"/>
        </w:rPr>
      </w:pPr>
    </w:p>
    <w:p w14:paraId="44A794DB" w14:textId="77777777" w:rsidR="00716A6B" w:rsidRPr="00716A6B" w:rsidRDefault="00716A6B" w:rsidP="00716A6B">
      <w:pPr>
        <w:spacing w:line="240" w:lineRule="auto"/>
        <w:jc w:val="center"/>
        <w:rPr>
          <w:rFonts w:eastAsia="Times New Roman" w:cs="Times New Roman"/>
          <w:szCs w:val="32"/>
          <w:lang w:eastAsia="en-US" w:bidi="en-US"/>
        </w:rPr>
      </w:pPr>
    </w:p>
    <w:p w14:paraId="6C06783D" w14:textId="77777777" w:rsidR="00716A6B" w:rsidRPr="00716A6B" w:rsidRDefault="00716A6B" w:rsidP="00716A6B">
      <w:pPr>
        <w:spacing w:line="240" w:lineRule="auto"/>
        <w:jc w:val="center"/>
        <w:rPr>
          <w:rFonts w:eastAsia="Times New Roman" w:cs="Times New Roman"/>
          <w:szCs w:val="32"/>
          <w:lang w:eastAsia="en-US" w:bidi="en-US"/>
        </w:rPr>
      </w:pPr>
    </w:p>
    <w:p w14:paraId="4F3F9E77" w14:textId="77777777" w:rsidR="00716A6B" w:rsidRPr="00716A6B" w:rsidRDefault="00716A6B" w:rsidP="00716A6B">
      <w:pPr>
        <w:spacing w:line="240" w:lineRule="auto"/>
        <w:jc w:val="center"/>
        <w:rPr>
          <w:rFonts w:eastAsia="Times New Roman" w:cs="Times New Roman"/>
          <w:szCs w:val="32"/>
          <w:lang w:eastAsia="en-US" w:bidi="en-US"/>
        </w:rPr>
      </w:pPr>
    </w:p>
    <w:p w14:paraId="56AF210F" w14:textId="77777777" w:rsidR="00716A6B" w:rsidRPr="00716A6B" w:rsidRDefault="00716A6B" w:rsidP="00716A6B">
      <w:pPr>
        <w:spacing w:line="240" w:lineRule="auto"/>
        <w:jc w:val="center"/>
        <w:rPr>
          <w:rFonts w:eastAsia="Times New Roman" w:cs="Times New Roman"/>
          <w:szCs w:val="32"/>
          <w:lang w:eastAsia="en-US" w:bidi="en-US"/>
        </w:rPr>
      </w:pPr>
    </w:p>
    <w:p w14:paraId="17941086" w14:textId="77777777" w:rsidR="00716A6B" w:rsidRPr="00716A6B" w:rsidRDefault="00716A6B" w:rsidP="00716A6B">
      <w:pPr>
        <w:spacing w:line="240" w:lineRule="auto"/>
        <w:jc w:val="center"/>
        <w:rPr>
          <w:rFonts w:eastAsia="Times New Roman" w:cs="Times New Roman"/>
          <w:szCs w:val="32"/>
          <w:lang w:eastAsia="en-US" w:bidi="en-US"/>
        </w:rPr>
      </w:pPr>
    </w:p>
    <w:p w14:paraId="264A9084" w14:textId="77777777" w:rsidR="00716A6B" w:rsidRPr="00716A6B" w:rsidRDefault="00716A6B" w:rsidP="00716A6B">
      <w:pPr>
        <w:spacing w:line="240" w:lineRule="auto"/>
        <w:jc w:val="center"/>
        <w:rPr>
          <w:rFonts w:eastAsia="Times New Roman" w:cs="Times New Roman"/>
          <w:szCs w:val="32"/>
          <w:lang w:eastAsia="en-US" w:bidi="en-US"/>
        </w:rPr>
      </w:pPr>
    </w:p>
    <w:p w14:paraId="1596D566" w14:textId="77777777" w:rsidR="00716A6B" w:rsidRPr="00716A6B" w:rsidRDefault="00716A6B" w:rsidP="00716A6B">
      <w:pPr>
        <w:spacing w:line="240" w:lineRule="auto"/>
        <w:jc w:val="center"/>
        <w:rPr>
          <w:rFonts w:eastAsia="Times New Roman" w:cs="Times New Roman"/>
          <w:szCs w:val="32"/>
          <w:lang w:eastAsia="en-US" w:bidi="en-US"/>
        </w:rPr>
      </w:pPr>
    </w:p>
    <w:p w14:paraId="56855B6E" w14:textId="057CE79F" w:rsidR="00716A6B" w:rsidRDefault="00716A6B" w:rsidP="00716A6B">
      <w:pPr>
        <w:spacing w:line="240" w:lineRule="auto"/>
        <w:jc w:val="center"/>
        <w:rPr>
          <w:rFonts w:eastAsia="Times New Roman" w:cs="Times New Roman"/>
          <w:szCs w:val="32"/>
          <w:lang w:eastAsia="en-US" w:bidi="en-US"/>
        </w:rPr>
      </w:pPr>
    </w:p>
    <w:p w14:paraId="23CE753D" w14:textId="42745AA9" w:rsidR="00163FFD" w:rsidRDefault="00163FFD" w:rsidP="00716A6B">
      <w:pPr>
        <w:spacing w:line="240" w:lineRule="auto"/>
        <w:jc w:val="center"/>
        <w:rPr>
          <w:rFonts w:eastAsia="Times New Roman" w:cs="Times New Roman"/>
          <w:szCs w:val="32"/>
          <w:lang w:eastAsia="en-US" w:bidi="en-US"/>
        </w:rPr>
      </w:pPr>
    </w:p>
    <w:p w14:paraId="04C6D366" w14:textId="5AA8A6E7" w:rsidR="00163FFD" w:rsidRDefault="00163FFD" w:rsidP="00716A6B">
      <w:pPr>
        <w:spacing w:line="240" w:lineRule="auto"/>
        <w:jc w:val="center"/>
        <w:rPr>
          <w:rFonts w:eastAsia="Times New Roman" w:cs="Times New Roman"/>
          <w:szCs w:val="32"/>
          <w:lang w:eastAsia="en-US" w:bidi="en-US"/>
        </w:rPr>
      </w:pPr>
    </w:p>
    <w:p w14:paraId="1317C443" w14:textId="11D0F7BD" w:rsidR="00163FFD" w:rsidRDefault="00163FFD" w:rsidP="00716A6B">
      <w:pPr>
        <w:spacing w:line="240" w:lineRule="auto"/>
        <w:jc w:val="center"/>
        <w:rPr>
          <w:rFonts w:eastAsia="Times New Roman" w:cs="Times New Roman"/>
          <w:szCs w:val="32"/>
          <w:lang w:eastAsia="en-US" w:bidi="en-US"/>
        </w:rPr>
      </w:pPr>
    </w:p>
    <w:p w14:paraId="18BCC662" w14:textId="1D136456" w:rsidR="00163FFD" w:rsidRDefault="00163FFD" w:rsidP="00716A6B">
      <w:pPr>
        <w:spacing w:line="240" w:lineRule="auto"/>
        <w:jc w:val="center"/>
        <w:rPr>
          <w:rFonts w:eastAsia="Times New Roman" w:cs="Times New Roman"/>
          <w:szCs w:val="32"/>
          <w:lang w:eastAsia="en-US" w:bidi="en-US"/>
        </w:rPr>
      </w:pPr>
    </w:p>
    <w:p w14:paraId="0BFCFCB4" w14:textId="0377477B" w:rsidR="00163FFD" w:rsidRDefault="00163FFD" w:rsidP="00716A6B">
      <w:pPr>
        <w:spacing w:line="240" w:lineRule="auto"/>
        <w:jc w:val="center"/>
        <w:rPr>
          <w:rFonts w:eastAsia="Times New Roman" w:cs="Times New Roman"/>
          <w:szCs w:val="32"/>
          <w:lang w:eastAsia="en-US" w:bidi="en-US"/>
        </w:rPr>
      </w:pPr>
    </w:p>
    <w:p w14:paraId="11FDF51B" w14:textId="56B0C1DB" w:rsidR="00163FFD" w:rsidRDefault="00163FFD" w:rsidP="00716A6B">
      <w:pPr>
        <w:spacing w:line="240" w:lineRule="auto"/>
        <w:jc w:val="center"/>
        <w:rPr>
          <w:rFonts w:eastAsia="Times New Roman" w:cs="Times New Roman"/>
          <w:szCs w:val="32"/>
          <w:lang w:eastAsia="en-US" w:bidi="en-US"/>
        </w:rPr>
      </w:pPr>
    </w:p>
    <w:p w14:paraId="5609DF79" w14:textId="53CF1AE5" w:rsidR="00163FFD" w:rsidRDefault="00163FFD" w:rsidP="00716A6B">
      <w:pPr>
        <w:spacing w:line="240" w:lineRule="auto"/>
        <w:jc w:val="center"/>
        <w:rPr>
          <w:rFonts w:eastAsia="Times New Roman" w:cs="Times New Roman"/>
          <w:szCs w:val="32"/>
          <w:lang w:eastAsia="en-US" w:bidi="en-US"/>
        </w:rPr>
      </w:pPr>
    </w:p>
    <w:p w14:paraId="4B479949" w14:textId="14D0540C" w:rsidR="00163FFD" w:rsidRDefault="00163FFD" w:rsidP="00716A6B">
      <w:pPr>
        <w:spacing w:line="240" w:lineRule="auto"/>
        <w:jc w:val="center"/>
        <w:rPr>
          <w:rFonts w:eastAsia="Times New Roman" w:cs="Times New Roman"/>
          <w:szCs w:val="32"/>
          <w:lang w:eastAsia="en-US" w:bidi="en-US"/>
        </w:rPr>
      </w:pPr>
    </w:p>
    <w:p w14:paraId="173511A0" w14:textId="69F1E29E" w:rsidR="00163FFD" w:rsidRDefault="00163FFD" w:rsidP="00716A6B">
      <w:pPr>
        <w:spacing w:line="240" w:lineRule="auto"/>
        <w:jc w:val="center"/>
        <w:rPr>
          <w:rFonts w:eastAsia="Times New Roman" w:cs="Times New Roman"/>
          <w:szCs w:val="32"/>
          <w:lang w:eastAsia="en-US" w:bidi="en-US"/>
        </w:rPr>
      </w:pPr>
    </w:p>
    <w:p w14:paraId="7F8FA9C7" w14:textId="45712417" w:rsidR="00163FFD" w:rsidRDefault="00163FFD" w:rsidP="00716A6B">
      <w:pPr>
        <w:spacing w:line="240" w:lineRule="auto"/>
        <w:jc w:val="center"/>
        <w:rPr>
          <w:rFonts w:eastAsia="Times New Roman" w:cs="Times New Roman"/>
          <w:szCs w:val="32"/>
          <w:lang w:eastAsia="en-US" w:bidi="en-US"/>
        </w:rPr>
      </w:pPr>
    </w:p>
    <w:p w14:paraId="2082564E" w14:textId="4335C0E8" w:rsidR="00163FFD" w:rsidRDefault="00163FFD" w:rsidP="00716A6B">
      <w:pPr>
        <w:spacing w:line="240" w:lineRule="auto"/>
        <w:jc w:val="center"/>
        <w:rPr>
          <w:rFonts w:eastAsia="Times New Roman" w:cs="Times New Roman"/>
          <w:szCs w:val="32"/>
          <w:lang w:eastAsia="en-US" w:bidi="en-US"/>
        </w:rPr>
      </w:pPr>
    </w:p>
    <w:p w14:paraId="00366491" w14:textId="41BCD1D0" w:rsidR="00163FFD" w:rsidRDefault="00163FFD" w:rsidP="00716A6B">
      <w:pPr>
        <w:spacing w:line="240" w:lineRule="auto"/>
        <w:jc w:val="center"/>
        <w:rPr>
          <w:rFonts w:eastAsia="Times New Roman" w:cs="Times New Roman"/>
          <w:szCs w:val="32"/>
          <w:lang w:eastAsia="en-US" w:bidi="en-US"/>
        </w:rPr>
      </w:pPr>
    </w:p>
    <w:p w14:paraId="2425DFE9" w14:textId="77777777" w:rsidR="00163FFD" w:rsidRDefault="00163FFD" w:rsidP="00716A6B">
      <w:pPr>
        <w:spacing w:line="240" w:lineRule="auto"/>
        <w:jc w:val="center"/>
        <w:rPr>
          <w:rFonts w:eastAsia="Times New Roman" w:cs="Times New Roman"/>
          <w:szCs w:val="32"/>
          <w:lang w:eastAsia="en-US" w:bidi="en-US"/>
        </w:rPr>
      </w:pPr>
    </w:p>
    <w:p w14:paraId="21F5C648" w14:textId="77777777" w:rsidR="00163FFD" w:rsidRPr="00716A6B" w:rsidRDefault="00163FFD" w:rsidP="00716A6B">
      <w:pPr>
        <w:spacing w:line="240" w:lineRule="auto"/>
        <w:jc w:val="center"/>
        <w:rPr>
          <w:rFonts w:eastAsia="Times New Roman" w:cs="Times New Roman"/>
          <w:szCs w:val="32"/>
          <w:lang w:eastAsia="en-US" w:bidi="en-US"/>
        </w:rPr>
      </w:pPr>
    </w:p>
    <w:p w14:paraId="55117FB3" w14:textId="77777777" w:rsidR="00716A6B" w:rsidRPr="00716A6B" w:rsidRDefault="00716A6B" w:rsidP="00716A6B">
      <w:pPr>
        <w:spacing w:line="240" w:lineRule="auto"/>
        <w:jc w:val="center"/>
        <w:rPr>
          <w:rFonts w:eastAsia="Times New Roman" w:cs="Times New Roman"/>
          <w:szCs w:val="32"/>
          <w:lang w:eastAsia="en-US" w:bidi="en-US"/>
        </w:rPr>
      </w:pPr>
    </w:p>
    <w:p w14:paraId="1B5CCFB8" w14:textId="77777777" w:rsidR="00716A6B" w:rsidRPr="00716A6B" w:rsidRDefault="00716A6B" w:rsidP="00716A6B">
      <w:pPr>
        <w:spacing w:line="240" w:lineRule="auto"/>
        <w:jc w:val="center"/>
        <w:rPr>
          <w:rFonts w:eastAsia="Times New Roman" w:cs="Times New Roman"/>
          <w:szCs w:val="32"/>
          <w:lang w:eastAsia="en-US" w:bidi="en-US"/>
        </w:rPr>
      </w:pPr>
    </w:p>
    <w:p w14:paraId="52998994" w14:textId="77777777" w:rsidR="00716A6B" w:rsidRPr="00716A6B" w:rsidRDefault="00716A6B" w:rsidP="00716A6B">
      <w:pPr>
        <w:spacing w:line="240" w:lineRule="auto"/>
        <w:jc w:val="center"/>
        <w:rPr>
          <w:rFonts w:eastAsia="Times New Roman" w:cs="Times New Roman"/>
          <w:szCs w:val="32"/>
          <w:lang w:eastAsia="en-US" w:bidi="en-US"/>
        </w:rPr>
      </w:pPr>
    </w:p>
    <w:p w14:paraId="673FD465" w14:textId="3172358B" w:rsidR="00716A6B" w:rsidRPr="00716A6B" w:rsidRDefault="009A767B" w:rsidP="00716A6B">
      <w:pPr>
        <w:spacing w:line="240" w:lineRule="auto"/>
        <w:jc w:val="center"/>
        <w:rPr>
          <w:rFonts w:eastAsia="Times New Roman" w:cs="Times New Roman"/>
          <w:szCs w:val="32"/>
          <w:lang w:eastAsia="en-US" w:bidi="en-US"/>
        </w:rPr>
      </w:pPr>
      <w:sdt>
        <w:sdtPr>
          <w:rPr>
            <w:rFonts w:eastAsia="Times New Roman" w:cs="Times New Roman"/>
            <w:szCs w:val="32"/>
            <w:lang w:eastAsia="en-US" w:bidi="en-US"/>
          </w:rPr>
          <w:id w:val="30091877"/>
          <w:lock w:val="contentLocked"/>
          <w:placeholder>
            <w:docPart w:val="15F752BAAE5C4A049F7D661A4BBBFA51"/>
          </w:placeholder>
          <w:group/>
        </w:sdtPr>
        <w:sdtContent>
          <w:r w:rsidR="00716A6B" w:rsidRPr="00716A6B">
            <w:rPr>
              <w:rFonts w:eastAsia="Times New Roman" w:cs="Times New Roman"/>
              <w:szCs w:val="32"/>
              <w:lang w:eastAsia="en-US" w:bidi="en-US"/>
            </w:rPr>
            <w:t>© Copyright by</w:t>
          </w:r>
        </w:sdtContent>
      </w:sdt>
      <w:r w:rsidR="00716A6B"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here to enter your name (must match University records)"/>
          <w:tag w:val="Click here to enter your name (must match University records)"/>
          <w:id w:val="2590303"/>
          <w:placeholder>
            <w:docPart w:val="15F752BAAE5C4A049F7D661A4BBBFA51"/>
          </w:placeholder>
        </w:sdtPr>
        <w:sdtEndPr>
          <w:rPr>
            <w:caps/>
          </w:rPr>
        </w:sdtEndPr>
        <w:sdtContent>
          <w:r w:rsidR="00163FFD">
            <w:rPr>
              <w:rFonts w:eastAsia="Times New Roman" w:cs="Times New Roman"/>
              <w:szCs w:val="32"/>
              <w:lang w:eastAsia="en-US" w:bidi="en-US"/>
            </w:rPr>
            <w:t>LINSHENG HE</w:t>
          </w:r>
        </w:sdtContent>
      </w:sdt>
      <w:r w:rsidR="00716A6B"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the year you are depositing thesis"/>
          <w:tag w:val="Click to enter the year you are depositing thesis"/>
          <w:id w:val="2590304"/>
          <w:placeholder>
            <w:docPart w:val="15F752BAAE5C4A049F7D661A4BBBFA51"/>
          </w:placeholder>
        </w:sdtPr>
        <w:sdtContent>
          <w:r w:rsidR="00716A6B" w:rsidRPr="00716A6B">
            <w:rPr>
              <w:rFonts w:eastAsia="Times New Roman" w:cs="Times New Roman"/>
              <w:szCs w:val="32"/>
              <w:lang w:eastAsia="en-US" w:bidi="en-US"/>
            </w:rPr>
            <w:t>201</w:t>
          </w:r>
          <w:r w:rsidR="00163FFD">
            <w:rPr>
              <w:rFonts w:eastAsia="Times New Roman" w:cs="Times New Roman"/>
              <w:szCs w:val="32"/>
              <w:lang w:eastAsia="en-US" w:bidi="en-US"/>
            </w:rPr>
            <w:t>9</w:t>
          </w:r>
        </w:sdtContent>
      </w:sdt>
    </w:p>
    <w:p w14:paraId="305BFF36" w14:textId="77777777" w:rsidR="006715FF" w:rsidRDefault="00716A6B" w:rsidP="006715FF">
      <w:pPr>
        <w:spacing w:line="240" w:lineRule="auto"/>
        <w:jc w:val="center"/>
        <w:rPr>
          <w:rFonts w:eastAsia="Times New Roman" w:cs="Times New Roman"/>
          <w:szCs w:val="32"/>
          <w:lang w:eastAsia="en-US" w:bidi="en-US"/>
        </w:rPr>
        <w:sectPr w:rsidR="006715FF" w:rsidSect="00A84CE3">
          <w:pgSz w:w="12240" w:h="15840"/>
          <w:pgMar w:top="1440" w:right="1872" w:bottom="1440" w:left="1872" w:header="720" w:footer="720" w:gutter="0"/>
          <w:cols w:space="720"/>
          <w:titlePg/>
          <w:docGrid w:linePitch="360"/>
        </w:sectPr>
      </w:pPr>
      <w:r w:rsidRPr="00716A6B">
        <w:rPr>
          <w:rFonts w:eastAsia="Times New Roman" w:cs="Times New Roman"/>
          <w:szCs w:val="32"/>
          <w:lang w:eastAsia="en-US" w:bidi="en-US"/>
        </w:rPr>
        <w:t>All Rights Reserved.</w:t>
      </w:r>
    </w:p>
    <w:p w14:paraId="5BEECFAB" w14:textId="77777777" w:rsidR="00FB4B99" w:rsidRDefault="00FB4B99">
      <w:pPr>
        <w:spacing w:after="200" w:line="276" w:lineRule="auto"/>
        <w:jc w:val="left"/>
      </w:pPr>
    </w:p>
    <w:p w14:paraId="2137F435" w14:textId="77777777" w:rsidR="00FB4B99" w:rsidRDefault="00FB4B99">
      <w:pPr>
        <w:spacing w:after="200" w:line="276" w:lineRule="auto"/>
        <w:jc w:val="left"/>
      </w:pPr>
    </w:p>
    <w:p w14:paraId="74A2621E" w14:textId="77777777" w:rsidR="00FB4B99" w:rsidRDefault="00FB4B99">
      <w:pPr>
        <w:spacing w:after="200" w:line="276" w:lineRule="auto"/>
        <w:jc w:val="left"/>
      </w:pPr>
    </w:p>
    <w:p w14:paraId="1A3EED4D" w14:textId="77777777" w:rsidR="00FB4B99" w:rsidRDefault="00FB4B99">
      <w:pPr>
        <w:spacing w:after="200" w:line="276" w:lineRule="auto"/>
        <w:jc w:val="left"/>
      </w:pPr>
    </w:p>
    <w:p w14:paraId="73353F16" w14:textId="77777777" w:rsidR="00FB4B99" w:rsidRDefault="00FB4B99">
      <w:pPr>
        <w:spacing w:after="200" w:line="276" w:lineRule="auto"/>
        <w:jc w:val="left"/>
      </w:pPr>
    </w:p>
    <w:p w14:paraId="216E1958" w14:textId="77777777" w:rsidR="00FB4B99" w:rsidRDefault="00FB4B99">
      <w:pPr>
        <w:spacing w:after="200" w:line="276" w:lineRule="auto"/>
        <w:jc w:val="left"/>
      </w:pPr>
    </w:p>
    <w:p w14:paraId="7B62D078" w14:textId="77777777" w:rsidR="00FB4B99" w:rsidRDefault="00FB4B99">
      <w:pPr>
        <w:spacing w:after="200" w:line="276" w:lineRule="auto"/>
        <w:jc w:val="left"/>
      </w:pPr>
    </w:p>
    <w:p w14:paraId="11F68CE4" w14:textId="77777777" w:rsidR="00FB4B99" w:rsidRDefault="00FB4B99">
      <w:pPr>
        <w:spacing w:after="200" w:line="276" w:lineRule="auto"/>
        <w:jc w:val="left"/>
      </w:pPr>
    </w:p>
    <w:p w14:paraId="07980AC2" w14:textId="77777777" w:rsidR="00FB4B99" w:rsidRDefault="00FB4B99">
      <w:pPr>
        <w:spacing w:after="200" w:line="276" w:lineRule="auto"/>
        <w:jc w:val="left"/>
      </w:pPr>
    </w:p>
    <w:p w14:paraId="56C2BFCE" w14:textId="77777777" w:rsidR="00FB4B99" w:rsidRDefault="00FB4B99">
      <w:pPr>
        <w:spacing w:after="200" w:line="276" w:lineRule="auto"/>
        <w:jc w:val="left"/>
      </w:pPr>
    </w:p>
    <w:p w14:paraId="01CEF511" w14:textId="77777777" w:rsidR="00A82C9B" w:rsidRDefault="00FB4B99" w:rsidP="00486570">
      <w:pPr>
        <w:spacing w:after="200" w:line="276" w:lineRule="auto"/>
        <w:jc w:val="center"/>
        <w:rPr>
          <w:i/>
        </w:rPr>
      </w:pPr>
      <w:r w:rsidRPr="00486570">
        <w:rPr>
          <w:i/>
        </w:rPr>
        <w:t>To</w:t>
      </w:r>
      <w:r w:rsidR="003D4CDA" w:rsidRPr="00486570">
        <w:rPr>
          <w:i/>
        </w:rPr>
        <w:t xml:space="preserve"> my parents and Zhitao Luo, </w:t>
      </w:r>
    </w:p>
    <w:p w14:paraId="56C3A85D" w14:textId="378916BA" w:rsidR="00FB4B99" w:rsidRPr="00486570" w:rsidRDefault="003D4CDA" w:rsidP="00486570">
      <w:pPr>
        <w:spacing w:after="200" w:line="276" w:lineRule="auto"/>
        <w:jc w:val="center"/>
        <w:rPr>
          <w:rFonts w:eastAsiaTheme="majorEastAsia" w:cstheme="majorBidi"/>
          <w:b/>
          <w:i/>
          <w:sz w:val="28"/>
          <w:szCs w:val="32"/>
        </w:rPr>
      </w:pPr>
      <w:r w:rsidRPr="00486570">
        <w:rPr>
          <w:i/>
        </w:rPr>
        <w:t xml:space="preserve">for your </w:t>
      </w:r>
      <w:r w:rsidR="00486570" w:rsidRPr="00486570">
        <w:rPr>
          <w:i/>
        </w:rPr>
        <w:t>unselfish support</w:t>
      </w:r>
      <w:r w:rsidR="00665366">
        <w:rPr>
          <w:i/>
        </w:rPr>
        <w:t>, wherever you are</w:t>
      </w:r>
      <w:r w:rsidR="00486570" w:rsidRPr="00486570">
        <w:rPr>
          <w:i/>
        </w:rPr>
        <w:t>.</w:t>
      </w:r>
      <w:r w:rsidR="00FB4B99" w:rsidRPr="00486570">
        <w:rPr>
          <w:i/>
        </w:rPr>
        <w:br w:type="page"/>
      </w:r>
    </w:p>
    <w:p w14:paraId="60D98D63" w14:textId="46609303" w:rsidR="006715FF" w:rsidRDefault="006715FF" w:rsidP="00D24227">
      <w:pPr>
        <w:pStyle w:val="Heading1"/>
      </w:pPr>
      <w:bookmarkStart w:id="0" w:name="_Toc7970092"/>
      <w:r>
        <w:lastRenderedPageBreak/>
        <w:t>Acknowledgements</w:t>
      </w:r>
      <w:bookmarkEnd w:id="0"/>
    </w:p>
    <w:p w14:paraId="01F4A15A" w14:textId="77777777" w:rsidR="00294C60" w:rsidRPr="00294C60" w:rsidRDefault="00294C60" w:rsidP="00294C60"/>
    <w:p w14:paraId="6E0F9FE7" w14:textId="5E2DAA54" w:rsidR="00E1359B" w:rsidRDefault="00A857E0" w:rsidP="00871835">
      <w:pPr>
        <w:ind w:firstLine="720"/>
        <w:rPr>
          <w:rFonts w:cs="Times New Roman"/>
        </w:rPr>
      </w:pPr>
      <w:r>
        <w:rPr>
          <w:rFonts w:cs="Times New Roman"/>
        </w:rPr>
        <w:t xml:space="preserve">I </w:t>
      </w:r>
      <w:r>
        <w:rPr>
          <w:rFonts w:cs="Times New Roman" w:hint="eastAsia"/>
        </w:rPr>
        <w:t>would</w:t>
      </w:r>
      <w:r>
        <w:rPr>
          <w:rFonts w:cs="Times New Roman"/>
        </w:rPr>
        <w:t xml:space="preserve"> like to thank my graduate academic professor, Dr. Zheng. </w:t>
      </w:r>
      <w:r w:rsidR="009A767B">
        <w:rPr>
          <w:rFonts w:cs="Times New Roman"/>
        </w:rPr>
        <w:t>Without him</w:t>
      </w:r>
      <w:r w:rsidR="009A767B" w:rsidRPr="009A767B">
        <w:rPr>
          <w:rFonts w:cs="Times New Roman"/>
        </w:rPr>
        <w:t xml:space="preserve">, I </w:t>
      </w:r>
      <w:r w:rsidR="009A767B">
        <w:rPr>
          <w:rFonts w:cs="Times New Roman"/>
        </w:rPr>
        <w:t>cannot finish my master’s degree</w:t>
      </w:r>
      <w:r w:rsidR="009A767B" w:rsidRPr="009A767B">
        <w:rPr>
          <w:rFonts w:cs="Times New Roman"/>
        </w:rPr>
        <w:t xml:space="preserve"> </w:t>
      </w:r>
      <w:r w:rsidR="009A767B">
        <w:rPr>
          <w:rFonts w:cs="Times New Roman"/>
        </w:rPr>
        <w:t xml:space="preserve">in two years </w:t>
      </w:r>
      <w:r w:rsidR="009A767B" w:rsidRPr="009A767B">
        <w:rPr>
          <w:rFonts w:cs="Times New Roman"/>
        </w:rPr>
        <w:t xml:space="preserve">successfully. My </w:t>
      </w:r>
      <w:r w:rsidR="009A767B">
        <w:rPr>
          <w:rFonts w:cs="Times New Roman"/>
        </w:rPr>
        <w:t>thesis</w:t>
      </w:r>
      <w:r w:rsidR="009A767B" w:rsidRPr="009A767B">
        <w:rPr>
          <w:rFonts w:cs="Times New Roman"/>
        </w:rPr>
        <w:t xml:space="preserve"> would have been unachievable without his support, guidance</w:t>
      </w:r>
      <w:r w:rsidR="009A767B">
        <w:rPr>
          <w:rFonts w:cs="Times New Roman"/>
        </w:rPr>
        <w:t>,</w:t>
      </w:r>
      <w:r w:rsidR="009A767B" w:rsidRPr="009A767B">
        <w:rPr>
          <w:rFonts w:cs="Times New Roman"/>
        </w:rPr>
        <w:t xml:space="preserve"> and suggestions</w:t>
      </w:r>
      <w:r w:rsidR="009A767B">
        <w:rPr>
          <w:rFonts w:cs="Times New Roman"/>
        </w:rPr>
        <w:t xml:space="preserve">. </w:t>
      </w:r>
      <w:r w:rsidR="009A767B" w:rsidRPr="009A767B">
        <w:rPr>
          <w:rFonts w:cs="Times New Roman"/>
        </w:rPr>
        <w:t xml:space="preserve">Professor </w:t>
      </w:r>
      <w:r w:rsidR="009A767B">
        <w:rPr>
          <w:rFonts w:cs="Times New Roman"/>
        </w:rPr>
        <w:t>Zheng’s</w:t>
      </w:r>
      <w:r w:rsidR="009A767B" w:rsidRPr="009A767B">
        <w:rPr>
          <w:rFonts w:cs="Times New Roman"/>
        </w:rPr>
        <w:t xml:space="preserve"> gentle personality and rigorous academic attitude have benefited me a lot.</w:t>
      </w:r>
    </w:p>
    <w:p w14:paraId="18EC2E50" w14:textId="5C6574C1" w:rsidR="009A767B" w:rsidRDefault="009A767B" w:rsidP="00871835">
      <w:pPr>
        <w:ind w:firstLine="720"/>
        <w:rPr>
          <w:rFonts w:cs="Times New Roman"/>
        </w:rPr>
      </w:pPr>
      <w:r>
        <w:rPr>
          <w:rFonts w:cs="Times New Roman"/>
        </w:rPr>
        <w:t xml:space="preserve">I would like to thank my colleagues in </w:t>
      </w:r>
      <w:r w:rsidR="009B136C">
        <w:rPr>
          <w:rFonts w:cs="Times New Roman"/>
        </w:rPr>
        <w:t xml:space="preserve">our </w:t>
      </w:r>
      <w:r>
        <w:rPr>
          <w:rFonts w:cs="Times New Roman"/>
        </w:rPr>
        <w:t>research lab, Yunzhi, Gopi, Nafiseh,</w:t>
      </w:r>
      <w:r w:rsidR="00294C60">
        <w:rPr>
          <w:rFonts w:cs="Times New Roman"/>
        </w:rPr>
        <w:t xml:space="preserve"> </w:t>
      </w:r>
      <w:r>
        <w:rPr>
          <w:rFonts w:cs="Times New Roman"/>
        </w:rPr>
        <w:t>Morteza</w:t>
      </w:r>
      <w:r w:rsidR="00294C60">
        <w:rPr>
          <w:rFonts w:cs="Times New Roman"/>
        </w:rPr>
        <w:t>, and Faranak</w:t>
      </w:r>
      <w:r>
        <w:rPr>
          <w:rFonts w:cs="Times New Roman"/>
        </w:rPr>
        <w:t xml:space="preserve">. </w:t>
      </w:r>
      <w:r w:rsidR="009E4B58">
        <w:rPr>
          <w:rFonts w:cs="Times New Roman"/>
        </w:rPr>
        <w:t xml:space="preserve">It’s my fortunate to study with them, I </w:t>
      </w:r>
      <w:r w:rsidR="00294C60">
        <w:rPr>
          <w:rFonts w:cs="Times New Roman"/>
        </w:rPr>
        <w:t xml:space="preserve">have </w:t>
      </w:r>
      <w:r w:rsidR="009E4B58">
        <w:rPr>
          <w:rFonts w:cs="Times New Roman"/>
        </w:rPr>
        <w:t>learned a lot from them.</w:t>
      </w:r>
    </w:p>
    <w:p w14:paraId="7AA096FD" w14:textId="10D0EFAB" w:rsidR="009E4B58" w:rsidRDefault="009E4B58" w:rsidP="00871835">
      <w:pPr>
        <w:ind w:firstLine="720"/>
        <w:rPr>
          <w:rFonts w:cs="Times New Roman"/>
        </w:rPr>
      </w:pPr>
      <w:r>
        <w:rPr>
          <w:rFonts w:cs="Times New Roman"/>
        </w:rPr>
        <w:t xml:space="preserve">I would like to thank Zhitao Luo, </w:t>
      </w:r>
      <w:r w:rsidRPr="009E4B58">
        <w:rPr>
          <w:rFonts w:cs="Times New Roman"/>
        </w:rPr>
        <w:t>thanks for your encouragement and companionship</w:t>
      </w:r>
      <w:r w:rsidR="00294C60">
        <w:rPr>
          <w:rFonts w:cs="Times New Roman"/>
        </w:rPr>
        <w:t xml:space="preserve"> in the past two years</w:t>
      </w:r>
      <w:r>
        <w:rPr>
          <w:rFonts w:cs="Times New Roman"/>
        </w:rPr>
        <w:t>, my life is more wonderful because of you.</w:t>
      </w:r>
    </w:p>
    <w:p w14:paraId="44BBDEAA" w14:textId="7C52A824" w:rsidR="009E4B58" w:rsidRDefault="009E4B58" w:rsidP="00871835">
      <w:pPr>
        <w:ind w:firstLine="720"/>
        <w:rPr>
          <w:rFonts w:cs="Times New Roman"/>
        </w:rPr>
      </w:pPr>
      <w:r>
        <w:rPr>
          <w:rFonts w:cs="Times New Roman"/>
        </w:rPr>
        <w:t xml:space="preserve">I would like to </w:t>
      </w:r>
      <w:r w:rsidR="009B136C">
        <w:rPr>
          <w:rFonts w:cs="Times New Roman"/>
        </w:rPr>
        <w:t>express</w:t>
      </w:r>
      <w:r>
        <w:rPr>
          <w:rFonts w:cs="Times New Roman"/>
        </w:rPr>
        <w:t xml:space="preserve"> my</w:t>
      </w:r>
      <w:r w:rsidR="009B136C">
        <w:rPr>
          <w:rFonts w:cs="Times New Roman"/>
        </w:rPr>
        <w:t xml:space="preserve"> deepest gratitude to my</w:t>
      </w:r>
      <w:r>
        <w:rPr>
          <w:rFonts w:cs="Times New Roman"/>
        </w:rPr>
        <w:t xml:space="preserve"> parents and family, </w:t>
      </w:r>
      <w:r w:rsidR="009B136C">
        <w:rPr>
          <w:rFonts w:cs="Times New Roman"/>
        </w:rPr>
        <w:t>thanks for your flawless support and love.</w:t>
      </w:r>
    </w:p>
    <w:p w14:paraId="51BCA410" w14:textId="4CC649F2" w:rsidR="00924145" w:rsidRDefault="00871835" w:rsidP="00871835">
      <w:pPr>
        <w:ind w:firstLine="720"/>
        <w:rPr>
          <w:rFonts w:eastAsiaTheme="majorEastAsia" w:cstheme="majorBidi"/>
          <w:b/>
          <w:sz w:val="28"/>
          <w:szCs w:val="32"/>
        </w:rPr>
      </w:pPr>
      <w:r w:rsidRPr="00871835">
        <w:rPr>
          <w:rFonts w:cs="Times New Roman"/>
        </w:rPr>
        <w:t>Data used in this research was acquired from Sunnybrook Health Sciences Centre with funding from the Canadian Cancer Society and was made available for the BreastPathQ challenge, sponsored by the SPIE, NCI/NIH, AAPM, Sunnybrook Research Institute.</w:t>
      </w:r>
    </w:p>
    <w:p w14:paraId="4D6C976E" w14:textId="77777777" w:rsidR="00924145" w:rsidRDefault="00924145">
      <w:pPr>
        <w:spacing w:after="200" w:line="276" w:lineRule="auto"/>
        <w:jc w:val="left"/>
        <w:rPr>
          <w:rFonts w:eastAsiaTheme="majorEastAsia" w:cstheme="majorBidi"/>
          <w:b/>
          <w:sz w:val="28"/>
          <w:szCs w:val="32"/>
        </w:rPr>
      </w:pPr>
      <w:r>
        <w:rPr>
          <w:rFonts w:eastAsiaTheme="majorEastAsia" w:cstheme="majorBidi"/>
          <w:b/>
          <w:sz w:val="28"/>
          <w:szCs w:val="32"/>
        </w:rPr>
        <w:br w:type="page"/>
      </w:r>
    </w:p>
    <w:p w14:paraId="302EDB8F" w14:textId="4D2C4DDE" w:rsidR="006715FF" w:rsidRDefault="006715FF" w:rsidP="006715FF">
      <w:pPr>
        <w:spacing w:after="200" w:line="276" w:lineRule="auto"/>
        <w:jc w:val="center"/>
        <w:rPr>
          <w:b/>
        </w:rPr>
      </w:pPr>
      <w:bookmarkStart w:id="1" w:name="_Toc1029321"/>
      <w:bookmarkStart w:id="2" w:name="_Toc1029323"/>
      <w:r w:rsidRPr="006715FF">
        <w:rPr>
          <w:b/>
          <w:sz w:val="28"/>
        </w:rPr>
        <w:lastRenderedPageBreak/>
        <w:t>Table of Contents</w:t>
      </w:r>
    </w:p>
    <w:sdt>
      <w:sdtPr>
        <w:rPr>
          <w:rFonts w:ascii="Times New Roman" w:eastAsiaTheme="minorEastAsia" w:hAnsi="Times New Roman" w:cs="Times New Roman"/>
          <w:color w:val="auto"/>
          <w:sz w:val="24"/>
          <w:szCs w:val="24"/>
          <w:lang w:eastAsia="zh-CN"/>
        </w:rPr>
        <w:id w:val="1931074072"/>
        <w:docPartObj>
          <w:docPartGallery w:val="Table of Contents"/>
          <w:docPartUnique/>
        </w:docPartObj>
      </w:sdtPr>
      <w:sdtEndPr>
        <w:rPr>
          <w:bCs/>
          <w:noProof/>
        </w:rPr>
      </w:sdtEndPr>
      <w:sdtContent>
        <w:p w14:paraId="004E7EE3" w14:textId="4CF8034C" w:rsidR="00A957B7" w:rsidRPr="00ED1D37" w:rsidRDefault="00A957B7" w:rsidP="00D72EDE">
          <w:pPr>
            <w:pStyle w:val="TOCHeading"/>
            <w:spacing w:line="240" w:lineRule="auto"/>
            <w:rPr>
              <w:rFonts w:ascii="Times New Roman" w:hAnsi="Times New Roman" w:cs="Times New Roman"/>
              <w:sz w:val="24"/>
              <w:szCs w:val="24"/>
            </w:rPr>
          </w:pPr>
        </w:p>
        <w:p w14:paraId="2D55417C" w14:textId="3B52C4F7" w:rsidR="00D72EDE" w:rsidRPr="00ED1D37" w:rsidRDefault="00A957B7" w:rsidP="00ED1D37">
          <w:pPr>
            <w:pStyle w:val="TOC1"/>
            <w:rPr>
              <w:rFonts w:ascii="Times New Roman" w:hAnsi="Times New Roman" w:cs="Times New Roman"/>
              <w:b w:val="0"/>
              <w:bCs w:val="0"/>
              <w:caps w:val="0"/>
              <w:noProof/>
              <w:sz w:val="24"/>
              <w:szCs w:val="24"/>
            </w:rPr>
          </w:pPr>
          <w:r w:rsidRPr="00ED1D37">
            <w:rPr>
              <w:rFonts w:ascii="Times New Roman" w:hAnsi="Times New Roman" w:cs="Times New Roman"/>
              <w:b w:val="0"/>
              <w:caps w:val="0"/>
              <w:noProof/>
              <w:sz w:val="24"/>
              <w:szCs w:val="24"/>
            </w:rPr>
            <w:fldChar w:fldCharType="begin"/>
          </w:r>
          <w:r w:rsidRPr="00ED1D37">
            <w:rPr>
              <w:rFonts w:ascii="Times New Roman" w:hAnsi="Times New Roman" w:cs="Times New Roman"/>
              <w:b w:val="0"/>
              <w:caps w:val="0"/>
              <w:noProof/>
              <w:sz w:val="24"/>
              <w:szCs w:val="24"/>
            </w:rPr>
            <w:instrText xml:space="preserve"> TOC \o "1-3" \h \z \u </w:instrText>
          </w:r>
          <w:r w:rsidRPr="00ED1D37">
            <w:rPr>
              <w:rFonts w:ascii="Times New Roman" w:hAnsi="Times New Roman" w:cs="Times New Roman"/>
              <w:b w:val="0"/>
              <w:caps w:val="0"/>
              <w:noProof/>
              <w:sz w:val="24"/>
              <w:szCs w:val="24"/>
            </w:rPr>
            <w:fldChar w:fldCharType="separate"/>
          </w:r>
          <w:hyperlink w:anchor="_Toc7970092" w:history="1">
            <w:r w:rsidR="00D72EDE" w:rsidRPr="00ED1D37">
              <w:rPr>
                <w:rStyle w:val="Hyperlink"/>
                <w:rFonts w:ascii="Times New Roman" w:hAnsi="Times New Roman" w:cs="Times New Roman"/>
                <w:b w:val="0"/>
                <w:caps w:val="0"/>
                <w:noProof/>
                <w:sz w:val="24"/>
                <w:szCs w:val="24"/>
              </w:rPr>
              <w:t>Acknowledgements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_Toc7970092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v</w:t>
            </w:r>
            <w:r w:rsidR="00D72EDE" w:rsidRPr="00ED1D37">
              <w:rPr>
                <w:rFonts w:ascii="Times New Roman" w:hAnsi="Times New Roman" w:cs="Times New Roman"/>
                <w:b w:val="0"/>
                <w:caps w:val="0"/>
                <w:noProof/>
                <w:webHidden/>
                <w:sz w:val="24"/>
                <w:szCs w:val="24"/>
              </w:rPr>
              <w:fldChar w:fldCharType="end"/>
            </w:r>
          </w:hyperlink>
        </w:p>
        <w:p w14:paraId="3ABE030C" w14:textId="61D461FB" w:rsidR="00D72EDE" w:rsidRPr="00ED1D37" w:rsidRDefault="009A767B" w:rsidP="00ED1D37">
          <w:pPr>
            <w:pStyle w:val="TOC1"/>
            <w:rPr>
              <w:rFonts w:ascii="Times New Roman" w:hAnsi="Times New Roman" w:cs="Times New Roman"/>
              <w:b w:val="0"/>
              <w:bCs w:val="0"/>
              <w:caps w:val="0"/>
              <w:noProof/>
              <w:sz w:val="24"/>
              <w:szCs w:val="24"/>
            </w:rPr>
          </w:pPr>
          <w:hyperlink w:anchor="_Toc7970093" w:history="1">
            <w:r w:rsidR="00D72EDE" w:rsidRPr="00ED1D37">
              <w:rPr>
                <w:rStyle w:val="Hyperlink"/>
                <w:rFonts w:ascii="Times New Roman" w:hAnsi="Times New Roman" w:cs="Times New Roman"/>
                <w:b w:val="0"/>
                <w:caps w:val="0"/>
                <w:noProof/>
                <w:sz w:val="24"/>
                <w:szCs w:val="24"/>
              </w:rPr>
              <w:t>List of Tables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_Toc7970093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viii</w:t>
            </w:r>
            <w:r w:rsidR="00D72EDE" w:rsidRPr="00ED1D37">
              <w:rPr>
                <w:rFonts w:ascii="Times New Roman" w:hAnsi="Times New Roman" w:cs="Times New Roman"/>
                <w:b w:val="0"/>
                <w:caps w:val="0"/>
                <w:noProof/>
                <w:webHidden/>
                <w:sz w:val="24"/>
                <w:szCs w:val="24"/>
              </w:rPr>
              <w:fldChar w:fldCharType="end"/>
            </w:r>
          </w:hyperlink>
        </w:p>
        <w:p w14:paraId="2687A466" w14:textId="7915E60C" w:rsidR="00D72EDE" w:rsidRPr="00ED1D37" w:rsidRDefault="009A767B" w:rsidP="00ED1D37">
          <w:pPr>
            <w:pStyle w:val="TOC1"/>
            <w:rPr>
              <w:rFonts w:ascii="Times New Roman" w:hAnsi="Times New Roman" w:cs="Times New Roman"/>
              <w:b w:val="0"/>
              <w:bCs w:val="0"/>
              <w:caps w:val="0"/>
              <w:noProof/>
              <w:sz w:val="24"/>
              <w:szCs w:val="24"/>
            </w:rPr>
          </w:pPr>
          <w:hyperlink w:anchor="_Toc7970094" w:history="1">
            <w:r w:rsidR="00D72EDE" w:rsidRPr="00ED1D37">
              <w:rPr>
                <w:rStyle w:val="Hyperlink"/>
                <w:rFonts w:ascii="Times New Roman" w:hAnsi="Times New Roman" w:cs="Times New Roman"/>
                <w:b w:val="0"/>
                <w:caps w:val="0"/>
                <w:noProof/>
                <w:sz w:val="24"/>
                <w:szCs w:val="24"/>
              </w:rPr>
              <w:t>List of Figures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_Toc7970094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ix</w:t>
            </w:r>
            <w:r w:rsidR="00D72EDE" w:rsidRPr="00ED1D37">
              <w:rPr>
                <w:rFonts w:ascii="Times New Roman" w:hAnsi="Times New Roman" w:cs="Times New Roman"/>
                <w:b w:val="0"/>
                <w:caps w:val="0"/>
                <w:noProof/>
                <w:webHidden/>
                <w:sz w:val="24"/>
                <w:szCs w:val="24"/>
              </w:rPr>
              <w:fldChar w:fldCharType="end"/>
            </w:r>
          </w:hyperlink>
        </w:p>
        <w:p w14:paraId="3CBAAA02" w14:textId="7A84C424" w:rsidR="00D72EDE" w:rsidRPr="00ED1D37" w:rsidRDefault="009A767B" w:rsidP="00ED1D37">
          <w:pPr>
            <w:pStyle w:val="TOC1"/>
            <w:rPr>
              <w:rFonts w:ascii="Times New Roman" w:hAnsi="Times New Roman" w:cs="Times New Roman"/>
              <w:b w:val="0"/>
              <w:bCs w:val="0"/>
              <w:caps w:val="0"/>
              <w:noProof/>
              <w:sz w:val="24"/>
              <w:szCs w:val="24"/>
            </w:rPr>
          </w:pPr>
          <w:hyperlink w:anchor="_Toc7970095" w:history="1">
            <w:r w:rsidR="00D72EDE" w:rsidRPr="00ED1D37">
              <w:rPr>
                <w:rStyle w:val="Hyperlink"/>
                <w:rFonts w:ascii="Times New Roman" w:hAnsi="Times New Roman" w:cs="Times New Roman"/>
                <w:b w:val="0"/>
                <w:caps w:val="0"/>
                <w:noProof/>
                <w:sz w:val="24"/>
                <w:szCs w:val="24"/>
              </w:rPr>
              <w:t>Abstract</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_Toc7970095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x</w:t>
            </w:r>
            <w:r w:rsidR="00D72EDE" w:rsidRPr="00ED1D37">
              <w:rPr>
                <w:rFonts w:ascii="Times New Roman" w:hAnsi="Times New Roman" w:cs="Times New Roman"/>
                <w:b w:val="0"/>
                <w:caps w:val="0"/>
                <w:noProof/>
                <w:webHidden/>
                <w:sz w:val="24"/>
                <w:szCs w:val="24"/>
              </w:rPr>
              <w:fldChar w:fldCharType="end"/>
            </w:r>
          </w:hyperlink>
        </w:p>
        <w:p w14:paraId="6018D71B" w14:textId="1C912988" w:rsidR="00D72EDE" w:rsidRPr="00ED1D37" w:rsidRDefault="009A767B" w:rsidP="00ED1D37">
          <w:pPr>
            <w:pStyle w:val="TOC1"/>
            <w:rPr>
              <w:rFonts w:ascii="Times New Roman" w:hAnsi="Times New Roman" w:cs="Times New Roman"/>
              <w:b w:val="0"/>
              <w:bCs w:val="0"/>
              <w:caps w:val="0"/>
              <w:noProof/>
              <w:sz w:val="24"/>
              <w:szCs w:val="24"/>
            </w:rPr>
          </w:pPr>
          <w:hyperlink w:anchor="_Toc7970096" w:history="1">
            <w:r w:rsidR="00D72EDE" w:rsidRPr="00ED1D37">
              <w:rPr>
                <w:rStyle w:val="Hyperlink"/>
                <w:rFonts w:ascii="Times New Roman" w:hAnsi="Times New Roman" w:cs="Times New Roman"/>
                <w:b w:val="0"/>
                <w:caps w:val="0"/>
                <w:noProof/>
                <w:sz w:val="24"/>
                <w:szCs w:val="24"/>
              </w:rPr>
              <w:t>Chapter 1: Introduction</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_Toc7970096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1</w:t>
            </w:r>
            <w:r w:rsidR="00D72EDE" w:rsidRPr="00ED1D37">
              <w:rPr>
                <w:rFonts w:ascii="Times New Roman" w:hAnsi="Times New Roman" w:cs="Times New Roman"/>
                <w:b w:val="0"/>
                <w:caps w:val="0"/>
                <w:noProof/>
                <w:webHidden/>
                <w:sz w:val="24"/>
                <w:szCs w:val="24"/>
              </w:rPr>
              <w:fldChar w:fldCharType="end"/>
            </w:r>
          </w:hyperlink>
        </w:p>
        <w:p w14:paraId="3401127B" w14:textId="1251A348"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097" w:history="1">
            <w:r w:rsidR="00D72EDE" w:rsidRPr="00ED1D37">
              <w:rPr>
                <w:rStyle w:val="Hyperlink"/>
                <w:rFonts w:ascii="Times New Roman" w:eastAsiaTheme="majorEastAsia" w:hAnsi="Times New Roman" w:cs="Times New Roman"/>
                <w:smallCaps w:val="0"/>
                <w:noProof/>
                <w:sz w:val="24"/>
                <w:szCs w:val="24"/>
              </w:rPr>
              <w:t>1.1 Breast cancer and screening using radiographic imaging</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_Toc7970097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w:t>
            </w:r>
            <w:r w:rsidR="00D72EDE" w:rsidRPr="00ED1D37">
              <w:rPr>
                <w:rFonts w:ascii="Times New Roman" w:hAnsi="Times New Roman" w:cs="Times New Roman"/>
                <w:smallCaps w:val="0"/>
                <w:noProof/>
                <w:webHidden/>
                <w:sz w:val="24"/>
                <w:szCs w:val="24"/>
              </w:rPr>
              <w:fldChar w:fldCharType="end"/>
            </w:r>
          </w:hyperlink>
        </w:p>
        <w:p w14:paraId="282ED333" w14:textId="349FD188"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098" w:history="1">
            <w:r w:rsidR="00D72EDE" w:rsidRPr="00ED1D37">
              <w:rPr>
                <w:rStyle w:val="Hyperlink"/>
                <w:rFonts w:ascii="Times New Roman" w:eastAsiaTheme="majorEastAsia" w:hAnsi="Times New Roman" w:cs="Times New Roman"/>
                <w:smallCaps w:val="0"/>
                <w:noProof/>
                <w:sz w:val="24"/>
                <w:szCs w:val="24"/>
              </w:rPr>
              <w:t>1.2 Breast cancer diagnosis in pathology</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_Toc7970098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2</w:t>
            </w:r>
            <w:r w:rsidR="00D72EDE" w:rsidRPr="00ED1D37">
              <w:rPr>
                <w:rFonts w:ascii="Times New Roman" w:hAnsi="Times New Roman" w:cs="Times New Roman"/>
                <w:smallCaps w:val="0"/>
                <w:noProof/>
                <w:webHidden/>
                <w:sz w:val="24"/>
                <w:szCs w:val="24"/>
              </w:rPr>
              <w:fldChar w:fldCharType="end"/>
            </w:r>
          </w:hyperlink>
        </w:p>
        <w:p w14:paraId="27690F30" w14:textId="21E0F400"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099" w:history="1">
            <w:r w:rsidR="00D72EDE" w:rsidRPr="00ED1D37">
              <w:rPr>
                <w:rStyle w:val="Hyperlink"/>
                <w:rFonts w:ascii="Times New Roman" w:eastAsiaTheme="majorEastAsia" w:hAnsi="Times New Roman" w:cs="Times New Roman"/>
                <w:i w:val="0"/>
                <w:noProof/>
                <w:sz w:val="24"/>
                <w:szCs w:val="24"/>
              </w:rPr>
              <w:t>1.2.1 Histopathology</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_Toc7970099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w:t>
            </w:r>
            <w:r w:rsidR="00D72EDE" w:rsidRPr="00ED1D37">
              <w:rPr>
                <w:rFonts w:ascii="Times New Roman" w:hAnsi="Times New Roman" w:cs="Times New Roman"/>
                <w:i w:val="0"/>
                <w:noProof/>
                <w:webHidden/>
                <w:sz w:val="24"/>
                <w:szCs w:val="24"/>
              </w:rPr>
              <w:fldChar w:fldCharType="end"/>
            </w:r>
          </w:hyperlink>
        </w:p>
        <w:p w14:paraId="04787F1B" w14:textId="0FDA3DE7"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00" w:history="1">
            <w:r w:rsidR="00D72EDE" w:rsidRPr="00ED1D37">
              <w:rPr>
                <w:rStyle w:val="Hyperlink"/>
                <w:rFonts w:ascii="Times New Roman" w:eastAsiaTheme="majorEastAsia" w:hAnsi="Times New Roman" w:cs="Times New Roman"/>
                <w:i w:val="0"/>
                <w:noProof/>
                <w:sz w:val="24"/>
                <w:szCs w:val="24"/>
              </w:rPr>
              <w:t>1.2.2 Neoadjuvant treatment and cancer cellularity</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_Toc7970100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4</w:t>
            </w:r>
            <w:r w:rsidR="00D72EDE" w:rsidRPr="00ED1D37">
              <w:rPr>
                <w:rFonts w:ascii="Times New Roman" w:hAnsi="Times New Roman" w:cs="Times New Roman"/>
                <w:i w:val="0"/>
                <w:noProof/>
                <w:webHidden/>
                <w:sz w:val="24"/>
                <w:szCs w:val="24"/>
              </w:rPr>
              <w:fldChar w:fldCharType="end"/>
            </w:r>
          </w:hyperlink>
        </w:p>
        <w:p w14:paraId="1DB0DA0B" w14:textId="1702B75D"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1" w:history="1">
            <w:r w:rsidR="00D72EDE" w:rsidRPr="00ED1D37">
              <w:rPr>
                <w:rStyle w:val="Hyperlink"/>
                <w:rFonts w:ascii="Times New Roman" w:eastAsiaTheme="majorEastAsia" w:hAnsi="Times New Roman" w:cs="Times New Roman"/>
                <w:smallCaps w:val="0"/>
                <w:noProof/>
                <w:sz w:val="24"/>
                <w:szCs w:val="24"/>
              </w:rPr>
              <w:t>1.3 Digital pathology</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_Toc7970101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5</w:t>
            </w:r>
            <w:r w:rsidR="00D72EDE" w:rsidRPr="00ED1D37">
              <w:rPr>
                <w:rFonts w:ascii="Times New Roman" w:hAnsi="Times New Roman" w:cs="Times New Roman"/>
                <w:smallCaps w:val="0"/>
                <w:noProof/>
                <w:webHidden/>
                <w:sz w:val="24"/>
                <w:szCs w:val="24"/>
              </w:rPr>
              <w:fldChar w:fldCharType="end"/>
            </w:r>
          </w:hyperlink>
        </w:p>
        <w:p w14:paraId="24A9AA6B" w14:textId="063ADF19"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2" w:history="1">
            <w:r w:rsidR="00D72EDE" w:rsidRPr="00ED1D37">
              <w:rPr>
                <w:rStyle w:val="Hyperlink"/>
                <w:rFonts w:ascii="Times New Roman" w:eastAsiaTheme="majorEastAsia" w:hAnsi="Times New Roman" w:cs="Times New Roman"/>
                <w:smallCaps w:val="0"/>
                <w:noProof/>
                <w:sz w:val="24"/>
                <w:szCs w:val="24"/>
              </w:rPr>
              <w:t>1.4. Computer-aided detection and diagnosis</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_Toc7970102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6</w:t>
            </w:r>
            <w:r w:rsidR="00D72EDE" w:rsidRPr="00ED1D37">
              <w:rPr>
                <w:rFonts w:ascii="Times New Roman" w:hAnsi="Times New Roman" w:cs="Times New Roman"/>
                <w:smallCaps w:val="0"/>
                <w:noProof/>
                <w:webHidden/>
                <w:sz w:val="24"/>
                <w:szCs w:val="24"/>
              </w:rPr>
              <w:fldChar w:fldCharType="end"/>
            </w:r>
          </w:hyperlink>
        </w:p>
        <w:p w14:paraId="1BFB9D38" w14:textId="1CCCC1A8"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03" w:history="1">
            <w:r w:rsidR="00D72EDE" w:rsidRPr="00ED1D37">
              <w:rPr>
                <w:rStyle w:val="Hyperlink"/>
                <w:rFonts w:ascii="Times New Roman" w:eastAsiaTheme="majorEastAsia" w:hAnsi="Times New Roman" w:cs="Times New Roman"/>
                <w:i w:val="0"/>
                <w:noProof/>
                <w:sz w:val="24"/>
                <w:szCs w:val="24"/>
              </w:rPr>
              <w:t>1.4.1 Research status</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_Toc7970103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8</w:t>
            </w:r>
            <w:r w:rsidR="00D72EDE" w:rsidRPr="00ED1D37">
              <w:rPr>
                <w:rFonts w:ascii="Times New Roman" w:hAnsi="Times New Roman" w:cs="Times New Roman"/>
                <w:i w:val="0"/>
                <w:noProof/>
                <w:webHidden/>
                <w:sz w:val="24"/>
                <w:szCs w:val="24"/>
              </w:rPr>
              <w:fldChar w:fldCharType="end"/>
            </w:r>
          </w:hyperlink>
        </w:p>
        <w:p w14:paraId="1ECB38B9" w14:textId="6242BDC5"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4" w:history="1">
            <w:r w:rsidR="00D72EDE" w:rsidRPr="00ED1D37">
              <w:rPr>
                <w:rStyle w:val="Hyperlink"/>
                <w:rFonts w:ascii="Times New Roman" w:eastAsiaTheme="majorEastAsia" w:hAnsi="Times New Roman" w:cs="Times New Roman"/>
                <w:smallCaps w:val="0"/>
                <w:noProof/>
                <w:sz w:val="24"/>
                <w:szCs w:val="24"/>
              </w:rPr>
              <w:t>1.5 Objective of this study</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_Toc7970104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9</w:t>
            </w:r>
            <w:r w:rsidR="00D72EDE" w:rsidRPr="00ED1D37">
              <w:rPr>
                <w:rFonts w:ascii="Times New Roman" w:hAnsi="Times New Roman" w:cs="Times New Roman"/>
                <w:smallCaps w:val="0"/>
                <w:noProof/>
                <w:webHidden/>
                <w:sz w:val="24"/>
                <w:szCs w:val="24"/>
              </w:rPr>
              <w:fldChar w:fldCharType="end"/>
            </w:r>
          </w:hyperlink>
        </w:p>
        <w:p w14:paraId="754BE0B4" w14:textId="34A6B724" w:rsidR="00D72EDE" w:rsidRPr="00ED1D37" w:rsidRDefault="009A767B" w:rsidP="00ED1D37">
          <w:pPr>
            <w:pStyle w:val="TOC1"/>
            <w:rPr>
              <w:rFonts w:ascii="Times New Roman" w:hAnsi="Times New Roman" w:cs="Times New Roman"/>
              <w:b w:val="0"/>
              <w:bCs w:val="0"/>
              <w:caps w:val="0"/>
              <w:noProof/>
              <w:sz w:val="24"/>
              <w:szCs w:val="24"/>
            </w:rPr>
          </w:pPr>
          <w:hyperlink w:anchor="_Toc7970105" w:history="1">
            <w:r w:rsidR="00D72EDE" w:rsidRPr="00ED1D37">
              <w:rPr>
                <w:rStyle w:val="Hyperlink"/>
                <w:rFonts w:ascii="Times New Roman" w:hAnsi="Times New Roman" w:cs="Times New Roman"/>
                <w:b w:val="0"/>
                <w:caps w:val="0"/>
                <w:noProof/>
                <w:sz w:val="24"/>
                <w:szCs w:val="24"/>
              </w:rPr>
              <w:t xml:space="preserve">Chapter 2: Neural </w:t>
            </w:r>
            <w:r w:rsidR="006E335E">
              <w:rPr>
                <w:rStyle w:val="Hyperlink"/>
                <w:rFonts w:ascii="Times New Roman" w:hAnsi="Times New Roman" w:cs="Times New Roman"/>
                <w:b w:val="0"/>
                <w:caps w:val="0"/>
                <w:noProof/>
                <w:sz w:val="24"/>
                <w:szCs w:val="24"/>
              </w:rPr>
              <w:t>n</w:t>
            </w:r>
            <w:r w:rsidR="00D72EDE" w:rsidRPr="00ED1D37">
              <w:rPr>
                <w:rStyle w:val="Hyperlink"/>
                <w:rFonts w:ascii="Times New Roman" w:hAnsi="Times New Roman" w:cs="Times New Roman"/>
                <w:b w:val="0"/>
                <w:caps w:val="0"/>
                <w:noProof/>
                <w:sz w:val="24"/>
                <w:szCs w:val="24"/>
              </w:rPr>
              <w:t>etwork</w:t>
            </w:r>
            <w:r w:rsidR="001B4F4F">
              <w:rPr>
                <w:rStyle w:val="Hyperlink"/>
                <w:rFonts w:ascii="Times New Roman" w:hAnsi="Times New Roman" w:cs="Times New Roman"/>
                <w:b w:val="0"/>
                <w:caps w:val="0"/>
                <w:noProof/>
                <w:sz w:val="24"/>
                <w:szCs w:val="24"/>
              </w:rPr>
              <w:t>s</w:t>
            </w:r>
            <w:bookmarkStart w:id="3" w:name="_GoBack"/>
            <w:bookmarkEnd w:id="3"/>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_Toc7970105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11</w:t>
            </w:r>
            <w:r w:rsidR="00D72EDE" w:rsidRPr="00ED1D37">
              <w:rPr>
                <w:rFonts w:ascii="Times New Roman" w:hAnsi="Times New Roman" w:cs="Times New Roman"/>
                <w:b w:val="0"/>
                <w:caps w:val="0"/>
                <w:noProof/>
                <w:webHidden/>
                <w:sz w:val="24"/>
                <w:szCs w:val="24"/>
              </w:rPr>
              <w:fldChar w:fldCharType="end"/>
            </w:r>
          </w:hyperlink>
        </w:p>
        <w:p w14:paraId="7AF84EE0" w14:textId="19D48BC1"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6" w:history="1">
            <w:r w:rsidR="00D72EDE" w:rsidRPr="00ED1D37">
              <w:rPr>
                <w:rStyle w:val="Hyperlink"/>
                <w:rFonts w:ascii="Times New Roman" w:eastAsiaTheme="majorEastAsia" w:hAnsi="Times New Roman" w:cs="Times New Roman"/>
                <w:smallCaps w:val="0"/>
                <w:noProof/>
                <w:sz w:val="24"/>
                <w:szCs w:val="24"/>
              </w:rPr>
              <w:t>2.1 ANN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_Toc7970106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11</w:t>
            </w:r>
            <w:r w:rsidR="00D72EDE" w:rsidRPr="00ED1D37">
              <w:rPr>
                <w:rFonts w:ascii="Times New Roman" w:hAnsi="Times New Roman" w:cs="Times New Roman"/>
                <w:smallCaps w:val="0"/>
                <w:noProof/>
                <w:webHidden/>
                <w:sz w:val="24"/>
                <w:szCs w:val="24"/>
              </w:rPr>
              <w:fldChar w:fldCharType="end"/>
            </w:r>
          </w:hyperlink>
        </w:p>
        <w:p w14:paraId="22F6E063" w14:textId="10843FB3"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7" w:history="1">
            <w:r w:rsidR="00D72EDE" w:rsidRPr="00ED1D37">
              <w:rPr>
                <w:rStyle w:val="Hyperlink"/>
                <w:rFonts w:ascii="Times New Roman" w:eastAsiaTheme="majorEastAsia" w:hAnsi="Times New Roman" w:cs="Times New Roman"/>
                <w:smallCaps w:val="0"/>
                <w:noProof/>
                <w:sz w:val="24"/>
                <w:szCs w:val="24"/>
              </w:rPr>
              <w:t>2.2 CNN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_Toc7970107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12</w:t>
            </w:r>
            <w:r w:rsidR="00D72EDE" w:rsidRPr="00ED1D37">
              <w:rPr>
                <w:rFonts w:ascii="Times New Roman" w:hAnsi="Times New Roman" w:cs="Times New Roman"/>
                <w:smallCaps w:val="0"/>
                <w:noProof/>
                <w:webHidden/>
                <w:sz w:val="24"/>
                <w:szCs w:val="24"/>
              </w:rPr>
              <w:fldChar w:fldCharType="end"/>
            </w:r>
          </w:hyperlink>
        </w:p>
        <w:p w14:paraId="740AF6ED" w14:textId="73CEF37A" w:rsidR="00D72EDE" w:rsidRPr="00ED1D37" w:rsidRDefault="009A767B" w:rsidP="00ED1D37">
          <w:pPr>
            <w:pStyle w:val="TOC1"/>
            <w:rPr>
              <w:rFonts w:ascii="Times New Roman" w:hAnsi="Times New Roman" w:cs="Times New Roman"/>
              <w:b w:val="0"/>
              <w:bCs w:val="0"/>
              <w:caps w:val="0"/>
              <w:noProof/>
              <w:sz w:val="24"/>
              <w:szCs w:val="24"/>
            </w:rPr>
          </w:pPr>
          <w:hyperlink w:anchor="_Toc7970108" w:history="1">
            <w:r w:rsidR="00D72EDE" w:rsidRPr="00ED1D37">
              <w:rPr>
                <w:rStyle w:val="Hyperlink"/>
                <w:rFonts w:ascii="Times New Roman" w:eastAsiaTheme="majorEastAsia" w:hAnsi="Times New Roman" w:cs="Times New Roman"/>
                <w:b w:val="0"/>
                <w:caps w:val="0"/>
                <w:noProof/>
                <w:sz w:val="24"/>
                <w:szCs w:val="24"/>
              </w:rPr>
              <w:t xml:space="preserve">Chapter 3: Image </w:t>
            </w:r>
            <w:r w:rsidR="006F1FFE">
              <w:rPr>
                <w:rStyle w:val="Hyperlink"/>
                <w:rFonts w:ascii="Times New Roman" w:eastAsiaTheme="majorEastAsia" w:hAnsi="Times New Roman" w:cs="Times New Roman"/>
                <w:b w:val="0"/>
                <w:caps w:val="0"/>
                <w:noProof/>
                <w:sz w:val="24"/>
                <w:szCs w:val="24"/>
              </w:rPr>
              <w:t>d</w:t>
            </w:r>
            <w:r w:rsidR="00D72EDE" w:rsidRPr="00ED1D37">
              <w:rPr>
                <w:rStyle w:val="Hyperlink"/>
                <w:rFonts w:ascii="Times New Roman" w:eastAsiaTheme="majorEastAsia" w:hAnsi="Times New Roman" w:cs="Times New Roman"/>
                <w:b w:val="0"/>
                <w:caps w:val="0"/>
                <w:noProof/>
                <w:sz w:val="24"/>
                <w:szCs w:val="24"/>
              </w:rPr>
              <w:t>atasets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_Toc7970108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17</w:t>
            </w:r>
            <w:r w:rsidR="00D72EDE" w:rsidRPr="00ED1D37">
              <w:rPr>
                <w:rFonts w:ascii="Times New Roman" w:hAnsi="Times New Roman" w:cs="Times New Roman"/>
                <w:b w:val="0"/>
                <w:caps w:val="0"/>
                <w:noProof/>
                <w:webHidden/>
                <w:sz w:val="24"/>
                <w:szCs w:val="24"/>
              </w:rPr>
              <w:fldChar w:fldCharType="end"/>
            </w:r>
          </w:hyperlink>
        </w:p>
        <w:p w14:paraId="63AFCE71" w14:textId="1E1D58E9"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09" w:history="1">
            <w:r w:rsidR="00D72EDE" w:rsidRPr="00ED1D37">
              <w:rPr>
                <w:rStyle w:val="Hyperlink"/>
                <w:rFonts w:ascii="Times New Roman" w:eastAsiaTheme="majorEastAsia" w:hAnsi="Times New Roman" w:cs="Times New Roman"/>
                <w:smallCaps w:val="0"/>
                <w:noProof/>
                <w:sz w:val="24"/>
                <w:szCs w:val="24"/>
              </w:rPr>
              <w:t>3.1 T</w:t>
            </w:r>
            <w:r w:rsidR="006E335E">
              <w:rPr>
                <w:rStyle w:val="Hyperlink"/>
                <w:rFonts w:ascii="Times New Roman" w:eastAsiaTheme="majorEastAsia" w:hAnsi="Times New Roman" w:cs="Times New Roman"/>
                <w:smallCaps w:val="0"/>
                <w:noProof/>
                <w:sz w:val="24"/>
                <w:szCs w:val="24"/>
              </w:rPr>
              <w:t>he t</w:t>
            </w:r>
            <w:r w:rsidR="00D72EDE" w:rsidRPr="00ED1D37">
              <w:rPr>
                <w:rStyle w:val="Hyperlink"/>
                <w:rFonts w:ascii="Times New Roman" w:eastAsiaTheme="majorEastAsia" w:hAnsi="Times New Roman" w:cs="Times New Roman"/>
                <w:smallCaps w:val="0"/>
                <w:noProof/>
                <w:sz w:val="24"/>
                <w:szCs w:val="24"/>
              </w:rPr>
              <w:t xml:space="preserve">raining set and </w:t>
            </w:r>
            <w:r w:rsidR="006E335E">
              <w:rPr>
                <w:rStyle w:val="Hyperlink"/>
                <w:rFonts w:ascii="Times New Roman" w:eastAsiaTheme="majorEastAsia" w:hAnsi="Times New Roman" w:cs="Times New Roman"/>
                <w:smallCaps w:val="0"/>
                <w:noProof/>
                <w:sz w:val="24"/>
                <w:szCs w:val="24"/>
              </w:rPr>
              <w:t>v</w:t>
            </w:r>
            <w:r w:rsidR="00D72EDE" w:rsidRPr="00ED1D37">
              <w:rPr>
                <w:rStyle w:val="Hyperlink"/>
                <w:rFonts w:ascii="Times New Roman" w:eastAsiaTheme="majorEastAsia" w:hAnsi="Times New Roman" w:cs="Times New Roman"/>
                <w:smallCaps w:val="0"/>
                <w:noProof/>
                <w:sz w:val="24"/>
                <w:szCs w:val="24"/>
              </w:rPr>
              <w:t>alidation set</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_Toc7970109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17</w:t>
            </w:r>
            <w:r w:rsidR="00D72EDE" w:rsidRPr="00ED1D37">
              <w:rPr>
                <w:rFonts w:ascii="Times New Roman" w:hAnsi="Times New Roman" w:cs="Times New Roman"/>
                <w:smallCaps w:val="0"/>
                <w:noProof/>
                <w:webHidden/>
                <w:sz w:val="24"/>
                <w:szCs w:val="24"/>
              </w:rPr>
              <w:fldChar w:fldCharType="end"/>
            </w:r>
          </w:hyperlink>
        </w:p>
        <w:p w14:paraId="6A8FB810" w14:textId="081563EC"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0" w:history="1">
            <w:r w:rsidR="00D72EDE" w:rsidRPr="00ED1D37">
              <w:rPr>
                <w:rStyle w:val="Hyperlink"/>
                <w:rFonts w:ascii="Times New Roman" w:eastAsiaTheme="majorEastAsia" w:hAnsi="Times New Roman" w:cs="Times New Roman"/>
                <w:smallCaps w:val="0"/>
                <w:noProof/>
                <w:sz w:val="24"/>
                <w:szCs w:val="24"/>
              </w:rPr>
              <w:t>3.2 T</w:t>
            </w:r>
            <w:r w:rsidR="006E335E">
              <w:rPr>
                <w:rStyle w:val="Hyperlink"/>
                <w:rFonts w:ascii="Times New Roman" w:eastAsiaTheme="majorEastAsia" w:hAnsi="Times New Roman" w:cs="Times New Roman"/>
                <w:smallCaps w:val="0"/>
                <w:noProof/>
                <w:sz w:val="24"/>
                <w:szCs w:val="24"/>
              </w:rPr>
              <w:t>he t</w:t>
            </w:r>
            <w:r w:rsidR="00D72EDE" w:rsidRPr="00ED1D37">
              <w:rPr>
                <w:rStyle w:val="Hyperlink"/>
                <w:rFonts w:ascii="Times New Roman" w:eastAsiaTheme="majorEastAsia" w:hAnsi="Times New Roman" w:cs="Times New Roman"/>
                <w:smallCaps w:val="0"/>
                <w:noProof/>
                <w:sz w:val="24"/>
                <w:szCs w:val="24"/>
              </w:rPr>
              <w:t>esting set</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_Toc7970110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19</w:t>
            </w:r>
            <w:r w:rsidR="00D72EDE" w:rsidRPr="00ED1D37">
              <w:rPr>
                <w:rFonts w:ascii="Times New Roman" w:hAnsi="Times New Roman" w:cs="Times New Roman"/>
                <w:smallCaps w:val="0"/>
                <w:noProof/>
                <w:webHidden/>
                <w:sz w:val="24"/>
                <w:szCs w:val="24"/>
              </w:rPr>
              <w:fldChar w:fldCharType="end"/>
            </w:r>
          </w:hyperlink>
        </w:p>
        <w:p w14:paraId="2695370C" w14:textId="1F881F0E"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1" w:history="1">
            <w:r w:rsidR="00D72EDE" w:rsidRPr="00ED1D37">
              <w:rPr>
                <w:rStyle w:val="Hyperlink"/>
                <w:rFonts w:ascii="Times New Roman" w:eastAsiaTheme="majorEastAsia" w:hAnsi="Times New Roman" w:cs="Times New Roman"/>
                <w:smallCaps w:val="0"/>
                <w:noProof/>
                <w:sz w:val="24"/>
                <w:szCs w:val="24"/>
              </w:rPr>
              <w:t>3.3 ImageNet</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_Toc7970111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19</w:t>
            </w:r>
            <w:r w:rsidR="00D72EDE" w:rsidRPr="00ED1D37">
              <w:rPr>
                <w:rFonts w:ascii="Times New Roman" w:hAnsi="Times New Roman" w:cs="Times New Roman"/>
                <w:smallCaps w:val="0"/>
                <w:noProof/>
                <w:webHidden/>
                <w:sz w:val="24"/>
                <w:szCs w:val="24"/>
              </w:rPr>
              <w:fldChar w:fldCharType="end"/>
            </w:r>
          </w:hyperlink>
        </w:p>
        <w:p w14:paraId="456D9D27" w14:textId="0864C140" w:rsidR="00D72EDE" w:rsidRPr="00ED1D37" w:rsidRDefault="009A767B" w:rsidP="00ED1D37">
          <w:pPr>
            <w:pStyle w:val="TOC1"/>
            <w:rPr>
              <w:rFonts w:ascii="Times New Roman" w:hAnsi="Times New Roman" w:cs="Times New Roman"/>
              <w:b w:val="0"/>
              <w:bCs w:val="0"/>
              <w:caps w:val="0"/>
              <w:noProof/>
              <w:sz w:val="24"/>
              <w:szCs w:val="24"/>
            </w:rPr>
          </w:pPr>
          <w:hyperlink w:anchor="_Toc7970112" w:history="1">
            <w:r w:rsidR="00D72EDE" w:rsidRPr="00ED1D37">
              <w:rPr>
                <w:rStyle w:val="Hyperlink"/>
                <w:rFonts w:ascii="Times New Roman" w:eastAsiaTheme="majorEastAsia" w:hAnsi="Times New Roman" w:cs="Times New Roman"/>
                <w:b w:val="0"/>
                <w:caps w:val="0"/>
                <w:noProof/>
                <w:sz w:val="24"/>
                <w:szCs w:val="24"/>
              </w:rPr>
              <w:t>Chapter 4: ResNet and SE-ResNeXt</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_Toc7970112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21</w:t>
            </w:r>
            <w:r w:rsidR="00D72EDE" w:rsidRPr="00ED1D37">
              <w:rPr>
                <w:rFonts w:ascii="Times New Roman" w:hAnsi="Times New Roman" w:cs="Times New Roman"/>
                <w:b w:val="0"/>
                <w:caps w:val="0"/>
                <w:noProof/>
                <w:webHidden/>
                <w:sz w:val="24"/>
                <w:szCs w:val="24"/>
              </w:rPr>
              <w:fldChar w:fldCharType="end"/>
            </w:r>
          </w:hyperlink>
        </w:p>
        <w:p w14:paraId="1932BA2F" w14:textId="380D10CE"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3" w:history="1">
            <w:r w:rsidR="00D72EDE" w:rsidRPr="00ED1D37">
              <w:rPr>
                <w:rStyle w:val="Hyperlink"/>
                <w:rFonts w:ascii="Times New Roman" w:eastAsiaTheme="majorEastAsia" w:hAnsi="Times New Roman" w:cs="Times New Roman"/>
                <w:smallCaps w:val="0"/>
                <w:noProof/>
                <w:sz w:val="24"/>
                <w:szCs w:val="24"/>
              </w:rPr>
              <w:t>4.1 Training a ResNet based CNN model</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_Toc7970113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21</w:t>
            </w:r>
            <w:r w:rsidR="00D72EDE" w:rsidRPr="00ED1D37">
              <w:rPr>
                <w:rFonts w:ascii="Times New Roman" w:hAnsi="Times New Roman" w:cs="Times New Roman"/>
                <w:smallCaps w:val="0"/>
                <w:noProof/>
                <w:webHidden/>
                <w:sz w:val="24"/>
                <w:szCs w:val="24"/>
              </w:rPr>
              <w:fldChar w:fldCharType="end"/>
            </w:r>
          </w:hyperlink>
        </w:p>
        <w:p w14:paraId="4A1D6ED2" w14:textId="0ECEC1FF"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4" w:history="1">
            <w:r w:rsidR="00D72EDE" w:rsidRPr="00ED1D37">
              <w:rPr>
                <w:rStyle w:val="Hyperlink"/>
                <w:rFonts w:ascii="Times New Roman" w:eastAsiaTheme="majorEastAsia" w:hAnsi="Times New Roman" w:cs="Times New Roman"/>
                <w:smallCaps w:val="0"/>
                <w:noProof/>
                <w:sz w:val="24"/>
                <w:szCs w:val="24"/>
              </w:rPr>
              <w:t>4.2 ResNeXt</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_Toc7970114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24</w:t>
            </w:r>
            <w:r w:rsidR="00D72EDE" w:rsidRPr="00ED1D37">
              <w:rPr>
                <w:rFonts w:ascii="Times New Roman" w:hAnsi="Times New Roman" w:cs="Times New Roman"/>
                <w:smallCaps w:val="0"/>
                <w:noProof/>
                <w:webHidden/>
                <w:sz w:val="24"/>
                <w:szCs w:val="24"/>
              </w:rPr>
              <w:fldChar w:fldCharType="end"/>
            </w:r>
          </w:hyperlink>
        </w:p>
        <w:p w14:paraId="66314EA5" w14:textId="506F0613"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5" w:history="1">
            <w:r w:rsidR="00D72EDE" w:rsidRPr="00ED1D37">
              <w:rPr>
                <w:rStyle w:val="Hyperlink"/>
                <w:rFonts w:ascii="Times New Roman" w:eastAsiaTheme="majorEastAsia" w:hAnsi="Times New Roman" w:cs="Times New Roman"/>
                <w:smallCaps w:val="0"/>
                <w:noProof/>
                <w:sz w:val="24"/>
                <w:szCs w:val="24"/>
              </w:rPr>
              <w:t>4.3 Training a SE-ResNeXt based CNN model</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_Toc7970115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26</w:t>
            </w:r>
            <w:r w:rsidR="00D72EDE" w:rsidRPr="00ED1D37">
              <w:rPr>
                <w:rFonts w:ascii="Times New Roman" w:hAnsi="Times New Roman" w:cs="Times New Roman"/>
                <w:smallCaps w:val="0"/>
                <w:noProof/>
                <w:webHidden/>
                <w:sz w:val="24"/>
                <w:szCs w:val="24"/>
              </w:rPr>
              <w:fldChar w:fldCharType="end"/>
            </w:r>
          </w:hyperlink>
        </w:p>
        <w:p w14:paraId="0CA3006A" w14:textId="5F4CAEE3" w:rsidR="00D72EDE" w:rsidRPr="00ED1D37" w:rsidRDefault="009A767B" w:rsidP="00ED1D37">
          <w:pPr>
            <w:pStyle w:val="TOC1"/>
            <w:rPr>
              <w:rFonts w:ascii="Times New Roman" w:hAnsi="Times New Roman" w:cs="Times New Roman"/>
              <w:b w:val="0"/>
              <w:bCs w:val="0"/>
              <w:caps w:val="0"/>
              <w:noProof/>
              <w:sz w:val="24"/>
              <w:szCs w:val="24"/>
            </w:rPr>
          </w:pPr>
          <w:hyperlink w:anchor="_Toc7970116" w:history="1">
            <w:r w:rsidR="00D72EDE" w:rsidRPr="00ED1D37">
              <w:rPr>
                <w:rStyle w:val="Hyperlink"/>
                <w:rFonts w:ascii="Times New Roman" w:eastAsiaTheme="majorEastAsia" w:hAnsi="Times New Roman" w:cs="Times New Roman"/>
                <w:b w:val="0"/>
                <w:caps w:val="0"/>
                <w:noProof/>
                <w:sz w:val="24"/>
                <w:szCs w:val="24"/>
              </w:rPr>
              <w:t xml:space="preserve">Chapter 5: Experimental </w:t>
            </w:r>
            <w:r w:rsidR="006F1FFE">
              <w:rPr>
                <w:rStyle w:val="Hyperlink"/>
                <w:rFonts w:ascii="Times New Roman" w:eastAsiaTheme="majorEastAsia" w:hAnsi="Times New Roman" w:cs="Times New Roman"/>
                <w:b w:val="0"/>
                <w:caps w:val="0"/>
                <w:noProof/>
                <w:sz w:val="24"/>
                <w:szCs w:val="24"/>
              </w:rPr>
              <w:t>m</w:t>
            </w:r>
            <w:r w:rsidR="00D72EDE" w:rsidRPr="00ED1D37">
              <w:rPr>
                <w:rStyle w:val="Hyperlink"/>
                <w:rFonts w:ascii="Times New Roman" w:eastAsiaTheme="majorEastAsia" w:hAnsi="Times New Roman" w:cs="Times New Roman"/>
                <w:b w:val="0"/>
                <w:caps w:val="0"/>
                <w:noProof/>
                <w:sz w:val="24"/>
                <w:szCs w:val="24"/>
              </w:rPr>
              <w:t>ethods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_Toc7970116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30</w:t>
            </w:r>
            <w:r w:rsidR="00D72EDE" w:rsidRPr="00ED1D37">
              <w:rPr>
                <w:rFonts w:ascii="Times New Roman" w:hAnsi="Times New Roman" w:cs="Times New Roman"/>
                <w:b w:val="0"/>
                <w:caps w:val="0"/>
                <w:noProof/>
                <w:webHidden/>
                <w:sz w:val="24"/>
                <w:szCs w:val="24"/>
              </w:rPr>
              <w:fldChar w:fldCharType="end"/>
            </w:r>
          </w:hyperlink>
        </w:p>
        <w:p w14:paraId="64538845" w14:textId="36DF6AE8"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17" w:history="1">
            <w:r w:rsidR="00D72EDE" w:rsidRPr="00ED1D37">
              <w:rPr>
                <w:rStyle w:val="Hyperlink"/>
                <w:rFonts w:ascii="Times New Roman" w:eastAsiaTheme="majorEastAsia" w:hAnsi="Times New Roman" w:cs="Times New Roman"/>
                <w:smallCaps w:val="0"/>
                <w:noProof/>
                <w:sz w:val="24"/>
                <w:szCs w:val="24"/>
              </w:rPr>
              <w:t>5.1 Pre-processing</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_Toc7970117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30</w:t>
            </w:r>
            <w:r w:rsidR="00D72EDE" w:rsidRPr="00ED1D37">
              <w:rPr>
                <w:rFonts w:ascii="Times New Roman" w:hAnsi="Times New Roman" w:cs="Times New Roman"/>
                <w:smallCaps w:val="0"/>
                <w:noProof/>
                <w:webHidden/>
                <w:sz w:val="24"/>
                <w:szCs w:val="24"/>
              </w:rPr>
              <w:fldChar w:fldCharType="end"/>
            </w:r>
          </w:hyperlink>
        </w:p>
        <w:p w14:paraId="739FADE2" w14:textId="28E5BDCA"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18" w:history="1">
            <w:r w:rsidR="00D72EDE" w:rsidRPr="00ED1D37">
              <w:rPr>
                <w:rStyle w:val="Hyperlink"/>
                <w:rFonts w:ascii="Times New Roman" w:eastAsiaTheme="majorEastAsia" w:hAnsi="Times New Roman" w:cs="Times New Roman"/>
                <w:i w:val="0"/>
                <w:noProof/>
                <w:sz w:val="24"/>
                <w:szCs w:val="24"/>
              </w:rPr>
              <w:t>5.1.1 Transfer learning</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_Toc7970118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30</w:t>
            </w:r>
            <w:r w:rsidR="00D72EDE" w:rsidRPr="00ED1D37">
              <w:rPr>
                <w:rFonts w:ascii="Times New Roman" w:hAnsi="Times New Roman" w:cs="Times New Roman"/>
                <w:i w:val="0"/>
                <w:noProof/>
                <w:webHidden/>
                <w:sz w:val="24"/>
                <w:szCs w:val="24"/>
              </w:rPr>
              <w:fldChar w:fldCharType="end"/>
            </w:r>
          </w:hyperlink>
        </w:p>
        <w:p w14:paraId="4FDEA9BE" w14:textId="1A6F7976"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19" w:history="1">
            <w:r w:rsidR="00D72EDE" w:rsidRPr="00ED1D37">
              <w:rPr>
                <w:rStyle w:val="Hyperlink"/>
                <w:rFonts w:ascii="Times New Roman" w:eastAsiaTheme="majorEastAsia" w:hAnsi="Times New Roman" w:cs="Times New Roman"/>
                <w:i w:val="0"/>
                <w:noProof/>
                <w:sz w:val="24"/>
                <w:szCs w:val="24"/>
              </w:rPr>
              <w:t>5.1.2 Data augmentation</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_Toc7970119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30</w:t>
            </w:r>
            <w:r w:rsidR="00D72EDE" w:rsidRPr="00ED1D37">
              <w:rPr>
                <w:rFonts w:ascii="Times New Roman" w:hAnsi="Times New Roman" w:cs="Times New Roman"/>
                <w:i w:val="0"/>
                <w:noProof/>
                <w:webHidden/>
                <w:sz w:val="24"/>
                <w:szCs w:val="24"/>
              </w:rPr>
              <w:fldChar w:fldCharType="end"/>
            </w:r>
          </w:hyperlink>
        </w:p>
        <w:p w14:paraId="2C22B491" w14:textId="4F679BA9"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20" w:history="1">
            <w:r w:rsidR="00D72EDE" w:rsidRPr="00ED1D37">
              <w:rPr>
                <w:rStyle w:val="Hyperlink"/>
                <w:rFonts w:ascii="Times New Roman" w:eastAsiaTheme="majorEastAsia" w:hAnsi="Times New Roman" w:cs="Times New Roman"/>
                <w:smallCaps w:val="0"/>
                <w:noProof/>
                <w:sz w:val="24"/>
                <w:szCs w:val="24"/>
              </w:rPr>
              <w:t>5.2  Model training and validation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_Toc7970120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32</w:t>
            </w:r>
            <w:r w:rsidR="00D72EDE" w:rsidRPr="00ED1D37">
              <w:rPr>
                <w:rFonts w:ascii="Times New Roman" w:hAnsi="Times New Roman" w:cs="Times New Roman"/>
                <w:smallCaps w:val="0"/>
                <w:noProof/>
                <w:webHidden/>
                <w:sz w:val="24"/>
                <w:szCs w:val="24"/>
              </w:rPr>
              <w:fldChar w:fldCharType="end"/>
            </w:r>
          </w:hyperlink>
        </w:p>
        <w:p w14:paraId="4A75F0A6" w14:textId="20D69407"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21" w:history="1">
            <w:r w:rsidR="00D72EDE" w:rsidRPr="00ED1D37">
              <w:rPr>
                <w:rStyle w:val="Hyperlink"/>
                <w:rFonts w:ascii="Times New Roman" w:eastAsiaTheme="majorEastAsia" w:hAnsi="Times New Roman" w:cs="Times New Roman"/>
                <w:i w:val="0"/>
                <w:noProof/>
                <w:sz w:val="24"/>
                <w:szCs w:val="24"/>
              </w:rPr>
              <w:t>5.2.1 Cross-validation</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_Toc7970121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32</w:t>
            </w:r>
            <w:r w:rsidR="00D72EDE" w:rsidRPr="00ED1D37">
              <w:rPr>
                <w:rFonts w:ascii="Times New Roman" w:hAnsi="Times New Roman" w:cs="Times New Roman"/>
                <w:i w:val="0"/>
                <w:noProof/>
                <w:webHidden/>
                <w:sz w:val="24"/>
                <w:szCs w:val="24"/>
              </w:rPr>
              <w:fldChar w:fldCharType="end"/>
            </w:r>
          </w:hyperlink>
        </w:p>
        <w:p w14:paraId="299DDF35" w14:textId="1A95169E"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22" w:history="1">
            <w:r w:rsidR="00D72EDE" w:rsidRPr="00ED1D37">
              <w:rPr>
                <w:rStyle w:val="Hyperlink"/>
                <w:rFonts w:ascii="Times New Roman" w:eastAsiaTheme="majorEastAsia" w:hAnsi="Times New Roman" w:cs="Times New Roman"/>
                <w:i w:val="0"/>
                <w:noProof/>
                <w:sz w:val="24"/>
                <w:szCs w:val="24"/>
              </w:rPr>
              <w:t>5.2.2 Models for SPIE competition</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_Toc7970122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33</w:t>
            </w:r>
            <w:r w:rsidR="00D72EDE" w:rsidRPr="00ED1D37">
              <w:rPr>
                <w:rFonts w:ascii="Times New Roman" w:hAnsi="Times New Roman" w:cs="Times New Roman"/>
                <w:i w:val="0"/>
                <w:noProof/>
                <w:webHidden/>
                <w:sz w:val="24"/>
                <w:szCs w:val="24"/>
              </w:rPr>
              <w:fldChar w:fldCharType="end"/>
            </w:r>
          </w:hyperlink>
        </w:p>
        <w:p w14:paraId="2888B1FF" w14:textId="3B97BF04"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23" w:history="1">
            <w:r w:rsidR="00D72EDE" w:rsidRPr="00ED1D37">
              <w:rPr>
                <w:rStyle w:val="Hyperlink"/>
                <w:rFonts w:ascii="Times New Roman" w:eastAsiaTheme="majorEastAsia" w:hAnsi="Times New Roman" w:cs="Times New Roman"/>
                <w:i w:val="0"/>
                <w:noProof/>
                <w:sz w:val="24"/>
                <w:szCs w:val="24"/>
              </w:rPr>
              <w:t>5.2.3 Models for follow-up experiment</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_Toc7970123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35</w:t>
            </w:r>
            <w:r w:rsidR="00D72EDE" w:rsidRPr="00ED1D37">
              <w:rPr>
                <w:rFonts w:ascii="Times New Roman" w:hAnsi="Times New Roman" w:cs="Times New Roman"/>
                <w:i w:val="0"/>
                <w:noProof/>
                <w:webHidden/>
                <w:sz w:val="24"/>
                <w:szCs w:val="24"/>
              </w:rPr>
              <w:fldChar w:fldCharType="end"/>
            </w:r>
          </w:hyperlink>
        </w:p>
        <w:p w14:paraId="1F2150E4" w14:textId="41A4E7E0"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24" w:history="1">
            <w:r w:rsidR="00D72EDE" w:rsidRPr="00ED1D37">
              <w:rPr>
                <w:rStyle w:val="Hyperlink"/>
                <w:rFonts w:ascii="Times New Roman" w:eastAsiaTheme="majorEastAsia" w:hAnsi="Times New Roman" w:cs="Times New Roman"/>
                <w:smallCaps w:val="0"/>
                <w:noProof/>
                <w:sz w:val="24"/>
                <w:szCs w:val="24"/>
              </w:rPr>
              <w:t>5.3 Evaluation metrics and loss function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_Toc7970124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36</w:t>
            </w:r>
            <w:r w:rsidR="00D72EDE" w:rsidRPr="00ED1D37">
              <w:rPr>
                <w:rFonts w:ascii="Times New Roman" w:hAnsi="Times New Roman" w:cs="Times New Roman"/>
                <w:smallCaps w:val="0"/>
                <w:noProof/>
                <w:webHidden/>
                <w:sz w:val="24"/>
                <w:szCs w:val="24"/>
              </w:rPr>
              <w:fldChar w:fldCharType="end"/>
            </w:r>
          </w:hyperlink>
        </w:p>
        <w:p w14:paraId="5C28F8B8" w14:textId="7FB03AF8"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25" w:history="1">
            <w:r w:rsidR="00D72EDE" w:rsidRPr="00ED1D37">
              <w:rPr>
                <w:rStyle w:val="Hyperlink"/>
                <w:rFonts w:ascii="Times New Roman" w:eastAsiaTheme="majorEastAsia" w:hAnsi="Times New Roman" w:cs="Times New Roman"/>
                <w:i w:val="0"/>
                <w:noProof/>
                <w:sz w:val="24"/>
                <w:szCs w:val="24"/>
              </w:rPr>
              <w:t xml:space="preserve">5.3.1 Concordance metric and Mean </w:t>
            </w:r>
            <w:r w:rsidR="006F1FFE">
              <w:rPr>
                <w:rStyle w:val="Hyperlink"/>
                <w:rFonts w:ascii="Times New Roman" w:eastAsiaTheme="majorEastAsia" w:hAnsi="Times New Roman" w:cs="Times New Roman"/>
                <w:i w:val="0"/>
                <w:noProof/>
                <w:sz w:val="24"/>
                <w:szCs w:val="24"/>
              </w:rPr>
              <w:t>S</w:t>
            </w:r>
            <w:r w:rsidR="00D72EDE" w:rsidRPr="00ED1D37">
              <w:rPr>
                <w:rStyle w:val="Hyperlink"/>
                <w:rFonts w:ascii="Times New Roman" w:eastAsiaTheme="majorEastAsia" w:hAnsi="Times New Roman" w:cs="Times New Roman"/>
                <w:i w:val="0"/>
                <w:noProof/>
                <w:sz w:val="24"/>
                <w:szCs w:val="24"/>
              </w:rPr>
              <w:t xml:space="preserve">quare </w:t>
            </w:r>
            <w:r w:rsidR="006F1FFE">
              <w:rPr>
                <w:rStyle w:val="Hyperlink"/>
                <w:rFonts w:ascii="Times New Roman" w:eastAsiaTheme="majorEastAsia" w:hAnsi="Times New Roman" w:cs="Times New Roman"/>
                <w:i w:val="0"/>
                <w:noProof/>
                <w:sz w:val="24"/>
                <w:szCs w:val="24"/>
              </w:rPr>
              <w:t>E</w:t>
            </w:r>
            <w:r w:rsidR="00D72EDE" w:rsidRPr="00ED1D37">
              <w:rPr>
                <w:rStyle w:val="Hyperlink"/>
                <w:rFonts w:ascii="Times New Roman" w:eastAsiaTheme="majorEastAsia" w:hAnsi="Times New Roman" w:cs="Times New Roman"/>
                <w:i w:val="0"/>
                <w:noProof/>
                <w:sz w:val="24"/>
                <w:szCs w:val="24"/>
              </w:rPr>
              <w:t>rror</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_Toc7970125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36</w:t>
            </w:r>
            <w:r w:rsidR="00D72EDE" w:rsidRPr="00ED1D37">
              <w:rPr>
                <w:rFonts w:ascii="Times New Roman" w:hAnsi="Times New Roman" w:cs="Times New Roman"/>
                <w:i w:val="0"/>
                <w:noProof/>
                <w:webHidden/>
                <w:sz w:val="24"/>
                <w:szCs w:val="24"/>
              </w:rPr>
              <w:fldChar w:fldCharType="end"/>
            </w:r>
          </w:hyperlink>
        </w:p>
        <w:p w14:paraId="2ADA8608" w14:textId="110D7DBD" w:rsidR="00D72EDE" w:rsidRPr="00ED1D37" w:rsidRDefault="009A767B" w:rsidP="00ED1D37">
          <w:pPr>
            <w:pStyle w:val="TOC3"/>
            <w:tabs>
              <w:tab w:val="right" w:leader="dot" w:pos="8486"/>
            </w:tabs>
            <w:spacing w:line="360" w:lineRule="auto"/>
            <w:rPr>
              <w:rFonts w:ascii="Times New Roman" w:hAnsi="Times New Roman" w:cs="Times New Roman"/>
              <w:i w:val="0"/>
              <w:iCs w:val="0"/>
              <w:noProof/>
              <w:sz w:val="24"/>
              <w:szCs w:val="24"/>
            </w:rPr>
          </w:pPr>
          <w:hyperlink w:anchor="_Toc7970126" w:history="1">
            <w:r w:rsidR="00D72EDE" w:rsidRPr="00ED1D37">
              <w:rPr>
                <w:rStyle w:val="Hyperlink"/>
                <w:rFonts w:ascii="Times New Roman" w:eastAsiaTheme="majorEastAsia" w:hAnsi="Times New Roman" w:cs="Times New Roman"/>
                <w:i w:val="0"/>
                <w:noProof/>
                <w:sz w:val="24"/>
                <w:szCs w:val="24"/>
              </w:rPr>
              <w:t xml:space="preserve">5.3.2  Receiver </w:t>
            </w:r>
            <w:r w:rsidR="006F1FFE">
              <w:rPr>
                <w:rStyle w:val="Hyperlink"/>
                <w:rFonts w:ascii="Times New Roman" w:eastAsiaTheme="majorEastAsia" w:hAnsi="Times New Roman" w:cs="Times New Roman"/>
                <w:i w:val="0"/>
                <w:noProof/>
                <w:sz w:val="24"/>
                <w:szCs w:val="24"/>
              </w:rPr>
              <w:t>O</w:t>
            </w:r>
            <w:r w:rsidR="00D72EDE" w:rsidRPr="00ED1D37">
              <w:rPr>
                <w:rStyle w:val="Hyperlink"/>
                <w:rFonts w:ascii="Times New Roman" w:eastAsiaTheme="majorEastAsia" w:hAnsi="Times New Roman" w:cs="Times New Roman"/>
                <w:i w:val="0"/>
                <w:noProof/>
                <w:sz w:val="24"/>
                <w:szCs w:val="24"/>
              </w:rPr>
              <w:t xml:space="preserve">perating </w:t>
            </w:r>
            <w:r w:rsidR="006F1FFE">
              <w:rPr>
                <w:rStyle w:val="Hyperlink"/>
                <w:rFonts w:ascii="Times New Roman" w:eastAsiaTheme="majorEastAsia" w:hAnsi="Times New Roman" w:cs="Times New Roman"/>
                <w:i w:val="0"/>
                <w:noProof/>
                <w:sz w:val="24"/>
                <w:szCs w:val="24"/>
              </w:rPr>
              <w:t>C</w:t>
            </w:r>
            <w:r w:rsidR="00D72EDE" w:rsidRPr="00ED1D37">
              <w:rPr>
                <w:rStyle w:val="Hyperlink"/>
                <w:rFonts w:ascii="Times New Roman" w:eastAsiaTheme="majorEastAsia" w:hAnsi="Times New Roman" w:cs="Times New Roman"/>
                <w:i w:val="0"/>
                <w:noProof/>
                <w:sz w:val="24"/>
                <w:szCs w:val="24"/>
              </w:rPr>
              <w:t>haracteristic and cross-entropy</w:t>
            </w:r>
            <w:r w:rsidR="00D72EDE" w:rsidRPr="00ED1D37">
              <w:rPr>
                <w:rFonts w:ascii="Times New Roman" w:hAnsi="Times New Roman" w:cs="Times New Roman"/>
                <w:i w:val="0"/>
                <w:noProof/>
                <w:webHidden/>
                <w:sz w:val="24"/>
                <w:szCs w:val="24"/>
              </w:rPr>
              <w:tab/>
            </w:r>
            <w:r w:rsidR="00D72EDE" w:rsidRPr="00ED1D37">
              <w:rPr>
                <w:rFonts w:ascii="Times New Roman" w:hAnsi="Times New Roman" w:cs="Times New Roman"/>
                <w:i w:val="0"/>
                <w:noProof/>
                <w:webHidden/>
                <w:sz w:val="24"/>
                <w:szCs w:val="24"/>
              </w:rPr>
              <w:fldChar w:fldCharType="begin"/>
            </w:r>
            <w:r w:rsidR="00D72EDE" w:rsidRPr="00ED1D37">
              <w:rPr>
                <w:rFonts w:ascii="Times New Roman" w:hAnsi="Times New Roman" w:cs="Times New Roman"/>
                <w:i w:val="0"/>
                <w:noProof/>
                <w:webHidden/>
                <w:sz w:val="24"/>
                <w:szCs w:val="24"/>
              </w:rPr>
              <w:instrText xml:space="preserve"> PAGEREF _Toc7970126 \h </w:instrText>
            </w:r>
            <w:r w:rsidR="00D72EDE" w:rsidRPr="00ED1D37">
              <w:rPr>
                <w:rFonts w:ascii="Times New Roman" w:hAnsi="Times New Roman" w:cs="Times New Roman"/>
                <w:i w:val="0"/>
                <w:noProof/>
                <w:webHidden/>
                <w:sz w:val="24"/>
                <w:szCs w:val="24"/>
              </w:rPr>
            </w:r>
            <w:r w:rsidR="00D72EDE" w:rsidRPr="00ED1D37">
              <w:rPr>
                <w:rFonts w:ascii="Times New Roman" w:hAnsi="Times New Roman" w:cs="Times New Roman"/>
                <w:i w:val="0"/>
                <w:noProof/>
                <w:webHidden/>
                <w:sz w:val="24"/>
                <w:szCs w:val="24"/>
              </w:rPr>
              <w:fldChar w:fldCharType="separate"/>
            </w:r>
            <w:r w:rsidR="00D62A25">
              <w:rPr>
                <w:rFonts w:ascii="Times New Roman" w:hAnsi="Times New Roman" w:cs="Times New Roman"/>
                <w:i w:val="0"/>
                <w:noProof/>
                <w:webHidden/>
                <w:sz w:val="24"/>
                <w:szCs w:val="24"/>
              </w:rPr>
              <w:t>37</w:t>
            </w:r>
            <w:r w:rsidR="00D72EDE" w:rsidRPr="00ED1D37">
              <w:rPr>
                <w:rFonts w:ascii="Times New Roman" w:hAnsi="Times New Roman" w:cs="Times New Roman"/>
                <w:i w:val="0"/>
                <w:noProof/>
                <w:webHidden/>
                <w:sz w:val="24"/>
                <w:szCs w:val="24"/>
              </w:rPr>
              <w:fldChar w:fldCharType="end"/>
            </w:r>
          </w:hyperlink>
        </w:p>
        <w:p w14:paraId="1C54BCEC" w14:textId="2CABF8A7"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27" w:history="1">
            <w:r w:rsidR="00D72EDE" w:rsidRPr="00ED1D37">
              <w:rPr>
                <w:rStyle w:val="Hyperlink"/>
                <w:rFonts w:ascii="Times New Roman" w:eastAsiaTheme="majorEastAsia" w:hAnsi="Times New Roman" w:cs="Times New Roman"/>
                <w:smallCaps w:val="0"/>
                <w:noProof/>
                <w:sz w:val="24"/>
                <w:szCs w:val="24"/>
              </w:rPr>
              <w:t>5.4 Implementation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_Toc7970127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38</w:t>
            </w:r>
            <w:r w:rsidR="00D72EDE" w:rsidRPr="00ED1D37">
              <w:rPr>
                <w:rFonts w:ascii="Times New Roman" w:hAnsi="Times New Roman" w:cs="Times New Roman"/>
                <w:smallCaps w:val="0"/>
                <w:noProof/>
                <w:webHidden/>
                <w:sz w:val="24"/>
                <w:szCs w:val="24"/>
              </w:rPr>
              <w:fldChar w:fldCharType="end"/>
            </w:r>
          </w:hyperlink>
        </w:p>
        <w:p w14:paraId="79E05F4E" w14:textId="28AAC01D" w:rsidR="00D72EDE" w:rsidRPr="00ED1D37" w:rsidRDefault="009A767B" w:rsidP="00ED1D37">
          <w:pPr>
            <w:pStyle w:val="TOC1"/>
            <w:rPr>
              <w:rFonts w:ascii="Times New Roman" w:hAnsi="Times New Roman" w:cs="Times New Roman"/>
              <w:b w:val="0"/>
              <w:bCs w:val="0"/>
              <w:caps w:val="0"/>
              <w:noProof/>
              <w:sz w:val="24"/>
              <w:szCs w:val="24"/>
            </w:rPr>
          </w:pPr>
          <w:hyperlink w:anchor="_Toc7970128" w:history="1">
            <w:r w:rsidR="00D72EDE" w:rsidRPr="00ED1D37">
              <w:rPr>
                <w:rStyle w:val="Hyperlink"/>
                <w:rFonts w:ascii="Times New Roman" w:eastAsiaTheme="majorEastAsia" w:hAnsi="Times New Roman" w:cs="Times New Roman"/>
                <w:b w:val="0"/>
                <w:caps w:val="0"/>
                <w:noProof/>
                <w:sz w:val="24"/>
                <w:szCs w:val="24"/>
              </w:rPr>
              <w:t xml:space="preserve">Chapter 6: Experimental </w:t>
            </w:r>
            <w:r w:rsidR="006F1FFE">
              <w:rPr>
                <w:rStyle w:val="Hyperlink"/>
                <w:rFonts w:ascii="Times New Roman" w:eastAsiaTheme="majorEastAsia" w:hAnsi="Times New Roman" w:cs="Times New Roman"/>
                <w:b w:val="0"/>
                <w:caps w:val="0"/>
                <w:noProof/>
                <w:sz w:val="24"/>
                <w:szCs w:val="24"/>
              </w:rPr>
              <w:t>r</w:t>
            </w:r>
            <w:r w:rsidR="00D72EDE" w:rsidRPr="00ED1D37">
              <w:rPr>
                <w:rStyle w:val="Hyperlink"/>
                <w:rFonts w:ascii="Times New Roman" w:eastAsiaTheme="majorEastAsia" w:hAnsi="Times New Roman" w:cs="Times New Roman"/>
                <w:b w:val="0"/>
                <w:caps w:val="0"/>
                <w:noProof/>
                <w:sz w:val="24"/>
                <w:szCs w:val="24"/>
              </w:rPr>
              <w:t>esults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_Toc7970128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40</w:t>
            </w:r>
            <w:r w:rsidR="00D72EDE" w:rsidRPr="00ED1D37">
              <w:rPr>
                <w:rFonts w:ascii="Times New Roman" w:hAnsi="Times New Roman" w:cs="Times New Roman"/>
                <w:b w:val="0"/>
                <w:caps w:val="0"/>
                <w:noProof/>
                <w:webHidden/>
                <w:sz w:val="24"/>
                <w:szCs w:val="24"/>
              </w:rPr>
              <w:fldChar w:fldCharType="end"/>
            </w:r>
          </w:hyperlink>
        </w:p>
        <w:p w14:paraId="2FB52EAB" w14:textId="3BAB3DA4"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29" w:history="1">
            <w:r w:rsidR="00D72EDE" w:rsidRPr="00ED1D37">
              <w:rPr>
                <w:rStyle w:val="Hyperlink"/>
                <w:rFonts w:ascii="Times New Roman" w:eastAsiaTheme="majorEastAsia" w:hAnsi="Times New Roman" w:cs="Times New Roman"/>
                <w:smallCaps w:val="0"/>
                <w:noProof/>
                <w:sz w:val="24"/>
                <w:szCs w:val="24"/>
              </w:rPr>
              <w:t>6.1 Results of SPIE competition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_Toc7970129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40</w:t>
            </w:r>
            <w:r w:rsidR="00D72EDE" w:rsidRPr="00ED1D37">
              <w:rPr>
                <w:rFonts w:ascii="Times New Roman" w:hAnsi="Times New Roman" w:cs="Times New Roman"/>
                <w:smallCaps w:val="0"/>
                <w:noProof/>
                <w:webHidden/>
                <w:sz w:val="24"/>
                <w:szCs w:val="24"/>
              </w:rPr>
              <w:fldChar w:fldCharType="end"/>
            </w:r>
          </w:hyperlink>
        </w:p>
        <w:p w14:paraId="54CC2F5C" w14:textId="4FBB28E5"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30" w:history="1">
            <w:r w:rsidR="00D72EDE" w:rsidRPr="00ED1D37">
              <w:rPr>
                <w:rStyle w:val="Hyperlink"/>
                <w:rFonts w:ascii="Times New Roman" w:eastAsiaTheme="majorEastAsia" w:hAnsi="Times New Roman" w:cs="Times New Roman"/>
                <w:smallCaps w:val="0"/>
                <w:noProof/>
                <w:sz w:val="24"/>
                <w:szCs w:val="24"/>
              </w:rPr>
              <w:t>6.2 Results of follow-up experiment</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_Toc7970130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44</w:t>
            </w:r>
            <w:r w:rsidR="00D72EDE" w:rsidRPr="00ED1D37">
              <w:rPr>
                <w:rFonts w:ascii="Times New Roman" w:hAnsi="Times New Roman" w:cs="Times New Roman"/>
                <w:smallCaps w:val="0"/>
                <w:noProof/>
                <w:webHidden/>
                <w:sz w:val="24"/>
                <w:szCs w:val="24"/>
              </w:rPr>
              <w:fldChar w:fldCharType="end"/>
            </w:r>
          </w:hyperlink>
        </w:p>
        <w:p w14:paraId="3841C313" w14:textId="19FEAC3A" w:rsidR="00D72EDE" w:rsidRPr="00ED1D37" w:rsidRDefault="009A767B" w:rsidP="00ED1D37">
          <w:pPr>
            <w:pStyle w:val="TOC1"/>
            <w:rPr>
              <w:rFonts w:ascii="Times New Roman" w:hAnsi="Times New Roman" w:cs="Times New Roman"/>
              <w:b w:val="0"/>
              <w:bCs w:val="0"/>
              <w:caps w:val="0"/>
              <w:noProof/>
              <w:sz w:val="24"/>
              <w:szCs w:val="24"/>
            </w:rPr>
          </w:pPr>
          <w:hyperlink w:anchor="_Toc7970131" w:history="1">
            <w:r w:rsidR="00D72EDE" w:rsidRPr="00ED1D37">
              <w:rPr>
                <w:rStyle w:val="Hyperlink"/>
                <w:rFonts w:ascii="Times New Roman" w:eastAsiaTheme="majorEastAsia" w:hAnsi="Times New Roman" w:cs="Times New Roman"/>
                <w:b w:val="0"/>
                <w:caps w:val="0"/>
                <w:noProof/>
                <w:sz w:val="24"/>
                <w:szCs w:val="24"/>
              </w:rPr>
              <w:t xml:space="preserve">Chapter 7: Discussion and </w:t>
            </w:r>
            <w:r w:rsidR="006F1FFE">
              <w:rPr>
                <w:rStyle w:val="Hyperlink"/>
                <w:rFonts w:ascii="Times New Roman" w:eastAsiaTheme="majorEastAsia" w:hAnsi="Times New Roman" w:cs="Times New Roman"/>
                <w:b w:val="0"/>
                <w:caps w:val="0"/>
                <w:noProof/>
                <w:sz w:val="24"/>
                <w:szCs w:val="24"/>
              </w:rPr>
              <w:t>c</w:t>
            </w:r>
            <w:r w:rsidR="00D72EDE" w:rsidRPr="00ED1D37">
              <w:rPr>
                <w:rStyle w:val="Hyperlink"/>
                <w:rFonts w:ascii="Times New Roman" w:eastAsiaTheme="majorEastAsia" w:hAnsi="Times New Roman" w:cs="Times New Roman"/>
                <w:b w:val="0"/>
                <w:caps w:val="0"/>
                <w:noProof/>
                <w:sz w:val="24"/>
                <w:szCs w:val="24"/>
              </w:rPr>
              <w:t>onclusion</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_Toc7970131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49</w:t>
            </w:r>
            <w:r w:rsidR="00D72EDE" w:rsidRPr="00ED1D37">
              <w:rPr>
                <w:rFonts w:ascii="Times New Roman" w:hAnsi="Times New Roman" w:cs="Times New Roman"/>
                <w:b w:val="0"/>
                <w:caps w:val="0"/>
                <w:noProof/>
                <w:webHidden/>
                <w:sz w:val="24"/>
                <w:szCs w:val="24"/>
              </w:rPr>
              <w:fldChar w:fldCharType="end"/>
            </w:r>
          </w:hyperlink>
        </w:p>
        <w:p w14:paraId="4DE583E5" w14:textId="63B569BE"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32" w:history="1">
            <w:r w:rsidR="00D72EDE" w:rsidRPr="00ED1D37">
              <w:rPr>
                <w:rStyle w:val="Hyperlink"/>
                <w:rFonts w:ascii="Times New Roman" w:eastAsiaTheme="majorEastAsia" w:hAnsi="Times New Roman" w:cs="Times New Roman"/>
                <w:smallCaps w:val="0"/>
                <w:noProof/>
                <w:sz w:val="24"/>
                <w:szCs w:val="24"/>
              </w:rPr>
              <w:t>7.1 Discussion and future works</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_Toc7970132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49</w:t>
            </w:r>
            <w:r w:rsidR="00D72EDE" w:rsidRPr="00ED1D37">
              <w:rPr>
                <w:rFonts w:ascii="Times New Roman" w:hAnsi="Times New Roman" w:cs="Times New Roman"/>
                <w:smallCaps w:val="0"/>
                <w:noProof/>
                <w:webHidden/>
                <w:sz w:val="24"/>
                <w:szCs w:val="24"/>
              </w:rPr>
              <w:fldChar w:fldCharType="end"/>
            </w:r>
          </w:hyperlink>
        </w:p>
        <w:p w14:paraId="7901D9C8" w14:textId="2AD844E1" w:rsidR="00D72EDE" w:rsidRPr="00ED1D37" w:rsidRDefault="009A767B" w:rsidP="00ED1D37">
          <w:pPr>
            <w:pStyle w:val="TOC2"/>
            <w:tabs>
              <w:tab w:val="right" w:leader="dot" w:pos="8486"/>
            </w:tabs>
            <w:spacing w:line="360" w:lineRule="auto"/>
            <w:rPr>
              <w:rFonts w:ascii="Times New Roman" w:hAnsi="Times New Roman" w:cs="Times New Roman"/>
              <w:smallCaps w:val="0"/>
              <w:noProof/>
              <w:sz w:val="24"/>
              <w:szCs w:val="24"/>
            </w:rPr>
          </w:pPr>
          <w:hyperlink w:anchor="_Toc7970133" w:history="1">
            <w:r w:rsidR="00D72EDE" w:rsidRPr="00ED1D37">
              <w:rPr>
                <w:rStyle w:val="Hyperlink"/>
                <w:rFonts w:ascii="Times New Roman" w:eastAsiaTheme="majorEastAsia" w:hAnsi="Times New Roman" w:cs="Times New Roman"/>
                <w:smallCaps w:val="0"/>
                <w:noProof/>
                <w:sz w:val="24"/>
                <w:szCs w:val="24"/>
              </w:rPr>
              <w:t>7.2 Conclusion</w:t>
            </w:r>
            <w:r w:rsidR="00D72EDE" w:rsidRPr="00ED1D37">
              <w:rPr>
                <w:rFonts w:ascii="Times New Roman" w:hAnsi="Times New Roman" w:cs="Times New Roman"/>
                <w:smallCaps w:val="0"/>
                <w:noProof/>
                <w:webHidden/>
                <w:sz w:val="24"/>
                <w:szCs w:val="24"/>
              </w:rPr>
              <w:tab/>
            </w:r>
            <w:r w:rsidR="00D72EDE" w:rsidRPr="00ED1D37">
              <w:rPr>
                <w:rFonts w:ascii="Times New Roman" w:hAnsi="Times New Roman" w:cs="Times New Roman"/>
                <w:smallCaps w:val="0"/>
                <w:noProof/>
                <w:webHidden/>
                <w:sz w:val="24"/>
                <w:szCs w:val="24"/>
              </w:rPr>
              <w:fldChar w:fldCharType="begin"/>
            </w:r>
            <w:r w:rsidR="00D72EDE" w:rsidRPr="00ED1D37">
              <w:rPr>
                <w:rFonts w:ascii="Times New Roman" w:hAnsi="Times New Roman" w:cs="Times New Roman"/>
                <w:smallCaps w:val="0"/>
                <w:noProof/>
                <w:webHidden/>
                <w:sz w:val="24"/>
                <w:szCs w:val="24"/>
              </w:rPr>
              <w:instrText xml:space="preserve"> PAGEREF _Toc7970133 \h </w:instrText>
            </w:r>
            <w:r w:rsidR="00D72EDE" w:rsidRPr="00ED1D37">
              <w:rPr>
                <w:rFonts w:ascii="Times New Roman" w:hAnsi="Times New Roman" w:cs="Times New Roman"/>
                <w:smallCaps w:val="0"/>
                <w:noProof/>
                <w:webHidden/>
                <w:sz w:val="24"/>
                <w:szCs w:val="24"/>
              </w:rPr>
            </w:r>
            <w:r w:rsidR="00D72EDE" w:rsidRPr="00ED1D37">
              <w:rPr>
                <w:rFonts w:ascii="Times New Roman" w:hAnsi="Times New Roman" w:cs="Times New Roman"/>
                <w:smallCaps w:val="0"/>
                <w:noProof/>
                <w:webHidden/>
                <w:sz w:val="24"/>
                <w:szCs w:val="24"/>
              </w:rPr>
              <w:fldChar w:fldCharType="separate"/>
            </w:r>
            <w:r w:rsidR="00D62A25">
              <w:rPr>
                <w:rFonts w:ascii="Times New Roman" w:hAnsi="Times New Roman" w:cs="Times New Roman"/>
                <w:smallCaps w:val="0"/>
                <w:noProof/>
                <w:webHidden/>
                <w:sz w:val="24"/>
                <w:szCs w:val="24"/>
              </w:rPr>
              <w:t>51</w:t>
            </w:r>
            <w:r w:rsidR="00D72EDE" w:rsidRPr="00ED1D37">
              <w:rPr>
                <w:rFonts w:ascii="Times New Roman" w:hAnsi="Times New Roman" w:cs="Times New Roman"/>
                <w:smallCaps w:val="0"/>
                <w:noProof/>
                <w:webHidden/>
                <w:sz w:val="24"/>
                <w:szCs w:val="24"/>
              </w:rPr>
              <w:fldChar w:fldCharType="end"/>
            </w:r>
          </w:hyperlink>
        </w:p>
        <w:p w14:paraId="570CB595" w14:textId="6E3BF472" w:rsidR="00D72EDE" w:rsidRPr="00ED1D37" w:rsidRDefault="009A767B" w:rsidP="00ED1D37">
          <w:pPr>
            <w:pStyle w:val="TOC1"/>
            <w:rPr>
              <w:rFonts w:ascii="Times New Roman" w:hAnsi="Times New Roman" w:cs="Times New Roman"/>
              <w:b w:val="0"/>
              <w:bCs w:val="0"/>
              <w:caps w:val="0"/>
              <w:noProof/>
              <w:sz w:val="24"/>
              <w:szCs w:val="24"/>
            </w:rPr>
          </w:pPr>
          <w:hyperlink w:anchor="_Toc7970134" w:history="1">
            <w:r w:rsidR="00D72EDE" w:rsidRPr="00ED1D37">
              <w:rPr>
                <w:rStyle w:val="Hyperlink"/>
                <w:rFonts w:ascii="Times New Roman" w:eastAsiaTheme="majorEastAsia" w:hAnsi="Times New Roman" w:cs="Times New Roman"/>
                <w:b w:val="0"/>
                <w:caps w:val="0"/>
                <w:noProof/>
                <w:sz w:val="24"/>
                <w:szCs w:val="24"/>
              </w:rPr>
              <w:t>References</w:t>
            </w:r>
            <w:r w:rsidR="00D72EDE" w:rsidRPr="00ED1D37">
              <w:rPr>
                <w:rFonts w:ascii="Times New Roman" w:hAnsi="Times New Roman" w:cs="Times New Roman"/>
                <w:b w:val="0"/>
                <w:caps w:val="0"/>
                <w:noProof/>
                <w:webHidden/>
                <w:sz w:val="24"/>
                <w:szCs w:val="24"/>
              </w:rPr>
              <w:tab/>
            </w:r>
            <w:r w:rsidR="00D72EDE" w:rsidRPr="00ED1D37">
              <w:rPr>
                <w:rFonts w:ascii="Times New Roman" w:hAnsi="Times New Roman" w:cs="Times New Roman"/>
                <w:b w:val="0"/>
                <w:caps w:val="0"/>
                <w:noProof/>
                <w:webHidden/>
                <w:sz w:val="24"/>
                <w:szCs w:val="24"/>
              </w:rPr>
              <w:fldChar w:fldCharType="begin"/>
            </w:r>
            <w:r w:rsidR="00D72EDE" w:rsidRPr="00ED1D37">
              <w:rPr>
                <w:rFonts w:ascii="Times New Roman" w:hAnsi="Times New Roman" w:cs="Times New Roman"/>
                <w:b w:val="0"/>
                <w:caps w:val="0"/>
                <w:noProof/>
                <w:webHidden/>
                <w:sz w:val="24"/>
                <w:szCs w:val="24"/>
              </w:rPr>
              <w:instrText xml:space="preserve"> PAGEREF _Toc7970134 \h </w:instrText>
            </w:r>
            <w:r w:rsidR="00D72EDE" w:rsidRPr="00ED1D37">
              <w:rPr>
                <w:rFonts w:ascii="Times New Roman" w:hAnsi="Times New Roman" w:cs="Times New Roman"/>
                <w:b w:val="0"/>
                <w:caps w:val="0"/>
                <w:noProof/>
                <w:webHidden/>
                <w:sz w:val="24"/>
                <w:szCs w:val="24"/>
              </w:rPr>
            </w:r>
            <w:r w:rsidR="00D72EDE" w:rsidRPr="00ED1D37">
              <w:rPr>
                <w:rFonts w:ascii="Times New Roman" w:hAnsi="Times New Roman" w:cs="Times New Roman"/>
                <w:b w:val="0"/>
                <w:caps w:val="0"/>
                <w:noProof/>
                <w:webHidden/>
                <w:sz w:val="24"/>
                <w:szCs w:val="24"/>
              </w:rPr>
              <w:fldChar w:fldCharType="separate"/>
            </w:r>
            <w:r w:rsidR="00D62A25">
              <w:rPr>
                <w:rFonts w:ascii="Times New Roman" w:hAnsi="Times New Roman" w:cs="Times New Roman"/>
                <w:b w:val="0"/>
                <w:caps w:val="0"/>
                <w:noProof/>
                <w:webHidden/>
                <w:sz w:val="24"/>
                <w:szCs w:val="24"/>
              </w:rPr>
              <w:t>54</w:t>
            </w:r>
            <w:r w:rsidR="00D72EDE" w:rsidRPr="00ED1D37">
              <w:rPr>
                <w:rFonts w:ascii="Times New Roman" w:hAnsi="Times New Roman" w:cs="Times New Roman"/>
                <w:b w:val="0"/>
                <w:caps w:val="0"/>
                <w:noProof/>
                <w:webHidden/>
                <w:sz w:val="24"/>
                <w:szCs w:val="24"/>
              </w:rPr>
              <w:fldChar w:fldCharType="end"/>
            </w:r>
          </w:hyperlink>
        </w:p>
        <w:p w14:paraId="5E6680A3" w14:textId="5B502982" w:rsidR="00A957B7" w:rsidRPr="00ED1D37" w:rsidRDefault="00A957B7" w:rsidP="00D72EDE">
          <w:pPr>
            <w:spacing w:line="240" w:lineRule="auto"/>
            <w:rPr>
              <w:rFonts w:cs="Times New Roman"/>
              <w:szCs w:val="24"/>
            </w:rPr>
          </w:pPr>
          <w:r w:rsidRPr="00ED1D37">
            <w:rPr>
              <w:rFonts w:cs="Times New Roman"/>
              <w:bCs/>
              <w:noProof/>
              <w:szCs w:val="24"/>
            </w:rPr>
            <w:fldChar w:fldCharType="end"/>
          </w:r>
        </w:p>
      </w:sdtContent>
    </w:sdt>
    <w:p w14:paraId="29CAC5DA" w14:textId="42A4326A" w:rsidR="006715FF" w:rsidRPr="006715FF" w:rsidRDefault="006715FF" w:rsidP="006715FF">
      <w:pPr>
        <w:spacing w:after="200" w:line="276" w:lineRule="auto"/>
        <w:rPr>
          <w:rFonts w:eastAsiaTheme="majorEastAsia" w:cstheme="majorBidi"/>
          <w:b/>
          <w:sz w:val="28"/>
          <w:szCs w:val="32"/>
        </w:rPr>
      </w:pPr>
      <w:r w:rsidRPr="006715FF">
        <w:rPr>
          <w:b/>
        </w:rPr>
        <w:br w:type="page"/>
      </w:r>
    </w:p>
    <w:p w14:paraId="46D393A3" w14:textId="6D0667D8" w:rsidR="006715FF" w:rsidRPr="006715FF" w:rsidRDefault="006715FF" w:rsidP="006715FF">
      <w:pPr>
        <w:pStyle w:val="Heading1"/>
      </w:pPr>
      <w:bookmarkStart w:id="4" w:name="_Toc7970093"/>
      <w:r>
        <w:lastRenderedPageBreak/>
        <w:t>List of Tables</w:t>
      </w:r>
      <w:bookmarkEnd w:id="1"/>
      <w:bookmarkEnd w:id="4"/>
    </w:p>
    <w:p w14:paraId="1EE36068" w14:textId="1B15249E" w:rsidR="00F53684" w:rsidRPr="00F53684" w:rsidRDefault="00F53684" w:rsidP="00F53684">
      <w:pPr>
        <w:pStyle w:val="TableofFigures"/>
        <w:tabs>
          <w:tab w:val="right" w:leader="dot" w:pos="8486"/>
        </w:tabs>
        <w:spacing w:line="360" w:lineRule="auto"/>
        <w:rPr>
          <w:rFonts w:asciiTheme="minorHAnsi" w:hAnsiTheme="minorHAnsi"/>
          <w:noProof/>
          <w:sz w:val="22"/>
        </w:rPr>
      </w:pPr>
      <w:r w:rsidRPr="00F53684">
        <w:fldChar w:fldCharType="begin"/>
      </w:r>
      <w:r w:rsidRPr="00F53684">
        <w:instrText xml:space="preserve"> TOC \h \z \c "Table" </w:instrText>
      </w:r>
      <w:r w:rsidRPr="00F53684">
        <w:fldChar w:fldCharType="separate"/>
      </w:r>
      <w:hyperlink w:anchor="_Toc7970281" w:history="1">
        <w:r w:rsidRPr="00F53684">
          <w:rPr>
            <w:rStyle w:val="Hyperlink"/>
            <w:rFonts w:cs="Times New Roman"/>
            <w:noProof/>
          </w:rPr>
          <w:t>Table 1. Cancer cellularity value and distribution in classes.</w:t>
        </w:r>
        <w:r w:rsidRPr="00F53684">
          <w:rPr>
            <w:noProof/>
            <w:webHidden/>
          </w:rPr>
          <w:tab/>
        </w:r>
        <w:r w:rsidRPr="00F53684">
          <w:rPr>
            <w:noProof/>
            <w:webHidden/>
          </w:rPr>
          <w:fldChar w:fldCharType="begin"/>
        </w:r>
        <w:r w:rsidRPr="00F53684">
          <w:rPr>
            <w:noProof/>
            <w:webHidden/>
          </w:rPr>
          <w:instrText xml:space="preserve"> PAGEREF _Toc7970281 \h </w:instrText>
        </w:r>
        <w:r w:rsidRPr="00F53684">
          <w:rPr>
            <w:noProof/>
            <w:webHidden/>
          </w:rPr>
        </w:r>
        <w:r w:rsidRPr="00F53684">
          <w:rPr>
            <w:noProof/>
            <w:webHidden/>
          </w:rPr>
          <w:fldChar w:fldCharType="separate"/>
        </w:r>
        <w:r w:rsidR="00D62A25">
          <w:rPr>
            <w:noProof/>
            <w:webHidden/>
          </w:rPr>
          <w:t>18</w:t>
        </w:r>
        <w:r w:rsidRPr="00F53684">
          <w:rPr>
            <w:noProof/>
            <w:webHidden/>
          </w:rPr>
          <w:fldChar w:fldCharType="end"/>
        </w:r>
      </w:hyperlink>
    </w:p>
    <w:p w14:paraId="13F644AF" w14:textId="1CAF5A90"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282" w:history="1">
        <w:r w:rsidR="00F53684" w:rsidRPr="00F53684">
          <w:rPr>
            <w:rStyle w:val="Hyperlink"/>
            <w:rFonts w:cs="Times New Roman"/>
            <w:noProof/>
          </w:rPr>
          <w:t>Table 2. Cancer cellularity value and distribution in classes.</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_Toc7970282 \h </w:instrText>
        </w:r>
        <w:r w:rsidR="00F53684" w:rsidRPr="00F53684">
          <w:rPr>
            <w:noProof/>
            <w:webHidden/>
          </w:rPr>
        </w:r>
        <w:r w:rsidR="00F53684" w:rsidRPr="00F53684">
          <w:rPr>
            <w:noProof/>
            <w:webHidden/>
          </w:rPr>
          <w:fldChar w:fldCharType="separate"/>
        </w:r>
        <w:r w:rsidR="00D62A25">
          <w:rPr>
            <w:noProof/>
            <w:webHidden/>
          </w:rPr>
          <w:t>20</w:t>
        </w:r>
        <w:r w:rsidR="00F53684" w:rsidRPr="00F53684">
          <w:rPr>
            <w:noProof/>
            <w:webHidden/>
          </w:rPr>
          <w:fldChar w:fldCharType="end"/>
        </w:r>
      </w:hyperlink>
    </w:p>
    <w:p w14:paraId="69B5AB50" w14:textId="2E7C49BA"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283" w:history="1">
        <w:r w:rsidR="00F53684" w:rsidRPr="00F53684">
          <w:rPr>
            <w:rStyle w:val="Hyperlink"/>
            <w:rFonts w:cs="Times New Roman"/>
            <w:noProof/>
          </w:rPr>
          <w:t>Table 3. The architectures of ResNet-50 and ResNeXt-50 when training on ImageNet dataset.</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_Toc7970283 \h </w:instrText>
        </w:r>
        <w:r w:rsidR="00F53684" w:rsidRPr="00F53684">
          <w:rPr>
            <w:noProof/>
            <w:webHidden/>
          </w:rPr>
        </w:r>
        <w:r w:rsidR="00F53684" w:rsidRPr="00F53684">
          <w:rPr>
            <w:noProof/>
            <w:webHidden/>
          </w:rPr>
          <w:fldChar w:fldCharType="separate"/>
        </w:r>
        <w:r w:rsidR="00D62A25">
          <w:rPr>
            <w:noProof/>
            <w:webHidden/>
          </w:rPr>
          <w:t>24</w:t>
        </w:r>
        <w:r w:rsidR="00F53684" w:rsidRPr="00F53684">
          <w:rPr>
            <w:noProof/>
            <w:webHidden/>
          </w:rPr>
          <w:fldChar w:fldCharType="end"/>
        </w:r>
      </w:hyperlink>
    </w:p>
    <w:p w14:paraId="797A0FAC" w14:textId="3D289032"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284" w:history="1">
        <w:r w:rsidR="00F53684" w:rsidRPr="00F53684">
          <w:rPr>
            <w:rStyle w:val="Hyperlink"/>
            <w:rFonts w:cs="Times New Roman"/>
            <w:noProof/>
          </w:rPr>
          <w:t>Table 4. The architectures of ResNet-50 and SE-ResNeXt-50 when training on ImageNet dataset.</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_Toc7970284 \h </w:instrText>
        </w:r>
        <w:r w:rsidR="00F53684" w:rsidRPr="00F53684">
          <w:rPr>
            <w:noProof/>
            <w:webHidden/>
          </w:rPr>
        </w:r>
        <w:r w:rsidR="00F53684" w:rsidRPr="00F53684">
          <w:rPr>
            <w:noProof/>
            <w:webHidden/>
          </w:rPr>
          <w:fldChar w:fldCharType="separate"/>
        </w:r>
        <w:r w:rsidR="00D62A25">
          <w:rPr>
            <w:noProof/>
            <w:webHidden/>
          </w:rPr>
          <w:t>29</w:t>
        </w:r>
        <w:r w:rsidR="00F53684" w:rsidRPr="00F53684">
          <w:rPr>
            <w:noProof/>
            <w:webHidden/>
          </w:rPr>
          <w:fldChar w:fldCharType="end"/>
        </w:r>
      </w:hyperlink>
    </w:p>
    <w:p w14:paraId="5AB8441A" w14:textId="5D930111"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285" w:history="1">
        <w:r w:rsidR="00F53684" w:rsidRPr="00F53684">
          <w:rPr>
            <w:rStyle w:val="Hyperlink"/>
            <w:rFonts w:cs="Times New Roman"/>
            <w:noProof/>
          </w:rPr>
          <w:t>Table 5. Performance of Model C for cancer cellularity classification.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_Toc7970285 \h </w:instrText>
        </w:r>
        <w:r w:rsidR="00F53684" w:rsidRPr="00F53684">
          <w:rPr>
            <w:noProof/>
            <w:webHidden/>
          </w:rPr>
        </w:r>
        <w:r w:rsidR="00F53684" w:rsidRPr="00F53684">
          <w:rPr>
            <w:noProof/>
            <w:webHidden/>
          </w:rPr>
          <w:fldChar w:fldCharType="separate"/>
        </w:r>
        <w:r w:rsidR="00D62A25">
          <w:rPr>
            <w:noProof/>
            <w:webHidden/>
          </w:rPr>
          <w:t>48</w:t>
        </w:r>
        <w:r w:rsidR="00F53684" w:rsidRPr="00F53684">
          <w:rPr>
            <w:noProof/>
            <w:webHidden/>
          </w:rPr>
          <w:fldChar w:fldCharType="end"/>
        </w:r>
      </w:hyperlink>
    </w:p>
    <w:p w14:paraId="6A1974C8" w14:textId="7CD1C9FF"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286" w:history="1">
        <w:r w:rsidR="00F53684" w:rsidRPr="00F53684">
          <w:rPr>
            <w:rStyle w:val="Hyperlink"/>
            <w:rFonts w:cs="Times New Roman"/>
            <w:noProof/>
          </w:rPr>
          <w:t>Table 6. Performance of Model D for cancer cellularity classification.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_Toc7970286 \h </w:instrText>
        </w:r>
        <w:r w:rsidR="00F53684" w:rsidRPr="00F53684">
          <w:rPr>
            <w:noProof/>
            <w:webHidden/>
          </w:rPr>
        </w:r>
        <w:r w:rsidR="00F53684" w:rsidRPr="00F53684">
          <w:rPr>
            <w:noProof/>
            <w:webHidden/>
          </w:rPr>
          <w:fldChar w:fldCharType="separate"/>
        </w:r>
        <w:r w:rsidR="00D62A25">
          <w:rPr>
            <w:noProof/>
            <w:webHidden/>
          </w:rPr>
          <w:t>48</w:t>
        </w:r>
        <w:r w:rsidR="00F53684" w:rsidRPr="00F53684">
          <w:rPr>
            <w:noProof/>
            <w:webHidden/>
          </w:rPr>
          <w:fldChar w:fldCharType="end"/>
        </w:r>
      </w:hyperlink>
    </w:p>
    <w:p w14:paraId="326E26CF" w14:textId="725542E1" w:rsidR="00936D39" w:rsidRDefault="00F53684" w:rsidP="00F53684">
      <w:pPr>
        <w:spacing w:line="360" w:lineRule="auto"/>
        <w:jc w:val="left"/>
      </w:pPr>
      <w:r w:rsidRPr="00F53684">
        <w:fldChar w:fldCharType="end"/>
      </w:r>
      <w:r w:rsidR="00936D39">
        <w:br w:type="page"/>
      </w:r>
    </w:p>
    <w:p w14:paraId="4B49B1FB" w14:textId="2A8E5C0D" w:rsidR="006715FF" w:rsidRDefault="006715FF" w:rsidP="002E61F1">
      <w:pPr>
        <w:pStyle w:val="Heading1"/>
      </w:pPr>
      <w:bookmarkStart w:id="5" w:name="_Toc7970094"/>
      <w:r>
        <w:lastRenderedPageBreak/>
        <w:t>List of Figures</w:t>
      </w:r>
      <w:bookmarkEnd w:id="5"/>
    </w:p>
    <w:p w14:paraId="79AB33A3" w14:textId="6C4422C0" w:rsidR="00F53684" w:rsidRPr="00F53684" w:rsidRDefault="00F53684" w:rsidP="00F53684">
      <w:pPr>
        <w:pStyle w:val="TableofFigures"/>
        <w:tabs>
          <w:tab w:val="right" w:leader="dot" w:pos="8486"/>
        </w:tabs>
        <w:spacing w:line="360" w:lineRule="auto"/>
        <w:rPr>
          <w:rFonts w:asciiTheme="minorHAnsi" w:hAnsiTheme="minorHAnsi"/>
          <w:noProof/>
          <w:sz w:val="22"/>
        </w:rPr>
      </w:pPr>
      <w:r w:rsidRPr="00F53684">
        <w:fldChar w:fldCharType="begin"/>
      </w:r>
      <w:r w:rsidRPr="00F53684">
        <w:instrText xml:space="preserve"> TOC \h \z \c "Figure" </w:instrText>
      </w:r>
      <w:r w:rsidRPr="00F53684">
        <w:fldChar w:fldCharType="separate"/>
      </w:r>
      <w:hyperlink w:anchor="_Toc7970354" w:history="1">
        <w:r w:rsidRPr="00F53684">
          <w:rPr>
            <w:rStyle w:val="Hyperlink"/>
            <w:rFonts w:cs="Times New Roman"/>
            <w:noProof/>
          </w:rPr>
          <w:t>Figure 1. The WSI and four examples in different cancer cellularity.</w:t>
        </w:r>
        <w:r w:rsidRPr="00F53684">
          <w:rPr>
            <w:noProof/>
            <w:webHidden/>
          </w:rPr>
          <w:tab/>
        </w:r>
        <w:r w:rsidRPr="00F53684">
          <w:rPr>
            <w:noProof/>
            <w:webHidden/>
          </w:rPr>
          <w:fldChar w:fldCharType="begin"/>
        </w:r>
        <w:r w:rsidRPr="00F53684">
          <w:rPr>
            <w:noProof/>
            <w:webHidden/>
          </w:rPr>
          <w:instrText xml:space="preserve"> PAGEREF _Toc7970354 \h </w:instrText>
        </w:r>
        <w:r w:rsidRPr="00F53684">
          <w:rPr>
            <w:noProof/>
            <w:webHidden/>
          </w:rPr>
        </w:r>
        <w:r w:rsidRPr="00F53684">
          <w:rPr>
            <w:noProof/>
            <w:webHidden/>
          </w:rPr>
          <w:fldChar w:fldCharType="separate"/>
        </w:r>
        <w:r w:rsidR="00D62A25">
          <w:rPr>
            <w:noProof/>
            <w:webHidden/>
          </w:rPr>
          <w:t>7</w:t>
        </w:r>
        <w:r w:rsidRPr="00F53684">
          <w:rPr>
            <w:noProof/>
            <w:webHidden/>
          </w:rPr>
          <w:fldChar w:fldCharType="end"/>
        </w:r>
      </w:hyperlink>
    </w:p>
    <w:p w14:paraId="37E8F325" w14:textId="590F4724"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55" w:history="1">
        <w:r w:rsidR="00F53684" w:rsidRPr="00F53684">
          <w:rPr>
            <w:rStyle w:val="Hyperlink"/>
            <w:rFonts w:cs="Times New Roman"/>
            <w:noProof/>
          </w:rPr>
          <w:t>Figure 2. Simplest ANN architecture.</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_Toc7970355 \h </w:instrText>
        </w:r>
        <w:r w:rsidR="00F53684" w:rsidRPr="00F53684">
          <w:rPr>
            <w:noProof/>
            <w:webHidden/>
          </w:rPr>
        </w:r>
        <w:r w:rsidR="00F53684" w:rsidRPr="00F53684">
          <w:rPr>
            <w:noProof/>
            <w:webHidden/>
          </w:rPr>
          <w:fldChar w:fldCharType="separate"/>
        </w:r>
        <w:r w:rsidR="00D62A25">
          <w:rPr>
            <w:noProof/>
            <w:webHidden/>
          </w:rPr>
          <w:t>12</w:t>
        </w:r>
        <w:r w:rsidR="00F53684" w:rsidRPr="00F53684">
          <w:rPr>
            <w:noProof/>
            <w:webHidden/>
          </w:rPr>
          <w:fldChar w:fldCharType="end"/>
        </w:r>
      </w:hyperlink>
    </w:p>
    <w:p w14:paraId="7EC4A0E3" w14:textId="57BB3C83"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56" w:history="1">
        <w:r w:rsidR="00F53684" w:rsidRPr="00F53684">
          <w:rPr>
            <w:rStyle w:val="Hyperlink"/>
            <w:rFonts w:cs="Times New Roman"/>
            <w:noProof/>
          </w:rPr>
          <w:t>Figure 3. Architecture of LeNet, the first successful CNN application [20].</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_Toc7970356 \h </w:instrText>
        </w:r>
        <w:r w:rsidR="00F53684" w:rsidRPr="00F53684">
          <w:rPr>
            <w:noProof/>
            <w:webHidden/>
          </w:rPr>
        </w:r>
        <w:r w:rsidR="00F53684" w:rsidRPr="00F53684">
          <w:rPr>
            <w:noProof/>
            <w:webHidden/>
          </w:rPr>
          <w:fldChar w:fldCharType="separate"/>
        </w:r>
        <w:r w:rsidR="00D62A25">
          <w:rPr>
            <w:noProof/>
            <w:webHidden/>
          </w:rPr>
          <w:t>13</w:t>
        </w:r>
        <w:r w:rsidR="00F53684" w:rsidRPr="00F53684">
          <w:rPr>
            <w:noProof/>
            <w:webHidden/>
          </w:rPr>
          <w:fldChar w:fldCharType="end"/>
        </w:r>
      </w:hyperlink>
    </w:p>
    <w:p w14:paraId="585D2B7C" w14:textId="289702DA"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57" w:history="1">
        <w:r w:rsidR="00F53684" w:rsidRPr="00F53684">
          <w:rPr>
            <w:rStyle w:val="Hyperlink"/>
            <w:rFonts w:cs="Times New Roman"/>
            <w:noProof/>
          </w:rPr>
          <w:t>Figure 4. Samples of cancer cellularity values.</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_Toc7970357 \h </w:instrText>
        </w:r>
        <w:r w:rsidR="00F53684" w:rsidRPr="00F53684">
          <w:rPr>
            <w:noProof/>
            <w:webHidden/>
          </w:rPr>
        </w:r>
        <w:r w:rsidR="00F53684" w:rsidRPr="00F53684">
          <w:rPr>
            <w:noProof/>
            <w:webHidden/>
          </w:rPr>
          <w:fldChar w:fldCharType="separate"/>
        </w:r>
        <w:r w:rsidR="00D62A25">
          <w:rPr>
            <w:noProof/>
            <w:webHidden/>
          </w:rPr>
          <w:t>18</w:t>
        </w:r>
        <w:r w:rsidR="00F53684" w:rsidRPr="00F53684">
          <w:rPr>
            <w:noProof/>
            <w:webHidden/>
          </w:rPr>
          <w:fldChar w:fldCharType="end"/>
        </w:r>
      </w:hyperlink>
    </w:p>
    <w:p w14:paraId="095A1A2E" w14:textId="125AD0BC"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58" w:history="1">
        <w:r w:rsidR="00F53684" w:rsidRPr="00F53684">
          <w:rPr>
            <w:rStyle w:val="Hyperlink"/>
            <w:rFonts w:cs="Times New Roman"/>
            <w:noProof/>
          </w:rPr>
          <w:t>Figure 5. Percentage of cellularity value in the training set and validation set.</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_Toc7970358 \h </w:instrText>
        </w:r>
        <w:r w:rsidR="00F53684" w:rsidRPr="00F53684">
          <w:rPr>
            <w:noProof/>
            <w:webHidden/>
          </w:rPr>
        </w:r>
        <w:r w:rsidR="00F53684" w:rsidRPr="00F53684">
          <w:rPr>
            <w:noProof/>
            <w:webHidden/>
          </w:rPr>
          <w:fldChar w:fldCharType="separate"/>
        </w:r>
        <w:r w:rsidR="00D62A25">
          <w:rPr>
            <w:noProof/>
            <w:webHidden/>
          </w:rPr>
          <w:t>19</w:t>
        </w:r>
        <w:r w:rsidR="00F53684" w:rsidRPr="00F53684">
          <w:rPr>
            <w:noProof/>
            <w:webHidden/>
          </w:rPr>
          <w:fldChar w:fldCharType="end"/>
        </w:r>
      </w:hyperlink>
    </w:p>
    <w:p w14:paraId="60AAF9ED" w14:textId="2E51383C"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59" w:history="1">
        <w:r w:rsidR="00F53684" w:rsidRPr="00F53684">
          <w:rPr>
            <w:rStyle w:val="Hyperlink"/>
            <w:rFonts w:cs="Times New Roman"/>
            <w:noProof/>
          </w:rPr>
          <w:t>Figure 6. The block of ResNet-50.</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_Toc7970359 \h </w:instrText>
        </w:r>
        <w:r w:rsidR="00F53684" w:rsidRPr="00F53684">
          <w:rPr>
            <w:noProof/>
            <w:webHidden/>
          </w:rPr>
        </w:r>
        <w:r w:rsidR="00F53684" w:rsidRPr="00F53684">
          <w:rPr>
            <w:noProof/>
            <w:webHidden/>
          </w:rPr>
          <w:fldChar w:fldCharType="separate"/>
        </w:r>
        <w:r w:rsidR="00D62A25">
          <w:rPr>
            <w:noProof/>
            <w:webHidden/>
          </w:rPr>
          <w:t>22</w:t>
        </w:r>
        <w:r w:rsidR="00F53684" w:rsidRPr="00F53684">
          <w:rPr>
            <w:noProof/>
            <w:webHidden/>
          </w:rPr>
          <w:fldChar w:fldCharType="end"/>
        </w:r>
      </w:hyperlink>
    </w:p>
    <w:p w14:paraId="1A42E12D" w14:textId="483B9E81"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0" w:history="1">
        <w:r w:rsidR="00F53684" w:rsidRPr="00F53684">
          <w:rPr>
            <w:rStyle w:val="Hyperlink"/>
            <w:rFonts w:cs="Times New Roman"/>
            <w:noProof/>
          </w:rPr>
          <w:t>Figure 7. A simple aggregated residual transformation block.</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_Toc7970360 \h </w:instrText>
        </w:r>
        <w:r w:rsidR="00F53684" w:rsidRPr="00F53684">
          <w:rPr>
            <w:noProof/>
            <w:webHidden/>
          </w:rPr>
        </w:r>
        <w:r w:rsidR="00F53684" w:rsidRPr="00F53684">
          <w:rPr>
            <w:noProof/>
            <w:webHidden/>
          </w:rPr>
          <w:fldChar w:fldCharType="separate"/>
        </w:r>
        <w:r w:rsidR="00D62A25">
          <w:rPr>
            <w:noProof/>
            <w:webHidden/>
          </w:rPr>
          <w:t>25</w:t>
        </w:r>
        <w:r w:rsidR="00F53684" w:rsidRPr="00F53684">
          <w:rPr>
            <w:noProof/>
            <w:webHidden/>
          </w:rPr>
          <w:fldChar w:fldCharType="end"/>
        </w:r>
      </w:hyperlink>
    </w:p>
    <w:p w14:paraId="12C53A4A" w14:textId="596C4BB3"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1" w:history="1">
        <w:r w:rsidR="00F53684" w:rsidRPr="00F53684">
          <w:rPr>
            <w:rStyle w:val="Hyperlink"/>
            <w:rFonts w:cs="Times New Roman"/>
            <w:noProof/>
          </w:rPr>
          <w:t>Figure 8. The block of ResNeXt-50. Implemented as grouped convolutions [23].</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_Toc7970361 \h </w:instrText>
        </w:r>
        <w:r w:rsidR="00F53684" w:rsidRPr="00F53684">
          <w:rPr>
            <w:noProof/>
            <w:webHidden/>
          </w:rPr>
        </w:r>
        <w:r w:rsidR="00F53684" w:rsidRPr="00F53684">
          <w:rPr>
            <w:noProof/>
            <w:webHidden/>
          </w:rPr>
          <w:fldChar w:fldCharType="separate"/>
        </w:r>
        <w:r w:rsidR="00D62A25">
          <w:rPr>
            <w:noProof/>
            <w:webHidden/>
          </w:rPr>
          <w:t>26</w:t>
        </w:r>
        <w:r w:rsidR="00F53684" w:rsidRPr="00F53684">
          <w:rPr>
            <w:noProof/>
            <w:webHidden/>
          </w:rPr>
          <w:fldChar w:fldCharType="end"/>
        </w:r>
      </w:hyperlink>
    </w:p>
    <w:p w14:paraId="3359F28A" w14:textId="7BA4E862"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2" w:history="1">
        <w:r w:rsidR="00F53684" w:rsidRPr="00F53684">
          <w:rPr>
            <w:rStyle w:val="Hyperlink"/>
            <w:rFonts w:cs="Times New Roman"/>
            <w:noProof/>
          </w:rPr>
          <w:t>Figure 9. A Squeeze-and-Excitation block.</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_Toc7970362 \h </w:instrText>
        </w:r>
        <w:r w:rsidR="00F53684" w:rsidRPr="00F53684">
          <w:rPr>
            <w:noProof/>
            <w:webHidden/>
          </w:rPr>
        </w:r>
        <w:r w:rsidR="00F53684" w:rsidRPr="00F53684">
          <w:rPr>
            <w:noProof/>
            <w:webHidden/>
          </w:rPr>
          <w:fldChar w:fldCharType="separate"/>
        </w:r>
        <w:r w:rsidR="00D62A25">
          <w:rPr>
            <w:noProof/>
            <w:webHidden/>
          </w:rPr>
          <w:t>27</w:t>
        </w:r>
        <w:r w:rsidR="00F53684" w:rsidRPr="00F53684">
          <w:rPr>
            <w:noProof/>
            <w:webHidden/>
          </w:rPr>
          <w:fldChar w:fldCharType="end"/>
        </w:r>
      </w:hyperlink>
    </w:p>
    <w:p w14:paraId="1CBA60D1" w14:textId="7D609B49"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3" w:history="1">
        <w:r w:rsidR="00F53684" w:rsidRPr="00F53684">
          <w:rPr>
            <w:rStyle w:val="Hyperlink"/>
            <w:rFonts w:cs="Times New Roman"/>
            <w:noProof/>
          </w:rPr>
          <w:t>Figure 10. The block of SE-ResNeXt-50.</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_Toc7970363 \h </w:instrText>
        </w:r>
        <w:r w:rsidR="00F53684" w:rsidRPr="00F53684">
          <w:rPr>
            <w:noProof/>
            <w:webHidden/>
          </w:rPr>
        </w:r>
        <w:r w:rsidR="00F53684" w:rsidRPr="00F53684">
          <w:rPr>
            <w:noProof/>
            <w:webHidden/>
          </w:rPr>
          <w:fldChar w:fldCharType="separate"/>
        </w:r>
        <w:r w:rsidR="00D62A25">
          <w:rPr>
            <w:noProof/>
            <w:webHidden/>
          </w:rPr>
          <w:t>28</w:t>
        </w:r>
        <w:r w:rsidR="00F53684" w:rsidRPr="00F53684">
          <w:rPr>
            <w:noProof/>
            <w:webHidden/>
          </w:rPr>
          <w:fldChar w:fldCharType="end"/>
        </w:r>
      </w:hyperlink>
    </w:p>
    <w:p w14:paraId="3520ECBF" w14:textId="66A9F19A"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4" w:history="1">
        <w:r w:rsidR="00F53684" w:rsidRPr="00F53684">
          <w:rPr>
            <w:rStyle w:val="Hyperlink"/>
            <w:rFonts w:cs="Times New Roman"/>
            <w:noProof/>
          </w:rPr>
          <w:t>Figure 11. The original data and augmentation outputs.</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_Toc7970364 \h </w:instrText>
        </w:r>
        <w:r w:rsidR="00F53684" w:rsidRPr="00F53684">
          <w:rPr>
            <w:noProof/>
            <w:webHidden/>
          </w:rPr>
        </w:r>
        <w:r w:rsidR="00F53684" w:rsidRPr="00F53684">
          <w:rPr>
            <w:noProof/>
            <w:webHidden/>
          </w:rPr>
          <w:fldChar w:fldCharType="separate"/>
        </w:r>
        <w:r w:rsidR="00D62A25">
          <w:rPr>
            <w:noProof/>
            <w:webHidden/>
          </w:rPr>
          <w:t>32</w:t>
        </w:r>
        <w:r w:rsidR="00F53684" w:rsidRPr="00F53684">
          <w:rPr>
            <w:noProof/>
            <w:webHidden/>
          </w:rPr>
          <w:fldChar w:fldCharType="end"/>
        </w:r>
      </w:hyperlink>
    </w:p>
    <w:p w14:paraId="4B27256A" w14:textId="2E0BFF55"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5" w:history="1">
        <w:r w:rsidR="00F53684" w:rsidRPr="00F53684">
          <w:rPr>
            <w:rStyle w:val="Hyperlink"/>
            <w:rFonts w:cs="Times New Roman"/>
            <w:noProof/>
          </w:rPr>
          <w:t>Figure 12. The P</w:t>
        </w:r>
        <w:r w:rsidR="00F53684" w:rsidRPr="00F53684">
          <w:rPr>
            <w:rStyle w:val="Hyperlink"/>
            <w:rFonts w:cs="Times New Roman"/>
            <w:noProof/>
            <w:vertAlign w:val="subscript"/>
          </w:rPr>
          <w:t>k</w:t>
        </w:r>
        <w:r w:rsidR="00F53684" w:rsidRPr="00F53684">
          <w:rPr>
            <w:rStyle w:val="Hyperlink"/>
            <w:rFonts w:cs="Times New Roman"/>
            <w:noProof/>
          </w:rPr>
          <w:t xml:space="preserve"> value of Model A by 7-fold cross-validation.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_Toc7970365 \h </w:instrText>
        </w:r>
        <w:r w:rsidR="00F53684" w:rsidRPr="00F53684">
          <w:rPr>
            <w:noProof/>
            <w:webHidden/>
          </w:rPr>
        </w:r>
        <w:r w:rsidR="00F53684" w:rsidRPr="00F53684">
          <w:rPr>
            <w:noProof/>
            <w:webHidden/>
          </w:rPr>
          <w:fldChar w:fldCharType="separate"/>
        </w:r>
        <w:r w:rsidR="00D62A25">
          <w:rPr>
            <w:noProof/>
            <w:webHidden/>
          </w:rPr>
          <w:t>40</w:t>
        </w:r>
        <w:r w:rsidR="00F53684" w:rsidRPr="00F53684">
          <w:rPr>
            <w:noProof/>
            <w:webHidden/>
          </w:rPr>
          <w:fldChar w:fldCharType="end"/>
        </w:r>
      </w:hyperlink>
    </w:p>
    <w:p w14:paraId="37D33F08" w14:textId="7EC5CECB"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6" w:history="1">
        <w:r w:rsidR="00F53684" w:rsidRPr="00F53684">
          <w:rPr>
            <w:rStyle w:val="Hyperlink"/>
            <w:rFonts w:cs="Times New Roman"/>
            <w:noProof/>
          </w:rPr>
          <w:t>Figure 13. The MSE Loss value of Model B by 7-fold cross-validation.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_Toc7970366 \h </w:instrText>
        </w:r>
        <w:r w:rsidR="00F53684" w:rsidRPr="00F53684">
          <w:rPr>
            <w:noProof/>
            <w:webHidden/>
          </w:rPr>
        </w:r>
        <w:r w:rsidR="00F53684" w:rsidRPr="00F53684">
          <w:rPr>
            <w:noProof/>
            <w:webHidden/>
          </w:rPr>
          <w:fldChar w:fldCharType="separate"/>
        </w:r>
        <w:r w:rsidR="00D62A25">
          <w:rPr>
            <w:noProof/>
            <w:webHidden/>
          </w:rPr>
          <w:t>41</w:t>
        </w:r>
        <w:r w:rsidR="00F53684" w:rsidRPr="00F53684">
          <w:rPr>
            <w:noProof/>
            <w:webHidden/>
          </w:rPr>
          <w:fldChar w:fldCharType="end"/>
        </w:r>
      </w:hyperlink>
    </w:p>
    <w:p w14:paraId="3E25E27C" w14:textId="31A808BB"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7" w:history="1">
        <w:r w:rsidR="00F53684" w:rsidRPr="00F53684">
          <w:rPr>
            <w:rStyle w:val="Hyperlink"/>
            <w:rFonts w:cs="Times New Roman"/>
            <w:noProof/>
          </w:rPr>
          <w:t>Figure 14. The P</w:t>
        </w:r>
        <w:r w:rsidR="00F53684" w:rsidRPr="00F53684">
          <w:rPr>
            <w:rStyle w:val="Hyperlink"/>
            <w:rFonts w:cs="Times New Roman"/>
            <w:noProof/>
            <w:vertAlign w:val="subscript"/>
          </w:rPr>
          <w:t>k</w:t>
        </w:r>
        <w:r w:rsidR="00F53684" w:rsidRPr="00F53684">
          <w:rPr>
            <w:rStyle w:val="Hyperlink"/>
            <w:rFonts w:cs="Times New Roman"/>
            <w:noProof/>
          </w:rPr>
          <w:t xml:space="preserve"> value of Model B by 7-fold cross-validation.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_Toc7970367 \h </w:instrText>
        </w:r>
        <w:r w:rsidR="00F53684" w:rsidRPr="00F53684">
          <w:rPr>
            <w:noProof/>
            <w:webHidden/>
          </w:rPr>
        </w:r>
        <w:r w:rsidR="00F53684" w:rsidRPr="00F53684">
          <w:rPr>
            <w:noProof/>
            <w:webHidden/>
          </w:rPr>
          <w:fldChar w:fldCharType="separate"/>
        </w:r>
        <w:r w:rsidR="00D62A25">
          <w:rPr>
            <w:noProof/>
            <w:webHidden/>
          </w:rPr>
          <w:t>41</w:t>
        </w:r>
        <w:r w:rsidR="00F53684" w:rsidRPr="00F53684">
          <w:rPr>
            <w:noProof/>
            <w:webHidden/>
          </w:rPr>
          <w:fldChar w:fldCharType="end"/>
        </w:r>
      </w:hyperlink>
    </w:p>
    <w:p w14:paraId="4E6E7AF3" w14:textId="0ADA40CA"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8" w:history="1">
        <w:r w:rsidR="00F53684" w:rsidRPr="00F53684">
          <w:rPr>
            <w:rStyle w:val="Hyperlink"/>
            <w:rFonts w:cs="Times New Roman"/>
            <w:noProof/>
          </w:rPr>
          <w:t>Figure 15. The MSE loss value of SE-ResNet-50 training in the whole training set.</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_Toc7970368 \h </w:instrText>
        </w:r>
        <w:r w:rsidR="00F53684" w:rsidRPr="00F53684">
          <w:rPr>
            <w:noProof/>
            <w:webHidden/>
          </w:rPr>
        </w:r>
        <w:r w:rsidR="00F53684" w:rsidRPr="00F53684">
          <w:rPr>
            <w:noProof/>
            <w:webHidden/>
          </w:rPr>
          <w:fldChar w:fldCharType="separate"/>
        </w:r>
        <w:r w:rsidR="00D62A25">
          <w:rPr>
            <w:noProof/>
            <w:webHidden/>
          </w:rPr>
          <w:t>42</w:t>
        </w:r>
        <w:r w:rsidR="00F53684" w:rsidRPr="00F53684">
          <w:rPr>
            <w:noProof/>
            <w:webHidden/>
          </w:rPr>
          <w:fldChar w:fldCharType="end"/>
        </w:r>
      </w:hyperlink>
    </w:p>
    <w:p w14:paraId="7F6F9630" w14:textId="41A63C8D"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69" w:history="1">
        <w:r w:rsidR="00F53684" w:rsidRPr="00F53684">
          <w:rPr>
            <w:rStyle w:val="Hyperlink"/>
            <w:rFonts w:cs="Times New Roman"/>
            <w:noProof/>
          </w:rPr>
          <w:t>Figure 16. The P</w:t>
        </w:r>
        <w:r w:rsidR="00F53684" w:rsidRPr="00F53684">
          <w:rPr>
            <w:rStyle w:val="Hyperlink"/>
            <w:rFonts w:cs="Times New Roman"/>
            <w:noProof/>
            <w:vertAlign w:val="subscript"/>
          </w:rPr>
          <w:t>k</w:t>
        </w:r>
        <w:r w:rsidR="00F53684" w:rsidRPr="00F53684">
          <w:rPr>
            <w:rStyle w:val="Hyperlink"/>
            <w:rFonts w:cs="Times New Roman"/>
            <w:noProof/>
          </w:rPr>
          <w:t xml:space="preserve"> value of SE-ResNet-50 training in the whole training set.</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_Toc7970369 \h </w:instrText>
        </w:r>
        <w:r w:rsidR="00F53684" w:rsidRPr="00F53684">
          <w:rPr>
            <w:noProof/>
            <w:webHidden/>
          </w:rPr>
        </w:r>
        <w:r w:rsidR="00F53684" w:rsidRPr="00F53684">
          <w:rPr>
            <w:noProof/>
            <w:webHidden/>
          </w:rPr>
          <w:fldChar w:fldCharType="separate"/>
        </w:r>
        <w:r w:rsidR="00D62A25">
          <w:rPr>
            <w:noProof/>
            <w:webHidden/>
          </w:rPr>
          <w:t>43</w:t>
        </w:r>
        <w:r w:rsidR="00F53684" w:rsidRPr="00F53684">
          <w:rPr>
            <w:noProof/>
            <w:webHidden/>
          </w:rPr>
          <w:fldChar w:fldCharType="end"/>
        </w:r>
      </w:hyperlink>
    </w:p>
    <w:p w14:paraId="76E1AE70" w14:textId="0A554FAE"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0" w:history="1">
        <w:r w:rsidR="00F53684" w:rsidRPr="00F53684">
          <w:rPr>
            <w:rStyle w:val="Hyperlink"/>
            <w:rFonts w:cs="Times New Roman"/>
            <w:noProof/>
          </w:rPr>
          <w:t>Figure 17. Distribution information of results in the SPIE challenge competition.</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_Toc7970370 \h </w:instrText>
        </w:r>
        <w:r w:rsidR="00F53684" w:rsidRPr="00F53684">
          <w:rPr>
            <w:noProof/>
            <w:webHidden/>
          </w:rPr>
        </w:r>
        <w:r w:rsidR="00F53684" w:rsidRPr="00F53684">
          <w:rPr>
            <w:noProof/>
            <w:webHidden/>
          </w:rPr>
          <w:fldChar w:fldCharType="separate"/>
        </w:r>
        <w:r w:rsidR="00D62A25">
          <w:rPr>
            <w:noProof/>
            <w:webHidden/>
          </w:rPr>
          <w:t>44</w:t>
        </w:r>
        <w:r w:rsidR="00F53684" w:rsidRPr="00F53684">
          <w:rPr>
            <w:noProof/>
            <w:webHidden/>
          </w:rPr>
          <w:fldChar w:fldCharType="end"/>
        </w:r>
      </w:hyperlink>
    </w:p>
    <w:p w14:paraId="4AEDFA65" w14:textId="429EAA3B"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1" w:history="1">
        <w:r w:rsidR="00F53684" w:rsidRPr="00F53684">
          <w:rPr>
            <w:rStyle w:val="Hyperlink"/>
            <w:rFonts w:cs="Times New Roman"/>
            <w:noProof/>
          </w:rPr>
          <w:t>Figure 18. The accuracy of cancer cellularity classification by Model C.</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_Toc7970371 \h </w:instrText>
        </w:r>
        <w:r w:rsidR="00F53684" w:rsidRPr="00F53684">
          <w:rPr>
            <w:noProof/>
            <w:webHidden/>
          </w:rPr>
        </w:r>
        <w:r w:rsidR="00F53684" w:rsidRPr="00F53684">
          <w:rPr>
            <w:noProof/>
            <w:webHidden/>
          </w:rPr>
          <w:fldChar w:fldCharType="separate"/>
        </w:r>
        <w:r w:rsidR="00D62A25">
          <w:rPr>
            <w:noProof/>
            <w:webHidden/>
          </w:rPr>
          <w:t>45</w:t>
        </w:r>
        <w:r w:rsidR="00F53684" w:rsidRPr="00F53684">
          <w:rPr>
            <w:noProof/>
            <w:webHidden/>
          </w:rPr>
          <w:fldChar w:fldCharType="end"/>
        </w:r>
      </w:hyperlink>
    </w:p>
    <w:p w14:paraId="26ABCA56" w14:textId="724E565C"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2" w:history="1">
        <w:r w:rsidR="00F53684" w:rsidRPr="00F53684">
          <w:rPr>
            <w:rStyle w:val="Hyperlink"/>
            <w:rFonts w:cs="Times New Roman"/>
            <w:noProof/>
          </w:rPr>
          <w:t>Figure 19. The cross-entropy loss of cancer cellularity classification by Model C.</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_Toc7970372 \h </w:instrText>
        </w:r>
        <w:r w:rsidR="00F53684" w:rsidRPr="00F53684">
          <w:rPr>
            <w:noProof/>
            <w:webHidden/>
          </w:rPr>
        </w:r>
        <w:r w:rsidR="00F53684" w:rsidRPr="00F53684">
          <w:rPr>
            <w:noProof/>
            <w:webHidden/>
          </w:rPr>
          <w:fldChar w:fldCharType="separate"/>
        </w:r>
        <w:r w:rsidR="00D62A25">
          <w:rPr>
            <w:noProof/>
            <w:webHidden/>
          </w:rPr>
          <w:t>45</w:t>
        </w:r>
        <w:r w:rsidR="00F53684" w:rsidRPr="00F53684">
          <w:rPr>
            <w:noProof/>
            <w:webHidden/>
          </w:rPr>
          <w:fldChar w:fldCharType="end"/>
        </w:r>
      </w:hyperlink>
    </w:p>
    <w:p w14:paraId="277E1052" w14:textId="28208BA3"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3" w:history="1">
        <w:r w:rsidR="00F53684" w:rsidRPr="00F53684">
          <w:rPr>
            <w:rStyle w:val="Hyperlink"/>
            <w:rFonts w:cs="Times New Roman"/>
            <w:noProof/>
          </w:rPr>
          <w:t>Figure 20. The accuracy of cancer cellularity classification by Model D.</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_Toc7970373 \h </w:instrText>
        </w:r>
        <w:r w:rsidR="00F53684" w:rsidRPr="00F53684">
          <w:rPr>
            <w:noProof/>
            <w:webHidden/>
          </w:rPr>
        </w:r>
        <w:r w:rsidR="00F53684" w:rsidRPr="00F53684">
          <w:rPr>
            <w:noProof/>
            <w:webHidden/>
          </w:rPr>
          <w:fldChar w:fldCharType="separate"/>
        </w:r>
        <w:r w:rsidR="00D62A25">
          <w:rPr>
            <w:noProof/>
            <w:webHidden/>
          </w:rPr>
          <w:t>46</w:t>
        </w:r>
        <w:r w:rsidR="00F53684" w:rsidRPr="00F53684">
          <w:rPr>
            <w:noProof/>
            <w:webHidden/>
          </w:rPr>
          <w:fldChar w:fldCharType="end"/>
        </w:r>
      </w:hyperlink>
    </w:p>
    <w:p w14:paraId="2A44F3C8" w14:textId="3D4CF8E3"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4" w:history="1">
        <w:r w:rsidR="00F53684" w:rsidRPr="00F53684">
          <w:rPr>
            <w:rStyle w:val="Hyperlink"/>
            <w:rFonts w:cs="Times New Roman"/>
            <w:noProof/>
          </w:rPr>
          <w:t>Figure 21. The cross-entropy loss of cancer cellularity classification by Model D.</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_Toc7970374 \h </w:instrText>
        </w:r>
        <w:r w:rsidR="00F53684" w:rsidRPr="00F53684">
          <w:rPr>
            <w:noProof/>
            <w:webHidden/>
          </w:rPr>
        </w:r>
        <w:r w:rsidR="00F53684" w:rsidRPr="00F53684">
          <w:rPr>
            <w:noProof/>
            <w:webHidden/>
          </w:rPr>
          <w:fldChar w:fldCharType="separate"/>
        </w:r>
        <w:r w:rsidR="00D62A25">
          <w:rPr>
            <w:noProof/>
            <w:webHidden/>
          </w:rPr>
          <w:t>46</w:t>
        </w:r>
        <w:r w:rsidR="00F53684" w:rsidRPr="00F53684">
          <w:rPr>
            <w:noProof/>
            <w:webHidden/>
          </w:rPr>
          <w:fldChar w:fldCharType="end"/>
        </w:r>
      </w:hyperlink>
    </w:p>
    <w:p w14:paraId="3248F8E7" w14:textId="6D26B9AB"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5" w:history="1">
        <w:r w:rsidR="00F53684" w:rsidRPr="00F53684">
          <w:rPr>
            <w:rStyle w:val="Hyperlink"/>
            <w:rFonts w:cs="Times New Roman"/>
            <w:noProof/>
          </w:rPr>
          <w:t>Figure 22. The ROC curve of Model C when predicting the classes.</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_Toc7970375 \h </w:instrText>
        </w:r>
        <w:r w:rsidR="00F53684" w:rsidRPr="00F53684">
          <w:rPr>
            <w:noProof/>
            <w:webHidden/>
          </w:rPr>
        </w:r>
        <w:r w:rsidR="00F53684" w:rsidRPr="00F53684">
          <w:rPr>
            <w:noProof/>
            <w:webHidden/>
          </w:rPr>
          <w:fldChar w:fldCharType="separate"/>
        </w:r>
        <w:r w:rsidR="00D62A25">
          <w:rPr>
            <w:noProof/>
            <w:webHidden/>
          </w:rPr>
          <w:t>47</w:t>
        </w:r>
        <w:r w:rsidR="00F53684" w:rsidRPr="00F53684">
          <w:rPr>
            <w:noProof/>
            <w:webHidden/>
          </w:rPr>
          <w:fldChar w:fldCharType="end"/>
        </w:r>
      </w:hyperlink>
    </w:p>
    <w:p w14:paraId="34818711" w14:textId="03485537" w:rsidR="00F53684" w:rsidRPr="00F53684" w:rsidRDefault="009A767B" w:rsidP="00F53684">
      <w:pPr>
        <w:pStyle w:val="TableofFigures"/>
        <w:tabs>
          <w:tab w:val="right" w:leader="dot" w:pos="8486"/>
        </w:tabs>
        <w:spacing w:line="360" w:lineRule="auto"/>
        <w:rPr>
          <w:rFonts w:asciiTheme="minorHAnsi" w:hAnsiTheme="minorHAnsi"/>
          <w:noProof/>
          <w:sz w:val="22"/>
        </w:rPr>
      </w:pPr>
      <w:hyperlink w:anchor="_Toc7970376" w:history="1">
        <w:r w:rsidR="00F53684" w:rsidRPr="00F53684">
          <w:rPr>
            <w:rStyle w:val="Hyperlink"/>
            <w:rFonts w:cs="Times New Roman"/>
            <w:noProof/>
          </w:rPr>
          <w:t>Figure 23. The ROC curve of Model D when predicting the classes.</w:t>
        </w:r>
        <w:r w:rsidR="00F53684" w:rsidRPr="00F53684">
          <w:rPr>
            <w:noProof/>
            <w:webHidden/>
          </w:rPr>
          <w:tab/>
        </w:r>
        <w:r w:rsidR="00F53684" w:rsidRPr="00F53684">
          <w:rPr>
            <w:noProof/>
            <w:webHidden/>
          </w:rPr>
          <w:fldChar w:fldCharType="begin"/>
        </w:r>
        <w:r w:rsidR="00F53684" w:rsidRPr="00F53684">
          <w:rPr>
            <w:noProof/>
            <w:webHidden/>
          </w:rPr>
          <w:instrText xml:space="preserve"> PAGEREF _Toc7970376 \h </w:instrText>
        </w:r>
        <w:r w:rsidR="00F53684" w:rsidRPr="00F53684">
          <w:rPr>
            <w:noProof/>
            <w:webHidden/>
          </w:rPr>
        </w:r>
        <w:r w:rsidR="00F53684" w:rsidRPr="00F53684">
          <w:rPr>
            <w:noProof/>
            <w:webHidden/>
          </w:rPr>
          <w:fldChar w:fldCharType="separate"/>
        </w:r>
        <w:r w:rsidR="00D62A25">
          <w:rPr>
            <w:noProof/>
            <w:webHidden/>
          </w:rPr>
          <w:t>47</w:t>
        </w:r>
        <w:r w:rsidR="00F53684" w:rsidRPr="00F53684">
          <w:rPr>
            <w:noProof/>
            <w:webHidden/>
          </w:rPr>
          <w:fldChar w:fldCharType="end"/>
        </w:r>
      </w:hyperlink>
    </w:p>
    <w:p w14:paraId="003561E0" w14:textId="54F00884" w:rsidR="006715FF" w:rsidRPr="00F53684" w:rsidRDefault="00F53684" w:rsidP="00F53684">
      <w:pPr>
        <w:spacing w:line="360" w:lineRule="auto"/>
        <w:jc w:val="left"/>
        <w:rPr>
          <w:rFonts w:eastAsiaTheme="majorEastAsia" w:cstheme="majorBidi"/>
          <w:sz w:val="28"/>
          <w:szCs w:val="32"/>
        </w:rPr>
      </w:pPr>
      <w:r w:rsidRPr="00F53684">
        <w:fldChar w:fldCharType="end"/>
      </w:r>
      <w:r w:rsidR="006715FF" w:rsidRPr="00F53684">
        <w:br w:type="page"/>
      </w:r>
    </w:p>
    <w:p w14:paraId="136DEA3F" w14:textId="6678C4D5" w:rsidR="006D4A65" w:rsidRPr="00F53684" w:rsidRDefault="006715FF" w:rsidP="00F53684">
      <w:pPr>
        <w:pStyle w:val="Heading1"/>
      </w:pPr>
      <w:bookmarkStart w:id="6" w:name="_Toc7970095"/>
      <w:r>
        <w:lastRenderedPageBreak/>
        <w:t>Abstrac</w:t>
      </w:r>
      <w:r w:rsidR="003A1F47">
        <w:t>t</w:t>
      </w:r>
      <w:bookmarkEnd w:id="6"/>
    </w:p>
    <w:p w14:paraId="289388A2" w14:textId="0F8235F0" w:rsidR="006D4A65" w:rsidRPr="006D4A65" w:rsidRDefault="006D4A65" w:rsidP="006D4A65">
      <w:pPr>
        <w:ind w:firstLine="720"/>
        <w:rPr>
          <w:rFonts w:cs="Times New Roman"/>
        </w:rPr>
      </w:pPr>
      <w:r w:rsidRPr="006D4A65">
        <w:rPr>
          <w:rFonts w:cs="Times New Roman"/>
        </w:rPr>
        <w:t xml:space="preserve">Computer-Aided Detection and Diagnosis (CAD) of medical images has been developed and tested for the last three decades. It is designed to be an effective time-saving assistant and provide doctors with a wealth of diagnostic information in clinical practice. Traditional CAD techniques utilize the features of manual extraction of images and algorithms that use shallow supervised learning. They have great limitations in medical image classification, effective feature extraction, and segmentation. In order to overcome these limitations, deep learning has emerged as a promising technology in CAD development. In this </w:t>
      </w:r>
      <w:r w:rsidR="00751D2A">
        <w:rPr>
          <w:rFonts w:cs="Times New Roman"/>
        </w:rPr>
        <w:t>study</w:t>
      </w:r>
      <w:r w:rsidRPr="006D4A65">
        <w:rPr>
          <w:rFonts w:cs="Times New Roman"/>
        </w:rPr>
        <w:t xml:space="preserve">, my motivation is to investigate an optimal approach of applying Convolutional Neural Network (CNN), one of the deep learning models, to assist detection of residual breast cancer using histopathology images after </w:t>
      </w:r>
      <w:bookmarkStart w:id="7" w:name="_Hlk4747691"/>
      <w:r w:rsidRPr="006D4A65">
        <w:rPr>
          <w:rFonts w:cs="Times New Roman"/>
        </w:rPr>
        <w:t>Neoadjuvant</w:t>
      </w:r>
      <w:bookmarkEnd w:id="7"/>
      <w:r w:rsidRPr="006D4A65">
        <w:rPr>
          <w:rFonts w:cs="Times New Roman"/>
        </w:rPr>
        <w:t xml:space="preserve"> treatment (NAT). In this process, CNN models were implemented and compared using different optimization objectives and evaluation m</w:t>
      </w:r>
      <w:r w:rsidR="008B1BD0">
        <w:rPr>
          <w:rFonts w:cs="Times New Roman"/>
        </w:rPr>
        <w:t>e</w:t>
      </w:r>
      <w:r w:rsidRPr="006D4A65">
        <w:rPr>
          <w:rFonts w:cs="Times New Roman"/>
        </w:rPr>
        <w:t>trics.</w:t>
      </w:r>
    </w:p>
    <w:p w14:paraId="4ACBBE8E" w14:textId="04D7CE59" w:rsidR="00DF0F2D" w:rsidRDefault="006D4A65" w:rsidP="006D4A65">
      <w:pPr>
        <w:ind w:firstLine="720"/>
        <w:rPr>
          <w:rFonts w:cs="Times New Roman"/>
        </w:rPr>
      </w:pPr>
      <w:r w:rsidRPr="006D4A65">
        <w:rPr>
          <w:rFonts w:cs="Times New Roman"/>
        </w:rPr>
        <w:t xml:space="preserve">Specifically, the CAD system used two CNN schemes, namely, ResNet and SE-ResNeXt. To detect the residual cancer cells from the pathology images after NAT, a regression CAD system was developed to predict </w:t>
      </w:r>
      <w:bookmarkStart w:id="8" w:name="_Hlk4767716"/>
      <w:r w:rsidRPr="006D4A65">
        <w:rPr>
          <w:rFonts w:cs="Times New Roman"/>
        </w:rPr>
        <w:t xml:space="preserve">cancer </w:t>
      </w:r>
      <w:bookmarkStart w:id="9" w:name="_Hlk4753639"/>
      <w:r w:rsidRPr="006D4A65">
        <w:rPr>
          <w:rFonts w:cs="Times New Roman"/>
        </w:rPr>
        <w:t xml:space="preserve">cellularity value </w:t>
      </w:r>
      <w:bookmarkEnd w:id="8"/>
      <w:bookmarkEnd w:id="9"/>
      <w:r w:rsidRPr="006D4A65">
        <w:rPr>
          <w:rFonts w:cs="Times New Roman"/>
        </w:rPr>
        <w:t>followed by applying a concordance evaluation m</w:t>
      </w:r>
      <w:r w:rsidR="008B1BD0">
        <w:rPr>
          <w:rFonts w:cs="Times New Roman"/>
        </w:rPr>
        <w:t>e</w:t>
      </w:r>
      <w:r w:rsidRPr="006D4A65">
        <w:rPr>
          <w:rFonts w:cs="Times New Roman"/>
        </w:rPr>
        <w:t xml:space="preserve">tric to compare and verify the effectiveness of the model. </w:t>
      </w:r>
      <w:r w:rsidR="00DF0F2D" w:rsidRPr="006D4A65">
        <w:rPr>
          <w:rFonts w:cs="Times New Roman"/>
        </w:rPr>
        <w:t xml:space="preserve">The performance of integrated models for predicting cancer cellularity and providing doctors with second information is almost the same as the performance of the supplementary information given by other doctors. </w:t>
      </w:r>
    </w:p>
    <w:p w14:paraId="357A2FD3" w14:textId="2C1A7EE1" w:rsidR="006D4A65" w:rsidRPr="006D4A65" w:rsidRDefault="006D4A65" w:rsidP="00DF0F2D">
      <w:pPr>
        <w:ind w:firstLine="720"/>
        <w:rPr>
          <w:rFonts w:cs="Times New Roman"/>
        </w:rPr>
      </w:pPr>
      <w:r w:rsidRPr="006D4A65">
        <w:rPr>
          <w:rFonts w:cs="Times New Roman"/>
        </w:rPr>
        <w:t xml:space="preserve">To distinguish classes of cancer cellularity in the pathology images, a classification CAD system was developed to predict the probability of classes. The classier performance was evaluated using the Receiver Operating Characteristic (ROC) </w:t>
      </w:r>
      <w:r w:rsidRPr="006D4A65">
        <w:rPr>
          <w:rFonts w:cs="Times New Roman"/>
        </w:rPr>
        <w:lastRenderedPageBreak/>
        <w:t>method. When using a 5-fold cross-validation method to classify the classes of pathology images, the best area under</w:t>
      </w:r>
      <w:r w:rsidR="00486570">
        <w:rPr>
          <w:rFonts w:cs="Times New Roman"/>
        </w:rPr>
        <w:t xml:space="preserve"> the</w:t>
      </w:r>
      <w:r w:rsidRPr="006D4A65">
        <w:rPr>
          <w:rFonts w:cs="Times New Roman"/>
        </w:rPr>
        <w:t xml:space="preserve"> ROC curve was 0.</w:t>
      </w:r>
      <w:r w:rsidR="00E07CF6">
        <w:rPr>
          <w:rFonts w:cs="Times New Roman"/>
        </w:rPr>
        <w:t>905</w:t>
      </w:r>
      <m:oMath>
        <m:r>
          <w:rPr>
            <w:rFonts w:ascii="Cambria Math" w:hAnsi="Cambria Math" w:cs="Times New Roman"/>
          </w:rPr>
          <m:t>±</m:t>
        </m:r>
      </m:oMath>
      <w:r w:rsidRPr="006D4A65">
        <w:rPr>
          <w:rFonts w:cs="Times New Roman"/>
        </w:rPr>
        <w:t>0.</w:t>
      </w:r>
      <w:r w:rsidR="00E07CF6">
        <w:rPr>
          <w:rFonts w:cs="Times New Roman"/>
        </w:rPr>
        <w:t>075</w:t>
      </w:r>
      <w:r w:rsidRPr="006D4A65">
        <w:rPr>
          <w:rFonts w:cs="Times New Roman"/>
        </w:rPr>
        <w:t>. The results</w:t>
      </w:r>
      <w:r w:rsidR="0006065A">
        <w:rPr>
          <w:rFonts w:cs="Times New Roman"/>
        </w:rPr>
        <w:t xml:space="preserve"> of </w:t>
      </w:r>
      <w:r w:rsidR="0006065A" w:rsidRPr="006D4A65">
        <w:rPr>
          <w:rFonts w:cs="Times New Roman"/>
        </w:rPr>
        <w:t>study</w:t>
      </w:r>
      <w:r w:rsidRPr="006D4A65">
        <w:rPr>
          <w:rFonts w:cs="Times New Roman"/>
        </w:rPr>
        <w:t xml:space="preserve"> indicated that CNN based deep learning is a promising CAD technology, which can significantly improve the diagnostic efficacy of detecting residual breast cancer cells in pathology images after NAT with high performance.</w:t>
      </w:r>
    </w:p>
    <w:p w14:paraId="2E28B60B" w14:textId="77777777" w:rsidR="006D4A65" w:rsidRPr="006D4A65" w:rsidRDefault="006D4A65" w:rsidP="006D4A65">
      <w:pPr>
        <w:sectPr w:rsidR="006D4A65" w:rsidRPr="006D4A65" w:rsidSect="00A84CE3">
          <w:pgSz w:w="12240" w:h="15840"/>
          <w:pgMar w:top="1440" w:right="1872" w:bottom="1440" w:left="1872" w:header="720" w:footer="720" w:gutter="0"/>
          <w:pgNumType w:fmt="lowerRoman" w:start="4"/>
          <w:cols w:space="720"/>
          <w:docGrid w:linePitch="360"/>
        </w:sectPr>
      </w:pPr>
    </w:p>
    <w:p w14:paraId="3ECA4565" w14:textId="77777777" w:rsidR="006715FF" w:rsidRPr="00163FFD" w:rsidRDefault="006715FF" w:rsidP="002E61F1">
      <w:pPr>
        <w:pStyle w:val="Heading1"/>
      </w:pPr>
      <w:bookmarkStart w:id="10" w:name="_Toc7970096"/>
      <w:bookmarkStart w:id="11" w:name="_Hlk1988135"/>
      <w:r w:rsidRPr="00163FFD">
        <w:lastRenderedPageBreak/>
        <w:t>Chapter 1: Introduction</w:t>
      </w:r>
      <w:bookmarkEnd w:id="10"/>
    </w:p>
    <w:p w14:paraId="7AB0F02E" w14:textId="32F0F770" w:rsidR="006D4A65" w:rsidRPr="006D4A65" w:rsidRDefault="006D4A65" w:rsidP="006D4A65">
      <w:pPr>
        <w:keepNext/>
        <w:keepLines/>
        <w:spacing w:before="80"/>
        <w:jc w:val="left"/>
        <w:outlineLvl w:val="1"/>
        <w:rPr>
          <w:rFonts w:eastAsiaTheme="majorEastAsia" w:cstheme="majorBidi"/>
          <w:b/>
          <w:szCs w:val="26"/>
        </w:rPr>
      </w:pPr>
      <w:bookmarkStart w:id="12" w:name="_Toc5190628"/>
      <w:bookmarkStart w:id="13" w:name="_Toc7970097"/>
      <w:bookmarkStart w:id="14" w:name="_Toc1029330"/>
      <w:bookmarkStart w:id="15" w:name="_Hlk2529976"/>
      <w:bookmarkEnd w:id="11"/>
      <w:r w:rsidRPr="006D4A65">
        <w:rPr>
          <w:rFonts w:eastAsiaTheme="majorEastAsia" w:cstheme="majorBidi"/>
          <w:b/>
          <w:szCs w:val="26"/>
        </w:rPr>
        <w:t xml:space="preserve">1.1 Breast </w:t>
      </w:r>
      <w:r w:rsidR="006E46D7">
        <w:rPr>
          <w:rFonts w:eastAsiaTheme="majorEastAsia" w:cstheme="majorBidi"/>
          <w:b/>
          <w:szCs w:val="26"/>
        </w:rPr>
        <w:t>c</w:t>
      </w:r>
      <w:r w:rsidRPr="006D4A65">
        <w:rPr>
          <w:rFonts w:eastAsiaTheme="majorEastAsia" w:cstheme="majorBidi"/>
          <w:b/>
          <w:szCs w:val="26"/>
        </w:rPr>
        <w:t xml:space="preserve">ancer and </w:t>
      </w:r>
      <w:r w:rsidR="006E46D7">
        <w:rPr>
          <w:rFonts w:eastAsiaTheme="majorEastAsia" w:cstheme="majorBidi"/>
          <w:b/>
          <w:szCs w:val="26"/>
        </w:rPr>
        <w:t>s</w:t>
      </w:r>
      <w:r w:rsidRPr="006D4A65">
        <w:rPr>
          <w:rFonts w:eastAsiaTheme="majorEastAsia" w:cstheme="majorBidi"/>
          <w:b/>
          <w:szCs w:val="26"/>
        </w:rPr>
        <w:t xml:space="preserve">creening </w:t>
      </w:r>
      <w:r w:rsidR="006E46D7">
        <w:rPr>
          <w:rFonts w:eastAsiaTheme="majorEastAsia" w:cstheme="majorBidi"/>
          <w:b/>
          <w:szCs w:val="26"/>
        </w:rPr>
        <w:t>u</w:t>
      </w:r>
      <w:r w:rsidRPr="006D4A65">
        <w:rPr>
          <w:rFonts w:eastAsiaTheme="majorEastAsia" w:cstheme="majorBidi"/>
          <w:b/>
          <w:szCs w:val="26"/>
        </w:rPr>
        <w:t xml:space="preserve">sing </w:t>
      </w:r>
      <w:r w:rsidR="006E46D7">
        <w:rPr>
          <w:rFonts w:eastAsiaTheme="majorEastAsia" w:cstheme="majorBidi"/>
          <w:b/>
          <w:szCs w:val="26"/>
        </w:rPr>
        <w:t>r</w:t>
      </w:r>
      <w:r w:rsidRPr="006D4A65">
        <w:rPr>
          <w:rFonts w:eastAsiaTheme="majorEastAsia" w:cstheme="majorBidi"/>
          <w:b/>
          <w:szCs w:val="26"/>
        </w:rPr>
        <w:t xml:space="preserve">adiographic </w:t>
      </w:r>
      <w:r w:rsidR="006E46D7">
        <w:rPr>
          <w:rFonts w:eastAsiaTheme="majorEastAsia" w:cstheme="majorBidi"/>
          <w:b/>
          <w:szCs w:val="26"/>
        </w:rPr>
        <w:t>i</w:t>
      </w:r>
      <w:r w:rsidRPr="006D4A65">
        <w:rPr>
          <w:rFonts w:eastAsiaTheme="majorEastAsia" w:cstheme="majorBidi"/>
          <w:b/>
          <w:szCs w:val="26"/>
        </w:rPr>
        <w:t>maging</w:t>
      </w:r>
      <w:bookmarkEnd w:id="12"/>
      <w:bookmarkEnd w:id="13"/>
    </w:p>
    <w:p w14:paraId="70FB1669" w14:textId="77777777" w:rsidR="006D4A65" w:rsidRPr="006D4A65" w:rsidRDefault="006D4A65" w:rsidP="006D4A65">
      <w:pPr>
        <w:ind w:firstLine="720"/>
        <w:rPr>
          <w:rFonts w:cs="Times New Roman"/>
        </w:rPr>
      </w:pPr>
      <w:r w:rsidRPr="006D4A65">
        <w:rPr>
          <w:rFonts w:cs="Times New Roman"/>
        </w:rPr>
        <w:t>Breast cancer, which refers to a malignant tumor, is an uncontrolled growth of breast cells. A tumor can be benign (not dangerous to health) or malignant (has the potential to be dangerous). Benign tumors are not considered cancerous. The cells in benign tumors are close to normal in appearance. They grow slowly and do not invade nearby tissues or spread to other parts of the body. Malignant tumors are cancerous because malignant cells can grow rapidly and eventually spread beyond the original tumor to other parts of the body [1]. Thus, it is important to detect and treat malignant tumors in the early stage.</w:t>
      </w:r>
    </w:p>
    <w:p w14:paraId="6B97A42A" w14:textId="77777777" w:rsidR="006D4A65" w:rsidRPr="006D4A65" w:rsidRDefault="006D4A65" w:rsidP="006D4A65">
      <w:pPr>
        <w:ind w:firstLine="720"/>
        <w:rPr>
          <w:rFonts w:cs="Times New Roman"/>
        </w:rPr>
      </w:pPr>
      <w:r w:rsidRPr="006D4A65">
        <w:rPr>
          <w:rFonts w:cs="Times New Roman"/>
        </w:rPr>
        <w:t>Most breast cancers are a type of carcinoma called adenocarcinoma, which starts in cells that make up glandular tissue. The most common symptom of breast cancer is a new lump or mass. A painless, hard mass that has irregular edges is more likely to be cancer, but breast cancers can be tender, soft, or rounded. They can even be painful [2].</w:t>
      </w:r>
    </w:p>
    <w:p w14:paraId="3381E05C" w14:textId="77777777" w:rsidR="006D4A65" w:rsidRPr="006D4A65" w:rsidRDefault="006D4A65" w:rsidP="006D4A65">
      <w:pPr>
        <w:ind w:firstLine="720"/>
        <w:rPr>
          <w:rFonts w:cs="Times New Roman"/>
        </w:rPr>
      </w:pPr>
      <w:r w:rsidRPr="006D4A65">
        <w:rPr>
          <w:rFonts w:cs="Times New Roman"/>
        </w:rPr>
        <w:t>For women in the United States, breast cancer death rates are higher than those for any other cancer, besides lung cancer.</w:t>
      </w:r>
      <w:r w:rsidRPr="006D4A65">
        <w:t xml:space="preserve"> </w:t>
      </w:r>
      <w:r w:rsidRPr="006D4A65">
        <w:rPr>
          <w:rFonts w:cs="Times New Roman"/>
        </w:rPr>
        <w:t>About 1 in 8 U.S. women (about 12.4%) will develop invasive breast cancer over the course of her lifetime.</w:t>
      </w:r>
      <w:r w:rsidRPr="006D4A65">
        <w:rPr>
          <w:rFonts w:asciiTheme="minorHAnsi" w:hAnsiTheme="minorHAnsi"/>
          <w:sz w:val="22"/>
        </w:rPr>
        <w:t xml:space="preserve"> </w:t>
      </w:r>
      <w:r w:rsidRPr="006D4A65">
        <w:rPr>
          <w:rFonts w:cs="Times New Roman"/>
        </w:rPr>
        <w:t>About 41,760 women in the U.S. are expected to die in 2019 from breast cancer, though death rates have been decreasing since 1989 [3]. These decreases are thought to be the result of treatment advances, earlier detection through screening, and increased awareness.</w:t>
      </w:r>
    </w:p>
    <w:p w14:paraId="18890211" w14:textId="269D567C" w:rsidR="006D4A65" w:rsidRPr="006D4A65" w:rsidRDefault="006D4A65" w:rsidP="006D4A65">
      <w:pPr>
        <w:ind w:firstLine="720"/>
        <w:rPr>
          <w:rFonts w:cs="Times New Roman"/>
        </w:rPr>
      </w:pPr>
      <w:r w:rsidRPr="006D4A65">
        <w:rPr>
          <w:rFonts w:cs="Times New Roman"/>
        </w:rPr>
        <w:t>Imaging tests using the modalities, such as Mammography, Magnetic Resonance Imaging (MRI) and Ultrasound, are clinically accepted in aiming to detect and analyze the tumor which is still not visible from</w:t>
      </w:r>
      <w:r w:rsidR="00486570">
        <w:rPr>
          <w:rFonts w:cs="Times New Roman"/>
        </w:rPr>
        <w:t xml:space="preserve"> the</w:t>
      </w:r>
      <w:r w:rsidRPr="006D4A65">
        <w:rPr>
          <w:rFonts w:cs="Times New Roman"/>
        </w:rPr>
        <w:t xml:space="preserve"> epidermis. However, imaging tests have limits; </w:t>
      </w:r>
      <w:r w:rsidRPr="006D4A65">
        <w:rPr>
          <w:rFonts w:cs="Times New Roman"/>
        </w:rPr>
        <w:lastRenderedPageBreak/>
        <w:t>no imaging test can show a single cancer cell or even a few. Other than this, it is a quite difficult task for the certified radiologists in breast imaging to interpret the mammogram with high detection sensitivity and specificity. In fact, especially in the breast area, the dense fibro-glandular tissues overlapping as well as the large heterogeneity of breast lesions will produce different diagnostic results from different radiologists due to the high inter-reader variability [4]. Thus, in the breast cancer screening environment, high recall rates of radiologists will result in a large number of biopsies to determine whether the tumor is malignant or benign based on histopathology test and analysis, which is the best and gold-standard method in the clinical practice.</w:t>
      </w:r>
    </w:p>
    <w:p w14:paraId="5B20F514" w14:textId="4E06DB1B" w:rsidR="006D4A65" w:rsidRPr="006D4A65" w:rsidRDefault="006D4A65" w:rsidP="006D4A65">
      <w:pPr>
        <w:keepNext/>
        <w:keepLines/>
        <w:spacing w:before="80"/>
        <w:jc w:val="left"/>
        <w:outlineLvl w:val="1"/>
        <w:rPr>
          <w:rFonts w:eastAsiaTheme="majorEastAsia" w:cstheme="majorBidi"/>
          <w:b/>
          <w:szCs w:val="26"/>
        </w:rPr>
      </w:pPr>
      <w:bookmarkStart w:id="16" w:name="_Toc5190629"/>
      <w:bookmarkStart w:id="17" w:name="_Toc7970098"/>
      <w:r w:rsidRPr="006D4A65">
        <w:rPr>
          <w:rFonts w:eastAsiaTheme="majorEastAsia" w:cstheme="majorBidi"/>
          <w:b/>
          <w:szCs w:val="26"/>
        </w:rPr>
        <w:t xml:space="preserve">1.2 Breast </w:t>
      </w:r>
      <w:r w:rsidR="006E46D7">
        <w:rPr>
          <w:rFonts w:eastAsiaTheme="majorEastAsia" w:cstheme="majorBidi"/>
          <w:b/>
          <w:szCs w:val="26"/>
        </w:rPr>
        <w:t>c</w:t>
      </w:r>
      <w:r w:rsidRPr="006D4A65">
        <w:rPr>
          <w:rFonts w:eastAsiaTheme="majorEastAsia" w:cstheme="majorBidi"/>
          <w:b/>
          <w:szCs w:val="26"/>
        </w:rPr>
        <w:t xml:space="preserve">ancer </w:t>
      </w:r>
      <w:r w:rsidR="006E46D7">
        <w:rPr>
          <w:rFonts w:eastAsiaTheme="majorEastAsia" w:cstheme="majorBidi"/>
          <w:b/>
          <w:szCs w:val="26"/>
        </w:rPr>
        <w:t>d</w:t>
      </w:r>
      <w:r w:rsidRPr="006D4A65">
        <w:rPr>
          <w:rFonts w:eastAsiaTheme="majorEastAsia" w:cstheme="majorBidi"/>
          <w:b/>
          <w:szCs w:val="26"/>
        </w:rPr>
        <w:t xml:space="preserve">iagnosis in </w:t>
      </w:r>
      <w:r w:rsidR="006E46D7">
        <w:rPr>
          <w:rFonts w:eastAsiaTheme="majorEastAsia" w:cstheme="majorBidi"/>
          <w:b/>
          <w:szCs w:val="26"/>
        </w:rPr>
        <w:t>p</w:t>
      </w:r>
      <w:r w:rsidRPr="006D4A65">
        <w:rPr>
          <w:rFonts w:eastAsiaTheme="majorEastAsia" w:cstheme="majorBidi"/>
          <w:b/>
          <w:szCs w:val="26"/>
        </w:rPr>
        <w:t>athology</w:t>
      </w:r>
      <w:bookmarkEnd w:id="16"/>
      <w:bookmarkEnd w:id="17"/>
      <w:r w:rsidRPr="006D4A65">
        <w:rPr>
          <w:rFonts w:eastAsiaTheme="majorEastAsia" w:cstheme="majorBidi"/>
          <w:b/>
          <w:szCs w:val="26"/>
        </w:rPr>
        <w:t xml:space="preserve"> </w:t>
      </w:r>
    </w:p>
    <w:p w14:paraId="1A66F53B" w14:textId="77777777" w:rsidR="006D4A65" w:rsidRPr="006D4A65" w:rsidRDefault="006D4A65" w:rsidP="006D4A65">
      <w:pPr>
        <w:ind w:firstLine="720"/>
        <w:rPr>
          <w:rFonts w:cs="Times New Roman"/>
        </w:rPr>
      </w:pPr>
      <w:r w:rsidRPr="006D4A65">
        <w:rPr>
          <w:rFonts w:cs="Times New Roman"/>
        </w:rPr>
        <w:t>Pathology has always been regarded as a "bridge discipline" between basic medicine and clinical medicine, which fully demonstrates its irreplaceably important role in medicine, which is determined by the nature and tasks of pathology. Specifically, pathology lays a scientific theoretical foundation for mastering the nature, diagnosis, treatment, and prevention of diseases and directly participates in clinical diagnosis and treatment. As a field of general inquiry and research, the four major tasks of pathology include cause (etiology), mechanisms of development (pathogenesis), structural alterations of cells (morphologic changes), and the consequences of changes (clinical manifestations) [5].</w:t>
      </w:r>
    </w:p>
    <w:p w14:paraId="7ADAA0A9" w14:textId="77777777" w:rsidR="006D4A65" w:rsidRPr="006D4A65" w:rsidRDefault="006D4A65" w:rsidP="006D4A65">
      <w:pPr>
        <w:ind w:firstLine="720"/>
        <w:rPr>
          <w:rFonts w:cs="Times New Roman"/>
        </w:rPr>
      </w:pPr>
      <w:r w:rsidRPr="006D4A65">
        <w:rPr>
          <w:rFonts w:cs="Times New Roman"/>
        </w:rPr>
        <w:t xml:space="preserve">The methods of pathological test are diverse, such as biopsy, blood analysis, dissection, and other applications of medical microscopy. When conducting pathological diagnosis of breast cancer, the pathologists collect the tissue samples extracted by biopsy, </w:t>
      </w:r>
      <w:r w:rsidRPr="006D4A65">
        <w:rPr>
          <w:rFonts w:cs="Times New Roman"/>
        </w:rPr>
        <w:lastRenderedPageBreak/>
        <w:t>which include the use of different methods of local excision, clamping, needle aspiration, and scraping, removal, etc. to acquire samples of the patient’s diseased tissue.</w:t>
      </w:r>
    </w:p>
    <w:p w14:paraId="3052777F" w14:textId="2B3C6AA8" w:rsidR="006D4A65" w:rsidRPr="006D4A65" w:rsidRDefault="006D4A65" w:rsidP="006D4A65">
      <w:pPr>
        <w:ind w:firstLine="720"/>
        <w:rPr>
          <w:rFonts w:cs="Times New Roman"/>
        </w:rPr>
      </w:pPr>
      <w:r w:rsidRPr="006D4A65">
        <w:rPr>
          <w:rFonts w:cs="Times New Roman"/>
        </w:rPr>
        <w:t>With the development of natural science, medical science has gradually formed many sub-disciplines, and their common purpose and tasks are t</w:t>
      </w:r>
      <w:r w:rsidR="0020119C">
        <w:rPr>
          <w:rFonts w:cs="Times New Roman"/>
        </w:rPr>
        <w:t>hr</w:t>
      </w:r>
      <w:r w:rsidRPr="006D4A65">
        <w:rPr>
          <w:rFonts w:cs="Times New Roman"/>
        </w:rPr>
        <w:t>o</w:t>
      </w:r>
      <w:r w:rsidR="0020119C">
        <w:rPr>
          <w:rFonts w:cs="Times New Roman"/>
        </w:rPr>
        <w:t>ugh</w:t>
      </w:r>
      <w:r w:rsidRPr="006D4A65">
        <w:rPr>
          <w:rFonts w:cs="Times New Roman"/>
        </w:rPr>
        <w:t xml:space="preserve"> study</w:t>
      </w:r>
      <w:r w:rsidR="0020119C">
        <w:rPr>
          <w:rFonts w:cs="Times New Roman"/>
        </w:rPr>
        <w:t>ing</w:t>
      </w:r>
      <w:r w:rsidRPr="006D4A65">
        <w:rPr>
          <w:rFonts w:cs="Times New Roman"/>
        </w:rPr>
        <w:t xml:space="preserve"> the life activities of normal and diseased organisms from different fields and in different ways, to prevent diseases and to protect human health. Therefore, pathology is closely related to anatomy, histology, embryology, physiology, biochemistry, parasitology, microbiology, etc. in basic medicine. </w:t>
      </w:r>
    </w:p>
    <w:p w14:paraId="66BEFF9A" w14:textId="77777777" w:rsidR="006D4A65" w:rsidRPr="006D4A65" w:rsidRDefault="006D4A65" w:rsidP="006D4A65">
      <w:pPr>
        <w:keepNext/>
        <w:keepLines/>
        <w:spacing w:before="80"/>
        <w:jc w:val="left"/>
        <w:outlineLvl w:val="2"/>
        <w:rPr>
          <w:rFonts w:eastAsiaTheme="majorEastAsia" w:cstheme="majorBidi"/>
          <w:i/>
          <w:szCs w:val="24"/>
        </w:rPr>
      </w:pPr>
      <w:bookmarkStart w:id="18" w:name="_Toc5190630"/>
      <w:bookmarkStart w:id="19" w:name="_Toc7970099"/>
      <w:r w:rsidRPr="006D4A65">
        <w:rPr>
          <w:rFonts w:eastAsiaTheme="majorEastAsia" w:cstheme="majorBidi"/>
          <w:i/>
          <w:szCs w:val="24"/>
        </w:rPr>
        <w:t>1.2.1 Histopathology</w:t>
      </w:r>
      <w:bookmarkEnd w:id="18"/>
      <w:bookmarkEnd w:id="19"/>
    </w:p>
    <w:p w14:paraId="4860A730" w14:textId="77777777" w:rsidR="006D4A65" w:rsidRPr="006D4A65" w:rsidRDefault="006D4A65" w:rsidP="006D4A65">
      <w:pPr>
        <w:ind w:firstLine="720"/>
        <w:rPr>
          <w:rFonts w:cs="Times New Roman"/>
        </w:rPr>
      </w:pPr>
      <w:r w:rsidRPr="006D4A65">
        <w:rPr>
          <w:rFonts w:cs="Times New Roman"/>
        </w:rPr>
        <w:t>Histological observation is one of the most commonly used means of observing and studying diseases. By making the diseased tissue into slices several micrometers thick, staining them with different materials, and then observing the microscopic lesions with a microscope, the resolution of the naked eye observation is improved hundreds of times, and the understanding of diseases and lesions is deepened. The pathologists usually utilize histopathology which is combining histological observation and pathology to diagnose diseased tissue after biopsy in breast cancer.</w:t>
      </w:r>
    </w:p>
    <w:p w14:paraId="3EFABA06" w14:textId="77777777" w:rsidR="006D4A65" w:rsidRPr="006D4A65" w:rsidRDefault="006D4A65" w:rsidP="006D4A65">
      <w:pPr>
        <w:ind w:firstLine="720"/>
        <w:rPr>
          <w:rFonts w:cs="Times New Roman"/>
        </w:rPr>
      </w:pPr>
      <w:r w:rsidRPr="006D4A65">
        <w:rPr>
          <w:rFonts w:cs="Times New Roman"/>
        </w:rPr>
        <w:t>Histopathology contrasts with cytopathological methods which use free cells or tissue fragments and aid in the diagnosis of certain infectious diseases. Histopathological examination of the tissue begins with surgery, biopsy or autopsy [6]. Once the targeted breast tissue region is biopsied, the samples taken are studied manually under the microscope by a pathologist. And typically, the tissue is removed from the organism and placed in a fixative to stabilize the tissue to prevent decay.</w:t>
      </w:r>
    </w:p>
    <w:p w14:paraId="33BF4D00" w14:textId="433C2278" w:rsidR="006D4A65" w:rsidRPr="006D4A65" w:rsidRDefault="006D4A65" w:rsidP="006D4A65">
      <w:pPr>
        <w:ind w:firstLine="720"/>
        <w:rPr>
          <w:rFonts w:cs="Times New Roman"/>
        </w:rPr>
      </w:pPr>
      <w:r w:rsidRPr="006D4A65">
        <w:rPr>
          <w:rFonts w:cs="Times New Roman"/>
        </w:rPr>
        <w:lastRenderedPageBreak/>
        <w:t>In the entire field of diagnostic histopathology, the role of pathologists in tumor diagnosis is unparalleled. Unfortunately, patients or non-professionals know nothing about this</w:t>
      </w:r>
      <w:r w:rsidR="00D96A6D">
        <w:rPr>
          <w:rFonts w:cs="Times New Roman"/>
        </w:rPr>
        <w:t xml:space="preserve"> </w:t>
      </w:r>
      <w:r w:rsidRPr="006D4A65">
        <w:rPr>
          <w:rFonts w:cs="Times New Roman"/>
        </w:rPr>
        <w:t>and often take it for granted that their diagnostician is a surgeon, clinician or oncologist. In fact, for any patient with swelling or mass, a histopathological report is the primary factor in diagnosing, predicting clinical progression, and determining treatment. However, many patients are reluctant to carry out the histopathology test because to take biopsy is an invasive examination. Therefore, histopathology is often performed after the image test and surgery.</w:t>
      </w:r>
    </w:p>
    <w:p w14:paraId="4CF9C427" w14:textId="77777777" w:rsidR="006D4A65" w:rsidRPr="006D4A65" w:rsidRDefault="006D4A65" w:rsidP="006D4A65">
      <w:pPr>
        <w:ind w:firstLine="720"/>
        <w:rPr>
          <w:rFonts w:cs="Times New Roman"/>
        </w:rPr>
      </w:pPr>
      <w:r w:rsidRPr="006D4A65">
        <w:rPr>
          <w:rFonts w:cs="Times New Roman"/>
        </w:rPr>
        <w:t>Breast histopathology can be used not only to detect the benign and malignant tumors after surgery, but can also be used to diagnosis the stage of breast cancer, follow up chemotherapy or radiation therapy to prevent cell proliferation, and identify whether cancer cells have been completely eliminated.</w:t>
      </w:r>
    </w:p>
    <w:p w14:paraId="24E6ED21" w14:textId="77777777" w:rsidR="006D4A65" w:rsidRPr="006D4A65" w:rsidRDefault="006D4A65" w:rsidP="006D4A65">
      <w:pPr>
        <w:keepNext/>
        <w:keepLines/>
        <w:spacing w:before="80"/>
        <w:jc w:val="left"/>
        <w:outlineLvl w:val="2"/>
        <w:rPr>
          <w:rFonts w:eastAsiaTheme="majorEastAsia" w:cstheme="majorBidi"/>
          <w:i/>
          <w:szCs w:val="24"/>
        </w:rPr>
      </w:pPr>
      <w:bookmarkStart w:id="20" w:name="_Toc5190631"/>
      <w:bookmarkStart w:id="21" w:name="_Toc7970100"/>
      <w:r w:rsidRPr="006D4A65">
        <w:rPr>
          <w:rFonts w:eastAsiaTheme="majorEastAsia" w:cstheme="majorBidi"/>
          <w:i/>
          <w:szCs w:val="24"/>
        </w:rPr>
        <w:t>1.2.2 Neoadjuvant treatment and cancer cellularity</w:t>
      </w:r>
      <w:bookmarkEnd w:id="20"/>
      <w:bookmarkEnd w:id="21"/>
    </w:p>
    <w:p w14:paraId="4A23C01D" w14:textId="561275EA" w:rsidR="006D4A65" w:rsidRPr="006D4A65" w:rsidRDefault="006D4A65" w:rsidP="006D4A65">
      <w:pPr>
        <w:ind w:firstLine="720"/>
        <w:rPr>
          <w:rFonts w:cs="Times New Roman"/>
        </w:rPr>
      </w:pPr>
      <w:r w:rsidRPr="006D4A65">
        <w:rPr>
          <w:rFonts w:cs="Times New Roman"/>
        </w:rPr>
        <w:t xml:space="preserve">Neoadjuvant treatment (NAT) of breast cancer is an option for patients with locally advanced disease. In addition to the treatment’s </w:t>
      </w:r>
      <w:r w:rsidR="00775BBD" w:rsidRPr="006D4A65">
        <w:rPr>
          <w:rFonts w:cs="Times New Roman"/>
        </w:rPr>
        <w:t>effect</w:t>
      </w:r>
      <w:r w:rsidRPr="006D4A65">
        <w:rPr>
          <w:rFonts w:cs="Times New Roman"/>
        </w:rPr>
        <w:t xml:space="preserve"> on tumor size, NAT may alter the </w:t>
      </w:r>
      <w:r w:rsidR="00280C9C">
        <w:rPr>
          <w:rFonts w:cs="Times New Roman"/>
        </w:rPr>
        <w:t>cancer</w:t>
      </w:r>
      <w:r w:rsidRPr="006D4A65">
        <w:rPr>
          <w:rFonts w:cs="Times New Roman"/>
        </w:rPr>
        <w:t xml:space="preserve"> cellularity. Tumor response to the therapy provides useful information for patient management and can guide decisions about subsequent therapy. Tumor size may not decrease, but the overall cellularity may be markedly reduced, making residual </w:t>
      </w:r>
      <w:r w:rsidR="00280C9C">
        <w:rPr>
          <w:rFonts w:cs="Times New Roman"/>
        </w:rPr>
        <w:t>cancer</w:t>
      </w:r>
      <w:r w:rsidRPr="006D4A65">
        <w:rPr>
          <w:rFonts w:cs="Times New Roman"/>
        </w:rPr>
        <w:t xml:space="preserve"> cellularity an important factor in assessing response. </w:t>
      </w:r>
    </w:p>
    <w:p w14:paraId="588DEA0E" w14:textId="77777777" w:rsidR="006D4A65" w:rsidRPr="006D4A65" w:rsidRDefault="006D4A65" w:rsidP="006D4A65">
      <w:pPr>
        <w:ind w:firstLine="720"/>
        <w:rPr>
          <w:rFonts w:cs="Times New Roman"/>
        </w:rPr>
      </w:pPr>
      <w:r w:rsidRPr="006D4A65">
        <w:rPr>
          <w:rFonts w:cs="Times New Roman"/>
        </w:rPr>
        <w:t xml:space="preserve">Cellularity within the tumor bed is defined as the percentage area of the overall tumor bed that is comprised of tumor cells (invasive or in situ). The histopathological examination of the tissue sections after surgery to estimate the residual tumor and the </w:t>
      </w:r>
      <w:r w:rsidRPr="006D4A65">
        <w:rPr>
          <w:rFonts w:cs="Times New Roman"/>
        </w:rPr>
        <w:lastRenderedPageBreak/>
        <w:t>assessment of cellularity is an important component of tumor burden assessment. It’s a very helpful feedback for NAT of breast cancer.</w:t>
      </w:r>
    </w:p>
    <w:p w14:paraId="57590CE7" w14:textId="2020CB39" w:rsidR="006D4A65" w:rsidRPr="006D4A65" w:rsidRDefault="006D4A65" w:rsidP="006D4A65">
      <w:pPr>
        <w:ind w:firstLine="720"/>
        <w:rPr>
          <w:rFonts w:cs="Times New Roman"/>
        </w:rPr>
      </w:pPr>
      <w:r w:rsidRPr="006D4A65">
        <w:rPr>
          <w:rFonts w:cs="Times New Roman"/>
        </w:rPr>
        <w:t xml:space="preserve">In the current clinical practice, </w:t>
      </w:r>
      <w:r w:rsidR="00280C9C">
        <w:rPr>
          <w:rFonts w:cs="Times New Roman"/>
        </w:rPr>
        <w:t>cancer</w:t>
      </w:r>
      <w:r w:rsidRPr="006D4A65">
        <w:rPr>
          <w:rFonts w:cs="Times New Roman"/>
        </w:rPr>
        <w:t xml:space="preserve"> cellularity is manually estimated by pathologists on haematoxylin and eosin (H&amp;E) stained slides, the quality and reliability of which might be impaired by inter-observer variability which potentially affects prognostic power assessment in NAT trials [7,</w:t>
      </w:r>
      <w:r w:rsidR="001A41D6">
        <w:rPr>
          <w:rFonts w:cs="Times New Roman"/>
        </w:rPr>
        <w:t xml:space="preserve"> </w:t>
      </w:r>
      <w:r w:rsidRPr="006D4A65">
        <w:rPr>
          <w:rFonts w:cs="Times New Roman"/>
        </w:rPr>
        <w:t>8]. Although this procedure is also qualitative and time-consuming in the current practice, cellularity fraction of cancer is a better prognostic indicator to illustrate the therapy results without segmenting the bound of the cancer cell or indexing the cell’s characteristic individually [9].</w:t>
      </w:r>
    </w:p>
    <w:p w14:paraId="0E50D063" w14:textId="2BC4E58E" w:rsidR="006D4A65" w:rsidRPr="006D4A65" w:rsidRDefault="006D4A65" w:rsidP="006D4A65">
      <w:pPr>
        <w:keepNext/>
        <w:keepLines/>
        <w:spacing w:before="80"/>
        <w:jc w:val="left"/>
        <w:outlineLvl w:val="1"/>
        <w:rPr>
          <w:rFonts w:eastAsiaTheme="majorEastAsia" w:cstheme="majorBidi"/>
          <w:b/>
          <w:szCs w:val="26"/>
        </w:rPr>
      </w:pPr>
      <w:bookmarkStart w:id="22" w:name="_Toc5190632"/>
      <w:bookmarkStart w:id="23" w:name="_Toc7970101"/>
      <w:r w:rsidRPr="006D4A65">
        <w:rPr>
          <w:rFonts w:eastAsiaTheme="majorEastAsia" w:cstheme="majorBidi"/>
          <w:b/>
          <w:szCs w:val="26"/>
        </w:rPr>
        <w:t xml:space="preserve">1.3 Digital </w:t>
      </w:r>
      <w:r w:rsidR="006E46D7">
        <w:rPr>
          <w:rFonts w:eastAsiaTheme="majorEastAsia" w:cstheme="majorBidi"/>
          <w:b/>
          <w:szCs w:val="26"/>
        </w:rPr>
        <w:t>p</w:t>
      </w:r>
      <w:r w:rsidRPr="006D4A65">
        <w:rPr>
          <w:rFonts w:eastAsiaTheme="majorEastAsia" w:cstheme="majorBidi"/>
          <w:b/>
          <w:szCs w:val="26"/>
        </w:rPr>
        <w:t>athology</w:t>
      </w:r>
      <w:bookmarkEnd w:id="22"/>
      <w:bookmarkEnd w:id="23"/>
    </w:p>
    <w:p w14:paraId="4D5730F8" w14:textId="0844A618" w:rsidR="006D4A65" w:rsidRPr="006D4A65" w:rsidRDefault="006D4A65" w:rsidP="006D4A65">
      <w:pPr>
        <w:ind w:firstLine="720"/>
        <w:rPr>
          <w:rFonts w:cs="Times New Roman"/>
        </w:rPr>
      </w:pPr>
      <w:r w:rsidRPr="006D4A65">
        <w:rPr>
          <w:rFonts w:cs="Times New Roman"/>
        </w:rPr>
        <w:t xml:space="preserve">Whenever using optical microscopes or electron microscopes, pathologists who diagnose pathology images need to operate microscopes manually. The data size of pathology images is huge when compared to radiology images, in order to save time costs, pathologists often use </w:t>
      </w:r>
      <w:r w:rsidR="00621A93">
        <w:rPr>
          <w:rFonts w:cs="Times New Roman"/>
        </w:rPr>
        <w:t xml:space="preserve">their </w:t>
      </w:r>
      <w:r w:rsidRPr="006D4A65">
        <w:rPr>
          <w:rFonts w:cs="Times New Roman"/>
        </w:rPr>
        <w:t>experience to determine suspected areas for diagnosis and observation, rather than for</w:t>
      </w:r>
      <w:r w:rsidR="00A955A7">
        <w:rPr>
          <w:rFonts w:cs="Times New Roman"/>
        </w:rPr>
        <w:t xml:space="preserve"> the</w:t>
      </w:r>
      <w:r w:rsidRPr="006D4A65">
        <w:rPr>
          <w:rFonts w:cs="Times New Roman"/>
        </w:rPr>
        <w:t xml:space="preserve"> whole image. Therefore, reading such a big size of images by pathologists is a tedious and high error rate job. However, with the rapid development of the information age in these decades, the emergence of digital pathology can effectively revolute this situation. Digital pathology images are obtained through medical instruments, such as Aperio Digital Pathology Slide Scanner, a commercialized available whole slide scanner to produce digital images, which can display whole digital slides in computer monitors in less than 60 seconds. It also can change the magnification manually in computers which is the same as observing the glass slide under a conventional microscope.</w:t>
      </w:r>
    </w:p>
    <w:p w14:paraId="24FE6D1E" w14:textId="77777777" w:rsidR="006D4A65" w:rsidRPr="006D4A65" w:rsidRDefault="006D4A65" w:rsidP="006D4A65">
      <w:pPr>
        <w:ind w:firstLine="720"/>
        <w:rPr>
          <w:rFonts w:cs="Times New Roman"/>
        </w:rPr>
      </w:pPr>
      <w:r w:rsidRPr="006D4A65">
        <w:rPr>
          <w:rFonts w:cs="Times New Roman"/>
        </w:rPr>
        <w:lastRenderedPageBreak/>
        <w:t>Meanwhile, relatively objective diagnostic reports often need to be diagnosed by more than one pathologist. Because different pathologists often have different diagnosis results, we call it inter-reader variability. If two pathologists are not in the same laboratory, it is difficult for them to give a diagnosis of the pathological image under a conventional microscope at the same time. Along with the development of digital pathology, images can be transmitted in the network without being constrained by space. Also, digital pathology can assist telemedicine (or tele-pathology) to diagnosis jointly and even to better serve remote areas without or with few highly experienced pathologists.</w:t>
      </w:r>
    </w:p>
    <w:p w14:paraId="4FACD544" w14:textId="77777777" w:rsidR="006D4A65" w:rsidRPr="006D4A65" w:rsidRDefault="006D4A65" w:rsidP="006D4A65">
      <w:pPr>
        <w:ind w:firstLine="720"/>
        <w:rPr>
          <w:rFonts w:cs="Times New Roman"/>
        </w:rPr>
      </w:pPr>
      <w:r w:rsidRPr="006D4A65">
        <w:rPr>
          <w:rFonts w:cs="Times New Roman"/>
        </w:rPr>
        <w:t>Digital pathology is a disruptive technology, as technology becomes more cost-effective, digital pathology is becoming more common. Digital pathology will undoubtedly allow pathologists to make more accurate and consistent diagnoses in the near future.</w:t>
      </w:r>
    </w:p>
    <w:p w14:paraId="347E627A" w14:textId="771D5C01" w:rsidR="006D4A65" w:rsidRPr="006D4A65" w:rsidRDefault="006D4A65" w:rsidP="006D4A65">
      <w:pPr>
        <w:keepNext/>
        <w:keepLines/>
        <w:spacing w:before="80"/>
        <w:jc w:val="left"/>
        <w:outlineLvl w:val="1"/>
        <w:rPr>
          <w:rFonts w:eastAsiaTheme="majorEastAsia" w:cstheme="majorBidi"/>
          <w:b/>
          <w:szCs w:val="26"/>
        </w:rPr>
      </w:pPr>
      <w:bookmarkStart w:id="24" w:name="_Toc5190633"/>
      <w:bookmarkStart w:id="25" w:name="_Toc7970102"/>
      <w:r w:rsidRPr="006D4A65">
        <w:rPr>
          <w:rFonts w:eastAsiaTheme="majorEastAsia" w:cstheme="majorBidi"/>
          <w:b/>
          <w:szCs w:val="26"/>
        </w:rPr>
        <w:t xml:space="preserve">1.4. Computer-aided </w:t>
      </w:r>
      <w:r w:rsidR="006E46D7">
        <w:rPr>
          <w:rFonts w:eastAsiaTheme="majorEastAsia" w:cstheme="majorBidi"/>
          <w:b/>
          <w:szCs w:val="26"/>
        </w:rPr>
        <w:t>d</w:t>
      </w:r>
      <w:r w:rsidRPr="006D4A65">
        <w:rPr>
          <w:rFonts w:eastAsiaTheme="majorEastAsia" w:cstheme="majorBidi"/>
          <w:b/>
          <w:szCs w:val="26"/>
        </w:rPr>
        <w:t xml:space="preserve">etection and </w:t>
      </w:r>
      <w:r w:rsidR="006E46D7">
        <w:rPr>
          <w:rFonts w:eastAsiaTheme="majorEastAsia" w:cstheme="majorBidi"/>
          <w:b/>
          <w:szCs w:val="26"/>
        </w:rPr>
        <w:t>d</w:t>
      </w:r>
      <w:r w:rsidRPr="006D4A65">
        <w:rPr>
          <w:rFonts w:eastAsiaTheme="majorEastAsia" w:cstheme="majorBidi"/>
          <w:b/>
          <w:szCs w:val="26"/>
        </w:rPr>
        <w:t>iagnosis</w:t>
      </w:r>
      <w:bookmarkEnd w:id="24"/>
      <w:bookmarkEnd w:id="25"/>
    </w:p>
    <w:p w14:paraId="6F94B4D0" w14:textId="1CFFA005" w:rsidR="006D4A65" w:rsidRPr="006D4A65" w:rsidRDefault="006D4A65" w:rsidP="006D4A65">
      <w:pPr>
        <w:ind w:firstLine="720"/>
        <w:rPr>
          <w:rFonts w:cs="Times New Roman"/>
        </w:rPr>
      </w:pPr>
      <w:r w:rsidRPr="006D4A65">
        <w:rPr>
          <w:rFonts w:cs="Times New Roman"/>
        </w:rPr>
        <w:t xml:space="preserve">Once a digital image has been acquired, Computer-aided Detection and Diagnosis (CAD) system can be leveraged to analyze the information they hold. Over the past decade, dramatic increases in computational power and improvement in image analysis algorithms have allowed the development of powerful CAD approaches to biomedical image data. Just as with digital radiology over two decades ago, digitized histopathology has now become amenable to the application of computerized image analysis and machine learning techniques for </w:t>
      </w:r>
      <w:r w:rsidR="000B7266">
        <w:rPr>
          <w:rFonts w:cs="Times New Roman"/>
        </w:rPr>
        <w:t xml:space="preserve">an </w:t>
      </w:r>
      <w:r w:rsidRPr="006D4A65">
        <w:rPr>
          <w:rFonts w:cs="Times New Roman"/>
        </w:rPr>
        <w:t>accurate diagnosis.</w:t>
      </w:r>
    </w:p>
    <w:p w14:paraId="36E98F3E" w14:textId="3DB645A3" w:rsidR="006D4A65" w:rsidRPr="006D4A65" w:rsidRDefault="006D4A65" w:rsidP="006D4A65">
      <w:pPr>
        <w:ind w:firstLine="720"/>
        <w:rPr>
          <w:rFonts w:cs="Times New Roman"/>
        </w:rPr>
      </w:pPr>
      <w:r w:rsidRPr="006D4A65">
        <w:rPr>
          <w:rFonts w:cs="Times New Roman"/>
        </w:rPr>
        <w:t xml:space="preserve">For instance, a Whole Slide Images (WSI) printed at 600 dpi could fill 70 dull 8.5" × 11" pages, to predict the cellularity of every 512 × 512 patches at a rate of 5s/patch. Using the CAD method, global scanning of the WSI and giving the diagnosis for each </w:t>
      </w:r>
      <w:r w:rsidRPr="006D4A65">
        <w:rPr>
          <w:rFonts w:cs="Times New Roman"/>
        </w:rPr>
        <w:lastRenderedPageBreak/>
        <w:t xml:space="preserve">patch only takes less than five minutes, but when labeling by pathologists, they may need 12 hours or more. </w:t>
      </w:r>
      <w:r w:rsidR="00774F39">
        <w:rPr>
          <w:rFonts w:cs="Times New Roman"/>
        </w:rPr>
        <w:t xml:space="preserve">A </w:t>
      </w:r>
      <w:r w:rsidRPr="006D4A65">
        <w:rPr>
          <w:rFonts w:cs="Times New Roman"/>
        </w:rPr>
        <w:t>WSI figure is shown in Figure 1.</w:t>
      </w:r>
    </w:p>
    <w:p w14:paraId="392904C8" w14:textId="77777777" w:rsidR="006D4A65" w:rsidRPr="006D4A65" w:rsidRDefault="006D4A65" w:rsidP="006D4A65">
      <w:pPr>
        <w:jc w:val="center"/>
        <w:rPr>
          <w:rFonts w:cs="Times New Roman"/>
        </w:rPr>
      </w:pPr>
      <w:r w:rsidRPr="006D4A65">
        <w:rPr>
          <w:rFonts w:cs="Times New Roman"/>
          <w:noProof/>
        </w:rPr>
        <w:drawing>
          <wp:inline distT="0" distB="0" distL="0" distR="0" wp14:anchorId="633F60B4" wp14:editId="116DCD9C">
            <wp:extent cx="5400675" cy="34385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3438525"/>
                    </a:xfrm>
                    <a:prstGeom prst="rect">
                      <a:avLst/>
                    </a:prstGeom>
                    <a:noFill/>
                    <a:ln>
                      <a:noFill/>
                    </a:ln>
                  </pic:spPr>
                </pic:pic>
              </a:graphicData>
            </a:graphic>
          </wp:inline>
        </w:drawing>
      </w:r>
    </w:p>
    <w:p w14:paraId="2C452AFA" w14:textId="6219C78C" w:rsidR="00936D39" w:rsidRPr="00936D39" w:rsidRDefault="00936D39" w:rsidP="00936D39">
      <w:pPr>
        <w:keepNext/>
        <w:spacing w:after="120" w:line="360" w:lineRule="auto"/>
        <w:jc w:val="center"/>
        <w:rPr>
          <w:rFonts w:cs="Times New Roman"/>
          <w:b/>
        </w:rPr>
      </w:pPr>
      <w:bookmarkStart w:id="26" w:name="_Toc5610884"/>
      <w:bookmarkStart w:id="27" w:name="_Toc7970354"/>
      <w:r w:rsidRPr="00936D39">
        <w:rPr>
          <w:rFonts w:cs="Times New Roman"/>
          <w:b/>
        </w:rPr>
        <w:t xml:space="preserve">Figure </w:t>
      </w:r>
      <w:r w:rsidRPr="00936D39">
        <w:rPr>
          <w:rFonts w:cs="Times New Roman"/>
          <w:b/>
        </w:rPr>
        <w:fldChar w:fldCharType="begin"/>
      </w:r>
      <w:r w:rsidRPr="00936D39">
        <w:rPr>
          <w:rFonts w:cs="Times New Roman"/>
          <w:b/>
        </w:rPr>
        <w:instrText xml:space="preserve"> SEQ Figure \* ARABIC </w:instrText>
      </w:r>
      <w:r w:rsidRPr="00936D39">
        <w:rPr>
          <w:rFonts w:cs="Times New Roman"/>
          <w:b/>
        </w:rPr>
        <w:fldChar w:fldCharType="separate"/>
      </w:r>
      <w:r w:rsidR="00D62A25">
        <w:rPr>
          <w:rFonts w:cs="Times New Roman"/>
          <w:b/>
          <w:noProof/>
        </w:rPr>
        <w:t>1</w:t>
      </w:r>
      <w:r w:rsidRPr="00936D39">
        <w:rPr>
          <w:rFonts w:cs="Times New Roman"/>
          <w:b/>
        </w:rPr>
        <w:fldChar w:fldCharType="end"/>
      </w:r>
      <w:r w:rsidRPr="00936D39">
        <w:rPr>
          <w:rFonts w:cs="Times New Roman"/>
          <w:b/>
        </w:rPr>
        <w:t xml:space="preserve">. </w:t>
      </w:r>
      <w:r w:rsidR="007939B2">
        <w:rPr>
          <w:rFonts w:cs="Times New Roman"/>
          <w:b/>
        </w:rPr>
        <w:t xml:space="preserve">The </w:t>
      </w:r>
      <w:r w:rsidRPr="00936D39">
        <w:rPr>
          <w:rFonts w:cs="Times New Roman"/>
          <w:b/>
        </w:rPr>
        <w:t>WSI and four examples in different cancer cellularity.</w:t>
      </w:r>
      <w:bookmarkEnd w:id="26"/>
      <w:bookmarkEnd w:id="27"/>
    </w:p>
    <w:p w14:paraId="7883F901" w14:textId="77777777" w:rsidR="006D4A65" w:rsidRPr="006D4A65" w:rsidRDefault="006D4A65" w:rsidP="006D4A65">
      <w:pPr>
        <w:ind w:firstLine="720"/>
        <w:rPr>
          <w:rFonts w:cs="Times New Roman"/>
        </w:rPr>
      </w:pPr>
      <w:r w:rsidRPr="006D4A65">
        <w:rPr>
          <w:rFonts w:cs="Times New Roman"/>
        </w:rPr>
        <w:t xml:space="preserve">CAD as a second opinion system includes prognosis diagnosis, evaluation, and assessment. Different pathologists have different results in each slice. Only with improved consistency, will the prognostic value and outcomes be increased. So, we can build a CAD system to minimize this heavy work. The CAD system can pay attention to the slices on which pathologists have big differences in opinion from the result of CAD system and also give a second opinion to pathologists who have different diagnosis results. CAD systems reduce the workload of specialists and cost, contributing to diagnosis efficiency and effectiveness. </w:t>
      </w:r>
    </w:p>
    <w:p w14:paraId="79F4A634" w14:textId="357BC4FB" w:rsidR="006D4A65" w:rsidRPr="006D4A65" w:rsidRDefault="006D4A65" w:rsidP="006D4A65">
      <w:pPr>
        <w:keepNext/>
        <w:keepLines/>
        <w:spacing w:before="80"/>
        <w:jc w:val="left"/>
        <w:outlineLvl w:val="2"/>
        <w:rPr>
          <w:rFonts w:eastAsiaTheme="majorEastAsia" w:cstheme="majorBidi"/>
          <w:i/>
          <w:szCs w:val="24"/>
        </w:rPr>
      </w:pPr>
      <w:bookmarkStart w:id="28" w:name="_Toc5190634"/>
      <w:bookmarkStart w:id="29" w:name="_Toc7970103"/>
      <w:r w:rsidRPr="006D4A65">
        <w:rPr>
          <w:rFonts w:eastAsiaTheme="majorEastAsia" w:cstheme="majorBidi"/>
          <w:i/>
          <w:szCs w:val="24"/>
        </w:rPr>
        <w:lastRenderedPageBreak/>
        <w:t xml:space="preserve">1.4.1 Research </w:t>
      </w:r>
      <w:r w:rsidR="006E46D7">
        <w:rPr>
          <w:rFonts w:eastAsiaTheme="majorEastAsia" w:cstheme="majorBidi"/>
          <w:i/>
          <w:szCs w:val="24"/>
        </w:rPr>
        <w:t>s</w:t>
      </w:r>
      <w:r w:rsidRPr="006D4A65">
        <w:rPr>
          <w:rFonts w:eastAsiaTheme="majorEastAsia" w:cstheme="majorBidi"/>
          <w:i/>
          <w:szCs w:val="24"/>
        </w:rPr>
        <w:t>tatus</w:t>
      </w:r>
      <w:bookmarkEnd w:id="28"/>
      <w:bookmarkEnd w:id="29"/>
    </w:p>
    <w:p w14:paraId="3999090F" w14:textId="1D26CCC6" w:rsidR="006D4A65" w:rsidRPr="006D4A65" w:rsidRDefault="006D4A65" w:rsidP="006D4A65">
      <w:pPr>
        <w:ind w:firstLine="720"/>
        <w:rPr>
          <w:rFonts w:cs="Times New Roman"/>
        </w:rPr>
      </w:pPr>
      <w:r w:rsidRPr="006D4A65">
        <w:rPr>
          <w:rFonts w:cs="Times New Roman"/>
        </w:rPr>
        <w:t xml:space="preserve">There has already been researching about an analysis of cell and microscopy images in 1965, a very long time ago. Mendelsohn et al. initially demonstrated the morphological analysis of cells and chromosomes [10]. Over the last decade, clinical diagnosis and research were interested in digital pathology, a progressive technology with the rapid development of the Internet. Besides digital pathology, a large digital repository of tissue slides for medical students and pathologists is a huge educational resource. Using CAD tools to address specifically targeted biomarkers or segment and classify the cells in pathology were advanced in recent years as well. In this </w:t>
      </w:r>
      <w:r w:rsidR="00751D2A">
        <w:rPr>
          <w:rFonts w:cs="Times New Roman"/>
        </w:rPr>
        <w:t>study</w:t>
      </w:r>
      <w:r w:rsidRPr="006D4A65">
        <w:rPr>
          <w:rFonts w:cs="Times New Roman"/>
        </w:rPr>
        <w:t xml:space="preserve">, I am going to pay more attention to CAD field in the </w:t>
      </w:r>
      <w:r w:rsidR="00BE04B3">
        <w:rPr>
          <w:rFonts w:cs="Times New Roman"/>
        </w:rPr>
        <w:t>A</w:t>
      </w:r>
      <w:r w:rsidRPr="006D4A65">
        <w:rPr>
          <w:rFonts w:cs="Times New Roman"/>
        </w:rPr>
        <w:t xml:space="preserve">rtificial </w:t>
      </w:r>
      <w:r w:rsidR="00BE04B3">
        <w:rPr>
          <w:rFonts w:cs="Times New Roman"/>
        </w:rPr>
        <w:t>N</w:t>
      </w:r>
      <w:r w:rsidRPr="006D4A65">
        <w:rPr>
          <w:rFonts w:cs="Times New Roman"/>
        </w:rPr>
        <w:t xml:space="preserve">eural </w:t>
      </w:r>
      <w:r w:rsidR="00BE04B3">
        <w:rPr>
          <w:rFonts w:cs="Times New Roman"/>
        </w:rPr>
        <w:t>N</w:t>
      </w:r>
      <w:r w:rsidRPr="006D4A65">
        <w:rPr>
          <w:rFonts w:cs="Times New Roman"/>
        </w:rPr>
        <w:t>etworks</w:t>
      </w:r>
      <w:r w:rsidR="00BE04B3">
        <w:rPr>
          <w:rFonts w:cs="Times New Roman"/>
        </w:rPr>
        <w:t xml:space="preserve"> (ANN)</w:t>
      </w:r>
      <w:r w:rsidRPr="006D4A65">
        <w:rPr>
          <w:rFonts w:cs="Times New Roman"/>
        </w:rPr>
        <w:t>.</w:t>
      </w:r>
    </w:p>
    <w:p w14:paraId="3EFD5B24" w14:textId="6E5C34E5" w:rsidR="006D4A65" w:rsidRPr="006D4A65" w:rsidRDefault="006D4A65" w:rsidP="006D4A65">
      <w:pPr>
        <w:ind w:firstLine="720"/>
        <w:rPr>
          <w:rFonts w:cs="Times New Roman"/>
        </w:rPr>
      </w:pPr>
      <w:r w:rsidRPr="006D4A65">
        <w:rPr>
          <w:rFonts w:cs="Times New Roman"/>
        </w:rPr>
        <w:t xml:space="preserve">Compared to traditional methods, </w:t>
      </w:r>
      <w:r w:rsidR="00BE04B3">
        <w:rPr>
          <w:rFonts w:cs="Times New Roman"/>
        </w:rPr>
        <w:t>ANN</w:t>
      </w:r>
      <w:r w:rsidRPr="006D4A65">
        <w:rPr>
          <w:rFonts w:cs="Times New Roman"/>
        </w:rPr>
        <w:t xml:space="preserve"> methods do not require hand-crafted functional design and feature extraction, however, they also can scale well to large data sets, and can be easily applied to other applications. </w:t>
      </w:r>
      <w:r w:rsidR="00BE04B3">
        <w:rPr>
          <w:rFonts w:cs="Times New Roman"/>
        </w:rPr>
        <w:t>ANN</w:t>
      </w:r>
      <w:r w:rsidRPr="006D4A65">
        <w:rPr>
          <w:rFonts w:cs="Times New Roman"/>
        </w:rPr>
        <w:t>-based methods, especially those based on Convolutional Neural Networks (CNN), have received much attention in the field of histopathology images analysis because they have better performance in some applications than traditional methods.</w:t>
      </w:r>
    </w:p>
    <w:p w14:paraId="189E53FD" w14:textId="7E0EC9D0" w:rsidR="006D4A65" w:rsidRPr="006D4A65" w:rsidRDefault="006D4A65" w:rsidP="006D4A65">
      <w:pPr>
        <w:ind w:firstLine="720"/>
        <w:rPr>
          <w:rFonts w:asciiTheme="minorHAnsi" w:hAnsiTheme="minorHAnsi"/>
          <w:sz w:val="22"/>
        </w:rPr>
      </w:pPr>
      <w:r w:rsidRPr="006D4A65">
        <w:rPr>
          <w:rFonts w:cs="Times New Roman"/>
        </w:rPr>
        <w:t>Wang D. et al. created a 27-layer deep network correlated with pathologist</w:t>
      </w:r>
      <w:r w:rsidR="00887A7B">
        <w:rPr>
          <w:rFonts w:cs="Times New Roman"/>
        </w:rPr>
        <w:t>s</w:t>
      </w:r>
      <w:r w:rsidRPr="006D4A65">
        <w:rPr>
          <w:rFonts w:cs="Times New Roman"/>
        </w:rPr>
        <w:t xml:space="preserve"> to identify metastatic breast cancer [11]. Han Z. et al. achieved a BiCNN model which combined some traditional feature descriptors, such as PFTAS and GLCM, to automated classify the images’ property [12]. Bayramoglu N. et al. developed a system which uses conditional generative adversarial networks to virtually stain the unstained histopathology [13]. Sari CT. et al. produced a model to extract features in histopathological classification field [14]. The research [13, 14] above created </w:t>
      </w:r>
      <w:r w:rsidRPr="006D4A65">
        <w:rPr>
          <w:rFonts w:cs="Times New Roman"/>
        </w:rPr>
        <w:lastRenderedPageBreak/>
        <w:t xml:space="preserve">unsupervised </w:t>
      </w:r>
      <w:r w:rsidR="00BE04B3">
        <w:rPr>
          <w:rFonts w:cs="Times New Roman"/>
        </w:rPr>
        <w:t>ANN</w:t>
      </w:r>
      <w:r w:rsidR="00963F27">
        <w:rPr>
          <w:rFonts w:cs="Times New Roman"/>
        </w:rPr>
        <w:t>s</w:t>
      </w:r>
      <w:r w:rsidRPr="006D4A65">
        <w:rPr>
          <w:rFonts w:cs="Times New Roman"/>
        </w:rPr>
        <w:t xml:space="preserve"> to analyze features automatically. Motlagh NH. et al. used a simple ResNet CNN model to classify binary benign-malignant assessment in breast cancer imaging [15].</w:t>
      </w:r>
      <w:r w:rsidRPr="006D4A65">
        <w:rPr>
          <w:rFonts w:asciiTheme="minorHAnsi" w:hAnsiTheme="minorHAnsi"/>
          <w:sz w:val="22"/>
        </w:rPr>
        <w:t xml:space="preserve"> </w:t>
      </w:r>
    </w:p>
    <w:p w14:paraId="0D08D792" w14:textId="77777777" w:rsidR="006D4A65" w:rsidRPr="006D4A65" w:rsidRDefault="006D4A65" w:rsidP="006D4A65">
      <w:pPr>
        <w:ind w:firstLine="720"/>
        <w:rPr>
          <w:rFonts w:cs="Times New Roman"/>
        </w:rPr>
      </w:pPr>
      <w:r w:rsidRPr="006D4A65">
        <w:rPr>
          <w:rFonts w:cs="Times New Roman"/>
        </w:rPr>
        <w:t>There are too many examples to mention. But, through the research and development of CNN models by many scientists in the past decades, I will research the breast cancer histopathology image after NAT treatment by training and generated on CNN model.</w:t>
      </w:r>
    </w:p>
    <w:p w14:paraId="2742BA88" w14:textId="3351C403" w:rsidR="006D4A65" w:rsidRPr="006D4A65" w:rsidRDefault="006D4A65" w:rsidP="006D4A65">
      <w:pPr>
        <w:keepNext/>
        <w:keepLines/>
        <w:spacing w:before="80"/>
        <w:jc w:val="left"/>
        <w:outlineLvl w:val="1"/>
        <w:rPr>
          <w:rFonts w:eastAsiaTheme="majorEastAsia" w:cstheme="majorBidi"/>
          <w:b/>
          <w:szCs w:val="26"/>
        </w:rPr>
      </w:pPr>
      <w:bookmarkStart w:id="30" w:name="_Toc5190635"/>
      <w:bookmarkStart w:id="31" w:name="_Toc7970104"/>
      <w:r w:rsidRPr="006D4A65">
        <w:rPr>
          <w:rFonts w:eastAsiaTheme="majorEastAsia" w:cstheme="majorBidi"/>
          <w:b/>
          <w:szCs w:val="26"/>
        </w:rPr>
        <w:t xml:space="preserve">1.5 Objective of </w:t>
      </w:r>
      <w:r w:rsidR="006E46D7">
        <w:rPr>
          <w:rFonts w:eastAsiaTheme="majorEastAsia" w:cstheme="majorBidi"/>
          <w:b/>
          <w:szCs w:val="26"/>
        </w:rPr>
        <w:t>t</w:t>
      </w:r>
      <w:r w:rsidRPr="006D4A65">
        <w:rPr>
          <w:rFonts w:eastAsiaTheme="majorEastAsia" w:cstheme="majorBidi"/>
          <w:b/>
          <w:szCs w:val="26"/>
        </w:rPr>
        <w:t xml:space="preserve">his </w:t>
      </w:r>
      <w:r w:rsidR="006E46D7">
        <w:rPr>
          <w:rFonts w:eastAsiaTheme="majorEastAsia" w:cstheme="majorBidi"/>
          <w:b/>
          <w:szCs w:val="26"/>
        </w:rPr>
        <w:t>s</w:t>
      </w:r>
      <w:r w:rsidRPr="006D4A65">
        <w:rPr>
          <w:rFonts w:eastAsiaTheme="majorEastAsia" w:cstheme="majorBidi"/>
          <w:b/>
          <w:szCs w:val="26"/>
        </w:rPr>
        <w:t>tudy</w:t>
      </w:r>
      <w:bookmarkEnd w:id="30"/>
      <w:bookmarkEnd w:id="31"/>
    </w:p>
    <w:p w14:paraId="45FAB99D" w14:textId="77777777" w:rsidR="006D4A65" w:rsidRPr="006D4A65" w:rsidRDefault="006D4A65" w:rsidP="006D4A65">
      <w:pPr>
        <w:ind w:firstLine="720"/>
        <w:rPr>
          <w:rFonts w:cs="Times New Roman"/>
        </w:rPr>
      </w:pPr>
      <w:r w:rsidRPr="006D4A65">
        <w:rPr>
          <w:rFonts w:cs="Times New Roman"/>
        </w:rPr>
        <w:t xml:space="preserve">Although CAD of digital pathology images has been attracting great research and development interest in the last decades, it still faces many technical challenges in automatically identifying the diseased regions, conducting cell segmentation, and selecting the optimal hand-craft image features to develop machine learning classifiers for disease diagnosis. In order to better address these challenges, researchers have investigated the feasibility of using deep learning approaches to develop new CAD schemes of digital pathology images.    </w:t>
      </w:r>
    </w:p>
    <w:p w14:paraId="3EAF9D71" w14:textId="383E0154" w:rsidR="006D4A65" w:rsidRPr="006D4A65" w:rsidRDefault="006D4A65" w:rsidP="006D4A65">
      <w:pPr>
        <w:ind w:firstLine="720"/>
        <w:rPr>
          <w:rFonts w:cs="Times New Roman"/>
        </w:rPr>
      </w:pPr>
      <w:r w:rsidRPr="006D4A65">
        <w:rPr>
          <w:rFonts w:cs="Times New Roman"/>
        </w:rPr>
        <w:t xml:space="preserve">In this study, two quantitative CAD systems were utilized to automatically predict the cancer cellularity and classes within tumor bed in WSI breast cancer histopathology images of surgical or biopsy specimens acquired from the breast patients after NAT (i.e., neoadjuvant chemotherapies). Accurately detecting residual cancer cells and distinguishing (or diagnosing) cancer categories based on cancer cellularity levels is important for clinicians (surgeons and oncologists) to select or determine the optimal treatment strategy for the individual patients after NAT. The CAD </w:t>
      </w:r>
      <w:r w:rsidRPr="00486762">
        <w:rPr>
          <w:rFonts w:cs="Times New Roman"/>
        </w:rPr>
        <w:t xml:space="preserve">systems also aim to </w:t>
      </w:r>
      <w:r w:rsidRPr="006D4A65">
        <w:rPr>
          <w:rFonts w:cs="Times New Roman"/>
        </w:rPr>
        <w:t xml:space="preserve">minimize pathologist overloading work and give a second opinion for diagnosis. For this </w:t>
      </w:r>
      <w:r w:rsidRPr="006D4A65">
        <w:rPr>
          <w:rFonts w:cs="Times New Roman"/>
        </w:rPr>
        <w:lastRenderedPageBreak/>
        <w:t>purpose, we took the following steps in this study. First, a series of preprocessing methods were developed to automatically augment the size of datasets and decrease overfitting, which will influence the accuracy of predict</w:t>
      </w:r>
      <w:r w:rsidR="00486762">
        <w:rPr>
          <w:rFonts w:cs="Times New Roman"/>
        </w:rPr>
        <w:t>ions</w:t>
      </w:r>
      <w:r w:rsidRPr="006D4A65">
        <w:rPr>
          <w:rFonts w:cs="Times New Roman"/>
        </w:rPr>
        <w:t>. Second, different schemes were compared by computing performance, and two CAD systems were used by cross-validation to identify the optimal CNN models in solving the different problems. Third, different outcome layers were analyzed to fit different evaluation m</w:t>
      </w:r>
      <w:r w:rsidR="008B1BD0">
        <w:rPr>
          <w:rFonts w:cs="Times New Roman"/>
        </w:rPr>
        <w:t>e</w:t>
      </w:r>
      <w:r w:rsidRPr="006D4A65">
        <w:rPr>
          <w:rFonts w:cs="Times New Roman"/>
        </w:rPr>
        <w:t xml:space="preserve">trics and circumstances. Fourth, the CNN models were </w:t>
      </w:r>
      <w:r w:rsidR="00412E51" w:rsidRPr="00412E51">
        <w:rPr>
          <w:rFonts w:cs="Times New Roman"/>
        </w:rPr>
        <w:t>ensemble</w:t>
      </w:r>
      <w:r w:rsidR="00412E51">
        <w:rPr>
          <w:rFonts w:cs="Times New Roman"/>
        </w:rPr>
        <w:t>d</w:t>
      </w:r>
      <w:r w:rsidR="00412E51" w:rsidRPr="00412E51">
        <w:rPr>
          <w:rFonts w:cs="Times New Roman"/>
        </w:rPr>
        <w:t xml:space="preserve"> </w:t>
      </w:r>
      <w:r w:rsidRPr="006D4A65">
        <w:rPr>
          <w:rFonts w:cs="Times New Roman"/>
        </w:rPr>
        <w:t>from trained processes, and calculated and discussed the prediction effectiveness, advantages, and disadvantages from the results. Finally, the potential</w:t>
      </w:r>
      <w:r w:rsidR="00BE04B3">
        <w:rPr>
          <w:rFonts w:cs="Times New Roman"/>
        </w:rPr>
        <w:t>s</w:t>
      </w:r>
      <w:r w:rsidRPr="006D4A65">
        <w:rPr>
          <w:rFonts w:cs="Times New Roman"/>
        </w:rPr>
        <w:t xml:space="preserve"> </w:t>
      </w:r>
      <w:r w:rsidR="00BE04B3">
        <w:rPr>
          <w:rFonts w:cs="Times New Roman"/>
        </w:rPr>
        <w:t>for</w:t>
      </w:r>
      <w:r w:rsidRPr="006D4A65">
        <w:rPr>
          <w:rFonts w:cs="Times New Roman"/>
        </w:rPr>
        <w:t xml:space="preserve"> further improvement </w:t>
      </w:r>
      <w:r w:rsidR="00BE04B3">
        <w:rPr>
          <w:rFonts w:cs="Times New Roman"/>
        </w:rPr>
        <w:t>were</w:t>
      </w:r>
      <w:r w:rsidRPr="006D4A65">
        <w:rPr>
          <w:rFonts w:cs="Times New Roman"/>
        </w:rPr>
        <w:t xml:space="preserve"> discussed to amend the prediction performance.</w:t>
      </w:r>
    </w:p>
    <w:p w14:paraId="7237D6FB" w14:textId="77777777" w:rsidR="006D4A65" w:rsidRPr="006D4A65" w:rsidRDefault="006D4A65" w:rsidP="006D4A65">
      <w:pPr>
        <w:ind w:firstLine="720"/>
        <w:rPr>
          <w:rFonts w:cs="Times New Roman"/>
        </w:rPr>
      </w:pPr>
      <w:r w:rsidRPr="006D4A65">
        <w:rPr>
          <w:rFonts w:cs="Times New Roman"/>
        </w:rPr>
        <w:t>The details of the datasets, the procedures of CAD systems and the study results are presented in the following sections.</w:t>
      </w:r>
    </w:p>
    <w:p w14:paraId="3D0707AF" w14:textId="02A84D36" w:rsidR="006D4A65" w:rsidRDefault="006D4A65">
      <w:pPr>
        <w:spacing w:after="200" w:line="276" w:lineRule="auto"/>
        <w:jc w:val="left"/>
        <w:rPr>
          <w:rFonts w:cs="Times New Roman"/>
        </w:rPr>
      </w:pPr>
      <w:r>
        <w:rPr>
          <w:rFonts w:cs="Times New Roman"/>
        </w:rPr>
        <w:br w:type="page"/>
      </w:r>
    </w:p>
    <w:p w14:paraId="58D25BE9" w14:textId="354DFE89" w:rsidR="006715FF" w:rsidRDefault="006715FF" w:rsidP="006715FF">
      <w:pPr>
        <w:pStyle w:val="Heading1"/>
        <w:rPr>
          <w:rFonts w:cs="Times New Roman"/>
        </w:rPr>
      </w:pPr>
      <w:bookmarkStart w:id="32" w:name="_Toc7970105"/>
      <w:r w:rsidRPr="00FC310E">
        <w:rPr>
          <w:rFonts w:cs="Times New Roman"/>
        </w:rPr>
        <w:lastRenderedPageBreak/>
        <w:t xml:space="preserve">Chapter 2: </w:t>
      </w:r>
      <w:bookmarkEnd w:id="14"/>
      <w:r w:rsidR="006D4A65" w:rsidRPr="006D4A65">
        <w:rPr>
          <w:rFonts w:cs="Times New Roman"/>
        </w:rPr>
        <w:t xml:space="preserve">Neural </w:t>
      </w:r>
      <w:r w:rsidR="006F1FFE">
        <w:rPr>
          <w:rFonts w:cs="Times New Roman"/>
        </w:rPr>
        <w:t>n</w:t>
      </w:r>
      <w:r w:rsidR="006D4A65" w:rsidRPr="006D4A65">
        <w:rPr>
          <w:rFonts w:cs="Times New Roman"/>
        </w:rPr>
        <w:t>etwork</w:t>
      </w:r>
      <w:bookmarkEnd w:id="32"/>
      <w:r w:rsidR="001B4F4F">
        <w:rPr>
          <w:rFonts w:cs="Times New Roman"/>
        </w:rPr>
        <w:t>s</w:t>
      </w:r>
    </w:p>
    <w:p w14:paraId="75FC2600" w14:textId="64A926DC" w:rsidR="006D4A65" w:rsidRPr="006D4A65" w:rsidRDefault="006D4A65" w:rsidP="006D4A65">
      <w:pPr>
        <w:keepNext/>
        <w:keepLines/>
        <w:spacing w:before="80"/>
        <w:jc w:val="left"/>
        <w:outlineLvl w:val="1"/>
        <w:rPr>
          <w:rFonts w:eastAsiaTheme="majorEastAsia" w:cstheme="majorBidi"/>
          <w:b/>
          <w:szCs w:val="26"/>
        </w:rPr>
      </w:pPr>
      <w:bookmarkStart w:id="33" w:name="_Toc5190637"/>
      <w:bookmarkStart w:id="34" w:name="_Toc7970106"/>
      <w:bookmarkStart w:id="35" w:name="_Toc1029331"/>
      <w:bookmarkEnd w:id="15"/>
      <w:r w:rsidRPr="006D4A65">
        <w:rPr>
          <w:rFonts w:eastAsiaTheme="majorEastAsia" w:cstheme="majorBidi"/>
          <w:b/>
          <w:szCs w:val="26"/>
        </w:rPr>
        <w:t xml:space="preserve">2.1 </w:t>
      </w:r>
      <w:bookmarkEnd w:id="33"/>
      <w:r w:rsidR="00BE04B3">
        <w:rPr>
          <w:rFonts w:eastAsiaTheme="majorEastAsia" w:cstheme="majorBidi"/>
          <w:b/>
          <w:szCs w:val="26"/>
        </w:rPr>
        <w:t>ANN</w:t>
      </w:r>
      <w:bookmarkEnd w:id="34"/>
    </w:p>
    <w:p w14:paraId="654AD2D9" w14:textId="13534463" w:rsidR="006D4A65" w:rsidRPr="006D4A65" w:rsidRDefault="005D293D" w:rsidP="006D4A65">
      <w:pPr>
        <w:ind w:firstLine="720"/>
        <w:rPr>
          <w:rFonts w:cs="Times New Roman"/>
        </w:rPr>
      </w:pPr>
      <w:r w:rsidRPr="00BE04B3">
        <w:rPr>
          <w:rFonts w:cs="Times New Roman"/>
        </w:rPr>
        <w:t>Just</w:t>
      </w:r>
      <w:r w:rsidR="006D4A65" w:rsidRPr="00BE04B3">
        <w:rPr>
          <w:rFonts w:cs="Times New Roman"/>
        </w:rPr>
        <w:t xml:space="preserve"> like 90 billion neurons </w:t>
      </w:r>
      <w:r w:rsidR="006D4A65" w:rsidRPr="006D4A65">
        <w:rPr>
          <w:rFonts w:cs="Times New Roman"/>
        </w:rPr>
        <w:t>form a complex neural network system in the human brain, the concept of neural network construction is inspired by the operation of biological (human or other animals) neural network [16]. Each connection, such as a synapse in a biological brain, can pass signals from one artificial neuron to another. Artificial neurons that receive the signal</w:t>
      </w:r>
      <w:r w:rsidR="00EB04F2">
        <w:rPr>
          <w:rFonts w:cs="Times New Roman"/>
        </w:rPr>
        <w:t>s</w:t>
      </w:r>
      <w:r w:rsidR="006D4A65" w:rsidRPr="006D4A65">
        <w:rPr>
          <w:rFonts w:cs="Times New Roman"/>
        </w:rPr>
        <w:t xml:space="preserve"> can process it and then signal other artificial neurons </w:t>
      </w:r>
      <w:r w:rsidR="009D6C75">
        <w:rPr>
          <w:rFonts w:cs="Times New Roman"/>
        </w:rPr>
        <w:t xml:space="preserve">to </w:t>
      </w:r>
      <w:r w:rsidR="006D4A65" w:rsidRPr="006D4A65">
        <w:rPr>
          <w:rFonts w:cs="Times New Roman"/>
        </w:rPr>
        <w:t xml:space="preserve">connect it. </w:t>
      </w:r>
    </w:p>
    <w:p w14:paraId="0287AAA0" w14:textId="1B0BAB75" w:rsidR="006D4A65" w:rsidRPr="006D4A65" w:rsidRDefault="006D4A65" w:rsidP="006D4A65">
      <w:pPr>
        <w:ind w:firstLine="720"/>
        <w:rPr>
          <w:rFonts w:cs="Times New Roman"/>
        </w:rPr>
      </w:pPr>
      <w:r w:rsidRPr="006D4A65">
        <w:rPr>
          <w:rFonts w:cs="Times New Roman"/>
        </w:rPr>
        <w:t>The neural network itself is not an algorithm, but rather a framework for many different machine learning algorithms to work together and process complex data inputs [17]. Typically, artificial neurons are aggregated into layers where different layers can perform different types of conversions on their inputs. The output of each artificial neuron is calculated by activation function of the sum of its inputs. Rectified linear unit (ReLU) is one of the most common activation functions</w:t>
      </w:r>
      <w:r w:rsidR="00DB2370">
        <w:rPr>
          <w:rFonts w:cs="Times New Roman" w:hint="eastAsia"/>
        </w:rPr>
        <w:t>;</w:t>
      </w:r>
      <w:r w:rsidRPr="006D4A65">
        <w:rPr>
          <w:rFonts w:cs="Times New Roman"/>
        </w:rPr>
        <w:t xml:space="preserve"> it can be described as outputting the maximum number between 0 and x:</w:t>
      </w:r>
    </w:p>
    <w:p w14:paraId="29A95CCC" w14:textId="4F38F894" w:rsidR="006D4A65" w:rsidRPr="00BE04B3" w:rsidRDefault="00BE04B3" w:rsidP="006D4A65">
      <w:pPr>
        <w:ind w:firstLine="720"/>
        <w:rPr>
          <w:rFonts w:cs="Times New Roman"/>
        </w:rPr>
      </w:pPr>
      <m:oMathPara>
        <m:oMath>
          <m:r>
            <w:rPr>
              <w:rFonts w:ascii="Cambria Math" w:hAnsi="Cambria Math" w:cs="Times New Roman"/>
            </w:rPr>
            <m:t>f</m:t>
          </m:r>
          <m:d>
            <m:dPr>
              <m:ctrlPr>
                <w:rPr>
                  <w:rFonts w:ascii="Cambria Math" w:hAnsi="Cambria Math" w:cs="Times New Roman"/>
                </w:rPr>
              </m:ctrlPr>
            </m:dPr>
            <m:e>
              <m:r>
                <w:rPr>
                  <w:rFonts w:ascii="Cambria Math" w:hAnsi="Cambria Math" w:cs="Times New Roman"/>
                </w:rPr>
                <m:t>x</m:t>
              </m:r>
            </m:e>
          </m:d>
          <m:r>
            <w:rPr>
              <w:rFonts w:ascii="Cambria Math" w:hAnsi="Cambria Math" w:cs="Times New Roman"/>
            </w:rPr>
            <m:t>=max</m:t>
          </m:r>
          <m:r>
            <m:rPr>
              <m:sty m:val="p"/>
            </m:rPr>
            <w:rPr>
              <w:rFonts w:ascii="Cambria Math" w:hAnsi="Cambria Math" w:cs="Times New Roman"/>
            </w:rPr>
            <m:t>⁡</m:t>
          </m:r>
          <m:r>
            <w:rPr>
              <w:rFonts w:ascii="Cambria Math" w:hAnsi="Cambria Math" w:cs="Times New Roman"/>
            </w:rPr>
            <m:t>(0,x)</m:t>
          </m:r>
        </m:oMath>
      </m:oMathPara>
    </w:p>
    <w:p w14:paraId="6159B914" w14:textId="18613F61" w:rsidR="006D4A65" w:rsidRPr="006D4A65" w:rsidRDefault="006D4A65" w:rsidP="006D4A65">
      <w:pPr>
        <w:ind w:firstLine="720"/>
        <w:rPr>
          <w:rFonts w:cs="Times New Roman"/>
        </w:rPr>
      </w:pPr>
      <w:r w:rsidRPr="006D4A65">
        <w:rPr>
          <w:rFonts w:cs="Times New Roman"/>
        </w:rPr>
        <w:t>The connection between artificial neurons is called the edge. Artificial neurons and edges often have weights that adjust as learning progresses. The weight increases or decreases the strength of the signal at the junction. The signal may propagate from the first layer (input layer) to the last layer (output layer) after traversing the layers multiple times. The commonly used ANN</w:t>
      </w:r>
      <w:r w:rsidR="00963F27">
        <w:rPr>
          <w:rFonts w:cs="Times New Roman"/>
        </w:rPr>
        <w:t>s</w:t>
      </w:r>
      <w:r w:rsidRPr="006D4A65">
        <w:rPr>
          <w:rFonts w:cs="Times New Roman"/>
        </w:rPr>
        <w:t xml:space="preserve"> in the traditional machine learning field, which used a limited number of subjectively defined or hand-craft image features, is shown in Figure 2. The ANN has a 3-layer structure including an input layer with neurons represented by </w:t>
      </w:r>
      <w:r w:rsidRPr="006D4A65">
        <w:rPr>
          <w:rFonts w:cs="Times New Roman"/>
        </w:rPr>
        <w:lastRenderedPageBreak/>
        <w:t xml:space="preserve">selected image features, a hidden layer to adjust or increase discriminatory power, and an output layer linked with neurons represented different classes.  </w:t>
      </w:r>
    </w:p>
    <w:p w14:paraId="4A1E233C" w14:textId="77777777" w:rsidR="006D4A65" w:rsidRPr="006D4A65" w:rsidRDefault="006D4A65" w:rsidP="006D4A65">
      <w:pPr>
        <w:jc w:val="center"/>
        <w:rPr>
          <w:rFonts w:asciiTheme="minorHAnsi" w:hAnsiTheme="minorHAnsi"/>
          <w:sz w:val="22"/>
        </w:rPr>
      </w:pPr>
      <w:r w:rsidRPr="006D4A65">
        <w:rPr>
          <w:rFonts w:asciiTheme="minorHAnsi" w:hAnsiTheme="minorHAnsi"/>
          <w:sz w:val="22"/>
        </w:rPr>
        <w:object w:dxaOrig="4711" w:dyaOrig="5041" w14:anchorId="27B215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252pt" o:ole="">
            <v:imagedata r:id="rId10" o:title=""/>
          </v:shape>
          <o:OLEObject Type="Embed" ProgID="Visio.Drawing.15" ShapeID="_x0000_i1025" DrawAspect="Content" ObjectID="_1618585392" r:id="rId11"/>
        </w:object>
      </w:r>
    </w:p>
    <w:p w14:paraId="77141981" w14:textId="06C9F3D1" w:rsidR="00936D39" w:rsidRPr="006D4A65" w:rsidRDefault="00936D39" w:rsidP="00936D39">
      <w:pPr>
        <w:spacing w:after="120" w:line="360" w:lineRule="auto"/>
        <w:jc w:val="center"/>
        <w:rPr>
          <w:rFonts w:cs="Times New Roman"/>
          <w:b/>
        </w:rPr>
      </w:pPr>
      <w:bookmarkStart w:id="36" w:name="_Toc5610885"/>
      <w:bookmarkStart w:id="37" w:name="_Toc7970355"/>
      <w:r w:rsidRPr="00936D39">
        <w:rPr>
          <w:rFonts w:cs="Times New Roman"/>
          <w:b/>
        </w:rPr>
        <w:t xml:space="preserve">Figure </w:t>
      </w:r>
      <w:r w:rsidRPr="00936D39">
        <w:rPr>
          <w:rFonts w:cs="Times New Roman"/>
          <w:b/>
        </w:rPr>
        <w:fldChar w:fldCharType="begin"/>
      </w:r>
      <w:r w:rsidRPr="00936D39">
        <w:rPr>
          <w:rFonts w:cs="Times New Roman"/>
          <w:b/>
        </w:rPr>
        <w:instrText xml:space="preserve"> SEQ Figure \* ARABIC </w:instrText>
      </w:r>
      <w:r w:rsidRPr="00936D39">
        <w:rPr>
          <w:rFonts w:cs="Times New Roman"/>
          <w:b/>
        </w:rPr>
        <w:fldChar w:fldCharType="separate"/>
      </w:r>
      <w:r w:rsidR="00D62A25">
        <w:rPr>
          <w:rFonts w:cs="Times New Roman"/>
          <w:b/>
          <w:noProof/>
        </w:rPr>
        <w:t>2</w:t>
      </w:r>
      <w:r w:rsidRPr="00936D39">
        <w:rPr>
          <w:rFonts w:cs="Times New Roman"/>
          <w:b/>
        </w:rPr>
        <w:fldChar w:fldCharType="end"/>
      </w:r>
      <w:r w:rsidRPr="00936D39">
        <w:rPr>
          <w:rFonts w:cs="Times New Roman"/>
          <w:b/>
        </w:rPr>
        <w:t>. Simplest ANN architecture.</w:t>
      </w:r>
      <w:bookmarkEnd w:id="36"/>
      <w:bookmarkEnd w:id="37"/>
    </w:p>
    <w:p w14:paraId="3E8D343E" w14:textId="1192863F" w:rsidR="006D4A65" w:rsidRPr="006D4A65" w:rsidRDefault="006D4A65" w:rsidP="006D4A65">
      <w:pPr>
        <w:ind w:firstLine="720"/>
        <w:rPr>
          <w:rFonts w:cs="Times New Roman"/>
        </w:rPr>
      </w:pPr>
      <w:r w:rsidRPr="006D4A65">
        <w:rPr>
          <w:rFonts w:cs="Times New Roman"/>
        </w:rPr>
        <w:t>ANN</w:t>
      </w:r>
      <w:r w:rsidR="00DB2370">
        <w:rPr>
          <w:rFonts w:cs="Times New Roman"/>
        </w:rPr>
        <w:t>s</w:t>
      </w:r>
      <w:r w:rsidRPr="006D4A65">
        <w:rPr>
          <w:rFonts w:cs="Times New Roman"/>
        </w:rPr>
        <w:t xml:space="preserve"> have been used on a variety of fields, including computer vision, natural language processing, image segmentation and classification, and medical diagnosis. Unquestionabl</w:t>
      </w:r>
      <w:r w:rsidR="00DB2370">
        <w:rPr>
          <w:rFonts w:cs="Times New Roman"/>
        </w:rPr>
        <w:t>y</w:t>
      </w:r>
      <w:r w:rsidRPr="006D4A65">
        <w:rPr>
          <w:rFonts w:cs="Times New Roman"/>
        </w:rPr>
        <w:t xml:space="preserve">, ANN is an ideal machine learning tool widely optimized and used in variety of CAD schemes of medical images including digital pathology images [18,19]. </w:t>
      </w:r>
    </w:p>
    <w:p w14:paraId="4A19F34F" w14:textId="0FE8A827" w:rsidR="006D4A65" w:rsidRPr="006D4A65" w:rsidRDefault="006D4A65" w:rsidP="006D4A65">
      <w:pPr>
        <w:keepNext/>
        <w:keepLines/>
        <w:spacing w:before="80"/>
        <w:jc w:val="left"/>
        <w:outlineLvl w:val="1"/>
        <w:rPr>
          <w:rFonts w:eastAsiaTheme="majorEastAsia" w:cstheme="majorBidi"/>
          <w:b/>
          <w:szCs w:val="26"/>
        </w:rPr>
      </w:pPr>
      <w:bookmarkStart w:id="38" w:name="_Toc5190638"/>
      <w:bookmarkStart w:id="39" w:name="_Toc7970107"/>
      <w:r w:rsidRPr="006D4A65">
        <w:rPr>
          <w:rFonts w:eastAsiaTheme="majorEastAsia" w:cstheme="majorBidi"/>
          <w:b/>
          <w:szCs w:val="26"/>
        </w:rPr>
        <w:t xml:space="preserve">2.2 </w:t>
      </w:r>
      <w:bookmarkEnd w:id="38"/>
      <w:r w:rsidR="00963F27">
        <w:rPr>
          <w:rFonts w:eastAsiaTheme="majorEastAsia" w:cstheme="majorBidi"/>
          <w:b/>
          <w:szCs w:val="26"/>
        </w:rPr>
        <w:t>CNN</w:t>
      </w:r>
      <w:bookmarkEnd w:id="39"/>
    </w:p>
    <w:p w14:paraId="6097F943" w14:textId="699DEB7E" w:rsidR="006D4A65" w:rsidRPr="006D4A65" w:rsidRDefault="006D4A65" w:rsidP="006D4A65">
      <w:pPr>
        <w:ind w:firstLine="720"/>
        <w:rPr>
          <w:rFonts w:cs="Times New Roman"/>
        </w:rPr>
      </w:pPr>
      <w:r w:rsidRPr="006D4A65">
        <w:rPr>
          <w:rFonts w:cs="Times New Roman"/>
        </w:rPr>
        <w:t xml:space="preserve">The challenge of developing an optimal conventional ANN is the difficulty </w:t>
      </w:r>
      <w:r w:rsidR="00DB2370">
        <w:rPr>
          <w:rFonts w:cs="Times New Roman"/>
        </w:rPr>
        <w:t>in</w:t>
      </w:r>
      <w:r w:rsidRPr="006D4A65">
        <w:rPr>
          <w:rFonts w:cs="Times New Roman"/>
        </w:rPr>
        <w:t xml:space="preserve"> identify</w:t>
      </w:r>
      <w:r w:rsidR="00DB2370">
        <w:rPr>
          <w:rFonts w:cs="Times New Roman"/>
        </w:rPr>
        <w:t xml:space="preserve">ing </w:t>
      </w:r>
      <w:r w:rsidRPr="006D4A65">
        <w:rPr>
          <w:rFonts w:cs="Times New Roman"/>
        </w:rPr>
        <w:t xml:space="preserve">a small set of effective and not redundant image features. In order to address and overcome this challenge, developing feature-less CNN has been attracting great research interest recently. </w:t>
      </w:r>
      <w:r w:rsidR="00DB2370">
        <w:rPr>
          <w:rFonts w:cs="Times New Roman"/>
        </w:rPr>
        <w:t xml:space="preserve">A </w:t>
      </w:r>
      <w:r w:rsidRPr="006D4A65">
        <w:rPr>
          <w:rFonts w:cs="Times New Roman"/>
        </w:rPr>
        <w:t xml:space="preserve">CNN is quite similar to </w:t>
      </w:r>
      <w:r w:rsidR="00DB2370">
        <w:rPr>
          <w:rFonts w:cs="Times New Roman"/>
        </w:rPr>
        <w:t xml:space="preserve">an </w:t>
      </w:r>
      <w:r w:rsidRPr="006D4A65">
        <w:rPr>
          <w:rFonts w:cs="Times New Roman"/>
        </w:rPr>
        <w:t xml:space="preserve">ANN: they are all composed of neurons, which have the weight and bias of learning ability. However, </w:t>
      </w:r>
      <w:r w:rsidR="00DB2370">
        <w:rPr>
          <w:rFonts w:cs="Times New Roman"/>
        </w:rPr>
        <w:t xml:space="preserve">a </w:t>
      </w:r>
      <w:r w:rsidRPr="006D4A65">
        <w:rPr>
          <w:rFonts w:cs="Times New Roman"/>
        </w:rPr>
        <w:t>CNN includes</w:t>
      </w:r>
      <w:r w:rsidR="00601081">
        <w:rPr>
          <w:rFonts w:cs="Times New Roman"/>
        </w:rPr>
        <w:t xml:space="preserve"> </w:t>
      </w:r>
      <w:r w:rsidR="00DB2370" w:rsidRPr="00B202B6">
        <w:rPr>
          <w:rFonts w:cs="Times New Roman"/>
        </w:rPr>
        <w:t>many</w:t>
      </w:r>
      <w:r w:rsidRPr="00B202B6">
        <w:rPr>
          <w:rFonts w:cs="Times New Roman"/>
        </w:rPr>
        <w:t xml:space="preserve"> input </w:t>
      </w:r>
      <w:r w:rsidRPr="006D4A65">
        <w:rPr>
          <w:rFonts w:cs="Times New Roman"/>
        </w:rPr>
        <w:t xml:space="preserve">neurons and many hidden neuron layers. Each neuron gets input data and </w:t>
      </w:r>
      <w:r w:rsidRPr="006D4A65">
        <w:rPr>
          <w:rFonts w:cs="Times New Roman"/>
        </w:rPr>
        <w:lastRenderedPageBreak/>
        <w:t xml:space="preserve">performs a convolutional operation before performing an activation function. The network still has a loss function and a fully </w:t>
      </w:r>
      <w:r w:rsidR="00284134">
        <w:rPr>
          <w:rFonts w:cs="Times New Roman"/>
        </w:rPr>
        <w:t>connection (FC)</w:t>
      </w:r>
      <w:r w:rsidRPr="006D4A65">
        <w:rPr>
          <w:rFonts w:cs="Times New Roman"/>
        </w:rPr>
        <w:t xml:space="preserve"> layer often performed in the last layers.</w:t>
      </w:r>
    </w:p>
    <w:p w14:paraId="414257D5" w14:textId="65CA36D7" w:rsidR="006D4A65" w:rsidRPr="006D4A65" w:rsidRDefault="006D4A65" w:rsidP="006D4A65">
      <w:pPr>
        <w:ind w:firstLine="720"/>
        <w:rPr>
          <w:rFonts w:cs="Times New Roman"/>
        </w:rPr>
      </w:pPr>
      <w:r w:rsidRPr="006D4A65">
        <w:rPr>
          <w:rFonts w:cs="Times New Roman"/>
        </w:rPr>
        <w:t>T</w:t>
      </w:r>
      <w:r w:rsidRPr="006D4A65">
        <w:rPr>
          <w:rFonts w:cs="Times New Roman" w:hint="eastAsia"/>
        </w:rPr>
        <w:t>h</w:t>
      </w:r>
      <w:r w:rsidRPr="006D4A65">
        <w:rPr>
          <w:rFonts w:cs="Times New Roman"/>
        </w:rPr>
        <w:t>e biggest difference between</w:t>
      </w:r>
      <w:r w:rsidR="00DB2370">
        <w:rPr>
          <w:rFonts w:cs="Times New Roman"/>
        </w:rPr>
        <w:t xml:space="preserve"> the</w:t>
      </w:r>
      <w:r w:rsidRPr="006D4A65">
        <w:rPr>
          <w:rFonts w:cs="Times New Roman"/>
        </w:rPr>
        <w:t xml:space="preserve"> CNN and the ANN is the receptive field. Each convolutional neuron was proposed to connect to a small sub-region of the previous layer. The size of the connection is called the neuron's receptive field, and its shape is square, and size is a hyperparameter (actually the spatial size of the filter). This architecture ensures the strongest response to a spatially local input pattern. The earliest CNN architecture is LeNet in the last decade of the last century, shown in Figure 3.</w:t>
      </w:r>
    </w:p>
    <w:p w14:paraId="29304DB6"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7AF31F47" wp14:editId="5C03DB88">
            <wp:extent cx="5394960" cy="15462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1546225"/>
                    </a:xfrm>
                    <a:prstGeom prst="rect">
                      <a:avLst/>
                    </a:prstGeom>
                  </pic:spPr>
                </pic:pic>
              </a:graphicData>
            </a:graphic>
          </wp:inline>
        </w:drawing>
      </w:r>
    </w:p>
    <w:p w14:paraId="4033FB91" w14:textId="68F456B4" w:rsidR="00D0770D" w:rsidRPr="00D0770D" w:rsidRDefault="00422A6E" w:rsidP="00D0770D">
      <w:pPr>
        <w:spacing w:after="120" w:line="360" w:lineRule="auto"/>
        <w:jc w:val="center"/>
        <w:rPr>
          <w:rFonts w:cs="Times New Roman"/>
        </w:rPr>
      </w:pPr>
      <w:bookmarkStart w:id="40" w:name="_Toc5610886"/>
      <w:r>
        <w:rPr>
          <w:rFonts w:cs="Times New Roman" w:hint="eastAsia"/>
        </w:rPr>
        <w:t>(</w:t>
      </w:r>
      <w:r w:rsidR="00D0770D" w:rsidRPr="00D0770D">
        <w:rPr>
          <w:rFonts w:cs="Times New Roman"/>
        </w:rPr>
        <w:t>A six-layer structure: C1 + S2 + C3 + S4 + C5 + F6</w:t>
      </w:r>
      <w:r>
        <w:rPr>
          <w:rFonts w:cs="Times New Roman"/>
        </w:rPr>
        <w:t>)</w:t>
      </w:r>
    </w:p>
    <w:p w14:paraId="5702A726" w14:textId="56F18C4D" w:rsidR="00936D39" w:rsidRPr="006D4A65" w:rsidRDefault="00936D39" w:rsidP="00D0770D">
      <w:pPr>
        <w:spacing w:after="120" w:line="360" w:lineRule="auto"/>
        <w:jc w:val="center"/>
        <w:rPr>
          <w:rFonts w:cs="Times New Roman"/>
          <w:b/>
        </w:rPr>
      </w:pPr>
      <w:bookmarkStart w:id="41" w:name="_Toc7970356"/>
      <w:r w:rsidRPr="00936D39">
        <w:rPr>
          <w:rFonts w:cs="Times New Roman"/>
          <w:b/>
        </w:rPr>
        <w:t xml:space="preserve">Figure </w:t>
      </w:r>
      <w:r w:rsidRPr="00936D39">
        <w:rPr>
          <w:rFonts w:cs="Times New Roman"/>
          <w:b/>
        </w:rPr>
        <w:fldChar w:fldCharType="begin"/>
      </w:r>
      <w:r w:rsidRPr="00936D39">
        <w:rPr>
          <w:rFonts w:cs="Times New Roman"/>
          <w:b/>
        </w:rPr>
        <w:instrText xml:space="preserve"> SEQ Figure \* ARABIC </w:instrText>
      </w:r>
      <w:r w:rsidRPr="00936D39">
        <w:rPr>
          <w:rFonts w:cs="Times New Roman"/>
          <w:b/>
        </w:rPr>
        <w:fldChar w:fldCharType="separate"/>
      </w:r>
      <w:r w:rsidR="00D62A25">
        <w:rPr>
          <w:rFonts w:cs="Times New Roman"/>
          <w:b/>
          <w:noProof/>
        </w:rPr>
        <w:t>3</w:t>
      </w:r>
      <w:r w:rsidRPr="00936D39">
        <w:rPr>
          <w:rFonts w:cs="Times New Roman"/>
          <w:b/>
        </w:rPr>
        <w:fldChar w:fldCharType="end"/>
      </w:r>
      <w:r w:rsidRPr="00936D39">
        <w:rPr>
          <w:rFonts w:cs="Times New Roman"/>
          <w:b/>
        </w:rPr>
        <w:t>. Architecture of LeNet, the first successful CNN application [20].</w:t>
      </w:r>
      <w:bookmarkEnd w:id="40"/>
      <w:bookmarkEnd w:id="41"/>
    </w:p>
    <w:p w14:paraId="2ED17A9D" w14:textId="0B2245E2" w:rsidR="006D4A65" w:rsidRPr="00B202B6" w:rsidRDefault="006D4A65" w:rsidP="006D4A65">
      <w:pPr>
        <w:ind w:firstLine="720"/>
        <w:rPr>
          <w:rFonts w:cs="Times New Roman"/>
        </w:rPr>
      </w:pPr>
      <w:r w:rsidRPr="00B202B6">
        <w:rPr>
          <w:rFonts w:cs="Times New Roman"/>
        </w:rPr>
        <w:t>The CNN has a batch filter that continuously scrolls in the picture. It only collects a small pixel area at each time, after collecting all the information, the output value can be understood as a volume, has a higher height with the size of batch filter. It will be inadvertently losing some information. When the volume is set, retain more information</w:t>
      </w:r>
      <w:r w:rsidR="00DD10C8" w:rsidRPr="00B202B6">
        <w:rPr>
          <w:rFonts w:cs="Times New Roman"/>
        </w:rPr>
        <w:t xml:space="preserve"> </w:t>
      </w:r>
      <w:r w:rsidRPr="00B202B6">
        <w:rPr>
          <w:rFonts w:cs="Times New Roman"/>
        </w:rPr>
        <w:t xml:space="preserve">and the compression work is given to the </w:t>
      </w:r>
      <w:r w:rsidR="00B60021" w:rsidRPr="00B202B6">
        <w:rPr>
          <w:rFonts w:cs="Times New Roman"/>
        </w:rPr>
        <w:t xml:space="preserve">max </w:t>
      </w:r>
      <w:r w:rsidRPr="00B202B6">
        <w:rPr>
          <w:rFonts w:cs="Times New Roman"/>
        </w:rPr>
        <w:t>pooling</w:t>
      </w:r>
      <w:r w:rsidR="00DD10C8" w:rsidRPr="00B202B6">
        <w:rPr>
          <w:rFonts w:cs="Times New Roman"/>
        </w:rPr>
        <w:t xml:space="preserve"> </w:t>
      </w:r>
      <w:r w:rsidR="00B60021" w:rsidRPr="00B202B6">
        <w:rPr>
          <w:rFonts w:cs="Times New Roman"/>
        </w:rPr>
        <w:t>layer</w:t>
      </w:r>
      <w:r w:rsidRPr="00B202B6">
        <w:rPr>
          <w:rFonts w:cs="Times New Roman"/>
        </w:rPr>
        <w:t>. Such additional work can effectively improve accuracy.</w:t>
      </w:r>
    </w:p>
    <w:p w14:paraId="35599847" w14:textId="65D6AB7D" w:rsidR="006D4A65" w:rsidRPr="00B202B6" w:rsidRDefault="0063137C" w:rsidP="006D4A65">
      <w:pPr>
        <w:ind w:firstLine="720"/>
        <w:rPr>
          <w:rFonts w:cs="Times New Roman"/>
        </w:rPr>
      </w:pPr>
      <w:r w:rsidRPr="00B202B6">
        <w:rPr>
          <w:rFonts w:cs="Times New Roman"/>
        </w:rPr>
        <w:t xml:space="preserve">Pooling </w:t>
      </w:r>
      <w:r w:rsidR="00DA0DA7" w:rsidRPr="00B202B6">
        <w:rPr>
          <w:rFonts w:cs="Times New Roman"/>
        </w:rPr>
        <w:t>layer</w:t>
      </w:r>
      <w:r w:rsidRPr="00B202B6">
        <w:rPr>
          <w:rFonts w:cs="Times New Roman"/>
        </w:rPr>
        <w:t xml:space="preserve"> also used t</w:t>
      </w:r>
      <w:r w:rsidR="006D4A65" w:rsidRPr="00B202B6">
        <w:rPr>
          <w:rFonts w:cs="Times New Roman"/>
        </w:rPr>
        <w:t>o reduce the spatial size and the number of parameters, to overcome overfitting.</w:t>
      </w:r>
      <w:r w:rsidR="006D4A65" w:rsidRPr="00B202B6">
        <w:rPr>
          <w:rFonts w:asciiTheme="minorHAnsi" w:hAnsiTheme="minorHAnsi"/>
          <w:sz w:val="22"/>
        </w:rPr>
        <w:t xml:space="preserve"> </w:t>
      </w:r>
      <w:r w:rsidR="006D4A65" w:rsidRPr="00B202B6">
        <w:rPr>
          <w:rFonts w:cs="Times New Roman"/>
        </w:rPr>
        <w:t xml:space="preserve">In addition to max pooling, </w:t>
      </w:r>
      <w:r w:rsidR="00B60021" w:rsidRPr="00B202B6">
        <w:rPr>
          <w:rFonts w:cs="Times New Roman"/>
        </w:rPr>
        <w:t>average</w:t>
      </w:r>
      <w:r w:rsidR="006D4A65" w:rsidRPr="00B202B6">
        <w:rPr>
          <w:rFonts w:cs="Times New Roman"/>
        </w:rPr>
        <w:t xml:space="preserve"> pooling was often used </w:t>
      </w:r>
      <w:r w:rsidR="006D4A65" w:rsidRPr="00B202B6">
        <w:rPr>
          <w:rFonts w:cs="Times New Roman"/>
        </w:rPr>
        <w:lastRenderedPageBreak/>
        <w:t>historically but has recently fallen out of favor compared to max pooling, which performs better in practice [21].</w:t>
      </w:r>
    </w:p>
    <w:p w14:paraId="49339AF5" w14:textId="043287F3" w:rsidR="006D4A65" w:rsidRPr="00B202B6" w:rsidRDefault="006D4A65" w:rsidP="006D4A65">
      <w:pPr>
        <w:rPr>
          <w:rFonts w:cs="Times New Roman"/>
        </w:rPr>
      </w:pPr>
      <w:r w:rsidRPr="00B202B6">
        <w:rPr>
          <w:rFonts w:cs="Times New Roman"/>
        </w:rPr>
        <w:tab/>
        <w:t>The following are some of the more well-known structures in the field of CNN</w:t>
      </w:r>
      <w:r w:rsidR="00DB2370" w:rsidRPr="00B202B6">
        <w:rPr>
          <w:rFonts w:cs="Times New Roman"/>
        </w:rPr>
        <w:t>s</w:t>
      </w:r>
      <w:r w:rsidRPr="00B202B6">
        <w:rPr>
          <w:rFonts w:cs="Times New Roman"/>
        </w:rPr>
        <w:t>,</w:t>
      </w:r>
      <w:r w:rsidR="00BF31B3" w:rsidRPr="00B202B6">
        <w:rPr>
          <w:rFonts w:cs="Times New Roman"/>
        </w:rPr>
        <w:t xml:space="preserve"> </w:t>
      </w:r>
      <w:r w:rsidRPr="00B202B6">
        <w:rPr>
          <w:rFonts w:cs="Times New Roman"/>
        </w:rPr>
        <w:t xml:space="preserve">and </w:t>
      </w:r>
      <w:r w:rsidR="00DB2370" w:rsidRPr="00B202B6">
        <w:rPr>
          <w:rFonts w:cs="Times New Roman"/>
        </w:rPr>
        <w:t>are</w:t>
      </w:r>
      <w:r w:rsidRPr="00B202B6">
        <w:rPr>
          <w:rFonts w:cs="Times New Roman"/>
        </w:rPr>
        <w:t xml:space="preserve"> sorted by accuracy from low to high which is as same as the order of years</w:t>
      </w:r>
      <w:r w:rsidR="003068AF" w:rsidRPr="00B202B6">
        <w:rPr>
          <w:rFonts w:cs="Times New Roman"/>
        </w:rPr>
        <w:t xml:space="preserve"> of birth</w:t>
      </w:r>
      <w:r w:rsidRPr="00B202B6">
        <w:rPr>
          <w:rFonts w:cs="Times New Roman"/>
        </w:rPr>
        <w:t xml:space="preserve"> [22].</w:t>
      </w:r>
    </w:p>
    <w:p w14:paraId="5BCC8790" w14:textId="647C094E" w:rsidR="006D4A65" w:rsidRPr="00B202B6" w:rsidRDefault="006D4A65" w:rsidP="006D4A65">
      <w:pPr>
        <w:rPr>
          <w:rFonts w:cs="Times New Roman"/>
        </w:rPr>
      </w:pPr>
      <w:r w:rsidRPr="00B202B6">
        <w:rPr>
          <w:rFonts w:cs="Times New Roman"/>
        </w:rPr>
        <w:tab/>
        <w:t xml:space="preserve">LeNet [20], the first successful CNN application was implemented by Yann LeCun in the 1990s. LeNet laid out three core ideas of </w:t>
      </w:r>
      <w:r w:rsidR="00DB2370" w:rsidRPr="00B202B6">
        <w:rPr>
          <w:rFonts w:cs="Times New Roman"/>
        </w:rPr>
        <w:t xml:space="preserve">the </w:t>
      </w:r>
      <w:r w:rsidRPr="00B202B6">
        <w:rPr>
          <w:rFonts w:cs="Times New Roman"/>
        </w:rPr>
        <w:t>CNN: local receptive field, weight sharing, and downsampling.</w:t>
      </w:r>
    </w:p>
    <w:p w14:paraId="507981FE" w14:textId="6C5754BA" w:rsidR="006D4A65" w:rsidRPr="00B202B6" w:rsidRDefault="006D4A65" w:rsidP="006D4A65">
      <w:pPr>
        <w:ind w:firstLine="720"/>
        <w:rPr>
          <w:rFonts w:cs="Times New Roman"/>
        </w:rPr>
      </w:pPr>
      <w:r w:rsidRPr="00B202B6">
        <w:rPr>
          <w:rFonts w:cs="Times New Roman"/>
        </w:rPr>
        <w:t xml:space="preserve">AlexNet [23] has been successfully applied to a larger variety of computer vision tasks. It was developed by Alex Krizhevsky et al. and won </w:t>
      </w:r>
      <w:r w:rsidR="00DB2370" w:rsidRPr="00B202B6">
        <w:rPr>
          <w:rFonts w:cs="Times New Roman"/>
        </w:rPr>
        <w:t xml:space="preserve">the </w:t>
      </w:r>
      <w:r w:rsidRPr="00B202B6">
        <w:rPr>
          <w:rFonts w:cs="Times New Roman"/>
        </w:rPr>
        <w:t>ImageNet ILSVRC challenge in 2012. The</w:t>
      </w:r>
      <w:r w:rsidR="00094777" w:rsidRPr="00B202B6">
        <w:rPr>
          <w:rFonts w:cs="Times New Roman"/>
        </w:rPr>
        <w:t xml:space="preserve"> network</w:t>
      </w:r>
      <w:r w:rsidRPr="00B202B6">
        <w:rPr>
          <w:rFonts w:cs="Times New Roman"/>
        </w:rPr>
        <w:t xml:space="preserve"> structure is very similar to LeNet, but deeper and larger. In terms of connection design, the number of convolutional layers is increased to 5 layers, the convolutional layer scales are 11x11, 5x5, 3x3, and the </w:t>
      </w:r>
      <w:r w:rsidR="00284134" w:rsidRPr="00B202B6">
        <w:rPr>
          <w:rFonts w:cs="Times New Roman"/>
        </w:rPr>
        <w:t>FC</w:t>
      </w:r>
      <w:r w:rsidRPr="00B202B6">
        <w:rPr>
          <w:rFonts w:cs="Times New Roman"/>
        </w:rPr>
        <w:t xml:space="preserve"> layer is increased to 3 layers. </w:t>
      </w:r>
      <w:r w:rsidR="006145B5" w:rsidRPr="00B202B6">
        <w:rPr>
          <w:rFonts w:cs="Times New Roman"/>
        </w:rPr>
        <w:t>In terms of operators, ReLU was used instead of a sigmoid as the activation function. Besides, Dropout and LRN were implemented to reduce overfitting and to normalize the data.</w:t>
      </w:r>
    </w:p>
    <w:p w14:paraId="607CCF94" w14:textId="77777777" w:rsidR="006D4A65" w:rsidRPr="00B202B6" w:rsidRDefault="006D4A65" w:rsidP="006D4A65">
      <w:pPr>
        <w:ind w:firstLine="720"/>
        <w:rPr>
          <w:rFonts w:cs="Times New Roman"/>
        </w:rPr>
      </w:pPr>
      <w:r w:rsidRPr="00B202B6">
        <w:rPr>
          <w:rFonts w:cs="Times New Roman"/>
        </w:rPr>
        <w:t>ZF Net [24], the network invented by Matthew Zeiler and Rob Fergus, won the ILSVRC 2013 competition. It implements the improvement of AlexNet by modifying the hyperparameters in the structure, specifically increasing the size of the intermediate convolutional layer, making the step size and filter size of the first layer smaller.</w:t>
      </w:r>
    </w:p>
    <w:p w14:paraId="2F344698" w14:textId="2DF8998A" w:rsidR="006D4A65" w:rsidRPr="00B202B6" w:rsidRDefault="006D4A65" w:rsidP="006D4A65">
      <w:pPr>
        <w:ind w:firstLine="720"/>
        <w:rPr>
          <w:rFonts w:cs="Times New Roman"/>
        </w:rPr>
      </w:pPr>
      <w:r w:rsidRPr="00B202B6">
        <w:rPr>
          <w:rFonts w:cs="Times New Roman"/>
        </w:rPr>
        <w:t xml:space="preserve">GoogLeNet [25] (Inception Net) was the winner of ILSVRC 2014. </w:t>
      </w:r>
      <w:r w:rsidR="008E3E24" w:rsidRPr="00B202B6">
        <w:rPr>
          <w:rFonts w:cs="Times New Roman"/>
        </w:rPr>
        <w:t xml:space="preserve">It mainly makes a big improvement in the convolutional layer and significantly reduces the number of parameters in the network (60M in AlexNet, only 4M in the GoogLeNet). </w:t>
      </w:r>
      <w:r w:rsidRPr="00B202B6">
        <w:rPr>
          <w:rFonts w:cs="Times New Roman"/>
        </w:rPr>
        <w:t xml:space="preserve">While the </w:t>
      </w:r>
      <w:r w:rsidRPr="00B202B6">
        <w:rPr>
          <w:rFonts w:cs="Times New Roman"/>
        </w:rPr>
        <w:lastRenderedPageBreak/>
        <w:t xml:space="preserve">network deepens, the convolutional layer network is broadened. </w:t>
      </w:r>
      <w:r w:rsidR="008E3E24" w:rsidRPr="00B202B6">
        <w:rPr>
          <w:rFonts w:cs="Times New Roman"/>
        </w:rPr>
        <w:t>The influence of increasing the number of filters is as same as the influence of increasing the number of channels, and the widening network can be simply considered to be a wider structure.</w:t>
      </w:r>
    </w:p>
    <w:p w14:paraId="0385094B" w14:textId="5D4820EE" w:rsidR="006D4A65" w:rsidRPr="00B202B6" w:rsidRDefault="006D4A65" w:rsidP="006D4A65">
      <w:pPr>
        <w:ind w:firstLine="720"/>
        <w:rPr>
          <w:rFonts w:cs="Times New Roman"/>
        </w:rPr>
      </w:pPr>
      <w:r w:rsidRPr="00B202B6">
        <w:rPr>
          <w:rFonts w:cs="Times New Roman"/>
        </w:rPr>
        <w:t xml:space="preserve">VGGNet [26] got the runner-up placement in ILSVRC 2014. Its demonstrated that the depth of the network is a key part of the excellent performance of the algorithm. </w:t>
      </w:r>
      <w:r w:rsidR="008E3E24" w:rsidRPr="00B202B6">
        <w:rPr>
          <w:rFonts w:cs="Times New Roman"/>
        </w:rPr>
        <w:t>Because a 5 × 5 convolution layer can be equivalent to two layers of 3 × 3 convolutions so that the size of convolution in VGGNet is all 3 × 3, that makes the network unit modularization.</w:t>
      </w:r>
      <w:r w:rsidRPr="00B202B6">
        <w:rPr>
          <w:rFonts w:cs="Times New Roman"/>
        </w:rPr>
        <w:t xml:space="preserve"> However, VGGNet consumes more computing resources and uses more parameters, resulting in more memory usage. Most of the parameters are from the first </w:t>
      </w:r>
      <w:r w:rsidR="00284134" w:rsidRPr="00B202B6">
        <w:rPr>
          <w:rFonts w:cs="Times New Roman"/>
        </w:rPr>
        <w:t>FC</w:t>
      </w:r>
      <w:r w:rsidRPr="00B202B6">
        <w:rPr>
          <w:rFonts w:cs="Times New Roman"/>
        </w:rPr>
        <w:t xml:space="preserve"> layer. It was later discovered that even if these </w:t>
      </w:r>
      <w:r w:rsidR="00284134" w:rsidRPr="00B202B6">
        <w:rPr>
          <w:rFonts w:cs="Times New Roman"/>
        </w:rPr>
        <w:t>FC</w:t>
      </w:r>
      <w:r w:rsidRPr="00B202B6">
        <w:rPr>
          <w:rFonts w:cs="Times New Roman"/>
        </w:rPr>
        <w:t xml:space="preserve"> layers were removed, which will significantly reduce the number of parameters, there will be no effect on performance.</w:t>
      </w:r>
    </w:p>
    <w:p w14:paraId="21C22E15" w14:textId="2C5B7DAB" w:rsidR="006D4A65" w:rsidRPr="00B202B6" w:rsidRDefault="006D4A65" w:rsidP="006D4A65">
      <w:pPr>
        <w:ind w:firstLine="720"/>
        <w:rPr>
          <w:rFonts w:cs="Times New Roman"/>
        </w:rPr>
      </w:pPr>
      <w:r w:rsidRPr="00B202B6">
        <w:rPr>
          <w:rFonts w:cs="Times New Roman"/>
        </w:rPr>
        <w:t>It is not hard to find that the performance of</w:t>
      </w:r>
      <w:r w:rsidR="00DB2370" w:rsidRPr="00B202B6">
        <w:rPr>
          <w:rFonts w:cs="Times New Roman"/>
        </w:rPr>
        <w:t xml:space="preserve"> a</w:t>
      </w:r>
      <w:r w:rsidRPr="00B202B6">
        <w:rPr>
          <w:rFonts w:cs="Times New Roman"/>
        </w:rPr>
        <w:t xml:space="preserve"> CNN is improved by the deeper depth and wider width of networks [27]. The deeper depth means more layers in </w:t>
      </w:r>
      <w:r w:rsidR="00DB2370" w:rsidRPr="00B202B6">
        <w:rPr>
          <w:rFonts w:cs="Times New Roman"/>
        </w:rPr>
        <w:t xml:space="preserve">the </w:t>
      </w:r>
      <w:r w:rsidRPr="00B202B6">
        <w:rPr>
          <w:rFonts w:cs="Times New Roman"/>
        </w:rPr>
        <w:t>CNN architecture, and the wider width means more channels in a single layer. However, deep networks often have gradient explosions that require very good initialization of parameters</w:t>
      </w:r>
      <w:r w:rsidR="00DB2370" w:rsidRPr="00B202B6">
        <w:rPr>
          <w:rFonts w:cs="Times New Roman"/>
        </w:rPr>
        <w:t>;</w:t>
      </w:r>
      <w:r w:rsidRPr="00B202B6">
        <w:rPr>
          <w:rFonts w:cs="Times New Roman"/>
        </w:rPr>
        <w:t xml:space="preserve"> deep networks also can overfit and increase the test loss. The emergence of Batch Normalization [28] can normalize the output of each layer so that the gradient can remain stable after being transmitted in the reverse layer without being too small or too large. </w:t>
      </w:r>
    </w:p>
    <w:p w14:paraId="316E9912" w14:textId="0AD5F88D" w:rsidR="006D4A65" w:rsidRPr="00B202B6" w:rsidRDefault="006D4A65" w:rsidP="006D4A65">
      <w:pPr>
        <w:ind w:firstLine="720"/>
        <w:rPr>
          <w:rFonts w:cs="Times New Roman"/>
        </w:rPr>
      </w:pPr>
      <w:r w:rsidRPr="00B202B6">
        <w:rPr>
          <w:rFonts w:cs="Times New Roman"/>
        </w:rPr>
        <w:t xml:space="preserve">Moreover, as the depth of the network increases, the accuracy becomes saturated and then decreases rapidly. This degradation is not caused by overfitting nor by gradient explosions, but because the network is so complicated that it is difficult to achieve the ideal error rate by unconstrained stocking training, which means adding more layers to </w:t>
      </w:r>
      <w:r w:rsidRPr="00B202B6">
        <w:rPr>
          <w:rFonts w:cs="Times New Roman"/>
        </w:rPr>
        <w:lastRenderedPageBreak/>
        <w:t>the appropriate depth model leads to higher training errors [27,29]. The currently widely used optimization methods, whether SGD [30, 31], Adam[32], or RMSProp [33], are unable to achieve theoretically optimal convergence results as the network depth increases.</w:t>
      </w:r>
    </w:p>
    <w:p w14:paraId="4DACF551" w14:textId="77777777" w:rsidR="006D4A65" w:rsidRDefault="006D4A65">
      <w:pPr>
        <w:spacing w:after="200" w:line="276" w:lineRule="auto"/>
        <w:jc w:val="left"/>
        <w:rPr>
          <w:rFonts w:cs="Times New Roman"/>
        </w:rPr>
      </w:pPr>
      <w:r>
        <w:rPr>
          <w:rFonts w:cs="Times New Roman"/>
        </w:rPr>
        <w:br w:type="page"/>
      </w:r>
    </w:p>
    <w:p w14:paraId="1F891DD8" w14:textId="57DAC678" w:rsidR="006D4A65" w:rsidRPr="004865A7" w:rsidRDefault="006D4A65" w:rsidP="006D4A65">
      <w:pPr>
        <w:keepNext/>
        <w:keepLines/>
        <w:jc w:val="center"/>
        <w:outlineLvl w:val="0"/>
        <w:rPr>
          <w:rFonts w:eastAsiaTheme="majorEastAsia" w:cs="Times New Roman"/>
          <w:b/>
          <w:sz w:val="28"/>
          <w:szCs w:val="32"/>
        </w:rPr>
      </w:pPr>
      <w:bookmarkStart w:id="42" w:name="_Toc5190639"/>
      <w:bookmarkStart w:id="43" w:name="_Toc7970108"/>
      <w:bookmarkStart w:id="44" w:name="_Toc1029332"/>
      <w:bookmarkEnd w:id="35"/>
      <w:r w:rsidRPr="004865A7">
        <w:rPr>
          <w:rFonts w:eastAsiaTheme="majorEastAsia" w:cs="Times New Roman"/>
          <w:b/>
          <w:sz w:val="28"/>
          <w:szCs w:val="32"/>
        </w:rPr>
        <w:lastRenderedPageBreak/>
        <w:t xml:space="preserve">Chapter 3: Image </w:t>
      </w:r>
      <w:r w:rsidR="006F1FFE">
        <w:rPr>
          <w:rFonts w:eastAsiaTheme="majorEastAsia" w:cs="Times New Roman"/>
          <w:b/>
          <w:sz w:val="28"/>
          <w:szCs w:val="32"/>
        </w:rPr>
        <w:t>d</w:t>
      </w:r>
      <w:r w:rsidRPr="004865A7">
        <w:rPr>
          <w:rFonts w:eastAsiaTheme="majorEastAsia" w:cs="Times New Roman"/>
          <w:b/>
          <w:sz w:val="28"/>
          <w:szCs w:val="32"/>
        </w:rPr>
        <w:t>atasets</w:t>
      </w:r>
      <w:bookmarkEnd w:id="42"/>
      <w:bookmarkEnd w:id="43"/>
    </w:p>
    <w:p w14:paraId="7C6324D2" w14:textId="364417EB" w:rsidR="006D4A65" w:rsidRPr="007C1DBC" w:rsidRDefault="006D4A65" w:rsidP="006D4A65">
      <w:pPr>
        <w:ind w:firstLine="720"/>
        <w:rPr>
          <w:rFonts w:cs="Times New Roman"/>
        </w:rPr>
      </w:pPr>
      <w:r w:rsidRPr="007C1DBC">
        <w:rPr>
          <w:rFonts w:cs="Times New Roman"/>
        </w:rPr>
        <w:t xml:space="preserve">This study used a publicly available image dataset, which was collected and </w:t>
      </w:r>
      <w:r w:rsidR="00412E51" w:rsidRPr="007C1DBC">
        <w:rPr>
          <w:rFonts w:cs="Times New Roman"/>
        </w:rPr>
        <w:t xml:space="preserve">ensembled </w:t>
      </w:r>
      <w:r w:rsidRPr="007C1DBC">
        <w:rPr>
          <w:rFonts w:cs="Times New Roman"/>
        </w:rPr>
        <w:t>from the Sunnybrook Health Sciences Centre, Toronto, Canada. It contains 3698 patch images with</w:t>
      </w:r>
      <w:r w:rsidR="00DB2370" w:rsidRPr="007C1DBC">
        <w:rPr>
          <w:rFonts w:cs="Times New Roman"/>
        </w:rPr>
        <w:t xml:space="preserve"> a</w:t>
      </w:r>
      <w:r w:rsidRPr="007C1DBC">
        <w:rPr>
          <w:rFonts w:cs="Times New Roman"/>
        </w:rPr>
        <w:t xml:space="preserve"> size of 512 × 512 pixels. These patch images were acquired from 96 WSIs, which have been stained with H&amp;E, a commonly used stain in pathology for prominent cells and connective tissue. After </w:t>
      </w:r>
      <w:r w:rsidR="007D2799" w:rsidRPr="007C1DBC">
        <w:rPr>
          <w:rFonts w:cs="Times New Roman"/>
        </w:rPr>
        <w:t>NAT</w:t>
      </w:r>
      <w:r w:rsidRPr="007C1DBC">
        <w:rPr>
          <w:rFonts w:cs="Times New Roman"/>
        </w:rPr>
        <w:t xml:space="preserve"> therapy, </w:t>
      </w:r>
      <w:r w:rsidR="007A0C80" w:rsidRPr="007C1DBC">
        <w:rPr>
          <w:rFonts w:cs="Times New Roman"/>
        </w:rPr>
        <w:t>96</w:t>
      </w:r>
      <w:r w:rsidRPr="007C1DBC">
        <w:rPr>
          <w:rFonts w:cs="Times New Roman"/>
        </w:rPr>
        <w:t xml:space="preserve"> WSIs were extracted from excised specimens of </w:t>
      </w:r>
      <w:r w:rsidR="007A0C80" w:rsidRPr="007C1DBC">
        <w:rPr>
          <w:rFonts w:cs="Times New Roman"/>
        </w:rPr>
        <w:t>64</w:t>
      </w:r>
      <w:r w:rsidRPr="007C1DBC">
        <w:rPr>
          <w:rFonts w:cs="Times New Roman"/>
        </w:rPr>
        <w:t xml:space="preserve"> patients with residual invasive breast cancer. WSIs were prepared and scanned using a whole slice digitizer of pathology images at 20× magnification (0.5µm/pixel).</w:t>
      </w:r>
      <w:r w:rsidRPr="007C1DBC">
        <w:rPr>
          <w:rFonts w:asciiTheme="minorHAnsi" w:hAnsiTheme="minorHAnsi"/>
          <w:sz w:val="22"/>
        </w:rPr>
        <w:t xml:space="preserve"> </w:t>
      </w:r>
      <w:r w:rsidR="00E848F3" w:rsidRPr="007C1DBC">
        <w:rPr>
          <w:rFonts w:cs="Times New Roman"/>
        </w:rPr>
        <w:t xml:space="preserve">The two pathologists have more than 10 years of practical experience in reading and diagnosis of histopathology images of breast lesion specimens at the University of Toronto. They were involved in interpreting these images to build “ground-truth” in detecting residual cancer cells and scoring image slices based on their subjectively graded cellularity values [34]. </w:t>
      </w:r>
      <w:r w:rsidR="00DB2370" w:rsidRPr="007C1DBC">
        <w:rPr>
          <w:rFonts w:cs="Times New Roman"/>
        </w:rPr>
        <w:t xml:space="preserve">The </w:t>
      </w:r>
      <w:r w:rsidRPr="007C1DBC">
        <w:rPr>
          <w:rFonts w:cs="Times New Roman"/>
        </w:rPr>
        <w:t>Canadian Cancer Society provided research fund</w:t>
      </w:r>
      <w:r w:rsidR="00DB2370" w:rsidRPr="007C1DBC">
        <w:rPr>
          <w:rFonts w:cs="Times New Roman"/>
        </w:rPr>
        <w:t>ing</w:t>
      </w:r>
      <w:r w:rsidRPr="007C1DBC">
        <w:rPr>
          <w:rFonts w:cs="Times New Roman"/>
        </w:rPr>
        <w:t xml:space="preserve"> to support assembling this image dataset. This dataset was made publicly available for research purpose</w:t>
      </w:r>
      <w:r w:rsidR="00DB2370" w:rsidRPr="007C1DBC">
        <w:rPr>
          <w:rFonts w:cs="Times New Roman"/>
        </w:rPr>
        <w:t>s</w:t>
      </w:r>
      <w:r w:rsidRPr="007C1DBC">
        <w:rPr>
          <w:rFonts w:cs="Times New Roman"/>
        </w:rPr>
        <w:t xml:space="preserve"> and was used as a common dataset in a competition to develop CAD systems of histopathology images of breast lesion specimens namely, the SPIE-AAPM-NCI BreastPathQ: Cancer </w:t>
      </w:r>
      <w:r w:rsidR="00280C9C">
        <w:rPr>
          <w:rFonts w:cs="Times New Roman"/>
        </w:rPr>
        <w:t>c</w:t>
      </w:r>
      <w:r w:rsidRPr="007C1DBC">
        <w:rPr>
          <w:rFonts w:cs="Times New Roman"/>
        </w:rPr>
        <w:t xml:space="preserve">ellularity </w:t>
      </w:r>
      <w:r w:rsidR="00280C9C">
        <w:rPr>
          <w:rFonts w:cs="Times New Roman"/>
        </w:rPr>
        <w:t>c</w:t>
      </w:r>
      <w:r w:rsidRPr="007C1DBC">
        <w:rPr>
          <w:rFonts w:cs="Times New Roman"/>
        </w:rPr>
        <w:t>hallenge in SPIE 2019 [35]. Figure 4 shows a number of randomly selected</w:t>
      </w:r>
      <w:r w:rsidR="00B33BA2" w:rsidRPr="007C1DBC">
        <w:rPr>
          <w:rFonts w:cs="Times New Roman"/>
        </w:rPr>
        <w:t xml:space="preserve"> samples of</w:t>
      </w:r>
      <w:r w:rsidRPr="007C1DBC">
        <w:rPr>
          <w:rFonts w:cs="Times New Roman"/>
        </w:rPr>
        <w:t xml:space="preserve"> image </w:t>
      </w:r>
      <w:r w:rsidR="00B33BA2" w:rsidRPr="007C1DBC">
        <w:rPr>
          <w:rFonts w:cs="Times New Roman"/>
        </w:rPr>
        <w:t xml:space="preserve">slices </w:t>
      </w:r>
      <w:r w:rsidRPr="007C1DBC">
        <w:rPr>
          <w:rFonts w:cs="Times New Roman"/>
        </w:rPr>
        <w:t xml:space="preserve">from </w:t>
      </w:r>
      <w:r w:rsidR="00FF1466" w:rsidRPr="007C1DBC">
        <w:rPr>
          <w:rFonts w:cs="Times New Roman"/>
        </w:rPr>
        <w:t>the</w:t>
      </w:r>
      <w:r w:rsidRPr="007C1DBC">
        <w:rPr>
          <w:rFonts w:cs="Times New Roman"/>
        </w:rPr>
        <w:t xml:space="preserve"> dataset.</w:t>
      </w:r>
    </w:p>
    <w:p w14:paraId="0288836E" w14:textId="2EF8B7DB" w:rsidR="006D4A65" w:rsidRPr="006D4A65" w:rsidRDefault="006D4A65" w:rsidP="006D4A65">
      <w:pPr>
        <w:keepNext/>
        <w:keepLines/>
        <w:spacing w:before="80"/>
        <w:jc w:val="left"/>
        <w:outlineLvl w:val="1"/>
        <w:rPr>
          <w:rFonts w:eastAsiaTheme="majorEastAsia" w:cstheme="majorBidi"/>
          <w:b/>
          <w:szCs w:val="26"/>
        </w:rPr>
      </w:pPr>
      <w:bookmarkStart w:id="45" w:name="_Toc5190640"/>
      <w:bookmarkStart w:id="46" w:name="_Toc7970109"/>
      <w:r w:rsidRPr="006D4A65">
        <w:rPr>
          <w:rFonts w:eastAsiaTheme="majorEastAsia" w:cstheme="majorBidi"/>
          <w:b/>
          <w:szCs w:val="26"/>
        </w:rPr>
        <w:t>3.1 T</w:t>
      </w:r>
      <w:r w:rsidR="006F1FFE">
        <w:rPr>
          <w:rFonts w:eastAsiaTheme="majorEastAsia" w:cstheme="majorBidi"/>
          <w:b/>
          <w:szCs w:val="26"/>
        </w:rPr>
        <w:t>he t</w:t>
      </w:r>
      <w:r w:rsidRPr="006D4A65">
        <w:rPr>
          <w:rFonts w:eastAsiaTheme="majorEastAsia" w:cstheme="majorBidi"/>
          <w:b/>
          <w:szCs w:val="26"/>
        </w:rPr>
        <w:t>raining set</w:t>
      </w:r>
      <w:bookmarkEnd w:id="45"/>
      <w:r w:rsidR="007C1DBC">
        <w:rPr>
          <w:rFonts w:eastAsiaTheme="majorEastAsia" w:cstheme="majorBidi"/>
          <w:b/>
          <w:szCs w:val="26"/>
        </w:rPr>
        <w:t xml:space="preserve"> and </w:t>
      </w:r>
      <w:r w:rsidR="006F1FFE">
        <w:rPr>
          <w:rFonts w:eastAsiaTheme="majorEastAsia" w:cstheme="majorBidi"/>
          <w:b/>
          <w:szCs w:val="26"/>
        </w:rPr>
        <w:t>v</w:t>
      </w:r>
      <w:r w:rsidR="007C1DBC">
        <w:rPr>
          <w:rFonts w:eastAsiaTheme="majorEastAsia" w:cstheme="majorBidi"/>
          <w:b/>
          <w:szCs w:val="26"/>
        </w:rPr>
        <w:t>alidation set</w:t>
      </w:r>
      <w:bookmarkEnd w:id="46"/>
    </w:p>
    <w:p w14:paraId="4A26BF3E" w14:textId="6EF9DFFB" w:rsidR="006D4A65" w:rsidRPr="006D4A65" w:rsidRDefault="006D4A65" w:rsidP="006D4A65">
      <w:pPr>
        <w:ind w:firstLine="720"/>
        <w:rPr>
          <w:rFonts w:cs="Times New Roman"/>
        </w:rPr>
      </w:pPr>
      <w:r w:rsidRPr="006D4A65">
        <w:rPr>
          <w:rFonts w:cs="Times New Roman"/>
        </w:rPr>
        <w:t xml:space="preserve">The whole dataset was divided into </w:t>
      </w:r>
      <w:r w:rsidR="007C1DBC">
        <w:rPr>
          <w:rFonts w:cs="Times New Roman"/>
        </w:rPr>
        <w:t>three</w:t>
      </w:r>
      <w:r w:rsidRPr="006D4A65">
        <w:rPr>
          <w:rFonts w:cs="Times New Roman"/>
        </w:rPr>
        <w:t xml:space="preserve"> independent subsets. T</w:t>
      </w:r>
      <w:r w:rsidR="00DB2370">
        <w:rPr>
          <w:rFonts w:cs="Times New Roman"/>
        </w:rPr>
        <w:t>he t</w:t>
      </w:r>
      <w:r w:rsidRPr="006D4A65">
        <w:rPr>
          <w:rFonts w:cs="Times New Roman"/>
        </w:rPr>
        <w:t>raining set has 2579 patches in 6</w:t>
      </w:r>
      <w:r w:rsidR="00280C9C">
        <w:rPr>
          <w:rFonts w:cs="Times New Roman"/>
        </w:rPr>
        <w:t>3</w:t>
      </w:r>
      <w:r w:rsidRPr="006D4A65">
        <w:rPr>
          <w:rFonts w:cs="Times New Roman"/>
        </w:rPr>
        <w:t xml:space="preserve"> WSIs. </w:t>
      </w:r>
      <w:r w:rsidR="00280C9C">
        <w:rPr>
          <w:rFonts w:cs="Times New Roman"/>
        </w:rPr>
        <w:t xml:space="preserve">The validation set has 185 patches in 6 WSIs. </w:t>
      </w:r>
      <w:r w:rsidRPr="006D4A65">
        <w:rPr>
          <w:rFonts w:cs="Times New Roman"/>
        </w:rPr>
        <w:t xml:space="preserve">In </w:t>
      </w:r>
      <w:r w:rsidR="00DB2370">
        <w:rPr>
          <w:rFonts w:cs="Times New Roman"/>
        </w:rPr>
        <w:t xml:space="preserve">the </w:t>
      </w:r>
      <w:r w:rsidR="00280C9C">
        <w:rPr>
          <w:rFonts w:cs="Times New Roman"/>
        </w:rPr>
        <w:t>both</w:t>
      </w:r>
      <w:r w:rsidRPr="006D4A65">
        <w:rPr>
          <w:rFonts w:cs="Times New Roman"/>
        </w:rPr>
        <w:t xml:space="preserve"> set</w:t>
      </w:r>
      <w:r w:rsidR="00280C9C">
        <w:rPr>
          <w:rFonts w:cs="Times New Roman"/>
        </w:rPr>
        <w:t>s</w:t>
      </w:r>
      <w:r w:rsidRPr="006D4A65">
        <w:rPr>
          <w:rFonts w:cs="Times New Roman"/>
        </w:rPr>
        <w:t xml:space="preserve">, the </w:t>
      </w:r>
      <w:r w:rsidR="002E34CC">
        <w:rPr>
          <w:rFonts w:cs="Times New Roman"/>
        </w:rPr>
        <w:t>truth ground</w:t>
      </w:r>
      <w:r w:rsidRPr="006D4A65">
        <w:rPr>
          <w:rFonts w:cs="Times New Roman"/>
        </w:rPr>
        <w:t xml:space="preserve"> </w:t>
      </w:r>
      <w:r w:rsidR="00BC2095">
        <w:rPr>
          <w:rFonts w:cs="Times New Roman"/>
        </w:rPr>
        <w:t>was</w:t>
      </w:r>
      <w:r w:rsidRPr="006D4A65">
        <w:rPr>
          <w:rFonts w:cs="Times New Roman"/>
        </w:rPr>
        <w:t xml:space="preserve"> labeled by a single pathologist. T</w:t>
      </w:r>
      <w:r w:rsidRPr="006D4A65">
        <w:rPr>
          <w:rFonts w:cs="Times New Roman" w:hint="eastAsia"/>
        </w:rPr>
        <w:t>h</w:t>
      </w:r>
      <w:r w:rsidRPr="006D4A65">
        <w:rPr>
          <w:rFonts w:cs="Times New Roman"/>
        </w:rPr>
        <w:t xml:space="preserve">e label is called cancer </w:t>
      </w:r>
      <w:r w:rsidRPr="006D4A65">
        <w:rPr>
          <w:rFonts w:cs="Times New Roman"/>
        </w:rPr>
        <w:lastRenderedPageBreak/>
        <w:t>cellularity, it is defined in Chapter 1 as the percentage area of the overall tumor bed that is comprised of tumor cells (invasive or in situ). Plus, the number is a percentile decimal number between 0</w:t>
      </w:r>
      <w:r w:rsidR="00357A1B">
        <w:rPr>
          <w:rFonts w:cs="Times New Roman"/>
        </w:rPr>
        <w:t>.00</w:t>
      </w:r>
      <w:r w:rsidRPr="006D4A65">
        <w:rPr>
          <w:rFonts w:cs="Times New Roman"/>
        </w:rPr>
        <w:t xml:space="preserve"> and 1.0</w:t>
      </w:r>
      <w:r w:rsidR="00357A1B">
        <w:rPr>
          <w:rFonts w:cs="Times New Roman"/>
        </w:rPr>
        <w:t>0</w:t>
      </w:r>
      <w:r w:rsidRPr="006D4A65">
        <w:rPr>
          <w:rFonts w:cs="Times New Roman"/>
        </w:rPr>
        <w:t>, where 0 corresponds to 0% cellularity, and 1</w:t>
      </w:r>
      <w:r w:rsidR="007F2501">
        <w:rPr>
          <w:rFonts w:cs="Times New Roman"/>
        </w:rPr>
        <w:t xml:space="preserve"> </w:t>
      </w:r>
      <w:r w:rsidRPr="006D4A65">
        <w:rPr>
          <w:rFonts w:cs="Times New Roman"/>
        </w:rPr>
        <w:t>corresponds to 100% cellularity.</w:t>
      </w:r>
    </w:p>
    <w:p w14:paraId="4B8394C7" w14:textId="77777777" w:rsidR="006D4A65" w:rsidRPr="006D4A65" w:rsidRDefault="006D4A65" w:rsidP="006D4A65">
      <w:pPr>
        <w:spacing w:line="240" w:lineRule="auto"/>
        <w:jc w:val="left"/>
        <w:rPr>
          <w:rFonts w:cs="Times New Roman"/>
          <w:noProof/>
          <w:sz w:val="22"/>
        </w:rPr>
      </w:pPr>
      <w:r w:rsidRPr="006D4A65">
        <w:rPr>
          <w:rFonts w:asciiTheme="minorHAnsi" w:hAnsiTheme="minorHAnsi"/>
          <w:noProof/>
          <w:sz w:val="22"/>
        </w:rPr>
        <w:tab/>
      </w:r>
      <w:r w:rsidRPr="006D4A65">
        <w:rPr>
          <w:rFonts w:asciiTheme="minorHAnsi" w:hAnsiTheme="minorHAnsi"/>
          <w:noProof/>
          <w:sz w:val="22"/>
        </w:rPr>
        <w:tab/>
      </w:r>
      <w:r w:rsidRPr="006D4A65">
        <w:rPr>
          <w:rFonts w:asciiTheme="minorHAnsi" w:hAnsiTheme="minorHAnsi"/>
          <w:noProof/>
          <w:sz w:val="22"/>
        </w:rPr>
        <w:tab/>
        <w:t xml:space="preserve">     </w:t>
      </w:r>
      <w:r w:rsidRPr="006D4A65">
        <w:rPr>
          <w:rFonts w:cs="Times New Roman"/>
          <w:noProof/>
          <w:sz w:val="22"/>
        </w:rPr>
        <w:t>(a)</w:t>
      </w:r>
      <w:r w:rsidRPr="006D4A65">
        <w:rPr>
          <w:rFonts w:cs="Times New Roman"/>
          <w:noProof/>
          <w:sz w:val="22"/>
        </w:rPr>
        <w:tab/>
      </w:r>
      <w:r w:rsidRPr="006D4A65">
        <w:rPr>
          <w:rFonts w:cs="Times New Roman"/>
          <w:noProof/>
          <w:sz w:val="22"/>
        </w:rPr>
        <w:tab/>
        <w:t xml:space="preserve">    (b)</w:t>
      </w:r>
      <w:r w:rsidRPr="006D4A65">
        <w:rPr>
          <w:rFonts w:cs="Times New Roman"/>
          <w:noProof/>
          <w:sz w:val="22"/>
        </w:rPr>
        <w:tab/>
      </w:r>
      <w:r w:rsidRPr="006D4A65">
        <w:rPr>
          <w:rFonts w:cs="Times New Roman"/>
          <w:noProof/>
          <w:sz w:val="22"/>
        </w:rPr>
        <w:tab/>
        <w:t xml:space="preserve">     (c)</w:t>
      </w:r>
      <w:r w:rsidRPr="006D4A65">
        <w:rPr>
          <w:rFonts w:cs="Times New Roman"/>
          <w:noProof/>
          <w:sz w:val="22"/>
        </w:rPr>
        <w:tab/>
      </w:r>
      <w:r w:rsidRPr="006D4A65">
        <w:rPr>
          <w:rFonts w:cs="Times New Roman"/>
          <w:noProof/>
          <w:sz w:val="22"/>
        </w:rPr>
        <w:tab/>
        <w:t xml:space="preserve">     (d)</w:t>
      </w:r>
    </w:p>
    <w:p w14:paraId="11EF6C50" w14:textId="77777777" w:rsidR="006D4A65" w:rsidRPr="006D4A65" w:rsidRDefault="006D4A65" w:rsidP="006D4A65">
      <w:pPr>
        <w:jc w:val="center"/>
        <w:rPr>
          <w:rFonts w:asciiTheme="minorHAnsi" w:hAnsiTheme="minorHAnsi"/>
          <w:noProof/>
          <w:sz w:val="22"/>
        </w:rPr>
      </w:pPr>
      <w:r w:rsidRPr="006D4A65">
        <w:rPr>
          <w:rFonts w:cs="Times New Roman"/>
          <w:noProof/>
        </w:rPr>
        <w:drawing>
          <wp:inline distT="0" distB="0" distL="0" distR="0" wp14:anchorId="573A3C1F" wp14:editId="70215EE1">
            <wp:extent cx="914400" cy="914400"/>
            <wp:effectExtent l="0" t="0" r="0" b="0"/>
            <wp:docPr id="42" name="Content Placeholder 3" descr="A group of stuffed animals sitting on top of a mountain&#10;&#10;Description generated with low confidenc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cs="Times New Roman"/>
          <w:noProof/>
        </w:rPr>
        <w:drawing>
          <wp:inline distT="0" distB="0" distL="0" distR="0" wp14:anchorId="4B41D3FA" wp14:editId="376DE993">
            <wp:extent cx="914400" cy="914400"/>
            <wp:effectExtent l="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asciiTheme="minorHAnsi" w:hAnsiTheme="minorHAnsi"/>
          <w:noProof/>
          <w:sz w:val="22"/>
        </w:rPr>
        <w:drawing>
          <wp:inline distT="0" distB="0" distL="0" distR="0" wp14:anchorId="0EA67862" wp14:editId="2365021F">
            <wp:extent cx="914400" cy="914400"/>
            <wp:effectExtent l="0" t="0" r="0" b="0"/>
            <wp:docPr id="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asciiTheme="minorHAnsi" w:hAnsiTheme="minorHAnsi"/>
          <w:noProof/>
          <w:sz w:val="22"/>
        </w:rPr>
        <w:drawing>
          <wp:inline distT="0" distB="0" distL="0" distR="0" wp14:anchorId="750F33C7" wp14:editId="6342554C">
            <wp:extent cx="914400" cy="914400"/>
            <wp:effectExtent l="0" t="0" r="0" b="0"/>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291B009F" w14:textId="77777777" w:rsidR="006D4A65" w:rsidRPr="006D4A65" w:rsidRDefault="006D4A65" w:rsidP="006D4A65">
      <w:pPr>
        <w:spacing w:line="240" w:lineRule="auto"/>
        <w:jc w:val="left"/>
        <w:rPr>
          <w:rFonts w:cs="Times New Roman"/>
          <w:noProof/>
          <w:sz w:val="22"/>
        </w:rPr>
      </w:pPr>
      <w:r w:rsidRPr="006D4A65">
        <w:rPr>
          <w:rFonts w:asciiTheme="minorHAnsi" w:hAnsiTheme="minorHAnsi"/>
          <w:noProof/>
          <w:sz w:val="22"/>
        </w:rPr>
        <w:tab/>
      </w:r>
      <w:r w:rsidRPr="006D4A65">
        <w:rPr>
          <w:rFonts w:asciiTheme="minorHAnsi" w:hAnsiTheme="minorHAnsi"/>
          <w:noProof/>
          <w:sz w:val="22"/>
        </w:rPr>
        <w:tab/>
      </w:r>
      <w:r w:rsidRPr="006D4A65">
        <w:rPr>
          <w:rFonts w:asciiTheme="minorHAnsi" w:hAnsiTheme="minorHAnsi"/>
          <w:noProof/>
          <w:sz w:val="22"/>
        </w:rPr>
        <w:tab/>
      </w:r>
      <w:r w:rsidRPr="006D4A65">
        <w:rPr>
          <w:rFonts w:cs="Times New Roman"/>
          <w:noProof/>
          <w:sz w:val="22"/>
        </w:rPr>
        <w:t xml:space="preserve">     (e)</w:t>
      </w:r>
      <w:r w:rsidRPr="006D4A65">
        <w:rPr>
          <w:rFonts w:cs="Times New Roman"/>
          <w:noProof/>
          <w:sz w:val="22"/>
        </w:rPr>
        <w:tab/>
      </w:r>
      <w:r w:rsidRPr="006D4A65">
        <w:rPr>
          <w:rFonts w:cs="Times New Roman"/>
          <w:noProof/>
          <w:sz w:val="22"/>
        </w:rPr>
        <w:tab/>
        <w:t xml:space="preserve">    (f)</w:t>
      </w:r>
      <w:r w:rsidRPr="006D4A65">
        <w:rPr>
          <w:rFonts w:cs="Times New Roman"/>
          <w:noProof/>
          <w:sz w:val="22"/>
        </w:rPr>
        <w:tab/>
      </w:r>
      <w:r w:rsidRPr="006D4A65">
        <w:rPr>
          <w:rFonts w:cs="Times New Roman"/>
          <w:noProof/>
          <w:sz w:val="22"/>
        </w:rPr>
        <w:tab/>
        <w:t xml:space="preserve">     (g)</w:t>
      </w:r>
      <w:r w:rsidRPr="006D4A65">
        <w:rPr>
          <w:rFonts w:cs="Times New Roman"/>
          <w:noProof/>
          <w:sz w:val="22"/>
        </w:rPr>
        <w:tab/>
      </w:r>
      <w:r w:rsidRPr="006D4A65">
        <w:rPr>
          <w:rFonts w:cs="Times New Roman"/>
          <w:noProof/>
          <w:sz w:val="22"/>
        </w:rPr>
        <w:tab/>
        <w:t xml:space="preserve">     (h)</w:t>
      </w:r>
    </w:p>
    <w:p w14:paraId="0BF39926" w14:textId="77777777" w:rsidR="006D4A65" w:rsidRPr="006D4A65" w:rsidRDefault="006D4A65" w:rsidP="006D4A65">
      <w:pPr>
        <w:jc w:val="center"/>
        <w:rPr>
          <w:rFonts w:cs="Times New Roman"/>
        </w:rPr>
      </w:pPr>
      <w:r w:rsidRPr="006D4A65">
        <w:rPr>
          <w:rFonts w:asciiTheme="minorHAnsi" w:hAnsiTheme="minorHAnsi"/>
          <w:noProof/>
          <w:sz w:val="22"/>
        </w:rPr>
        <w:drawing>
          <wp:inline distT="0" distB="0" distL="0" distR="0" wp14:anchorId="02CF3621" wp14:editId="625C4A95">
            <wp:extent cx="914400" cy="914400"/>
            <wp:effectExtent l="0" t="0" r="0" b="0"/>
            <wp:docPr id="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asciiTheme="minorHAnsi" w:hAnsiTheme="minorHAnsi"/>
          <w:noProof/>
          <w:sz w:val="22"/>
        </w:rPr>
        <w:drawing>
          <wp:inline distT="0" distB="0" distL="0" distR="0" wp14:anchorId="09A6119F" wp14:editId="42FEC2EC">
            <wp:extent cx="914400" cy="914400"/>
            <wp:effectExtent l="0" t="0" r="0" b="0"/>
            <wp:docPr id="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asciiTheme="minorHAnsi" w:hAnsiTheme="minorHAnsi"/>
          <w:noProof/>
          <w:sz w:val="22"/>
        </w:rPr>
        <w:drawing>
          <wp:inline distT="0" distB="0" distL="0" distR="0" wp14:anchorId="4288C07C" wp14:editId="134D2C57">
            <wp:extent cx="914400" cy="914400"/>
            <wp:effectExtent l="0" t="0" r="0" b="0"/>
            <wp:docPr id="4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6D4A65">
        <w:rPr>
          <w:rFonts w:asciiTheme="minorHAnsi" w:hAnsiTheme="minorHAnsi"/>
          <w:noProof/>
          <w:sz w:val="22"/>
        </w:rPr>
        <w:drawing>
          <wp:inline distT="0" distB="0" distL="0" distR="0" wp14:anchorId="12AAD089" wp14:editId="3E0EE3D2">
            <wp:extent cx="914400" cy="914400"/>
            <wp:effectExtent l="0" t="0" r="0" b="0"/>
            <wp:docPr id="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1B4701ED" w14:textId="77777777" w:rsidR="006D4A65" w:rsidRPr="006D4A65" w:rsidRDefault="006D4A65" w:rsidP="006D4A65">
      <w:pPr>
        <w:jc w:val="center"/>
        <w:rPr>
          <w:rFonts w:cs="Times New Roman"/>
        </w:rPr>
      </w:pPr>
      <w:r w:rsidRPr="006D4A65">
        <w:rPr>
          <w:rFonts w:cs="Times New Roman"/>
        </w:rPr>
        <w:t>(a-b) Cellularity Scores are 0; (c) Cellularity Score is 0.1; (d) Cellularity Score is 0.35; (e) Cellularity Score is 0.65; (f) Cellularity Score is 0.9; (g-h) Cellularity Scores are 1.0.</w:t>
      </w:r>
    </w:p>
    <w:p w14:paraId="0E21A0A4" w14:textId="0E7CF102" w:rsidR="006D4A65" w:rsidRPr="006D4A65" w:rsidRDefault="0009475F" w:rsidP="0009475F">
      <w:pPr>
        <w:keepNext/>
        <w:spacing w:after="120" w:line="360" w:lineRule="auto"/>
        <w:jc w:val="center"/>
        <w:rPr>
          <w:rFonts w:cs="Times New Roman"/>
          <w:b/>
        </w:rPr>
      </w:pPr>
      <w:bookmarkStart w:id="47" w:name="_Toc5610887"/>
      <w:bookmarkStart w:id="48" w:name="_Toc7970357"/>
      <w:r w:rsidRPr="0009475F">
        <w:rPr>
          <w:rFonts w:cs="Times New Roman"/>
          <w:b/>
        </w:rPr>
        <w:t xml:space="preserve">Figure </w:t>
      </w:r>
      <w:r w:rsidRPr="0009475F">
        <w:rPr>
          <w:rFonts w:cs="Times New Roman"/>
          <w:b/>
        </w:rPr>
        <w:fldChar w:fldCharType="begin"/>
      </w:r>
      <w:r w:rsidRPr="0009475F">
        <w:rPr>
          <w:rFonts w:cs="Times New Roman"/>
          <w:b/>
        </w:rPr>
        <w:instrText xml:space="preserve"> SEQ Figure \* ARABIC </w:instrText>
      </w:r>
      <w:r w:rsidRPr="0009475F">
        <w:rPr>
          <w:rFonts w:cs="Times New Roman"/>
          <w:b/>
        </w:rPr>
        <w:fldChar w:fldCharType="separate"/>
      </w:r>
      <w:r w:rsidR="00D62A25">
        <w:rPr>
          <w:rFonts w:cs="Times New Roman"/>
          <w:b/>
          <w:noProof/>
        </w:rPr>
        <w:t>4</w:t>
      </w:r>
      <w:r w:rsidRPr="0009475F">
        <w:rPr>
          <w:rFonts w:cs="Times New Roman"/>
          <w:b/>
        </w:rPr>
        <w:fldChar w:fldCharType="end"/>
      </w:r>
      <w:r w:rsidRPr="0009475F">
        <w:rPr>
          <w:rFonts w:cs="Times New Roman"/>
          <w:b/>
        </w:rPr>
        <w:t>. Samples of cancer cellularity values.</w:t>
      </w:r>
      <w:bookmarkEnd w:id="47"/>
      <w:bookmarkEnd w:id="48"/>
    </w:p>
    <w:p w14:paraId="3B1C6841" w14:textId="05CD44D3" w:rsidR="006D4A65" w:rsidRPr="006D4A65" w:rsidRDefault="006D4A65" w:rsidP="006D4A65">
      <w:pPr>
        <w:ind w:firstLine="720"/>
        <w:rPr>
          <w:rFonts w:cs="Times New Roman"/>
        </w:rPr>
      </w:pPr>
      <w:r w:rsidRPr="006D4A65">
        <w:rPr>
          <w:rFonts w:cs="Times New Roman"/>
        </w:rPr>
        <w:t xml:space="preserve">Table 1 and Figure 5 illustrate the statistics of truth ground in </w:t>
      </w:r>
      <w:r w:rsidR="00DB2370">
        <w:rPr>
          <w:rFonts w:cs="Times New Roman"/>
        </w:rPr>
        <w:t xml:space="preserve">the </w:t>
      </w:r>
      <w:r w:rsidRPr="006D4A65">
        <w:rPr>
          <w:rFonts w:cs="Times New Roman"/>
        </w:rPr>
        <w:t>training set</w:t>
      </w:r>
      <w:r w:rsidR="00280C9C">
        <w:rPr>
          <w:rFonts w:cs="Times New Roman"/>
        </w:rPr>
        <w:t xml:space="preserve"> and validation set</w:t>
      </w:r>
      <w:r w:rsidRPr="006D4A65">
        <w:rPr>
          <w:rFonts w:cs="Times New Roman"/>
        </w:rPr>
        <w:t xml:space="preserve">. As we can see in Table 1, the distribution of </w:t>
      </w:r>
      <w:r w:rsidR="00280C9C">
        <w:rPr>
          <w:rFonts w:cs="Times New Roman"/>
        </w:rPr>
        <w:t>c</w:t>
      </w:r>
      <w:r w:rsidRPr="006D4A65">
        <w:rPr>
          <w:rFonts w:cs="Times New Roman"/>
        </w:rPr>
        <w:t xml:space="preserve">ellularity </w:t>
      </w:r>
      <w:r w:rsidR="00280C9C">
        <w:rPr>
          <w:rFonts w:cs="Times New Roman"/>
        </w:rPr>
        <w:t>value</w:t>
      </w:r>
      <w:r w:rsidRPr="006D4A65">
        <w:rPr>
          <w:rFonts w:cs="Times New Roman"/>
        </w:rPr>
        <w:t xml:space="preserve"> is relatively uniform.  In Figure 3, it is clear that the labels from 0 to 0.1 and 0.9 to 1.0 are stepped by 0.01 approximately</w:t>
      </w:r>
      <w:r w:rsidR="00DB2370">
        <w:rPr>
          <w:rFonts w:cs="Times New Roman"/>
        </w:rPr>
        <w:t>;</w:t>
      </w:r>
      <w:r w:rsidRPr="006D4A65">
        <w:rPr>
          <w:rFonts w:cs="Times New Roman"/>
        </w:rPr>
        <w:t xml:space="preserve"> the labels between 0.1 and 0.9 are stepped by 0.05. </w:t>
      </w:r>
    </w:p>
    <w:p w14:paraId="6EBB0898" w14:textId="0E2FA0DD" w:rsidR="00C2615E" w:rsidRPr="006D4A65" w:rsidRDefault="00C2615E" w:rsidP="00C2615E">
      <w:pPr>
        <w:spacing w:before="120" w:line="360" w:lineRule="auto"/>
        <w:jc w:val="center"/>
        <w:rPr>
          <w:rFonts w:cs="Times New Roman"/>
          <w:b/>
        </w:rPr>
      </w:pPr>
      <w:bookmarkStart w:id="49" w:name="_Toc5611253"/>
      <w:bookmarkStart w:id="50" w:name="_Toc7970281"/>
      <w:r w:rsidRPr="00C2615E">
        <w:rPr>
          <w:rFonts w:cs="Times New Roman"/>
          <w:b/>
        </w:rPr>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1</w:t>
      </w:r>
      <w:r w:rsidRPr="00C2615E">
        <w:rPr>
          <w:rFonts w:cs="Times New Roman"/>
          <w:b/>
        </w:rPr>
        <w:fldChar w:fldCharType="end"/>
      </w:r>
      <w:r w:rsidRPr="00C2615E">
        <w:rPr>
          <w:rFonts w:cs="Times New Roman"/>
          <w:b/>
        </w:rPr>
        <w:t xml:space="preserve">. Cancer cellularity value </w:t>
      </w:r>
      <w:r w:rsidR="007C1DBC">
        <w:rPr>
          <w:rFonts w:cs="Times New Roman"/>
          <w:b/>
        </w:rPr>
        <w:t>and distribution in classes</w:t>
      </w:r>
      <w:r w:rsidRPr="00C2615E">
        <w:rPr>
          <w:rFonts w:cs="Times New Roman"/>
          <w:b/>
        </w:rPr>
        <w:t>.</w:t>
      </w:r>
      <w:bookmarkEnd w:id="49"/>
      <w:bookmarkEnd w:id="50"/>
    </w:p>
    <w:tbl>
      <w:tblPr>
        <w:tblStyle w:val="TableGrid1"/>
        <w:tblW w:w="0" w:type="auto"/>
        <w:jc w:val="center"/>
        <w:tblLook w:val="04A0" w:firstRow="1" w:lastRow="0" w:firstColumn="1" w:lastColumn="0" w:noHBand="0" w:noVBand="1"/>
      </w:tblPr>
      <w:tblGrid>
        <w:gridCol w:w="2335"/>
        <w:gridCol w:w="1530"/>
        <w:gridCol w:w="1530"/>
        <w:gridCol w:w="1530"/>
        <w:gridCol w:w="1561"/>
      </w:tblGrid>
      <w:tr w:rsidR="006D4A65" w:rsidRPr="006D4A65" w14:paraId="72C88907" w14:textId="77777777" w:rsidTr="00ED04E1">
        <w:trPr>
          <w:trHeight w:val="432"/>
          <w:jc w:val="center"/>
        </w:trPr>
        <w:tc>
          <w:tcPr>
            <w:tcW w:w="2335" w:type="dxa"/>
            <w:vAlign w:val="center"/>
          </w:tcPr>
          <w:p w14:paraId="450F6B1E" w14:textId="77777777" w:rsidR="006D4A65" w:rsidRPr="006D4A65" w:rsidRDefault="006D4A65" w:rsidP="006D4A65">
            <w:pPr>
              <w:jc w:val="center"/>
            </w:pPr>
          </w:p>
        </w:tc>
        <w:tc>
          <w:tcPr>
            <w:tcW w:w="6151" w:type="dxa"/>
            <w:gridSpan w:val="4"/>
            <w:vAlign w:val="center"/>
          </w:tcPr>
          <w:p w14:paraId="7B8D321D" w14:textId="4F0B9A76" w:rsidR="006D4A65" w:rsidRPr="006D4A65" w:rsidRDefault="007C1DBC" w:rsidP="006D4A65">
            <w:pPr>
              <w:spacing w:line="240" w:lineRule="auto"/>
              <w:jc w:val="center"/>
            </w:pPr>
            <w:r>
              <w:t>Cancer</w:t>
            </w:r>
            <w:r w:rsidR="006D4A65" w:rsidRPr="006D4A65">
              <w:t xml:space="preserve"> </w:t>
            </w:r>
            <w:r w:rsidR="00280C9C">
              <w:t>c</w:t>
            </w:r>
            <w:r w:rsidR="006D4A65" w:rsidRPr="006D4A65">
              <w:t xml:space="preserve">ellularity </w:t>
            </w:r>
            <w:r>
              <w:t>value</w:t>
            </w:r>
            <w:r w:rsidR="006D4A65" w:rsidRPr="006D4A65">
              <w:t xml:space="preserve"> </w:t>
            </w:r>
            <w:r>
              <w:t xml:space="preserve">and </w:t>
            </w:r>
            <w:r w:rsidR="00280C9C">
              <w:t>d</w:t>
            </w:r>
            <w:r>
              <w:t>istribution in classes</w:t>
            </w:r>
          </w:p>
        </w:tc>
      </w:tr>
      <w:tr w:rsidR="006D4A65" w:rsidRPr="006D4A65" w14:paraId="05A883F5" w14:textId="77777777" w:rsidTr="00ED04E1">
        <w:trPr>
          <w:trHeight w:val="432"/>
          <w:jc w:val="center"/>
        </w:trPr>
        <w:tc>
          <w:tcPr>
            <w:tcW w:w="2335" w:type="dxa"/>
            <w:vAlign w:val="center"/>
          </w:tcPr>
          <w:p w14:paraId="123DD38C" w14:textId="77777777" w:rsidR="006D4A65" w:rsidRPr="006D4A65" w:rsidRDefault="006D4A65" w:rsidP="006D4A65">
            <w:pPr>
              <w:jc w:val="center"/>
            </w:pPr>
          </w:p>
        </w:tc>
        <w:tc>
          <w:tcPr>
            <w:tcW w:w="1530" w:type="dxa"/>
            <w:vAlign w:val="center"/>
          </w:tcPr>
          <w:p w14:paraId="68E95B07" w14:textId="77777777" w:rsidR="006D4A65" w:rsidRPr="006D4A65" w:rsidRDefault="006D4A65" w:rsidP="006D4A65">
            <w:pPr>
              <w:spacing w:line="240" w:lineRule="auto"/>
              <w:jc w:val="center"/>
            </w:pPr>
            <w:r w:rsidRPr="006D4A65">
              <w:t>0%</w:t>
            </w:r>
          </w:p>
        </w:tc>
        <w:tc>
          <w:tcPr>
            <w:tcW w:w="1530" w:type="dxa"/>
            <w:vAlign w:val="center"/>
          </w:tcPr>
          <w:p w14:paraId="5B560C15" w14:textId="77777777" w:rsidR="006D4A65" w:rsidRPr="006D4A65" w:rsidRDefault="006D4A65" w:rsidP="006D4A65">
            <w:pPr>
              <w:spacing w:line="240" w:lineRule="auto"/>
              <w:jc w:val="center"/>
            </w:pPr>
            <w:r w:rsidRPr="006D4A65">
              <w:t>1 – 30%</w:t>
            </w:r>
          </w:p>
        </w:tc>
        <w:tc>
          <w:tcPr>
            <w:tcW w:w="1530" w:type="dxa"/>
            <w:vAlign w:val="center"/>
          </w:tcPr>
          <w:p w14:paraId="0F1A7B17" w14:textId="77777777" w:rsidR="006D4A65" w:rsidRPr="006D4A65" w:rsidRDefault="006D4A65" w:rsidP="006D4A65">
            <w:pPr>
              <w:spacing w:line="240" w:lineRule="auto"/>
              <w:jc w:val="center"/>
            </w:pPr>
            <w:r w:rsidRPr="006D4A65">
              <w:t>31 – 70%</w:t>
            </w:r>
          </w:p>
        </w:tc>
        <w:tc>
          <w:tcPr>
            <w:tcW w:w="1561" w:type="dxa"/>
            <w:vAlign w:val="center"/>
          </w:tcPr>
          <w:p w14:paraId="05F0E5B2" w14:textId="77777777" w:rsidR="006D4A65" w:rsidRPr="006D4A65" w:rsidRDefault="006D4A65" w:rsidP="006D4A65">
            <w:pPr>
              <w:spacing w:line="240" w:lineRule="auto"/>
              <w:jc w:val="center"/>
            </w:pPr>
            <w:r w:rsidRPr="006D4A65">
              <w:t>&gt;70%</w:t>
            </w:r>
          </w:p>
        </w:tc>
      </w:tr>
      <w:tr w:rsidR="006D4A65" w:rsidRPr="006D4A65" w14:paraId="28A65994" w14:textId="77777777" w:rsidTr="00ED04E1">
        <w:trPr>
          <w:trHeight w:val="432"/>
          <w:jc w:val="center"/>
        </w:trPr>
        <w:tc>
          <w:tcPr>
            <w:tcW w:w="2335" w:type="dxa"/>
            <w:vAlign w:val="center"/>
          </w:tcPr>
          <w:p w14:paraId="4DD61734" w14:textId="77777777" w:rsidR="007C1DBC" w:rsidRDefault="006D4A65" w:rsidP="006D4A65">
            <w:pPr>
              <w:spacing w:line="240" w:lineRule="auto"/>
              <w:jc w:val="center"/>
            </w:pPr>
            <w:r w:rsidRPr="006D4A65">
              <w:t>Train</w:t>
            </w:r>
            <w:r w:rsidR="007C1DBC">
              <w:t>ing</w:t>
            </w:r>
            <w:r w:rsidRPr="006D4A65">
              <w:t xml:space="preserve"> </w:t>
            </w:r>
          </w:p>
          <w:p w14:paraId="2CDAFA83" w14:textId="76AFB595" w:rsidR="006D4A65" w:rsidRPr="006D4A65" w:rsidRDefault="006D4A65" w:rsidP="006D4A65">
            <w:pPr>
              <w:spacing w:line="240" w:lineRule="auto"/>
              <w:jc w:val="center"/>
            </w:pPr>
            <w:r w:rsidRPr="006D4A65">
              <w:t>(Pathologist A)</w:t>
            </w:r>
          </w:p>
        </w:tc>
        <w:tc>
          <w:tcPr>
            <w:tcW w:w="1530" w:type="dxa"/>
            <w:vAlign w:val="center"/>
          </w:tcPr>
          <w:p w14:paraId="67C94961" w14:textId="03FAA629" w:rsidR="006D4A65" w:rsidRPr="006D4A65" w:rsidRDefault="007C1DBC" w:rsidP="007C1DBC">
            <w:pPr>
              <w:spacing w:line="240" w:lineRule="auto"/>
              <w:jc w:val="center"/>
            </w:pPr>
            <w:r w:rsidRPr="007C1DBC">
              <w:t>670 (28.0%)</w:t>
            </w:r>
          </w:p>
        </w:tc>
        <w:tc>
          <w:tcPr>
            <w:tcW w:w="1530" w:type="dxa"/>
            <w:vAlign w:val="center"/>
          </w:tcPr>
          <w:p w14:paraId="30110D9E" w14:textId="345B3B16" w:rsidR="006D4A65" w:rsidRPr="006D4A65" w:rsidRDefault="007C1DBC" w:rsidP="007C1DBC">
            <w:pPr>
              <w:spacing w:line="240" w:lineRule="auto"/>
              <w:jc w:val="center"/>
            </w:pPr>
            <w:r w:rsidRPr="007C1DBC">
              <w:t>775 (32.4%)</w:t>
            </w:r>
          </w:p>
        </w:tc>
        <w:tc>
          <w:tcPr>
            <w:tcW w:w="1530" w:type="dxa"/>
            <w:vAlign w:val="center"/>
          </w:tcPr>
          <w:p w14:paraId="19443826" w14:textId="64A4E42F" w:rsidR="006D4A65" w:rsidRPr="006D4A65" w:rsidRDefault="007C1DBC" w:rsidP="007C1DBC">
            <w:pPr>
              <w:spacing w:line="240" w:lineRule="auto"/>
              <w:jc w:val="center"/>
            </w:pPr>
            <w:r w:rsidRPr="007C1DBC">
              <w:t>597 (24.9%)</w:t>
            </w:r>
          </w:p>
        </w:tc>
        <w:tc>
          <w:tcPr>
            <w:tcW w:w="1561" w:type="dxa"/>
            <w:vAlign w:val="center"/>
          </w:tcPr>
          <w:p w14:paraId="692AC3CC" w14:textId="0FF95DC3" w:rsidR="006D4A65" w:rsidRPr="006D4A65" w:rsidRDefault="007C1DBC" w:rsidP="007C1DBC">
            <w:pPr>
              <w:spacing w:line="240" w:lineRule="auto"/>
              <w:jc w:val="center"/>
            </w:pPr>
            <w:r w:rsidRPr="007C1DBC">
              <w:t>352 (14.7%)</w:t>
            </w:r>
          </w:p>
        </w:tc>
      </w:tr>
      <w:tr w:rsidR="007C1DBC" w:rsidRPr="006D4A65" w14:paraId="315541D5" w14:textId="77777777" w:rsidTr="00ED04E1">
        <w:trPr>
          <w:trHeight w:val="432"/>
          <w:jc w:val="center"/>
        </w:trPr>
        <w:tc>
          <w:tcPr>
            <w:tcW w:w="2335" w:type="dxa"/>
            <w:vAlign w:val="center"/>
          </w:tcPr>
          <w:p w14:paraId="2AEE8350" w14:textId="65B2C1B2" w:rsidR="007C1DBC" w:rsidRPr="006D4A65" w:rsidRDefault="007C1DBC" w:rsidP="006D4A65">
            <w:pPr>
              <w:spacing w:line="240" w:lineRule="auto"/>
              <w:jc w:val="center"/>
            </w:pPr>
            <w:r>
              <w:t>Validation (Pathologist A)</w:t>
            </w:r>
          </w:p>
        </w:tc>
        <w:tc>
          <w:tcPr>
            <w:tcW w:w="1530" w:type="dxa"/>
            <w:vAlign w:val="center"/>
          </w:tcPr>
          <w:p w14:paraId="1B306271" w14:textId="65398AA5" w:rsidR="007C1DBC" w:rsidRPr="006D4A65" w:rsidRDefault="007C1DBC" w:rsidP="007C1DBC">
            <w:pPr>
              <w:spacing w:line="240" w:lineRule="auto"/>
              <w:jc w:val="center"/>
            </w:pPr>
            <w:r w:rsidRPr="007C1DBC">
              <w:t>31 (16.8%)</w:t>
            </w:r>
          </w:p>
        </w:tc>
        <w:tc>
          <w:tcPr>
            <w:tcW w:w="1530" w:type="dxa"/>
            <w:vAlign w:val="center"/>
          </w:tcPr>
          <w:p w14:paraId="2A3D3C61" w14:textId="38129F77" w:rsidR="007C1DBC" w:rsidRPr="006D4A65" w:rsidRDefault="007C1DBC" w:rsidP="007C1DBC">
            <w:pPr>
              <w:spacing w:line="240" w:lineRule="auto"/>
              <w:jc w:val="center"/>
            </w:pPr>
            <w:r w:rsidRPr="007C1DBC">
              <w:t>65 (35.1%)</w:t>
            </w:r>
          </w:p>
        </w:tc>
        <w:tc>
          <w:tcPr>
            <w:tcW w:w="1530" w:type="dxa"/>
            <w:vAlign w:val="center"/>
          </w:tcPr>
          <w:p w14:paraId="0A4218FA" w14:textId="34BE2EC9" w:rsidR="007C1DBC" w:rsidRPr="006D4A65" w:rsidRDefault="007C1DBC" w:rsidP="007C1DBC">
            <w:pPr>
              <w:spacing w:line="240" w:lineRule="auto"/>
              <w:jc w:val="center"/>
            </w:pPr>
            <w:r w:rsidRPr="007C1DBC">
              <w:t>68 (36.8%)</w:t>
            </w:r>
          </w:p>
        </w:tc>
        <w:tc>
          <w:tcPr>
            <w:tcW w:w="1561" w:type="dxa"/>
            <w:vAlign w:val="center"/>
          </w:tcPr>
          <w:p w14:paraId="24C4EA17" w14:textId="49E6F90C" w:rsidR="007C1DBC" w:rsidRPr="006D4A65" w:rsidRDefault="007C1DBC" w:rsidP="007C1DBC">
            <w:pPr>
              <w:spacing w:line="240" w:lineRule="auto"/>
              <w:jc w:val="center"/>
            </w:pPr>
            <w:r w:rsidRPr="007C1DBC">
              <w:t>21 (11.4%)</w:t>
            </w:r>
          </w:p>
        </w:tc>
      </w:tr>
    </w:tbl>
    <w:p w14:paraId="492A6FA6" w14:textId="63D4D8B1" w:rsidR="006D4A65" w:rsidRPr="006D4A65" w:rsidRDefault="007C1DBC" w:rsidP="006D4A65">
      <w:pPr>
        <w:jc w:val="center"/>
        <w:rPr>
          <w:rFonts w:cs="Times New Roman"/>
        </w:rPr>
      </w:pPr>
      <w:r w:rsidRPr="007C1DBC">
        <w:rPr>
          <w:rFonts w:asciiTheme="minorHAnsi" w:hAnsiTheme="minorHAnsi"/>
          <w:noProof/>
          <w:sz w:val="22"/>
        </w:rPr>
        <w:lastRenderedPageBreak/>
        <w:drawing>
          <wp:inline distT="0" distB="0" distL="0" distR="0" wp14:anchorId="5EE12D77" wp14:editId="24D196DE">
            <wp:extent cx="5394960" cy="2099144"/>
            <wp:effectExtent l="0" t="0" r="15240" b="15875"/>
            <wp:docPr id="2" name="Chart 2">
              <a:extLst xmlns:a="http://schemas.openxmlformats.org/drawingml/2006/main">
                <a:ext uri="{FF2B5EF4-FFF2-40B4-BE49-F238E27FC236}">
                  <a16:creationId xmlns:a16="http://schemas.microsoft.com/office/drawing/2014/main" id="{28C6A2C8-EC5D-424D-B7E2-454AF4D6CB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86EB505" w14:textId="04F79D85" w:rsidR="0009475F" w:rsidRPr="006D4A65" w:rsidRDefault="0009475F" w:rsidP="00422A6E">
      <w:pPr>
        <w:keepNext/>
        <w:spacing w:after="120" w:line="360" w:lineRule="auto"/>
        <w:jc w:val="center"/>
        <w:rPr>
          <w:rFonts w:cs="Times New Roman"/>
          <w:b/>
        </w:rPr>
      </w:pPr>
      <w:bookmarkStart w:id="51" w:name="_Toc5610888"/>
      <w:bookmarkStart w:id="52" w:name="_Toc7970358"/>
      <w:r w:rsidRPr="0009475F">
        <w:rPr>
          <w:rFonts w:cs="Times New Roman"/>
          <w:b/>
        </w:rPr>
        <w:t xml:space="preserve">Figure </w:t>
      </w:r>
      <w:r w:rsidRPr="0009475F">
        <w:rPr>
          <w:rFonts w:cs="Times New Roman"/>
          <w:b/>
        </w:rPr>
        <w:fldChar w:fldCharType="begin"/>
      </w:r>
      <w:r w:rsidRPr="0009475F">
        <w:rPr>
          <w:rFonts w:cs="Times New Roman"/>
          <w:b/>
        </w:rPr>
        <w:instrText xml:space="preserve"> SEQ Figure \* ARABIC </w:instrText>
      </w:r>
      <w:r w:rsidRPr="0009475F">
        <w:rPr>
          <w:rFonts w:cs="Times New Roman"/>
          <w:b/>
        </w:rPr>
        <w:fldChar w:fldCharType="separate"/>
      </w:r>
      <w:r w:rsidR="00D62A25">
        <w:rPr>
          <w:rFonts w:cs="Times New Roman"/>
          <w:b/>
          <w:noProof/>
        </w:rPr>
        <w:t>5</w:t>
      </w:r>
      <w:r w:rsidRPr="0009475F">
        <w:rPr>
          <w:rFonts w:cs="Times New Roman"/>
          <w:b/>
        </w:rPr>
        <w:fldChar w:fldCharType="end"/>
      </w:r>
      <w:r w:rsidRPr="0009475F">
        <w:rPr>
          <w:rFonts w:cs="Times New Roman"/>
          <w:b/>
        </w:rPr>
        <w:t xml:space="preserve">. </w:t>
      </w:r>
      <w:r w:rsidR="006920DD">
        <w:rPr>
          <w:rFonts w:cs="Times New Roman"/>
          <w:b/>
        </w:rPr>
        <w:t>Percentage</w:t>
      </w:r>
      <w:r w:rsidRPr="0009475F">
        <w:rPr>
          <w:rFonts w:cs="Times New Roman"/>
          <w:b/>
        </w:rPr>
        <w:t xml:space="preserve"> of cellularity value in the training set</w:t>
      </w:r>
      <w:r w:rsidR="006920DD">
        <w:rPr>
          <w:rFonts w:cs="Times New Roman"/>
          <w:b/>
        </w:rPr>
        <w:t xml:space="preserve"> and validation set</w:t>
      </w:r>
      <w:r w:rsidRPr="0009475F">
        <w:rPr>
          <w:rFonts w:cs="Times New Roman"/>
          <w:b/>
        </w:rPr>
        <w:t>.</w:t>
      </w:r>
      <w:bookmarkEnd w:id="51"/>
      <w:bookmarkEnd w:id="52"/>
    </w:p>
    <w:p w14:paraId="269ECD86" w14:textId="0CF653EC" w:rsidR="006D4A65" w:rsidRPr="00280C9C" w:rsidRDefault="006D4A65" w:rsidP="006D4A65">
      <w:pPr>
        <w:keepNext/>
        <w:keepLines/>
        <w:spacing w:before="80"/>
        <w:jc w:val="left"/>
        <w:outlineLvl w:val="1"/>
        <w:rPr>
          <w:rFonts w:eastAsiaTheme="majorEastAsia" w:cstheme="majorBidi"/>
          <w:b/>
          <w:szCs w:val="26"/>
        </w:rPr>
      </w:pPr>
      <w:bookmarkStart w:id="53" w:name="_Toc5190641"/>
      <w:bookmarkStart w:id="54" w:name="_Toc7970110"/>
      <w:r w:rsidRPr="00280C9C">
        <w:rPr>
          <w:rFonts w:eastAsiaTheme="majorEastAsia" w:cstheme="majorBidi"/>
          <w:b/>
          <w:szCs w:val="26"/>
        </w:rPr>
        <w:t>3.2 T</w:t>
      </w:r>
      <w:r w:rsidR="006F1FFE">
        <w:rPr>
          <w:rFonts w:eastAsiaTheme="majorEastAsia" w:cstheme="majorBidi"/>
          <w:b/>
          <w:szCs w:val="26"/>
        </w:rPr>
        <w:t>he t</w:t>
      </w:r>
      <w:r w:rsidRPr="00280C9C">
        <w:rPr>
          <w:rFonts w:eastAsiaTheme="majorEastAsia" w:cstheme="majorBidi"/>
          <w:b/>
          <w:szCs w:val="26"/>
        </w:rPr>
        <w:t>esting set</w:t>
      </w:r>
      <w:bookmarkEnd w:id="53"/>
      <w:bookmarkEnd w:id="54"/>
    </w:p>
    <w:p w14:paraId="353F51CA" w14:textId="414D4101" w:rsidR="006D4A65" w:rsidRPr="00280C9C" w:rsidRDefault="006D4A65" w:rsidP="006D4A65">
      <w:pPr>
        <w:ind w:firstLine="720"/>
        <w:rPr>
          <w:rFonts w:cs="Times New Roman"/>
        </w:rPr>
      </w:pPr>
      <w:r w:rsidRPr="00280C9C">
        <w:rPr>
          <w:rFonts w:cs="Times New Roman"/>
        </w:rPr>
        <w:t>T</w:t>
      </w:r>
      <w:r w:rsidR="00DB2370" w:rsidRPr="00280C9C">
        <w:rPr>
          <w:rFonts w:cs="Times New Roman"/>
        </w:rPr>
        <w:t>he t</w:t>
      </w:r>
      <w:r w:rsidRPr="00280C9C">
        <w:rPr>
          <w:rFonts w:cs="Times New Roman"/>
        </w:rPr>
        <w:t xml:space="preserve">esting set has been prepared and scanned in an identical manner as the training set, which includes 1119 patches in 27 WSIs acquired from 18 patients. In </w:t>
      </w:r>
      <w:r w:rsidR="00DB2370" w:rsidRPr="00280C9C">
        <w:rPr>
          <w:rFonts w:cs="Times New Roman"/>
        </w:rPr>
        <w:t>the t</w:t>
      </w:r>
      <w:r w:rsidRPr="00280C9C">
        <w:rPr>
          <w:rFonts w:cs="Times New Roman"/>
        </w:rPr>
        <w:t xml:space="preserve">esting set, the </w:t>
      </w:r>
      <w:r w:rsidR="00DB2370" w:rsidRPr="00280C9C">
        <w:rPr>
          <w:rFonts w:cs="Times New Roman"/>
        </w:rPr>
        <w:t>truth ground</w:t>
      </w:r>
      <w:r w:rsidRPr="00280C9C">
        <w:rPr>
          <w:rFonts w:cs="Times New Roman"/>
        </w:rPr>
        <w:t xml:space="preserve"> </w:t>
      </w:r>
      <w:r w:rsidR="00DB2370" w:rsidRPr="00280C9C">
        <w:rPr>
          <w:rFonts w:cs="Times New Roman"/>
        </w:rPr>
        <w:t>wa</w:t>
      </w:r>
      <w:r w:rsidRPr="00280C9C">
        <w:rPr>
          <w:rFonts w:cs="Times New Roman"/>
        </w:rPr>
        <w:t xml:space="preserve">s labeled by two pathologists and one of the pathologists is the same person as the pathologist who marked the training set. This testing dataset is used to objectively evaluate performance of CAD schemes developed by different research groups in the SPIE competition. Thus, the truth ground is invisible or not released to the researchers. The competition organizer will use this testing dataset to test the CAD schemes submitted to the competition and report the performance results to the researchers only. Table 2 demonstrates the statistics of </w:t>
      </w:r>
      <w:r w:rsidR="00DB2370" w:rsidRPr="00280C9C">
        <w:rPr>
          <w:rFonts w:cs="Times New Roman"/>
        </w:rPr>
        <w:t xml:space="preserve">the </w:t>
      </w:r>
      <w:r w:rsidRPr="00280C9C">
        <w:rPr>
          <w:rFonts w:cs="Times New Roman"/>
        </w:rPr>
        <w:t>testing set labeled by two pathologists.</w:t>
      </w:r>
    </w:p>
    <w:p w14:paraId="5931907E" w14:textId="77777777" w:rsidR="006D4A65" w:rsidRPr="00280C9C" w:rsidRDefault="006D4A65" w:rsidP="006D4A65">
      <w:pPr>
        <w:keepNext/>
        <w:keepLines/>
        <w:spacing w:before="80"/>
        <w:jc w:val="left"/>
        <w:outlineLvl w:val="1"/>
        <w:rPr>
          <w:rFonts w:eastAsiaTheme="majorEastAsia" w:cstheme="majorBidi"/>
          <w:b/>
          <w:szCs w:val="26"/>
        </w:rPr>
      </w:pPr>
      <w:bookmarkStart w:id="55" w:name="_Toc5190642"/>
      <w:bookmarkStart w:id="56" w:name="_Toc7970111"/>
      <w:r w:rsidRPr="00280C9C">
        <w:rPr>
          <w:rFonts w:eastAsiaTheme="majorEastAsia" w:cstheme="majorBidi"/>
          <w:b/>
          <w:szCs w:val="26"/>
        </w:rPr>
        <w:t>3.3 ImageNet</w:t>
      </w:r>
      <w:bookmarkEnd w:id="55"/>
      <w:bookmarkEnd w:id="56"/>
    </w:p>
    <w:p w14:paraId="5D811101" w14:textId="2451DACA" w:rsidR="006D4A65" w:rsidRPr="00280C9C" w:rsidRDefault="006D4A65" w:rsidP="006D4A65">
      <w:pPr>
        <w:ind w:firstLine="720"/>
        <w:rPr>
          <w:rFonts w:cs="Times New Roman"/>
        </w:rPr>
      </w:pPr>
      <w:r w:rsidRPr="00280C9C">
        <w:rPr>
          <w:rFonts w:cs="Times New Roman"/>
        </w:rPr>
        <w:t xml:space="preserve">Since a deep CNN typically involves </w:t>
      </w:r>
      <w:r w:rsidR="00DB2370" w:rsidRPr="00280C9C">
        <w:rPr>
          <w:rFonts w:cs="Times New Roman"/>
        </w:rPr>
        <w:t>a</w:t>
      </w:r>
      <w:r w:rsidRPr="00280C9C">
        <w:rPr>
          <w:rFonts w:cs="Times New Roman"/>
        </w:rPr>
        <w:t xml:space="preserve"> huge number of weights or link coefficients, it needs to be trained using a very big dataset to yield or maintain high robustness (avoiding overfitting). The number of images in this histopathology dataset is too small to fully train a complete CNN. Thus, a transfer learning method was applied </w:t>
      </w:r>
      <w:r w:rsidRPr="00280C9C">
        <w:rPr>
          <w:rFonts w:cs="Times New Roman"/>
        </w:rPr>
        <w:lastRenderedPageBreak/>
        <w:t xml:space="preserve">and used in this </w:t>
      </w:r>
      <w:r w:rsidR="00AB534B" w:rsidRPr="00280C9C">
        <w:rPr>
          <w:rFonts w:cs="Times New Roman"/>
        </w:rPr>
        <w:t>study</w:t>
      </w:r>
      <w:r w:rsidR="00564455" w:rsidRPr="00280C9C">
        <w:rPr>
          <w:rFonts w:cs="Times New Roman"/>
        </w:rPr>
        <w:t xml:space="preserve"> and the</w:t>
      </w:r>
      <w:r w:rsidRPr="00280C9C">
        <w:rPr>
          <w:rFonts w:cs="Times New Roman"/>
        </w:rPr>
        <w:t xml:space="preserve"> initial </w:t>
      </w:r>
      <w:r w:rsidR="00564455" w:rsidRPr="00280C9C">
        <w:rPr>
          <w:rFonts w:cs="Times New Roman"/>
        </w:rPr>
        <w:t>epoch</w:t>
      </w:r>
      <w:r w:rsidRPr="00280C9C">
        <w:rPr>
          <w:rFonts w:cs="Times New Roman"/>
        </w:rPr>
        <w:t xml:space="preserve"> of the CNN was pretrained by a published large dataset named as an ImageNet [36]. ImageNet is an image dataset organized according to the WordNet hierarchy [37] and consists 1000 classes. Images of each concept are quality-controlled and human-annotated. The models </w:t>
      </w:r>
      <w:r w:rsidR="00564455" w:rsidRPr="00280C9C">
        <w:rPr>
          <w:rFonts w:cs="Times New Roman"/>
        </w:rPr>
        <w:t>were</w:t>
      </w:r>
      <w:r w:rsidRPr="00280C9C">
        <w:rPr>
          <w:rFonts w:cs="Times New Roman"/>
        </w:rPr>
        <w:t xml:space="preserve"> trained on 1.28 million training images</w:t>
      </w:r>
      <w:r w:rsidR="00564455" w:rsidRPr="00280C9C">
        <w:rPr>
          <w:rFonts w:cs="Times New Roman"/>
        </w:rPr>
        <w:t xml:space="preserve">, </w:t>
      </w:r>
      <w:r w:rsidRPr="00280C9C">
        <w:rPr>
          <w:rFonts w:cs="Times New Roman"/>
        </w:rPr>
        <w:t>evaluated on 50k validation images</w:t>
      </w:r>
      <w:r w:rsidR="00564455" w:rsidRPr="00280C9C">
        <w:rPr>
          <w:rFonts w:cs="Times New Roman"/>
        </w:rPr>
        <w:t>, and tested on 100k testing images</w:t>
      </w:r>
      <w:r w:rsidRPr="00280C9C">
        <w:rPr>
          <w:rFonts w:cs="Times New Roman"/>
        </w:rPr>
        <w:t>.</w:t>
      </w:r>
    </w:p>
    <w:p w14:paraId="36B1ADFE" w14:textId="37A6C450" w:rsidR="00C2615E" w:rsidRPr="006D4A65" w:rsidRDefault="00C2615E" w:rsidP="00C2615E">
      <w:pPr>
        <w:spacing w:before="120" w:line="360" w:lineRule="auto"/>
        <w:jc w:val="center"/>
        <w:rPr>
          <w:rFonts w:cs="Times New Roman"/>
          <w:b/>
        </w:rPr>
      </w:pPr>
      <w:bookmarkStart w:id="57" w:name="_Toc5611254"/>
      <w:bookmarkStart w:id="58" w:name="_Toc7970282"/>
      <w:r w:rsidRPr="00C2615E">
        <w:rPr>
          <w:rFonts w:cs="Times New Roman"/>
          <w:b/>
        </w:rPr>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2</w:t>
      </w:r>
      <w:r w:rsidRPr="00C2615E">
        <w:rPr>
          <w:rFonts w:cs="Times New Roman"/>
          <w:b/>
        </w:rPr>
        <w:fldChar w:fldCharType="end"/>
      </w:r>
      <w:r w:rsidRPr="00C2615E">
        <w:rPr>
          <w:rFonts w:cs="Times New Roman"/>
          <w:b/>
        </w:rPr>
        <w:t xml:space="preserve">. Cancer cellularity value </w:t>
      </w:r>
      <w:r w:rsidR="00280C9C">
        <w:rPr>
          <w:rFonts w:cs="Times New Roman"/>
          <w:b/>
        </w:rPr>
        <w:t>and distribution in classes</w:t>
      </w:r>
      <w:r w:rsidRPr="00C2615E">
        <w:rPr>
          <w:rFonts w:cs="Times New Roman"/>
          <w:b/>
        </w:rPr>
        <w:t>.</w:t>
      </w:r>
      <w:bookmarkEnd w:id="57"/>
      <w:bookmarkEnd w:id="58"/>
    </w:p>
    <w:tbl>
      <w:tblPr>
        <w:tblStyle w:val="TableGrid1"/>
        <w:tblW w:w="0" w:type="auto"/>
        <w:jc w:val="center"/>
        <w:tblLook w:val="04A0" w:firstRow="1" w:lastRow="0" w:firstColumn="1" w:lastColumn="0" w:noHBand="0" w:noVBand="1"/>
      </w:tblPr>
      <w:tblGrid>
        <w:gridCol w:w="2335"/>
        <w:gridCol w:w="1530"/>
        <w:gridCol w:w="1530"/>
        <w:gridCol w:w="1530"/>
        <w:gridCol w:w="1561"/>
      </w:tblGrid>
      <w:tr w:rsidR="006D4A65" w:rsidRPr="006D4A65" w14:paraId="680436BF" w14:textId="77777777" w:rsidTr="00ED04E1">
        <w:trPr>
          <w:trHeight w:val="576"/>
          <w:jc w:val="center"/>
        </w:trPr>
        <w:tc>
          <w:tcPr>
            <w:tcW w:w="2335" w:type="dxa"/>
            <w:vAlign w:val="center"/>
          </w:tcPr>
          <w:p w14:paraId="44AA5C45" w14:textId="77777777" w:rsidR="006D4A65" w:rsidRPr="006D4A65" w:rsidRDefault="006D4A65" w:rsidP="006D4A65">
            <w:pPr>
              <w:jc w:val="center"/>
            </w:pPr>
          </w:p>
        </w:tc>
        <w:tc>
          <w:tcPr>
            <w:tcW w:w="1530" w:type="dxa"/>
            <w:vAlign w:val="center"/>
          </w:tcPr>
          <w:p w14:paraId="56A2AC44" w14:textId="77777777" w:rsidR="006D4A65" w:rsidRPr="006D4A65" w:rsidRDefault="006D4A65" w:rsidP="006D4A65">
            <w:pPr>
              <w:spacing w:line="240" w:lineRule="auto"/>
              <w:jc w:val="center"/>
            </w:pPr>
            <w:r w:rsidRPr="006D4A65">
              <w:t>0%</w:t>
            </w:r>
          </w:p>
        </w:tc>
        <w:tc>
          <w:tcPr>
            <w:tcW w:w="1530" w:type="dxa"/>
            <w:vAlign w:val="center"/>
          </w:tcPr>
          <w:p w14:paraId="39B78771" w14:textId="77777777" w:rsidR="006D4A65" w:rsidRPr="006D4A65" w:rsidRDefault="006D4A65" w:rsidP="006D4A65">
            <w:pPr>
              <w:spacing w:line="240" w:lineRule="auto"/>
              <w:jc w:val="center"/>
            </w:pPr>
            <w:r w:rsidRPr="006D4A65">
              <w:t>1 – 30%</w:t>
            </w:r>
          </w:p>
        </w:tc>
        <w:tc>
          <w:tcPr>
            <w:tcW w:w="1530" w:type="dxa"/>
            <w:vAlign w:val="center"/>
          </w:tcPr>
          <w:p w14:paraId="50D3D29E" w14:textId="77777777" w:rsidR="006D4A65" w:rsidRPr="006D4A65" w:rsidRDefault="006D4A65" w:rsidP="006D4A65">
            <w:pPr>
              <w:spacing w:line="240" w:lineRule="auto"/>
              <w:jc w:val="center"/>
            </w:pPr>
            <w:r w:rsidRPr="006D4A65">
              <w:t>31 – 70%</w:t>
            </w:r>
          </w:p>
        </w:tc>
        <w:tc>
          <w:tcPr>
            <w:tcW w:w="1561" w:type="dxa"/>
            <w:vAlign w:val="center"/>
          </w:tcPr>
          <w:p w14:paraId="6943C5B2" w14:textId="77777777" w:rsidR="006D4A65" w:rsidRPr="006D4A65" w:rsidRDefault="006D4A65" w:rsidP="006D4A65">
            <w:pPr>
              <w:spacing w:line="240" w:lineRule="auto"/>
              <w:jc w:val="center"/>
            </w:pPr>
            <w:r w:rsidRPr="006D4A65">
              <w:t>&gt;70%</w:t>
            </w:r>
          </w:p>
        </w:tc>
      </w:tr>
      <w:tr w:rsidR="006D4A65" w:rsidRPr="006D4A65" w14:paraId="26242441" w14:textId="77777777" w:rsidTr="00ED04E1">
        <w:trPr>
          <w:trHeight w:val="576"/>
          <w:jc w:val="center"/>
        </w:trPr>
        <w:tc>
          <w:tcPr>
            <w:tcW w:w="2335" w:type="dxa"/>
            <w:vAlign w:val="center"/>
          </w:tcPr>
          <w:p w14:paraId="04B52B9C" w14:textId="77777777" w:rsidR="006D4A65" w:rsidRPr="006D4A65" w:rsidRDefault="006D4A65" w:rsidP="006D4A65">
            <w:pPr>
              <w:spacing w:line="240" w:lineRule="auto"/>
              <w:jc w:val="center"/>
            </w:pPr>
            <w:r w:rsidRPr="006D4A65">
              <w:t>Test (Pathologist A)</w:t>
            </w:r>
          </w:p>
        </w:tc>
        <w:tc>
          <w:tcPr>
            <w:tcW w:w="1530" w:type="dxa"/>
            <w:vAlign w:val="center"/>
          </w:tcPr>
          <w:p w14:paraId="3556BA91" w14:textId="77777777" w:rsidR="006D4A65" w:rsidRPr="006D4A65" w:rsidRDefault="006D4A65" w:rsidP="006D4A65">
            <w:pPr>
              <w:spacing w:line="240" w:lineRule="auto"/>
              <w:jc w:val="center"/>
            </w:pPr>
            <w:r w:rsidRPr="006D4A65">
              <w:t>242 (21.6%)</w:t>
            </w:r>
          </w:p>
        </w:tc>
        <w:tc>
          <w:tcPr>
            <w:tcW w:w="1530" w:type="dxa"/>
            <w:vAlign w:val="center"/>
          </w:tcPr>
          <w:p w14:paraId="5B401DAC" w14:textId="77777777" w:rsidR="006D4A65" w:rsidRPr="006D4A65" w:rsidRDefault="006D4A65" w:rsidP="006D4A65">
            <w:pPr>
              <w:spacing w:line="240" w:lineRule="auto"/>
              <w:jc w:val="center"/>
            </w:pPr>
            <w:r w:rsidRPr="006D4A65">
              <w:t>225 (20.1%)</w:t>
            </w:r>
          </w:p>
        </w:tc>
        <w:tc>
          <w:tcPr>
            <w:tcW w:w="1530" w:type="dxa"/>
            <w:vAlign w:val="center"/>
          </w:tcPr>
          <w:p w14:paraId="45BF36E3" w14:textId="77777777" w:rsidR="006D4A65" w:rsidRPr="006D4A65" w:rsidRDefault="006D4A65" w:rsidP="006D4A65">
            <w:pPr>
              <w:spacing w:line="240" w:lineRule="auto"/>
              <w:jc w:val="center"/>
            </w:pPr>
            <w:r w:rsidRPr="006D4A65">
              <w:t>301 (26.9%)</w:t>
            </w:r>
          </w:p>
        </w:tc>
        <w:tc>
          <w:tcPr>
            <w:tcW w:w="1561" w:type="dxa"/>
            <w:vAlign w:val="center"/>
          </w:tcPr>
          <w:p w14:paraId="53A96F6A" w14:textId="77777777" w:rsidR="006D4A65" w:rsidRPr="006D4A65" w:rsidRDefault="006D4A65" w:rsidP="006D4A65">
            <w:pPr>
              <w:spacing w:line="240" w:lineRule="auto"/>
              <w:jc w:val="center"/>
            </w:pPr>
            <w:r w:rsidRPr="006D4A65">
              <w:t>353 (31.4%)</w:t>
            </w:r>
          </w:p>
        </w:tc>
      </w:tr>
      <w:tr w:rsidR="006D4A65" w:rsidRPr="006D4A65" w14:paraId="3AAB431B" w14:textId="77777777" w:rsidTr="00ED04E1">
        <w:trPr>
          <w:trHeight w:val="576"/>
          <w:jc w:val="center"/>
        </w:trPr>
        <w:tc>
          <w:tcPr>
            <w:tcW w:w="2335" w:type="dxa"/>
            <w:vAlign w:val="center"/>
          </w:tcPr>
          <w:p w14:paraId="538F96EC" w14:textId="77777777" w:rsidR="006D4A65" w:rsidRPr="006D4A65" w:rsidRDefault="006D4A65" w:rsidP="006D4A65">
            <w:pPr>
              <w:spacing w:line="240" w:lineRule="auto"/>
              <w:jc w:val="center"/>
            </w:pPr>
            <w:r w:rsidRPr="006D4A65">
              <w:t>Test (Pathologist B)</w:t>
            </w:r>
          </w:p>
        </w:tc>
        <w:tc>
          <w:tcPr>
            <w:tcW w:w="1530" w:type="dxa"/>
            <w:vAlign w:val="center"/>
          </w:tcPr>
          <w:p w14:paraId="469DB63F" w14:textId="77777777" w:rsidR="006D4A65" w:rsidRPr="006D4A65" w:rsidRDefault="006D4A65" w:rsidP="006D4A65">
            <w:pPr>
              <w:spacing w:line="240" w:lineRule="auto"/>
              <w:jc w:val="center"/>
            </w:pPr>
            <w:r w:rsidRPr="006D4A65">
              <w:t>237 (21.1%)</w:t>
            </w:r>
          </w:p>
        </w:tc>
        <w:tc>
          <w:tcPr>
            <w:tcW w:w="1530" w:type="dxa"/>
            <w:vAlign w:val="center"/>
          </w:tcPr>
          <w:p w14:paraId="2B6578E9" w14:textId="77777777" w:rsidR="006D4A65" w:rsidRPr="006D4A65" w:rsidRDefault="006D4A65" w:rsidP="006D4A65">
            <w:pPr>
              <w:spacing w:line="240" w:lineRule="auto"/>
              <w:jc w:val="center"/>
            </w:pPr>
            <w:r w:rsidRPr="006D4A65">
              <w:t>312 (27.8%)</w:t>
            </w:r>
          </w:p>
        </w:tc>
        <w:tc>
          <w:tcPr>
            <w:tcW w:w="1530" w:type="dxa"/>
            <w:vAlign w:val="center"/>
          </w:tcPr>
          <w:p w14:paraId="6EDC5D4E" w14:textId="77777777" w:rsidR="006D4A65" w:rsidRPr="006D4A65" w:rsidRDefault="006D4A65" w:rsidP="006D4A65">
            <w:pPr>
              <w:spacing w:line="240" w:lineRule="auto"/>
              <w:jc w:val="center"/>
            </w:pPr>
            <w:r w:rsidRPr="006D4A65">
              <w:t>375 (33.5%)</w:t>
            </w:r>
          </w:p>
        </w:tc>
        <w:tc>
          <w:tcPr>
            <w:tcW w:w="1561" w:type="dxa"/>
            <w:vAlign w:val="center"/>
          </w:tcPr>
          <w:p w14:paraId="16F4714D" w14:textId="77777777" w:rsidR="006D4A65" w:rsidRPr="006D4A65" w:rsidRDefault="006D4A65" w:rsidP="006D4A65">
            <w:pPr>
              <w:spacing w:line="240" w:lineRule="auto"/>
              <w:jc w:val="center"/>
            </w:pPr>
            <w:r w:rsidRPr="006D4A65">
              <w:t>197 (17.6%)</w:t>
            </w:r>
          </w:p>
        </w:tc>
      </w:tr>
    </w:tbl>
    <w:p w14:paraId="71C32CBB" w14:textId="77777777" w:rsidR="006D4A65" w:rsidRDefault="006D4A65">
      <w:pPr>
        <w:spacing w:after="200" w:line="276" w:lineRule="auto"/>
        <w:jc w:val="left"/>
        <w:rPr>
          <w:rFonts w:eastAsiaTheme="majorEastAsia" w:cs="Times New Roman"/>
          <w:b/>
          <w:sz w:val="28"/>
          <w:szCs w:val="32"/>
        </w:rPr>
      </w:pPr>
      <w:r>
        <w:rPr>
          <w:rFonts w:cs="Times New Roman"/>
        </w:rPr>
        <w:br w:type="page"/>
      </w:r>
    </w:p>
    <w:p w14:paraId="0F8A4DF4" w14:textId="77777777" w:rsidR="00387B9A" w:rsidRPr="00387B9A" w:rsidRDefault="00387B9A" w:rsidP="00387B9A">
      <w:pPr>
        <w:keepNext/>
        <w:keepLines/>
        <w:jc w:val="center"/>
        <w:outlineLvl w:val="0"/>
        <w:rPr>
          <w:rFonts w:eastAsiaTheme="majorEastAsia" w:cs="Times New Roman"/>
          <w:b/>
          <w:sz w:val="28"/>
          <w:szCs w:val="32"/>
        </w:rPr>
      </w:pPr>
      <w:bookmarkStart w:id="59" w:name="_Toc7970112"/>
      <w:bookmarkStart w:id="60" w:name="_Toc1029333"/>
      <w:bookmarkEnd w:id="44"/>
      <w:r w:rsidRPr="00387B9A">
        <w:rPr>
          <w:rFonts w:eastAsiaTheme="majorEastAsia" w:cs="Times New Roman"/>
          <w:b/>
          <w:sz w:val="28"/>
          <w:szCs w:val="32"/>
        </w:rPr>
        <w:lastRenderedPageBreak/>
        <w:t>Chapter 4: ResNet and SE-ResNeXt</w:t>
      </w:r>
      <w:bookmarkEnd w:id="59"/>
      <w:r w:rsidRPr="00387B9A">
        <w:rPr>
          <w:rFonts w:eastAsiaTheme="majorEastAsia" w:cs="Times New Roman"/>
          <w:b/>
          <w:sz w:val="28"/>
          <w:szCs w:val="32"/>
        </w:rPr>
        <w:t xml:space="preserve"> </w:t>
      </w:r>
    </w:p>
    <w:p w14:paraId="47DD3433" w14:textId="77777777" w:rsidR="00387B9A" w:rsidRPr="00387B9A" w:rsidRDefault="00387B9A" w:rsidP="00387B9A">
      <w:pPr>
        <w:ind w:firstLine="720"/>
        <w:rPr>
          <w:rFonts w:cs="Times New Roman"/>
        </w:rPr>
      </w:pPr>
      <w:r w:rsidRPr="00387B9A">
        <w:rPr>
          <w:rFonts w:cs="Times New Roman"/>
        </w:rPr>
        <w:t>In order to apply proper CNN architectures or models, based on the literature review above and knowledge learned, ResNet and SE-ResNeXt were selected as the CNN structures applying to develop the new CAD schemes of digital histopathology images. Those two structures have performed very well in the field of image processing for the past five years. To detect residual breast cancer cells and classify cancer severity based on the cancer cellularity values in this study, the selected structures have relatively different complexity, which can be compared to the performance when the database is not big enough.</w:t>
      </w:r>
    </w:p>
    <w:p w14:paraId="0C2868F7" w14:textId="77777777" w:rsidR="00387B9A" w:rsidRPr="00387B9A" w:rsidRDefault="00387B9A" w:rsidP="00387B9A">
      <w:pPr>
        <w:keepNext/>
        <w:keepLines/>
        <w:spacing w:before="80"/>
        <w:jc w:val="left"/>
        <w:outlineLvl w:val="1"/>
        <w:rPr>
          <w:rFonts w:eastAsiaTheme="majorEastAsia" w:cstheme="majorBidi"/>
          <w:b/>
          <w:szCs w:val="26"/>
        </w:rPr>
      </w:pPr>
      <w:bookmarkStart w:id="61" w:name="_Toc7970113"/>
      <w:r w:rsidRPr="00387B9A">
        <w:rPr>
          <w:rFonts w:eastAsiaTheme="majorEastAsia" w:cstheme="majorBidi"/>
          <w:b/>
          <w:szCs w:val="26"/>
        </w:rPr>
        <w:t xml:space="preserve">4.1 Training a </w:t>
      </w:r>
      <w:bookmarkStart w:id="62" w:name="_Hlk4768152"/>
      <w:r w:rsidRPr="00387B9A">
        <w:rPr>
          <w:rFonts w:eastAsiaTheme="majorEastAsia" w:cstheme="majorBidi"/>
          <w:b/>
          <w:szCs w:val="26"/>
        </w:rPr>
        <w:t>ResNet</w:t>
      </w:r>
      <w:bookmarkEnd w:id="62"/>
      <w:r w:rsidRPr="00387B9A">
        <w:rPr>
          <w:rFonts w:eastAsiaTheme="majorEastAsia" w:cstheme="majorBidi"/>
          <w:b/>
          <w:szCs w:val="26"/>
        </w:rPr>
        <w:t xml:space="preserve"> based CNN model</w:t>
      </w:r>
      <w:bookmarkEnd w:id="61"/>
      <w:r w:rsidRPr="00387B9A">
        <w:rPr>
          <w:rFonts w:eastAsiaTheme="majorEastAsia" w:cstheme="majorBidi"/>
          <w:b/>
          <w:szCs w:val="26"/>
        </w:rPr>
        <w:t xml:space="preserve"> </w:t>
      </w:r>
    </w:p>
    <w:p w14:paraId="054F7672" w14:textId="77777777" w:rsidR="00387B9A" w:rsidRPr="00387B9A" w:rsidRDefault="00387B9A" w:rsidP="00387B9A">
      <w:pPr>
        <w:ind w:firstLine="720"/>
        <w:rPr>
          <w:rFonts w:cs="Times New Roman"/>
        </w:rPr>
      </w:pPr>
      <w:r w:rsidRPr="00387B9A">
        <w:rPr>
          <w:rFonts w:cs="Times New Roman"/>
        </w:rPr>
        <w:t xml:space="preserve">ResNet (Residual Neural Network) [38] was proposed by Kaiming He et al. from the Microsoft Research Institute. ResNet was successfully trained and won the championship in all five main tracks of ILSVRC &amp; COCO 2015 competitions (ImageNet: classification, detection, localization, and COCO: detection and segmentation). At the same time, the parameter quantity of ResNet is lower than VGGNet, the runner-up CNN scheme. The structure of ResNet can accelerate the training of neural networks very quickly </w:t>
      </w:r>
      <w:r w:rsidRPr="00387B9A">
        <w:rPr>
          <w:rFonts w:cs="Times New Roman" w:hint="eastAsia"/>
        </w:rPr>
        <w:t>while</w:t>
      </w:r>
      <w:r w:rsidRPr="00387B9A">
        <w:rPr>
          <w:rFonts w:cs="Times New Roman"/>
        </w:rPr>
        <w:t xml:space="preserve"> the accuracy of the model is also greatly improved. Also, ResNet consists of some similar blocks of the convolutional layer, which has strong expandability. It can be applied not only to previous networks but also to the subsequent networks.</w:t>
      </w:r>
      <w:r w:rsidRPr="00387B9A">
        <w:rPr>
          <w:rFonts w:asciiTheme="minorHAnsi" w:hAnsiTheme="minorHAnsi"/>
          <w:sz w:val="22"/>
        </w:rPr>
        <w:t xml:space="preserve"> </w:t>
      </w:r>
      <w:r w:rsidRPr="00387B9A">
        <w:rPr>
          <w:rFonts w:cs="Times New Roman"/>
        </w:rPr>
        <w:t>A simple block of ResNet-50 is shown in Figure 6.</w:t>
      </w:r>
    </w:p>
    <w:p w14:paraId="547F950E" w14:textId="77777777" w:rsidR="00387B9A" w:rsidRPr="00387B9A" w:rsidRDefault="00387B9A" w:rsidP="00387B9A">
      <w:pPr>
        <w:ind w:firstLine="720"/>
        <w:rPr>
          <w:rFonts w:cs="Times New Roman"/>
        </w:rPr>
      </w:pPr>
      <w:r w:rsidRPr="00387B9A">
        <w:rPr>
          <w:rFonts w:cs="Times New Roman"/>
        </w:rPr>
        <w:t xml:space="preserve">ResNet mainly solves the degradation in a deeper network. The main idea of ResNet is to add a direct connection channel (shortcut) to the network. The previous network structure was a non-linear transformation of the performance inputs, while the </w:t>
      </w:r>
      <w:r w:rsidRPr="00387B9A">
        <w:rPr>
          <w:rFonts w:cs="Times New Roman"/>
        </w:rPr>
        <w:lastRenderedPageBreak/>
        <w:t xml:space="preserve">Residual network allowed a certain percentage of the output of the previous network layer to be preserved and passed directly to the later layers. ResNet solved this problem to a certain extent. By directly transferring the input information to the output and protecting the integrity of the information, the entire network only needs to learn the part of the input and output differences, simplifying the learning objectives and difficulty. </w:t>
      </w:r>
    </w:p>
    <w:p w14:paraId="3D862948" w14:textId="77777777" w:rsidR="00387B9A" w:rsidRPr="00387B9A" w:rsidRDefault="00387B9A" w:rsidP="00387B9A">
      <w:pPr>
        <w:jc w:val="center"/>
        <w:rPr>
          <w:rFonts w:cs="Times New Roman"/>
        </w:rPr>
      </w:pPr>
      <w:r w:rsidRPr="00387B9A">
        <w:rPr>
          <w:rFonts w:asciiTheme="minorHAnsi" w:hAnsiTheme="minorHAnsi"/>
          <w:noProof/>
          <w:sz w:val="22"/>
        </w:rPr>
        <w:drawing>
          <wp:inline distT="0" distB="0" distL="0" distR="0" wp14:anchorId="64747212" wp14:editId="624902F7">
            <wp:extent cx="2407920" cy="2575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7920" cy="2575560"/>
                    </a:xfrm>
                    <a:prstGeom prst="rect">
                      <a:avLst/>
                    </a:prstGeom>
                    <a:noFill/>
                  </pic:spPr>
                </pic:pic>
              </a:graphicData>
            </a:graphic>
          </wp:inline>
        </w:drawing>
      </w:r>
    </w:p>
    <w:p w14:paraId="3EF6FB87" w14:textId="397BA1FC" w:rsidR="0009475F" w:rsidRPr="00387B9A" w:rsidRDefault="0009475F" w:rsidP="0009475F">
      <w:pPr>
        <w:spacing w:after="120" w:line="360" w:lineRule="auto"/>
        <w:jc w:val="center"/>
        <w:rPr>
          <w:rFonts w:cs="Times New Roman"/>
          <w:b/>
        </w:rPr>
      </w:pPr>
      <w:bookmarkStart w:id="63" w:name="_Toc5610889"/>
      <w:bookmarkStart w:id="64" w:name="_Toc7970359"/>
      <w:r w:rsidRPr="0009475F">
        <w:rPr>
          <w:rFonts w:cs="Times New Roman"/>
          <w:b/>
        </w:rPr>
        <w:t xml:space="preserve">Figure </w:t>
      </w:r>
      <w:r w:rsidRPr="0009475F">
        <w:rPr>
          <w:rFonts w:cs="Times New Roman"/>
          <w:b/>
        </w:rPr>
        <w:fldChar w:fldCharType="begin"/>
      </w:r>
      <w:r w:rsidRPr="0009475F">
        <w:rPr>
          <w:rFonts w:cs="Times New Roman"/>
          <w:b/>
        </w:rPr>
        <w:instrText xml:space="preserve"> SEQ Figure \* ARABIC </w:instrText>
      </w:r>
      <w:r w:rsidRPr="0009475F">
        <w:rPr>
          <w:rFonts w:cs="Times New Roman"/>
          <w:b/>
        </w:rPr>
        <w:fldChar w:fldCharType="separate"/>
      </w:r>
      <w:r w:rsidR="00D62A25">
        <w:rPr>
          <w:rFonts w:cs="Times New Roman"/>
          <w:b/>
          <w:noProof/>
        </w:rPr>
        <w:t>6</w:t>
      </w:r>
      <w:r w:rsidRPr="0009475F">
        <w:rPr>
          <w:rFonts w:cs="Times New Roman"/>
          <w:b/>
        </w:rPr>
        <w:fldChar w:fldCharType="end"/>
      </w:r>
      <w:r w:rsidRPr="0009475F">
        <w:rPr>
          <w:rFonts w:cs="Times New Roman"/>
          <w:b/>
        </w:rPr>
        <w:t>. The block of ResNet-50.</w:t>
      </w:r>
      <w:bookmarkEnd w:id="63"/>
      <w:bookmarkEnd w:id="64"/>
    </w:p>
    <w:p w14:paraId="64070DCB" w14:textId="004B72CD" w:rsidR="00387B9A" w:rsidRPr="00387B9A" w:rsidRDefault="00387B9A" w:rsidP="00387B9A">
      <w:pPr>
        <w:ind w:firstLine="720"/>
        <w:rPr>
          <w:rFonts w:cs="Times New Roman"/>
        </w:rPr>
      </w:pPr>
      <w:r w:rsidRPr="00387B9A">
        <w:rPr>
          <w:rFonts w:cs="Times New Roman"/>
        </w:rPr>
        <w:t xml:space="preserve">With the most basic ResNet block, and through stacking, different layers of the ResNet scheme can be generated. The ResNet-50 simple blocks contain three convolutional layers, as shown in Figure 6 and Table 3. The two shortcuts between the three blocks in conv2 stage are directly added to the output of the convolutional network. Meanwhile, between two different stages, ResNet connected the convolutional network and shortcut by using a 1 </w:t>
      </w:r>
      <w:r w:rsidRPr="00387B9A">
        <w:rPr>
          <w:rFonts w:cs="Times New Roman"/>
          <w:szCs w:val="24"/>
        </w:rPr>
        <w:t>× 1 convolution kernel. The whole architecture of ResNet-50 including the number of parameters and Floating-point Operations Per Second (FLOPs) is shown in Table 3.</w:t>
      </w:r>
    </w:p>
    <w:p w14:paraId="7DA91104" w14:textId="514713F4" w:rsidR="00387B9A" w:rsidRPr="00387B9A" w:rsidRDefault="00387B9A" w:rsidP="00387B9A">
      <w:pPr>
        <w:ind w:firstLine="720"/>
        <w:rPr>
          <w:rFonts w:cs="Times New Roman"/>
          <w:szCs w:val="24"/>
        </w:rPr>
      </w:pPr>
      <w:r w:rsidRPr="00387B9A">
        <w:rPr>
          <w:rFonts w:cs="Times New Roman"/>
          <w:szCs w:val="24"/>
        </w:rPr>
        <w:t xml:space="preserve">The last layer of ResNet is composed </w:t>
      </w:r>
      <w:r w:rsidR="00D75DDE">
        <w:rPr>
          <w:rFonts w:cs="Times New Roman"/>
          <w:szCs w:val="24"/>
        </w:rPr>
        <w:t>of</w:t>
      </w:r>
      <w:r w:rsidRPr="00387B9A">
        <w:rPr>
          <w:rFonts w:cs="Times New Roman"/>
          <w:szCs w:val="24"/>
        </w:rPr>
        <w:t xml:space="preserve"> the global average pool [39], FC layer and softmax. The global average pool is mainly used to solve the problem of full </w:t>
      </w:r>
      <w:r w:rsidRPr="00387B9A">
        <w:rPr>
          <w:rFonts w:cs="Times New Roman"/>
          <w:szCs w:val="24"/>
        </w:rPr>
        <w:lastRenderedPageBreak/>
        <w:t>connection. The main purpose is to make the feature map of the last layer into a mean value pool of the whole graph to form a feature point and form these feature points into the final feature vector. The global average uses a simple average to establish the connection between the feature map and the category</w:t>
      </w:r>
      <w:r w:rsidR="007A4869">
        <w:rPr>
          <w:rFonts w:cs="Times New Roman"/>
          <w:szCs w:val="24"/>
        </w:rPr>
        <w:t xml:space="preserve"> which is</w:t>
      </w:r>
      <w:r w:rsidRPr="00387B9A">
        <w:rPr>
          <w:rFonts w:cs="Times New Roman"/>
          <w:szCs w:val="24"/>
        </w:rPr>
        <w:t xml:space="preserve"> a very effective way to reduce overfitting. For instance, in ResNet-50, the output is </w:t>
      </w:r>
      <w:r w:rsidR="002F7384">
        <w:rPr>
          <w:rFonts w:cs="Times New Roman"/>
          <w:szCs w:val="24"/>
        </w:rPr>
        <w:t>operated</w:t>
      </w:r>
      <w:r w:rsidRPr="00387B9A">
        <w:rPr>
          <w:rFonts w:cs="Times New Roman"/>
          <w:szCs w:val="24"/>
        </w:rPr>
        <w:t xml:space="preserve"> from 7 × 7 × 2048 to 1 × 2048 by the global average pool.</w:t>
      </w:r>
    </w:p>
    <w:p w14:paraId="59FEB259" w14:textId="3CAA81AD" w:rsidR="00387B9A" w:rsidRPr="00387B9A" w:rsidRDefault="00387B9A" w:rsidP="00387B9A">
      <w:pPr>
        <w:ind w:firstLine="720"/>
        <w:rPr>
          <w:rFonts w:cs="Times New Roman"/>
          <w:szCs w:val="24"/>
        </w:rPr>
      </w:pPr>
      <w:r w:rsidRPr="00387B9A">
        <w:rPr>
          <w:rFonts w:cs="Times New Roman"/>
          <w:szCs w:val="24"/>
        </w:rPr>
        <w:t>When training on</w:t>
      </w:r>
      <w:r w:rsidR="00D75DDE">
        <w:rPr>
          <w:rFonts w:cs="Times New Roman"/>
          <w:szCs w:val="24"/>
        </w:rPr>
        <w:t xml:space="preserve"> the</w:t>
      </w:r>
      <w:r w:rsidRPr="00387B9A">
        <w:rPr>
          <w:rFonts w:cs="Times New Roman"/>
          <w:szCs w:val="24"/>
        </w:rPr>
        <w:t xml:space="preserve"> classification of an ImageNet dataset that has 1000 classes, the output after the global average pool is a 2048-dimension vector. FC layer acts as a "classifier" throughout the ResNet, mapping the learned "distributed feature representation" to the role of the sample marker space which is 1000 classes in ImageNet. In </w:t>
      </w:r>
      <w:r w:rsidR="009907F4">
        <w:rPr>
          <w:rFonts w:cs="Times New Roman"/>
          <w:szCs w:val="24"/>
        </w:rPr>
        <w:t>practical applications</w:t>
      </w:r>
      <w:r w:rsidRPr="00387B9A">
        <w:rPr>
          <w:rFonts w:cs="Times New Roman"/>
          <w:szCs w:val="24"/>
        </w:rPr>
        <w:t xml:space="preserve">, the FC layer can be implemented by convolution operations. </w:t>
      </w:r>
    </w:p>
    <w:p w14:paraId="1B0CEFC1" w14:textId="55CB1E9C" w:rsidR="00387B9A" w:rsidRPr="00387B9A" w:rsidRDefault="00387B9A" w:rsidP="00387B9A">
      <w:pPr>
        <w:ind w:firstLine="720"/>
        <w:rPr>
          <w:rFonts w:cs="Times New Roman"/>
          <w:szCs w:val="24"/>
        </w:rPr>
      </w:pPr>
      <w:r w:rsidRPr="00387B9A">
        <w:rPr>
          <w:rFonts w:cs="Times New Roman"/>
          <w:szCs w:val="24"/>
        </w:rPr>
        <w:t>Softmax</w:t>
      </w:r>
      <w:r w:rsidRPr="00387B9A">
        <w:rPr>
          <w:rFonts w:asciiTheme="minorHAnsi" w:hAnsiTheme="minorHAnsi"/>
          <w:sz w:val="22"/>
        </w:rPr>
        <w:t xml:space="preserve"> </w:t>
      </w:r>
      <w:r w:rsidRPr="00387B9A">
        <w:rPr>
          <w:rFonts w:cs="Times New Roman"/>
          <w:szCs w:val="24"/>
        </w:rPr>
        <w:t xml:space="preserve">is used in the multi-classification process to map the output of multiple neurons to the (0,1) interval, the output with the highest probability (the value corresponds to the largest) </w:t>
      </w:r>
      <w:r w:rsidR="009907F4">
        <w:rPr>
          <w:rFonts w:cs="Times New Roman"/>
          <w:szCs w:val="24"/>
        </w:rPr>
        <w:t xml:space="preserve">or the probabilities of classes can be the </w:t>
      </w:r>
      <w:r w:rsidR="009907F4" w:rsidRPr="00387B9A">
        <w:rPr>
          <w:rFonts w:cs="Times New Roman"/>
          <w:szCs w:val="24"/>
        </w:rPr>
        <w:t>final</w:t>
      </w:r>
      <w:r w:rsidR="009907F4">
        <w:rPr>
          <w:rFonts w:cs="Times New Roman"/>
          <w:szCs w:val="24"/>
        </w:rPr>
        <w:t xml:space="preserve"> </w:t>
      </w:r>
      <w:r w:rsidR="009907F4" w:rsidRPr="00387B9A">
        <w:rPr>
          <w:rFonts w:cs="Times New Roman"/>
          <w:szCs w:val="24"/>
        </w:rPr>
        <w:t>output result</w:t>
      </w:r>
      <w:r w:rsidRPr="00387B9A">
        <w:rPr>
          <w:rFonts w:cs="Times New Roman"/>
          <w:szCs w:val="24"/>
        </w:rPr>
        <w:t>. The equation of Softmax is shown below.</w:t>
      </w:r>
    </w:p>
    <w:p w14:paraId="5A567669" w14:textId="77777777" w:rsidR="00387B9A" w:rsidRPr="00387B9A" w:rsidRDefault="009A767B" w:rsidP="00387B9A">
      <w:pPr>
        <w:ind w:firstLine="720"/>
        <w:rPr>
          <w:rFonts w:cs="Times New Roman"/>
          <w:szCs w:val="24"/>
        </w:rPr>
      </w:pPr>
      <m:oMathPara>
        <m:oMathParaPr>
          <m:jc m:val="center"/>
        </m:oMathParaPr>
        <m:oMath>
          <m:sSub>
            <m:sSubPr>
              <m:ctrlPr>
                <w:rPr>
                  <w:rFonts w:ascii="Cambria Math" w:hAnsi="Cambria Math" w:cs="Times New Roman"/>
                  <w:szCs w:val="24"/>
                </w:rPr>
              </m:ctrlPr>
            </m:sSubPr>
            <m:e>
              <m:r>
                <w:rPr>
                  <w:rFonts w:ascii="Cambria Math" w:hAnsi="Cambria Math" w:cs="Times New Roman"/>
                  <w:szCs w:val="24"/>
                </w:rPr>
                <m:t>S</m:t>
              </m:r>
            </m:e>
            <m:sub>
              <m:r>
                <w:rPr>
                  <w:rFonts w:ascii="Cambria Math" w:hAnsi="Cambria Math" w:cs="Times New Roman"/>
                  <w:szCs w:val="24"/>
                </w:rPr>
                <m:t>i</m:t>
              </m:r>
            </m:sub>
          </m:sSub>
          <m:r>
            <m:rPr>
              <m:sty m:val="p"/>
            </m:rPr>
            <w:rPr>
              <w:rFonts w:ascii="Cambria Math" w:hAnsi="Cambria Math" w:cs="Times New Roman"/>
              <w:szCs w:val="24"/>
            </w:rPr>
            <m:t>=</m:t>
          </m:r>
          <m:f>
            <m:fPr>
              <m:ctrlPr>
                <w:rPr>
                  <w:rFonts w:ascii="Cambria Math" w:hAnsi="Cambria Math" w:cs="Times New Roman"/>
                  <w:szCs w:val="24"/>
                </w:rPr>
              </m:ctrlPr>
            </m:fPr>
            <m:num>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i</m:t>
                  </m:r>
                </m:sup>
              </m:sSup>
            </m:num>
            <m:den>
              <m:nary>
                <m:naryPr>
                  <m:chr m:val="∑"/>
                  <m:limLoc m:val="undOvr"/>
                  <m:supHide m:val="1"/>
                  <m:ctrlPr>
                    <w:rPr>
                      <w:rFonts w:ascii="Cambria Math" w:hAnsi="Cambria Math" w:cs="Times New Roman"/>
                      <w:i/>
                      <w:szCs w:val="24"/>
                    </w:rPr>
                  </m:ctrlPr>
                </m:naryPr>
                <m:sub>
                  <m:r>
                    <w:rPr>
                      <w:rFonts w:ascii="Cambria Math" w:hAnsi="Cambria Math" w:cs="Times New Roman"/>
                      <w:szCs w:val="24"/>
                    </w:rPr>
                    <m:t>j</m:t>
                  </m:r>
                </m:sub>
                <m:sup/>
                <m:e>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j</m:t>
                      </m:r>
                    </m:sup>
                  </m:sSup>
                </m:e>
              </m:nary>
            </m:den>
          </m:f>
        </m:oMath>
      </m:oMathPara>
    </w:p>
    <w:p w14:paraId="420975EF" w14:textId="012B864E" w:rsidR="00387B9A" w:rsidRPr="00387B9A" w:rsidRDefault="00387B9A" w:rsidP="00387B9A">
      <w:pPr>
        <w:ind w:firstLine="720"/>
        <w:rPr>
          <w:rFonts w:cs="Times New Roman"/>
          <w:szCs w:val="24"/>
        </w:rPr>
      </w:pPr>
      <w:r w:rsidRPr="00387B9A">
        <w:rPr>
          <w:rFonts w:cs="Times New Roman"/>
          <w:szCs w:val="24"/>
        </w:rPr>
        <w:t>In ResNet-50, the error rate of the largest softmax, called top-1 error, is 20.74% and the error rate of the largest five softmax, called top-5 error, is 5.25%.</w:t>
      </w:r>
      <w:r w:rsidR="00A35037">
        <w:rPr>
          <w:rFonts w:cs="Times New Roman"/>
          <w:szCs w:val="24"/>
        </w:rPr>
        <w:t xml:space="preserve"> ResNet is the state-of-art CNN scheme in 2016.</w:t>
      </w:r>
    </w:p>
    <w:p w14:paraId="7FFE18DA" w14:textId="77777777" w:rsidR="00387B9A" w:rsidRPr="00387B9A" w:rsidRDefault="00387B9A" w:rsidP="00387B9A">
      <w:pPr>
        <w:ind w:firstLine="720"/>
        <w:rPr>
          <w:rFonts w:cs="Times New Roman"/>
          <w:szCs w:val="24"/>
        </w:rPr>
      </w:pPr>
    </w:p>
    <w:p w14:paraId="520C6AE4" w14:textId="004D9971" w:rsidR="00387B9A" w:rsidRDefault="00387B9A" w:rsidP="00387B9A">
      <w:pPr>
        <w:ind w:firstLine="720"/>
        <w:rPr>
          <w:rFonts w:cs="Times New Roman"/>
          <w:szCs w:val="24"/>
        </w:rPr>
      </w:pPr>
    </w:p>
    <w:p w14:paraId="3C042DA3" w14:textId="34B755A4" w:rsidR="005D2412" w:rsidRDefault="005D2412" w:rsidP="00387B9A">
      <w:pPr>
        <w:ind w:firstLine="720"/>
        <w:rPr>
          <w:rFonts w:cs="Times New Roman"/>
          <w:szCs w:val="24"/>
        </w:rPr>
      </w:pPr>
    </w:p>
    <w:p w14:paraId="785D5336" w14:textId="77777777" w:rsidR="005D2412" w:rsidRPr="00387B9A" w:rsidRDefault="005D2412" w:rsidP="00387B9A">
      <w:pPr>
        <w:ind w:firstLine="720"/>
        <w:rPr>
          <w:rFonts w:cs="Times New Roman"/>
          <w:szCs w:val="24"/>
        </w:rPr>
      </w:pPr>
    </w:p>
    <w:p w14:paraId="35D7CFBA" w14:textId="280F49B6" w:rsidR="00C2615E" w:rsidRPr="00387B9A" w:rsidRDefault="00C2615E" w:rsidP="00C2615E">
      <w:pPr>
        <w:spacing w:before="120" w:line="360" w:lineRule="auto"/>
        <w:jc w:val="center"/>
        <w:rPr>
          <w:rFonts w:cs="Times New Roman"/>
          <w:b/>
        </w:rPr>
      </w:pPr>
      <w:bookmarkStart w:id="65" w:name="_Toc5611255"/>
      <w:bookmarkStart w:id="66" w:name="_Toc7970283"/>
      <w:r w:rsidRPr="00C2615E">
        <w:rPr>
          <w:rFonts w:cs="Times New Roman"/>
          <w:b/>
        </w:rPr>
        <w:lastRenderedPageBreak/>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3</w:t>
      </w:r>
      <w:r w:rsidRPr="00C2615E">
        <w:rPr>
          <w:rFonts w:cs="Times New Roman"/>
          <w:b/>
        </w:rPr>
        <w:fldChar w:fldCharType="end"/>
      </w:r>
      <w:r w:rsidRPr="00C2615E">
        <w:rPr>
          <w:rFonts w:cs="Times New Roman"/>
          <w:b/>
        </w:rPr>
        <w:t>. The architectures of ResNet-50 and ResNeXt-50 when training on ImageNet dataset.</w:t>
      </w:r>
      <w:bookmarkEnd w:id="65"/>
      <w:bookmarkEnd w:id="66"/>
    </w:p>
    <w:tbl>
      <w:tblPr>
        <w:tblStyle w:val="TableGrid"/>
        <w:tblW w:w="0" w:type="auto"/>
        <w:tblLook w:val="04A0" w:firstRow="1" w:lastRow="0" w:firstColumn="1" w:lastColumn="0" w:noHBand="0" w:noVBand="1"/>
      </w:tblPr>
      <w:tblGrid>
        <w:gridCol w:w="990"/>
        <w:gridCol w:w="1072"/>
        <w:gridCol w:w="3079"/>
        <w:gridCol w:w="3345"/>
      </w:tblGrid>
      <w:tr w:rsidR="00387B9A" w:rsidRPr="00387B9A" w14:paraId="084AEF90" w14:textId="77777777" w:rsidTr="00EB04F2">
        <w:trPr>
          <w:trHeight w:val="432"/>
        </w:trPr>
        <w:tc>
          <w:tcPr>
            <w:tcW w:w="1004" w:type="dxa"/>
            <w:vAlign w:val="center"/>
          </w:tcPr>
          <w:p w14:paraId="218F22E6" w14:textId="77777777" w:rsidR="00387B9A" w:rsidRPr="00387B9A" w:rsidRDefault="00387B9A" w:rsidP="00387B9A">
            <w:pPr>
              <w:spacing w:line="240" w:lineRule="auto"/>
              <w:jc w:val="center"/>
              <w:rPr>
                <w:rFonts w:cs="Times New Roman"/>
                <w:szCs w:val="24"/>
              </w:rPr>
            </w:pPr>
            <w:bookmarkStart w:id="67" w:name="_Hlk3274776"/>
            <w:r w:rsidRPr="00387B9A">
              <w:rPr>
                <w:rFonts w:cs="Times New Roman"/>
                <w:szCs w:val="24"/>
              </w:rPr>
              <w:t>stage</w:t>
            </w:r>
          </w:p>
        </w:tc>
        <w:tc>
          <w:tcPr>
            <w:tcW w:w="1072" w:type="dxa"/>
            <w:vAlign w:val="center"/>
          </w:tcPr>
          <w:p w14:paraId="0B3A9AC3" w14:textId="77777777" w:rsidR="00387B9A" w:rsidRPr="00387B9A" w:rsidRDefault="00387B9A" w:rsidP="00387B9A">
            <w:pPr>
              <w:spacing w:line="240" w:lineRule="auto"/>
              <w:jc w:val="center"/>
              <w:rPr>
                <w:rFonts w:cs="Times New Roman"/>
                <w:szCs w:val="24"/>
              </w:rPr>
            </w:pPr>
            <w:r w:rsidRPr="00387B9A">
              <w:rPr>
                <w:rFonts w:cs="Times New Roman"/>
                <w:szCs w:val="24"/>
              </w:rPr>
              <w:t>output</w:t>
            </w:r>
          </w:p>
        </w:tc>
        <w:tc>
          <w:tcPr>
            <w:tcW w:w="3203" w:type="dxa"/>
            <w:vAlign w:val="center"/>
          </w:tcPr>
          <w:p w14:paraId="624FF012" w14:textId="77777777" w:rsidR="00387B9A" w:rsidRPr="00387B9A" w:rsidRDefault="00387B9A" w:rsidP="00387B9A">
            <w:pPr>
              <w:spacing w:line="240" w:lineRule="auto"/>
              <w:jc w:val="center"/>
              <w:rPr>
                <w:rFonts w:cs="Times New Roman"/>
                <w:szCs w:val="24"/>
              </w:rPr>
            </w:pPr>
            <w:r w:rsidRPr="00387B9A">
              <w:rPr>
                <w:rFonts w:cs="Times New Roman"/>
                <w:szCs w:val="24"/>
              </w:rPr>
              <w:t>ResNet-50</w:t>
            </w:r>
          </w:p>
        </w:tc>
        <w:tc>
          <w:tcPr>
            <w:tcW w:w="3433" w:type="dxa"/>
            <w:vAlign w:val="center"/>
          </w:tcPr>
          <w:p w14:paraId="2FB9DC73" w14:textId="77777777" w:rsidR="00387B9A" w:rsidRPr="00387B9A" w:rsidRDefault="00387B9A" w:rsidP="00387B9A">
            <w:pPr>
              <w:spacing w:line="240" w:lineRule="auto"/>
              <w:jc w:val="center"/>
              <w:rPr>
                <w:rFonts w:cs="Times New Roman"/>
                <w:szCs w:val="24"/>
              </w:rPr>
            </w:pPr>
            <w:r w:rsidRPr="00387B9A">
              <w:rPr>
                <w:rFonts w:cs="Times New Roman"/>
                <w:szCs w:val="24"/>
              </w:rPr>
              <w:t>ResNeXt-50 (32×4d)</w:t>
            </w:r>
          </w:p>
        </w:tc>
      </w:tr>
      <w:tr w:rsidR="00387B9A" w:rsidRPr="00387B9A" w14:paraId="288C72C4" w14:textId="77777777" w:rsidTr="00EB04F2">
        <w:trPr>
          <w:trHeight w:val="432"/>
        </w:trPr>
        <w:tc>
          <w:tcPr>
            <w:tcW w:w="1004" w:type="dxa"/>
            <w:vAlign w:val="center"/>
          </w:tcPr>
          <w:p w14:paraId="3DD51B3D" w14:textId="77777777" w:rsidR="00387B9A" w:rsidRPr="00387B9A" w:rsidRDefault="00387B9A" w:rsidP="00387B9A">
            <w:pPr>
              <w:spacing w:line="240" w:lineRule="auto"/>
              <w:jc w:val="center"/>
              <w:rPr>
                <w:rFonts w:cs="Times New Roman"/>
                <w:szCs w:val="24"/>
              </w:rPr>
            </w:pPr>
            <w:r w:rsidRPr="00387B9A">
              <w:rPr>
                <w:rFonts w:cs="Times New Roman"/>
                <w:szCs w:val="24"/>
              </w:rPr>
              <w:t>conv1</w:t>
            </w:r>
          </w:p>
        </w:tc>
        <w:tc>
          <w:tcPr>
            <w:tcW w:w="1072" w:type="dxa"/>
            <w:vAlign w:val="center"/>
          </w:tcPr>
          <w:p w14:paraId="3382C848" w14:textId="77777777" w:rsidR="00387B9A" w:rsidRPr="00387B9A" w:rsidRDefault="00387B9A" w:rsidP="00387B9A">
            <w:pPr>
              <w:spacing w:line="240" w:lineRule="auto"/>
              <w:jc w:val="center"/>
              <w:rPr>
                <w:rFonts w:cs="Times New Roman"/>
                <w:szCs w:val="24"/>
              </w:rPr>
            </w:pPr>
            <w:r w:rsidRPr="00387B9A">
              <w:rPr>
                <w:rFonts w:cs="Times New Roman"/>
                <w:szCs w:val="24"/>
              </w:rPr>
              <w:t>112×112</w:t>
            </w:r>
          </w:p>
        </w:tc>
        <w:tc>
          <w:tcPr>
            <w:tcW w:w="6636" w:type="dxa"/>
            <w:gridSpan w:val="2"/>
            <w:vAlign w:val="center"/>
          </w:tcPr>
          <w:p w14:paraId="3B4A32D2" w14:textId="77777777" w:rsidR="00387B9A" w:rsidRPr="00387B9A" w:rsidRDefault="00387B9A" w:rsidP="00387B9A">
            <w:pPr>
              <w:spacing w:line="240" w:lineRule="auto"/>
              <w:jc w:val="center"/>
              <w:rPr>
                <w:rFonts w:cs="Times New Roman"/>
                <w:szCs w:val="24"/>
              </w:rPr>
            </w:pPr>
            <w:r w:rsidRPr="00387B9A">
              <w:rPr>
                <w:rFonts w:cs="Times New Roman"/>
                <w:szCs w:val="24"/>
              </w:rPr>
              <w:t>7 × 7, 64, stride 2</w:t>
            </w:r>
          </w:p>
        </w:tc>
      </w:tr>
      <w:tr w:rsidR="00387B9A" w:rsidRPr="00387B9A" w14:paraId="310DC384" w14:textId="77777777" w:rsidTr="00EB04F2">
        <w:trPr>
          <w:trHeight w:val="432"/>
        </w:trPr>
        <w:tc>
          <w:tcPr>
            <w:tcW w:w="1004" w:type="dxa"/>
            <w:vMerge w:val="restart"/>
            <w:vAlign w:val="center"/>
          </w:tcPr>
          <w:p w14:paraId="2F1B7FD4" w14:textId="77777777" w:rsidR="00387B9A" w:rsidRPr="00387B9A" w:rsidRDefault="00387B9A" w:rsidP="00387B9A">
            <w:pPr>
              <w:spacing w:line="240" w:lineRule="auto"/>
              <w:jc w:val="center"/>
              <w:rPr>
                <w:rFonts w:cs="Times New Roman"/>
                <w:szCs w:val="24"/>
              </w:rPr>
            </w:pPr>
            <w:r w:rsidRPr="00387B9A">
              <w:rPr>
                <w:rFonts w:cs="Times New Roman"/>
                <w:szCs w:val="24"/>
              </w:rPr>
              <w:t>conv2</w:t>
            </w:r>
          </w:p>
        </w:tc>
        <w:tc>
          <w:tcPr>
            <w:tcW w:w="1072" w:type="dxa"/>
            <w:vMerge w:val="restart"/>
            <w:vAlign w:val="center"/>
          </w:tcPr>
          <w:p w14:paraId="4D03AB73" w14:textId="77777777" w:rsidR="00387B9A" w:rsidRPr="00387B9A" w:rsidRDefault="00387B9A" w:rsidP="00387B9A">
            <w:pPr>
              <w:spacing w:line="240" w:lineRule="auto"/>
              <w:jc w:val="center"/>
              <w:rPr>
                <w:rFonts w:cs="Times New Roman"/>
                <w:szCs w:val="24"/>
              </w:rPr>
            </w:pPr>
            <w:r w:rsidRPr="00387B9A">
              <w:rPr>
                <w:rFonts w:cs="Times New Roman"/>
                <w:szCs w:val="24"/>
              </w:rPr>
              <w:t>56×56</w:t>
            </w:r>
          </w:p>
        </w:tc>
        <w:tc>
          <w:tcPr>
            <w:tcW w:w="6636" w:type="dxa"/>
            <w:gridSpan w:val="2"/>
            <w:vAlign w:val="center"/>
          </w:tcPr>
          <w:p w14:paraId="20D546E7" w14:textId="77777777" w:rsidR="00387B9A" w:rsidRPr="00387B9A" w:rsidRDefault="00387B9A" w:rsidP="00387B9A">
            <w:pPr>
              <w:spacing w:line="240" w:lineRule="auto"/>
              <w:jc w:val="center"/>
              <w:rPr>
                <w:rFonts w:cs="Times New Roman"/>
                <w:szCs w:val="24"/>
              </w:rPr>
            </w:pPr>
            <w:r w:rsidRPr="00387B9A">
              <w:rPr>
                <w:rFonts w:cs="Times New Roman"/>
                <w:szCs w:val="24"/>
              </w:rPr>
              <w:t>3 × 3 max pool, stride 2</w:t>
            </w:r>
          </w:p>
        </w:tc>
      </w:tr>
      <w:tr w:rsidR="00387B9A" w:rsidRPr="00387B9A" w14:paraId="2945913C" w14:textId="77777777" w:rsidTr="00EB04F2">
        <w:trPr>
          <w:trHeight w:val="1296"/>
        </w:trPr>
        <w:tc>
          <w:tcPr>
            <w:tcW w:w="1004" w:type="dxa"/>
            <w:vMerge/>
            <w:vAlign w:val="center"/>
          </w:tcPr>
          <w:p w14:paraId="7812703F" w14:textId="77777777" w:rsidR="00387B9A" w:rsidRPr="00387B9A" w:rsidRDefault="00387B9A" w:rsidP="00387B9A">
            <w:pPr>
              <w:spacing w:line="240" w:lineRule="auto"/>
              <w:jc w:val="center"/>
              <w:rPr>
                <w:rFonts w:cs="Times New Roman"/>
                <w:szCs w:val="24"/>
              </w:rPr>
            </w:pPr>
          </w:p>
        </w:tc>
        <w:tc>
          <w:tcPr>
            <w:tcW w:w="1072" w:type="dxa"/>
            <w:vMerge/>
            <w:vAlign w:val="center"/>
          </w:tcPr>
          <w:p w14:paraId="76692428" w14:textId="77777777" w:rsidR="00387B9A" w:rsidRPr="00387B9A" w:rsidRDefault="00387B9A" w:rsidP="00387B9A">
            <w:pPr>
              <w:spacing w:line="240" w:lineRule="auto"/>
              <w:jc w:val="center"/>
              <w:rPr>
                <w:rFonts w:cs="Times New Roman"/>
                <w:szCs w:val="24"/>
              </w:rPr>
            </w:pPr>
          </w:p>
        </w:tc>
        <w:tc>
          <w:tcPr>
            <w:tcW w:w="3203" w:type="dxa"/>
            <w:vAlign w:val="center"/>
          </w:tcPr>
          <w:p w14:paraId="3A9D1BBA"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120" w:dyaOrig="1120" w14:anchorId="799AD06D">
                <v:shape id="_x0000_i1026" type="#_x0000_t75" alt="" style="width:57pt;height:57pt;mso-width-percent:0;mso-height-percent:0;mso-width-percent:0;mso-height-percent:0" o:ole="">
                  <v:imagedata r:id="rId23" o:title=""/>
                </v:shape>
                <o:OLEObject Type="Embed" ProgID="Equation.3" ShapeID="_x0000_i1026" DrawAspect="Content" ObjectID="_1618585393" r:id="rId24"/>
              </w:object>
            </w:r>
            <w:r w:rsidRPr="00387B9A">
              <w:rPr>
                <w:rFonts w:cs="Times New Roman"/>
                <w:szCs w:val="24"/>
              </w:rPr>
              <w:t xml:space="preserve"> × 3</w:t>
            </w:r>
          </w:p>
        </w:tc>
        <w:tc>
          <w:tcPr>
            <w:tcW w:w="3433" w:type="dxa"/>
            <w:vAlign w:val="center"/>
          </w:tcPr>
          <w:p w14:paraId="383D7886"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860" w:dyaOrig="1120" w14:anchorId="433AEB70">
                <v:shape id="_x0000_i1027" type="#_x0000_t75" alt="" style="width:94.5pt;height:57pt;mso-width-percent:0;mso-height-percent:0;mso-width-percent:0;mso-height-percent:0" o:ole="">
                  <v:imagedata r:id="rId25" o:title=""/>
                </v:shape>
                <o:OLEObject Type="Embed" ProgID="Equation.3" ShapeID="_x0000_i1027" DrawAspect="Content" ObjectID="_1618585394" r:id="rId26"/>
              </w:object>
            </w:r>
            <w:r w:rsidRPr="00387B9A">
              <w:rPr>
                <w:rFonts w:cs="Times New Roman"/>
                <w:szCs w:val="24"/>
              </w:rPr>
              <w:t xml:space="preserve"> × 3</w:t>
            </w:r>
          </w:p>
        </w:tc>
      </w:tr>
      <w:tr w:rsidR="00387B9A" w:rsidRPr="00387B9A" w14:paraId="460889C1" w14:textId="77777777" w:rsidTr="00EB04F2">
        <w:trPr>
          <w:trHeight w:val="1296"/>
        </w:trPr>
        <w:tc>
          <w:tcPr>
            <w:tcW w:w="1004" w:type="dxa"/>
            <w:vAlign w:val="center"/>
          </w:tcPr>
          <w:p w14:paraId="6CE17B7E" w14:textId="77777777" w:rsidR="00387B9A" w:rsidRPr="00387B9A" w:rsidRDefault="00387B9A" w:rsidP="00387B9A">
            <w:pPr>
              <w:spacing w:line="240" w:lineRule="auto"/>
              <w:jc w:val="center"/>
              <w:rPr>
                <w:rFonts w:cs="Times New Roman"/>
                <w:szCs w:val="24"/>
              </w:rPr>
            </w:pPr>
            <w:r w:rsidRPr="00387B9A">
              <w:rPr>
                <w:rFonts w:cs="Times New Roman"/>
                <w:szCs w:val="24"/>
              </w:rPr>
              <w:t>conv3</w:t>
            </w:r>
          </w:p>
        </w:tc>
        <w:tc>
          <w:tcPr>
            <w:tcW w:w="1072" w:type="dxa"/>
            <w:vAlign w:val="center"/>
          </w:tcPr>
          <w:p w14:paraId="214B82AB" w14:textId="77777777" w:rsidR="00387B9A" w:rsidRPr="00387B9A" w:rsidRDefault="00387B9A" w:rsidP="00387B9A">
            <w:pPr>
              <w:spacing w:line="240" w:lineRule="auto"/>
              <w:jc w:val="center"/>
              <w:rPr>
                <w:rFonts w:cs="Times New Roman"/>
                <w:szCs w:val="24"/>
              </w:rPr>
            </w:pPr>
            <w:r w:rsidRPr="00387B9A">
              <w:rPr>
                <w:rFonts w:cs="Times New Roman"/>
                <w:szCs w:val="24"/>
              </w:rPr>
              <w:t>28×28</w:t>
            </w:r>
          </w:p>
        </w:tc>
        <w:tc>
          <w:tcPr>
            <w:tcW w:w="3203" w:type="dxa"/>
            <w:vAlign w:val="center"/>
          </w:tcPr>
          <w:p w14:paraId="68E09131"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140" w:dyaOrig="1120" w14:anchorId="46670978">
                <v:shape id="_x0000_i1028" type="#_x0000_t75" alt="" style="width:57pt;height:57pt;mso-width-percent:0;mso-height-percent:0;mso-width-percent:0;mso-height-percent:0" o:ole="">
                  <v:imagedata r:id="rId27" o:title=""/>
                </v:shape>
                <o:OLEObject Type="Embed" ProgID="Equation.3" ShapeID="_x0000_i1028" DrawAspect="Content" ObjectID="_1618585395" r:id="rId28"/>
              </w:object>
            </w:r>
            <w:r w:rsidRPr="00387B9A">
              <w:rPr>
                <w:rFonts w:cs="Times New Roman"/>
                <w:szCs w:val="24"/>
              </w:rPr>
              <w:t xml:space="preserve"> × 4</w:t>
            </w:r>
          </w:p>
        </w:tc>
        <w:tc>
          <w:tcPr>
            <w:tcW w:w="3433" w:type="dxa"/>
            <w:vAlign w:val="center"/>
          </w:tcPr>
          <w:p w14:paraId="0A2EF20D"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900" w:dyaOrig="1120" w14:anchorId="79E31C01">
                <v:shape id="_x0000_i1029" type="#_x0000_t75" alt="" style="width:94.5pt;height:57pt;mso-width-percent:0;mso-height-percent:0;mso-width-percent:0;mso-height-percent:0" o:ole="">
                  <v:imagedata r:id="rId29" o:title=""/>
                </v:shape>
                <o:OLEObject Type="Embed" ProgID="Equation.3" ShapeID="_x0000_i1029" DrawAspect="Content" ObjectID="_1618585396" r:id="rId30"/>
              </w:object>
            </w:r>
            <w:r w:rsidRPr="00387B9A">
              <w:rPr>
                <w:rFonts w:cs="Times New Roman"/>
                <w:szCs w:val="24"/>
              </w:rPr>
              <w:t xml:space="preserve"> × 4</w:t>
            </w:r>
          </w:p>
        </w:tc>
      </w:tr>
      <w:tr w:rsidR="00387B9A" w:rsidRPr="00387B9A" w14:paraId="207E6E45" w14:textId="77777777" w:rsidTr="00EB04F2">
        <w:trPr>
          <w:trHeight w:val="1296"/>
        </w:trPr>
        <w:tc>
          <w:tcPr>
            <w:tcW w:w="1004" w:type="dxa"/>
            <w:vAlign w:val="center"/>
          </w:tcPr>
          <w:p w14:paraId="50999152" w14:textId="77777777" w:rsidR="00387B9A" w:rsidRPr="00387B9A" w:rsidRDefault="00387B9A" w:rsidP="00387B9A">
            <w:pPr>
              <w:spacing w:line="240" w:lineRule="auto"/>
              <w:jc w:val="center"/>
              <w:rPr>
                <w:rFonts w:cs="Times New Roman"/>
                <w:szCs w:val="24"/>
              </w:rPr>
            </w:pPr>
            <w:r w:rsidRPr="00387B9A">
              <w:rPr>
                <w:rFonts w:cs="Times New Roman"/>
                <w:szCs w:val="24"/>
              </w:rPr>
              <w:t>conv4</w:t>
            </w:r>
          </w:p>
        </w:tc>
        <w:tc>
          <w:tcPr>
            <w:tcW w:w="1072" w:type="dxa"/>
            <w:vAlign w:val="center"/>
          </w:tcPr>
          <w:p w14:paraId="2E68D952" w14:textId="77777777" w:rsidR="00387B9A" w:rsidRPr="00387B9A" w:rsidRDefault="00387B9A" w:rsidP="00387B9A">
            <w:pPr>
              <w:spacing w:line="240" w:lineRule="auto"/>
              <w:jc w:val="center"/>
              <w:rPr>
                <w:rFonts w:cs="Times New Roman"/>
                <w:szCs w:val="24"/>
              </w:rPr>
            </w:pPr>
            <w:r w:rsidRPr="00387B9A">
              <w:rPr>
                <w:rFonts w:cs="Times New Roman"/>
                <w:szCs w:val="24"/>
              </w:rPr>
              <w:t>14×14</w:t>
            </w:r>
          </w:p>
        </w:tc>
        <w:tc>
          <w:tcPr>
            <w:tcW w:w="3203" w:type="dxa"/>
            <w:vAlign w:val="center"/>
          </w:tcPr>
          <w:p w14:paraId="0765F329"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219" w:dyaOrig="1120" w14:anchorId="18B64348">
                <v:shape id="_x0000_i1030" type="#_x0000_t75" alt="" style="width:57pt;height:57pt;mso-width-percent:0;mso-height-percent:0;mso-width-percent:0;mso-height-percent:0" o:ole="">
                  <v:imagedata r:id="rId31" o:title=""/>
                </v:shape>
                <o:OLEObject Type="Embed" ProgID="Equation.3" ShapeID="_x0000_i1030" DrawAspect="Content" ObjectID="_1618585397" r:id="rId32"/>
              </w:object>
            </w:r>
            <w:r w:rsidRPr="00387B9A">
              <w:rPr>
                <w:rFonts w:cs="Times New Roman"/>
                <w:szCs w:val="24"/>
              </w:rPr>
              <w:t xml:space="preserve"> × 6</w:t>
            </w:r>
          </w:p>
        </w:tc>
        <w:tc>
          <w:tcPr>
            <w:tcW w:w="3433" w:type="dxa"/>
            <w:vAlign w:val="center"/>
          </w:tcPr>
          <w:p w14:paraId="6D2E3399"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880" w:dyaOrig="1120" w14:anchorId="233FF0CF">
                <v:shape id="_x0000_i1031" type="#_x0000_t75" alt="" style="width:94.5pt;height:57pt;mso-width-percent:0;mso-height-percent:0;mso-width-percent:0;mso-height-percent:0" o:ole="">
                  <v:imagedata r:id="rId33" o:title=""/>
                </v:shape>
                <o:OLEObject Type="Embed" ProgID="Equation.3" ShapeID="_x0000_i1031" DrawAspect="Content" ObjectID="_1618585398" r:id="rId34"/>
              </w:object>
            </w:r>
            <w:r w:rsidRPr="00387B9A">
              <w:rPr>
                <w:rFonts w:cs="Times New Roman"/>
                <w:szCs w:val="24"/>
              </w:rPr>
              <w:t xml:space="preserve"> × 6</w:t>
            </w:r>
          </w:p>
        </w:tc>
      </w:tr>
      <w:tr w:rsidR="00387B9A" w:rsidRPr="00387B9A" w14:paraId="1F0EF23B" w14:textId="77777777" w:rsidTr="00EB04F2">
        <w:trPr>
          <w:trHeight w:val="1296"/>
        </w:trPr>
        <w:tc>
          <w:tcPr>
            <w:tcW w:w="1004" w:type="dxa"/>
            <w:vAlign w:val="center"/>
          </w:tcPr>
          <w:p w14:paraId="2D58FFF2" w14:textId="77777777" w:rsidR="00387B9A" w:rsidRPr="00387B9A" w:rsidRDefault="00387B9A" w:rsidP="00387B9A">
            <w:pPr>
              <w:spacing w:line="240" w:lineRule="auto"/>
              <w:jc w:val="center"/>
              <w:rPr>
                <w:rFonts w:cs="Times New Roman"/>
                <w:szCs w:val="24"/>
              </w:rPr>
            </w:pPr>
            <w:r w:rsidRPr="00387B9A">
              <w:rPr>
                <w:rFonts w:cs="Times New Roman"/>
                <w:szCs w:val="24"/>
              </w:rPr>
              <w:t>conv5</w:t>
            </w:r>
          </w:p>
        </w:tc>
        <w:tc>
          <w:tcPr>
            <w:tcW w:w="1072" w:type="dxa"/>
            <w:vAlign w:val="center"/>
          </w:tcPr>
          <w:p w14:paraId="4A5FA734" w14:textId="77777777" w:rsidR="00387B9A" w:rsidRPr="00387B9A" w:rsidRDefault="00387B9A" w:rsidP="00387B9A">
            <w:pPr>
              <w:spacing w:line="240" w:lineRule="auto"/>
              <w:jc w:val="center"/>
              <w:rPr>
                <w:rFonts w:cs="Times New Roman"/>
                <w:szCs w:val="24"/>
              </w:rPr>
            </w:pPr>
            <w:r w:rsidRPr="00387B9A">
              <w:rPr>
                <w:rFonts w:cs="Times New Roman"/>
                <w:szCs w:val="24"/>
              </w:rPr>
              <w:t>7×7</w:t>
            </w:r>
          </w:p>
        </w:tc>
        <w:tc>
          <w:tcPr>
            <w:tcW w:w="3203" w:type="dxa"/>
            <w:vAlign w:val="center"/>
          </w:tcPr>
          <w:p w14:paraId="529E49E2"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240" w:dyaOrig="1120" w14:anchorId="6705EBE5">
                <v:shape id="_x0000_i1032" type="#_x0000_t75" alt="" style="width:64.5pt;height:57pt;mso-width-percent:0;mso-height-percent:0;mso-width-percent:0;mso-height-percent:0" o:ole="">
                  <v:imagedata r:id="rId35" o:title=""/>
                </v:shape>
                <o:OLEObject Type="Embed" ProgID="Equation.3" ShapeID="_x0000_i1032" DrawAspect="Content" ObjectID="_1618585399" r:id="rId36"/>
              </w:object>
            </w:r>
            <w:r w:rsidRPr="00387B9A">
              <w:rPr>
                <w:rFonts w:cs="Times New Roman"/>
                <w:szCs w:val="24"/>
              </w:rPr>
              <w:t xml:space="preserve"> × 3</w:t>
            </w:r>
          </w:p>
        </w:tc>
        <w:tc>
          <w:tcPr>
            <w:tcW w:w="3433" w:type="dxa"/>
            <w:vAlign w:val="center"/>
          </w:tcPr>
          <w:p w14:paraId="1D8554B2"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980" w:dyaOrig="1120" w14:anchorId="6937A0F5">
                <v:shape id="_x0000_i1033" type="#_x0000_t75" alt="" style="width:100.5pt;height:57pt;mso-width-percent:0;mso-height-percent:0;mso-width-percent:0;mso-height-percent:0" o:ole="">
                  <v:imagedata r:id="rId37" o:title=""/>
                </v:shape>
                <o:OLEObject Type="Embed" ProgID="Equation.3" ShapeID="_x0000_i1033" DrawAspect="Content" ObjectID="_1618585400" r:id="rId38"/>
              </w:object>
            </w:r>
            <w:r w:rsidRPr="00387B9A">
              <w:rPr>
                <w:rFonts w:cs="Times New Roman"/>
                <w:szCs w:val="24"/>
              </w:rPr>
              <w:t xml:space="preserve"> × 3</w:t>
            </w:r>
          </w:p>
        </w:tc>
      </w:tr>
      <w:bookmarkEnd w:id="67"/>
      <w:tr w:rsidR="00387B9A" w:rsidRPr="00387B9A" w14:paraId="7412FDF9" w14:textId="77777777" w:rsidTr="00EB04F2">
        <w:trPr>
          <w:trHeight w:val="432"/>
        </w:trPr>
        <w:tc>
          <w:tcPr>
            <w:tcW w:w="1004" w:type="dxa"/>
            <w:vAlign w:val="center"/>
          </w:tcPr>
          <w:p w14:paraId="1B6F7270" w14:textId="77777777" w:rsidR="00387B9A" w:rsidRPr="00387B9A" w:rsidRDefault="00387B9A" w:rsidP="00387B9A">
            <w:pPr>
              <w:spacing w:line="240" w:lineRule="auto"/>
              <w:jc w:val="center"/>
              <w:rPr>
                <w:rFonts w:cs="Times New Roman"/>
                <w:szCs w:val="24"/>
              </w:rPr>
            </w:pPr>
          </w:p>
        </w:tc>
        <w:tc>
          <w:tcPr>
            <w:tcW w:w="1072" w:type="dxa"/>
            <w:vAlign w:val="center"/>
          </w:tcPr>
          <w:p w14:paraId="1D860496" w14:textId="77777777" w:rsidR="00387B9A" w:rsidRPr="00387B9A" w:rsidRDefault="00387B9A" w:rsidP="00387B9A">
            <w:pPr>
              <w:spacing w:line="240" w:lineRule="auto"/>
              <w:jc w:val="center"/>
              <w:rPr>
                <w:rFonts w:cs="Times New Roman"/>
                <w:szCs w:val="24"/>
              </w:rPr>
            </w:pPr>
            <w:r w:rsidRPr="00387B9A">
              <w:rPr>
                <w:rFonts w:cs="Times New Roman"/>
                <w:szCs w:val="24"/>
              </w:rPr>
              <w:t>1×1</w:t>
            </w:r>
          </w:p>
        </w:tc>
        <w:tc>
          <w:tcPr>
            <w:tcW w:w="3203" w:type="dxa"/>
            <w:vAlign w:val="center"/>
          </w:tcPr>
          <w:p w14:paraId="396AB66D" w14:textId="77777777" w:rsidR="00387B9A" w:rsidRPr="00387B9A" w:rsidRDefault="00387B9A" w:rsidP="00387B9A">
            <w:pPr>
              <w:spacing w:line="240" w:lineRule="auto"/>
              <w:jc w:val="center"/>
              <w:rPr>
                <w:rFonts w:cs="Times New Roman"/>
                <w:szCs w:val="24"/>
              </w:rPr>
            </w:pPr>
            <w:r w:rsidRPr="00387B9A">
              <w:rPr>
                <w:rFonts w:cs="Times New Roman"/>
                <w:szCs w:val="24"/>
              </w:rPr>
              <w:t xml:space="preserve">global average pool </w:t>
            </w:r>
          </w:p>
          <w:p w14:paraId="4DE53576" w14:textId="77777777" w:rsidR="00387B9A" w:rsidRPr="00387B9A" w:rsidRDefault="00387B9A" w:rsidP="00387B9A">
            <w:pPr>
              <w:spacing w:line="240" w:lineRule="auto"/>
              <w:jc w:val="center"/>
              <w:rPr>
                <w:rFonts w:cs="Times New Roman"/>
                <w:szCs w:val="24"/>
              </w:rPr>
            </w:pPr>
            <w:r w:rsidRPr="00387B9A">
              <w:rPr>
                <w:rFonts w:cs="Times New Roman"/>
                <w:szCs w:val="24"/>
              </w:rPr>
              <w:t xml:space="preserve">1000-d fc, softmax </w:t>
            </w:r>
          </w:p>
        </w:tc>
        <w:tc>
          <w:tcPr>
            <w:tcW w:w="3433" w:type="dxa"/>
            <w:vAlign w:val="center"/>
          </w:tcPr>
          <w:p w14:paraId="6D40BCBE" w14:textId="77777777" w:rsidR="00387B9A" w:rsidRPr="00387B9A" w:rsidRDefault="00387B9A" w:rsidP="00387B9A">
            <w:pPr>
              <w:spacing w:line="240" w:lineRule="auto"/>
              <w:jc w:val="center"/>
              <w:rPr>
                <w:rFonts w:cs="Times New Roman"/>
                <w:szCs w:val="24"/>
              </w:rPr>
            </w:pPr>
            <w:r w:rsidRPr="00387B9A">
              <w:rPr>
                <w:rFonts w:cs="Times New Roman"/>
                <w:szCs w:val="24"/>
              </w:rPr>
              <w:t>global average pool</w:t>
            </w:r>
          </w:p>
          <w:p w14:paraId="6795ACCC" w14:textId="77777777" w:rsidR="00387B9A" w:rsidRPr="00387B9A" w:rsidRDefault="00387B9A" w:rsidP="00387B9A">
            <w:pPr>
              <w:spacing w:line="240" w:lineRule="auto"/>
              <w:jc w:val="center"/>
              <w:rPr>
                <w:rFonts w:cs="Times New Roman"/>
                <w:szCs w:val="24"/>
              </w:rPr>
            </w:pPr>
            <w:r w:rsidRPr="00387B9A">
              <w:rPr>
                <w:rFonts w:cs="Times New Roman"/>
                <w:szCs w:val="24"/>
              </w:rPr>
              <w:t>1000-d fc, softmax</w:t>
            </w:r>
          </w:p>
        </w:tc>
      </w:tr>
      <w:tr w:rsidR="00387B9A" w:rsidRPr="00387B9A" w14:paraId="5BADC791" w14:textId="77777777" w:rsidTr="00EB04F2">
        <w:trPr>
          <w:trHeight w:val="432"/>
        </w:trPr>
        <w:tc>
          <w:tcPr>
            <w:tcW w:w="2076" w:type="dxa"/>
            <w:gridSpan w:val="2"/>
            <w:vAlign w:val="center"/>
          </w:tcPr>
          <w:p w14:paraId="17A640EE" w14:textId="77777777" w:rsidR="00387B9A" w:rsidRPr="00387B9A" w:rsidRDefault="00387B9A" w:rsidP="00387B9A">
            <w:pPr>
              <w:spacing w:line="240" w:lineRule="auto"/>
              <w:jc w:val="center"/>
              <w:rPr>
                <w:rFonts w:cs="Times New Roman"/>
                <w:szCs w:val="24"/>
              </w:rPr>
            </w:pPr>
            <w:r w:rsidRPr="00387B9A">
              <w:rPr>
                <w:rFonts w:cs="Times New Roman"/>
                <w:szCs w:val="24"/>
              </w:rPr>
              <w:t># params.</w:t>
            </w:r>
          </w:p>
        </w:tc>
        <w:tc>
          <w:tcPr>
            <w:tcW w:w="3203" w:type="dxa"/>
            <w:vAlign w:val="center"/>
          </w:tcPr>
          <w:p w14:paraId="6015AD85" w14:textId="77777777" w:rsidR="00387B9A" w:rsidRPr="00387B9A" w:rsidRDefault="00387B9A" w:rsidP="00387B9A">
            <w:pPr>
              <w:spacing w:line="240" w:lineRule="auto"/>
              <w:jc w:val="center"/>
              <w:rPr>
                <w:rFonts w:cs="Times New Roman"/>
                <w:szCs w:val="24"/>
              </w:rPr>
            </w:pPr>
            <w:r w:rsidRPr="00387B9A">
              <w:rPr>
                <w:rFonts w:cs="Times New Roman"/>
                <w:szCs w:val="24"/>
              </w:rPr>
              <w:t>25.5 × 10</w:t>
            </w:r>
            <w:r w:rsidRPr="00387B9A">
              <w:rPr>
                <w:rFonts w:cs="Times New Roman"/>
                <w:szCs w:val="24"/>
                <w:vertAlign w:val="superscript"/>
              </w:rPr>
              <w:t>6</w:t>
            </w:r>
          </w:p>
        </w:tc>
        <w:tc>
          <w:tcPr>
            <w:tcW w:w="3433" w:type="dxa"/>
            <w:vAlign w:val="center"/>
          </w:tcPr>
          <w:p w14:paraId="3AAEB6F6" w14:textId="77777777" w:rsidR="00387B9A" w:rsidRPr="00387B9A" w:rsidRDefault="00387B9A" w:rsidP="00387B9A">
            <w:pPr>
              <w:spacing w:line="240" w:lineRule="auto"/>
              <w:jc w:val="center"/>
              <w:rPr>
                <w:rFonts w:cs="Times New Roman"/>
                <w:szCs w:val="24"/>
              </w:rPr>
            </w:pPr>
            <w:r w:rsidRPr="00387B9A">
              <w:rPr>
                <w:rFonts w:cs="Times New Roman"/>
                <w:szCs w:val="24"/>
              </w:rPr>
              <w:t>25.0 × 10</w:t>
            </w:r>
            <w:r w:rsidRPr="00387B9A">
              <w:rPr>
                <w:rFonts w:cs="Times New Roman"/>
                <w:szCs w:val="24"/>
                <w:vertAlign w:val="superscript"/>
              </w:rPr>
              <w:t>6</w:t>
            </w:r>
          </w:p>
        </w:tc>
      </w:tr>
      <w:tr w:rsidR="00387B9A" w:rsidRPr="00387B9A" w14:paraId="6CCE94CF" w14:textId="77777777" w:rsidTr="00EB04F2">
        <w:trPr>
          <w:trHeight w:val="432"/>
        </w:trPr>
        <w:tc>
          <w:tcPr>
            <w:tcW w:w="2076" w:type="dxa"/>
            <w:gridSpan w:val="2"/>
            <w:vAlign w:val="center"/>
          </w:tcPr>
          <w:p w14:paraId="34CDFB77" w14:textId="77777777" w:rsidR="00387B9A" w:rsidRPr="00387B9A" w:rsidRDefault="00387B9A" w:rsidP="00387B9A">
            <w:pPr>
              <w:spacing w:line="240" w:lineRule="auto"/>
              <w:jc w:val="center"/>
              <w:rPr>
                <w:rFonts w:cs="Times New Roman"/>
                <w:szCs w:val="24"/>
              </w:rPr>
            </w:pPr>
            <w:r w:rsidRPr="00387B9A">
              <w:rPr>
                <w:rFonts w:cs="Times New Roman"/>
                <w:szCs w:val="24"/>
              </w:rPr>
              <w:t>FLOPs</w:t>
            </w:r>
          </w:p>
        </w:tc>
        <w:tc>
          <w:tcPr>
            <w:tcW w:w="3203" w:type="dxa"/>
            <w:vAlign w:val="center"/>
          </w:tcPr>
          <w:p w14:paraId="5D34CC63" w14:textId="77777777" w:rsidR="00387B9A" w:rsidRPr="00387B9A" w:rsidRDefault="00387B9A" w:rsidP="00387B9A">
            <w:pPr>
              <w:spacing w:line="240" w:lineRule="auto"/>
              <w:jc w:val="center"/>
              <w:rPr>
                <w:rFonts w:cs="Times New Roman"/>
                <w:szCs w:val="24"/>
              </w:rPr>
            </w:pPr>
            <w:r w:rsidRPr="00387B9A">
              <w:rPr>
                <w:rFonts w:cs="Times New Roman"/>
                <w:szCs w:val="24"/>
              </w:rPr>
              <w:t>4.1 × 10</w:t>
            </w:r>
            <w:r w:rsidRPr="00387B9A">
              <w:rPr>
                <w:rFonts w:cs="Times New Roman"/>
                <w:szCs w:val="24"/>
                <w:vertAlign w:val="superscript"/>
              </w:rPr>
              <w:t>9</w:t>
            </w:r>
          </w:p>
        </w:tc>
        <w:tc>
          <w:tcPr>
            <w:tcW w:w="3433" w:type="dxa"/>
            <w:vAlign w:val="center"/>
          </w:tcPr>
          <w:p w14:paraId="4D91C8BB" w14:textId="77777777" w:rsidR="00387B9A" w:rsidRPr="00387B9A" w:rsidRDefault="00387B9A" w:rsidP="00387B9A">
            <w:pPr>
              <w:spacing w:line="240" w:lineRule="auto"/>
              <w:jc w:val="center"/>
              <w:rPr>
                <w:rFonts w:cs="Times New Roman"/>
                <w:szCs w:val="24"/>
              </w:rPr>
            </w:pPr>
            <w:r w:rsidRPr="00387B9A">
              <w:rPr>
                <w:rFonts w:cs="Times New Roman"/>
                <w:szCs w:val="24"/>
              </w:rPr>
              <w:t>4.2 × 10</w:t>
            </w:r>
            <w:r w:rsidRPr="00387B9A">
              <w:rPr>
                <w:rFonts w:cs="Times New Roman"/>
                <w:szCs w:val="24"/>
                <w:vertAlign w:val="superscript"/>
              </w:rPr>
              <w:t>9</w:t>
            </w:r>
          </w:p>
        </w:tc>
      </w:tr>
    </w:tbl>
    <w:p w14:paraId="3DEB577A" w14:textId="77777777" w:rsidR="00422A6E" w:rsidRDefault="00422A6E" w:rsidP="00387B9A">
      <w:pPr>
        <w:keepNext/>
        <w:keepLines/>
        <w:spacing w:before="80"/>
        <w:jc w:val="left"/>
        <w:outlineLvl w:val="1"/>
        <w:rPr>
          <w:rFonts w:eastAsiaTheme="majorEastAsia" w:cstheme="majorBidi"/>
          <w:b/>
          <w:szCs w:val="26"/>
        </w:rPr>
      </w:pPr>
    </w:p>
    <w:p w14:paraId="5CD04E4F" w14:textId="5B14897D" w:rsidR="00387B9A" w:rsidRPr="00387B9A" w:rsidRDefault="00387B9A" w:rsidP="00387B9A">
      <w:pPr>
        <w:keepNext/>
        <w:keepLines/>
        <w:spacing w:before="80"/>
        <w:jc w:val="left"/>
        <w:outlineLvl w:val="1"/>
        <w:rPr>
          <w:rFonts w:eastAsiaTheme="majorEastAsia" w:cstheme="majorBidi"/>
          <w:b/>
          <w:szCs w:val="26"/>
        </w:rPr>
      </w:pPr>
      <w:bookmarkStart w:id="68" w:name="_Toc7970114"/>
      <w:r w:rsidRPr="00387B9A">
        <w:rPr>
          <w:rFonts w:eastAsiaTheme="majorEastAsia" w:cstheme="majorBidi"/>
          <w:b/>
          <w:szCs w:val="26"/>
        </w:rPr>
        <w:t>4.2 ResNeXt</w:t>
      </w:r>
      <w:bookmarkEnd w:id="68"/>
    </w:p>
    <w:p w14:paraId="3E5915C0" w14:textId="4057702C" w:rsidR="00387B9A" w:rsidRPr="00C37B9C" w:rsidRDefault="00387B9A" w:rsidP="00387B9A">
      <w:pPr>
        <w:ind w:firstLine="720"/>
        <w:rPr>
          <w:rFonts w:cs="Times New Roman"/>
          <w:szCs w:val="24"/>
        </w:rPr>
      </w:pPr>
      <w:r w:rsidRPr="00C37B9C">
        <w:rPr>
          <w:rFonts w:cs="Times New Roman"/>
          <w:szCs w:val="24"/>
        </w:rPr>
        <w:t xml:space="preserve">ResNeXt [40] proposes a strategy between common convolution and depth separable convolution: packet convolution, which balances the two strategies by controlling the number of packets (cardinality). The idea of packet convolution comes from Inception network [41]. Unlike Inception, which needs to manually design each </w:t>
      </w:r>
      <w:r w:rsidRPr="00C37B9C">
        <w:rPr>
          <w:rFonts w:cs="Times New Roman"/>
          <w:szCs w:val="24"/>
        </w:rPr>
        <w:lastRenderedPageBreak/>
        <w:t>branch, the topolog</w:t>
      </w:r>
      <w:r w:rsidR="00521929" w:rsidRPr="00C37B9C">
        <w:rPr>
          <w:rFonts w:cs="Times New Roman"/>
          <w:szCs w:val="24"/>
        </w:rPr>
        <w:t>ies</w:t>
      </w:r>
      <w:r w:rsidRPr="00C37B9C">
        <w:rPr>
          <w:rFonts w:cs="Times New Roman"/>
          <w:szCs w:val="24"/>
        </w:rPr>
        <w:t xml:space="preserve"> of </w:t>
      </w:r>
      <w:r w:rsidR="00521929" w:rsidRPr="00C37B9C">
        <w:rPr>
          <w:rFonts w:cs="Times New Roman"/>
          <w:szCs w:val="24"/>
        </w:rPr>
        <w:t>branches</w:t>
      </w:r>
      <w:r w:rsidRPr="00C37B9C">
        <w:rPr>
          <w:rFonts w:cs="Times New Roman"/>
          <w:szCs w:val="24"/>
        </w:rPr>
        <w:t xml:space="preserve"> of ResNeXt </w:t>
      </w:r>
      <w:r w:rsidR="00521929" w:rsidRPr="00C37B9C">
        <w:rPr>
          <w:rFonts w:cs="Times New Roman"/>
          <w:szCs w:val="24"/>
        </w:rPr>
        <w:t>are</w:t>
      </w:r>
      <w:r w:rsidRPr="00C37B9C">
        <w:rPr>
          <w:rFonts w:cs="Times New Roman"/>
          <w:szCs w:val="24"/>
        </w:rPr>
        <w:t xml:space="preserve"> same. Finally, </w:t>
      </w:r>
      <w:r w:rsidR="00521929" w:rsidRPr="00C37B9C">
        <w:rPr>
          <w:rFonts w:cs="Times New Roman"/>
          <w:szCs w:val="24"/>
        </w:rPr>
        <w:t xml:space="preserve">after cardinality architecture, ResNeXt also </w:t>
      </w:r>
      <w:r w:rsidRPr="00C37B9C">
        <w:rPr>
          <w:rFonts w:cs="Times New Roman"/>
          <w:szCs w:val="24"/>
        </w:rPr>
        <w:t xml:space="preserve">combined the </w:t>
      </w:r>
      <w:r w:rsidR="00521929" w:rsidRPr="00C37B9C">
        <w:rPr>
          <w:rFonts w:cs="Times New Roman"/>
          <w:szCs w:val="24"/>
        </w:rPr>
        <w:t xml:space="preserve">shortcut </w:t>
      </w:r>
      <w:r w:rsidR="00A57A63" w:rsidRPr="00C37B9C">
        <w:rPr>
          <w:rFonts w:cs="Times New Roman"/>
          <w:szCs w:val="24"/>
        </w:rPr>
        <w:t>connection and</w:t>
      </w:r>
      <w:r w:rsidR="00521929" w:rsidRPr="00C37B9C">
        <w:rPr>
          <w:rFonts w:cs="Times New Roman"/>
          <w:szCs w:val="24"/>
        </w:rPr>
        <w:t xml:space="preserve"> </w:t>
      </w:r>
      <w:r w:rsidRPr="00C37B9C">
        <w:rPr>
          <w:rFonts w:cs="Times New Roman"/>
          <w:szCs w:val="24"/>
        </w:rPr>
        <w:t>residual network.</w:t>
      </w:r>
    </w:p>
    <w:p w14:paraId="7AA4338C" w14:textId="788F9742" w:rsidR="00387B9A" w:rsidRPr="00C37B9C" w:rsidRDefault="00387B9A" w:rsidP="00387B9A">
      <w:pPr>
        <w:ind w:firstLine="720"/>
        <w:rPr>
          <w:rFonts w:cs="Times New Roman"/>
          <w:szCs w:val="24"/>
        </w:rPr>
      </w:pPr>
      <w:r w:rsidRPr="00C37B9C">
        <w:rPr>
          <w:rFonts w:cs="Times New Roman"/>
          <w:szCs w:val="24"/>
        </w:rPr>
        <w:t xml:space="preserve">The simple block in ResNeXt-50 (30×4d) has 32 cardinalities, the size of the set of transformations. The numbers in each rectangle of Figure 7 </w:t>
      </w:r>
      <w:r w:rsidR="00AD0E96" w:rsidRPr="00C37B9C">
        <w:rPr>
          <w:rFonts w:cs="Times New Roman"/>
          <w:szCs w:val="24"/>
        </w:rPr>
        <w:t>represent</w:t>
      </w:r>
      <w:r w:rsidRPr="00C37B9C">
        <w:rPr>
          <w:rFonts w:cs="Times New Roman"/>
          <w:szCs w:val="24"/>
        </w:rPr>
        <w:t xml:space="preserve"> numbers of channels, filter size, and numbers of out channels</w:t>
      </w:r>
      <w:r w:rsidR="0009475F" w:rsidRPr="00C37B9C">
        <w:rPr>
          <w:rFonts w:cs="Times New Roman"/>
          <w:szCs w:val="24"/>
        </w:rPr>
        <w:t>, it roughly has the same complexity of block in Figure 6.</w:t>
      </w:r>
    </w:p>
    <w:p w14:paraId="085A8909" w14:textId="77777777" w:rsidR="00387B9A" w:rsidRPr="00387B9A" w:rsidRDefault="00387B9A" w:rsidP="00387B9A">
      <w:pPr>
        <w:jc w:val="center"/>
        <w:rPr>
          <w:rFonts w:cs="Times New Roman"/>
          <w:szCs w:val="24"/>
        </w:rPr>
      </w:pPr>
      <w:r w:rsidRPr="00387B9A">
        <w:rPr>
          <w:rFonts w:cs="Times New Roman"/>
          <w:noProof/>
          <w:szCs w:val="24"/>
        </w:rPr>
        <w:drawing>
          <wp:inline distT="0" distB="0" distL="0" distR="0" wp14:anchorId="2603A32F" wp14:editId="749819AA">
            <wp:extent cx="5380660" cy="2971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9963" cy="2982461"/>
                    </a:xfrm>
                    <a:prstGeom prst="rect">
                      <a:avLst/>
                    </a:prstGeom>
                    <a:noFill/>
                  </pic:spPr>
                </pic:pic>
              </a:graphicData>
            </a:graphic>
          </wp:inline>
        </w:drawing>
      </w:r>
    </w:p>
    <w:p w14:paraId="381F75C5" w14:textId="72889C0D" w:rsidR="0009475F" w:rsidRPr="00387B9A" w:rsidRDefault="0009475F" w:rsidP="0009475F">
      <w:pPr>
        <w:spacing w:after="120" w:line="360" w:lineRule="auto"/>
        <w:jc w:val="center"/>
        <w:rPr>
          <w:rFonts w:cs="Times New Roman"/>
          <w:b/>
        </w:rPr>
      </w:pPr>
      <w:bookmarkStart w:id="69" w:name="_Toc5610890"/>
      <w:bookmarkStart w:id="70" w:name="_Toc7970360"/>
      <w:r w:rsidRPr="0009475F">
        <w:rPr>
          <w:rFonts w:cs="Times New Roman"/>
          <w:b/>
        </w:rPr>
        <w:t xml:space="preserve">Figure </w:t>
      </w:r>
      <w:r w:rsidRPr="0009475F">
        <w:rPr>
          <w:rFonts w:cs="Times New Roman"/>
          <w:b/>
        </w:rPr>
        <w:fldChar w:fldCharType="begin"/>
      </w:r>
      <w:r w:rsidRPr="0009475F">
        <w:rPr>
          <w:rFonts w:cs="Times New Roman"/>
          <w:b/>
        </w:rPr>
        <w:instrText xml:space="preserve"> SEQ Figure \* ARABIC </w:instrText>
      </w:r>
      <w:r w:rsidRPr="0009475F">
        <w:rPr>
          <w:rFonts w:cs="Times New Roman"/>
          <w:b/>
        </w:rPr>
        <w:fldChar w:fldCharType="separate"/>
      </w:r>
      <w:r w:rsidR="00D62A25">
        <w:rPr>
          <w:rFonts w:cs="Times New Roman"/>
          <w:b/>
          <w:noProof/>
        </w:rPr>
        <w:t>7</w:t>
      </w:r>
      <w:r w:rsidRPr="0009475F">
        <w:rPr>
          <w:rFonts w:cs="Times New Roman"/>
          <w:b/>
        </w:rPr>
        <w:fldChar w:fldCharType="end"/>
      </w:r>
      <w:r w:rsidRPr="0009475F">
        <w:rPr>
          <w:rFonts w:cs="Times New Roman"/>
          <w:b/>
        </w:rPr>
        <w:t>. A simple aggregated residual transformation block.</w:t>
      </w:r>
      <w:bookmarkEnd w:id="69"/>
      <w:bookmarkEnd w:id="70"/>
    </w:p>
    <w:p w14:paraId="206EF345" w14:textId="77777777" w:rsidR="00387B9A" w:rsidRPr="00387B9A" w:rsidRDefault="00387B9A" w:rsidP="00387B9A">
      <w:pPr>
        <w:ind w:firstLine="720"/>
        <w:rPr>
          <w:rFonts w:cs="Times New Roman"/>
          <w:szCs w:val="24"/>
        </w:rPr>
      </w:pPr>
      <w:r w:rsidRPr="00387B9A">
        <w:rPr>
          <w:rFonts w:cs="Times New Roman"/>
          <w:szCs w:val="24"/>
        </w:rPr>
        <w:t>The architectures of two blocks illustrated in Figure 7 and Figure 8 are similar. In Figure 7, thirty-two paths of convolutional blocks were concatenated</w:t>
      </w:r>
      <w:r w:rsidRPr="00387B9A">
        <w:rPr>
          <w:rFonts w:asciiTheme="minorHAnsi" w:hAnsiTheme="minorHAnsi"/>
          <w:sz w:val="22"/>
        </w:rPr>
        <w:t xml:space="preserve"> </w:t>
      </w:r>
      <w:r w:rsidRPr="00387B9A">
        <w:rPr>
          <w:rFonts w:cs="Times New Roman"/>
          <w:szCs w:val="24"/>
        </w:rPr>
        <w:t xml:space="preserve">initially, and then the shortcut of input was concatenated as well, the paths here are all the same topology. On the contrary, Figure 8 is combining the idea of group convolution proposed in AlexNet [23]; the width is grouped and convoluted in the same layer, the input and output channels of 32 groups are all 4. This algorithm can reduce the amount of calculations by combining only after convolution in one convolution layer. In the ResNeXt paper [40], through experiments, the author proves that the two architectures are completely equivalent, and </w:t>
      </w:r>
      <w:r w:rsidRPr="00387B9A">
        <w:rPr>
          <w:rFonts w:cs="Times New Roman"/>
          <w:szCs w:val="24"/>
        </w:rPr>
        <w:lastRenderedPageBreak/>
        <w:t>the results of the two structures are exactly the same. However, using the Figure 8 model can speed up the training and be more concise, so ResNeXt uses the architecture of Figure 8 as the block.</w:t>
      </w:r>
    </w:p>
    <w:p w14:paraId="5B7768C5" w14:textId="77777777" w:rsidR="00387B9A" w:rsidRPr="00387B9A" w:rsidRDefault="00387B9A" w:rsidP="00387B9A">
      <w:pPr>
        <w:jc w:val="center"/>
        <w:rPr>
          <w:rFonts w:cs="Times New Roman"/>
          <w:szCs w:val="24"/>
        </w:rPr>
      </w:pPr>
      <w:r w:rsidRPr="00387B9A">
        <w:rPr>
          <w:rFonts w:cs="Times New Roman"/>
          <w:noProof/>
          <w:szCs w:val="24"/>
        </w:rPr>
        <w:drawing>
          <wp:inline distT="0" distB="0" distL="0" distR="0" wp14:anchorId="0A1D7590" wp14:editId="2733D0E2">
            <wp:extent cx="2499360" cy="2362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99360" cy="2362200"/>
                    </a:xfrm>
                    <a:prstGeom prst="rect">
                      <a:avLst/>
                    </a:prstGeom>
                    <a:noFill/>
                  </pic:spPr>
                </pic:pic>
              </a:graphicData>
            </a:graphic>
          </wp:inline>
        </w:drawing>
      </w:r>
    </w:p>
    <w:p w14:paraId="1F0D4858" w14:textId="7D88AC60" w:rsidR="0088459A" w:rsidRPr="00387B9A" w:rsidRDefault="0088459A" w:rsidP="0088459A">
      <w:pPr>
        <w:keepNext/>
        <w:spacing w:after="120" w:line="360" w:lineRule="auto"/>
        <w:jc w:val="center"/>
        <w:rPr>
          <w:rFonts w:cs="Times New Roman"/>
          <w:b/>
        </w:rPr>
      </w:pPr>
      <w:bookmarkStart w:id="71" w:name="_Toc5610891"/>
      <w:bookmarkStart w:id="72" w:name="_Toc7970361"/>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8</w:t>
      </w:r>
      <w:r w:rsidRPr="0088459A">
        <w:rPr>
          <w:rFonts w:cs="Times New Roman"/>
          <w:b/>
        </w:rPr>
        <w:fldChar w:fldCharType="end"/>
      </w:r>
      <w:r w:rsidRPr="0088459A">
        <w:rPr>
          <w:rFonts w:cs="Times New Roman"/>
          <w:b/>
        </w:rPr>
        <w:t>. The block of ResNeXt-50. Implemented as grouped convolutions [23].</w:t>
      </w:r>
      <w:bookmarkEnd w:id="71"/>
      <w:bookmarkEnd w:id="72"/>
    </w:p>
    <w:p w14:paraId="54B06C1D" w14:textId="77777777" w:rsidR="00387B9A" w:rsidRPr="00387B9A" w:rsidRDefault="00387B9A" w:rsidP="00387B9A">
      <w:pPr>
        <w:ind w:firstLine="720"/>
        <w:rPr>
          <w:rFonts w:cs="Times New Roman"/>
          <w:szCs w:val="24"/>
        </w:rPr>
      </w:pPr>
      <w:r w:rsidRPr="00387B9A">
        <w:rPr>
          <w:rFonts w:cs="Times New Roman"/>
          <w:szCs w:val="24"/>
        </w:rPr>
        <w:t xml:space="preserve">Experiments demonstrate that increasing cardinality is a more effective way of gaining accuracy than going deeper or wider, especially when depth and width start to give diminishing returns for existing models. In particular, a 101-layer ResNeXt is able to achieve better accuracy than ResNet-200 [42] but has only 50% complexity. The detailed comparisons between ResNet-50 and ResNeXt-50 are shown in Table 3. </w:t>
      </w:r>
    </w:p>
    <w:p w14:paraId="0F308A2D" w14:textId="77777777" w:rsidR="00387B9A" w:rsidRPr="00387B9A" w:rsidRDefault="00387B9A" w:rsidP="00387B9A">
      <w:pPr>
        <w:keepNext/>
        <w:keepLines/>
        <w:spacing w:before="80"/>
        <w:jc w:val="left"/>
        <w:outlineLvl w:val="1"/>
        <w:rPr>
          <w:rFonts w:eastAsiaTheme="majorEastAsia" w:cstheme="majorBidi"/>
          <w:b/>
          <w:szCs w:val="26"/>
        </w:rPr>
      </w:pPr>
      <w:bookmarkStart w:id="73" w:name="_Toc7970115"/>
      <w:r w:rsidRPr="00387B9A">
        <w:rPr>
          <w:rFonts w:eastAsiaTheme="majorEastAsia" w:cstheme="majorBidi"/>
          <w:b/>
          <w:szCs w:val="26"/>
        </w:rPr>
        <w:t xml:space="preserve">4.3 Training a </w:t>
      </w:r>
      <w:bookmarkStart w:id="74" w:name="_Hlk4768192"/>
      <w:r w:rsidRPr="00387B9A">
        <w:rPr>
          <w:rFonts w:eastAsiaTheme="majorEastAsia" w:cstheme="majorBidi"/>
          <w:b/>
          <w:szCs w:val="26"/>
        </w:rPr>
        <w:t xml:space="preserve">SE-ResNeXt </w:t>
      </w:r>
      <w:bookmarkEnd w:id="74"/>
      <w:r w:rsidRPr="00387B9A">
        <w:rPr>
          <w:rFonts w:eastAsiaTheme="majorEastAsia" w:cstheme="majorBidi"/>
          <w:b/>
          <w:szCs w:val="26"/>
        </w:rPr>
        <w:t>based CNN model</w:t>
      </w:r>
      <w:bookmarkEnd w:id="73"/>
    </w:p>
    <w:p w14:paraId="54319A91" w14:textId="77777777" w:rsidR="00387B9A" w:rsidRPr="00C829A0" w:rsidRDefault="00387B9A" w:rsidP="00387B9A">
      <w:pPr>
        <w:ind w:firstLine="720"/>
        <w:rPr>
          <w:rFonts w:cs="Times New Roman"/>
          <w:szCs w:val="24"/>
        </w:rPr>
      </w:pPr>
      <w:r w:rsidRPr="00C829A0">
        <w:rPr>
          <w:rFonts w:cs="Times New Roman"/>
          <w:szCs w:val="24"/>
        </w:rPr>
        <w:t>SENet [43], the winner of the last ImageNet competition Image Classification mission in 2017 reduced top-5 error to 2.251% on the ImageNet dataset, with the original best score being 2.991%.</w:t>
      </w:r>
    </w:p>
    <w:p w14:paraId="0E038BB0" w14:textId="4D01B91E" w:rsidR="00387B9A" w:rsidRPr="00C829A0" w:rsidRDefault="00387B9A" w:rsidP="00387B9A">
      <w:pPr>
        <w:ind w:firstLine="720"/>
        <w:rPr>
          <w:rFonts w:cs="Times New Roman"/>
          <w:szCs w:val="24"/>
        </w:rPr>
      </w:pPr>
      <w:r w:rsidRPr="00C829A0">
        <w:rPr>
          <w:rFonts w:cs="Times New Roman"/>
          <w:szCs w:val="24"/>
        </w:rPr>
        <w:t xml:space="preserve">It is obvious that there are already a lot of attempts to improve the performance of the network in the spatial dimension, for instance, ResNet and ResNeXt. </w:t>
      </w:r>
      <w:r w:rsidR="00E00439">
        <w:rPr>
          <w:rFonts w:cs="Times New Roman"/>
          <w:szCs w:val="24"/>
        </w:rPr>
        <w:t xml:space="preserve">Besides, </w:t>
      </w:r>
      <w:r w:rsidRPr="00C829A0">
        <w:rPr>
          <w:rFonts w:cs="Times New Roman"/>
          <w:szCs w:val="24"/>
        </w:rPr>
        <w:t xml:space="preserve">it </w:t>
      </w:r>
      <w:r w:rsidR="00E00439">
        <w:rPr>
          <w:rFonts w:cs="Times New Roman"/>
          <w:szCs w:val="24"/>
        </w:rPr>
        <w:t xml:space="preserve">is </w:t>
      </w:r>
      <w:r w:rsidRPr="00C829A0">
        <w:rPr>
          <w:rFonts w:cs="Times New Roman"/>
          <w:szCs w:val="24"/>
        </w:rPr>
        <w:t xml:space="preserve">possible that the network can be considered to improve performance from other parts, </w:t>
      </w:r>
      <w:r w:rsidRPr="00C829A0">
        <w:rPr>
          <w:rFonts w:cs="Times New Roman"/>
          <w:szCs w:val="24"/>
        </w:rPr>
        <w:lastRenderedPageBreak/>
        <w:t>such as considering the relationship between feature channels</w:t>
      </w:r>
      <w:r w:rsidR="00E00439">
        <w:rPr>
          <w:rFonts w:cs="Times New Roman"/>
          <w:szCs w:val="24"/>
        </w:rPr>
        <w:t>.</w:t>
      </w:r>
      <w:r w:rsidRPr="00C829A0">
        <w:rPr>
          <w:rFonts w:cs="Times New Roman"/>
          <w:szCs w:val="24"/>
        </w:rPr>
        <w:t xml:space="preserve"> Specifically, based on learning loss, enhance the weight of useful features according to the degree of importance, and suppress the features that are not useful for the current task. The Squeeze-and-Excitation (SE) is a method to enhance and suppress the features. SENet is not a complete network structure, but a substructure that can be embedded in other classification or detection models to recalibrate the original features.</w:t>
      </w:r>
    </w:p>
    <w:p w14:paraId="39129EB4" w14:textId="62ED267B" w:rsidR="00387B9A" w:rsidRPr="00C829A0" w:rsidRDefault="00387B9A" w:rsidP="00387B9A">
      <w:pPr>
        <w:ind w:firstLine="720"/>
        <w:rPr>
          <w:rFonts w:cs="Times New Roman"/>
          <w:szCs w:val="24"/>
        </w:rPr>
      </w:pPr>
      <w:r w:rsidRPr="00C829A0">
        <w:rPr>
          <w:rFonts w:cs="Times New Roman"/>
          <w:szCs w:val="24"/>
        </w:rPr>
        <w:t>Figure 9 shows the basic idea of SE. The most left cube has three parameters, H, W, and C, which have no relationship with the size of output and numbers of channels. C represent</w:t>
      </w:r>
      <w:r w:rsidR="00FA5BFE" w:rsidRPr="00C829A0">
        <w:rPr>
          <w:rFonts w:cs="Times New Roman"/>
          <w:szCs w:val="24"/>
        </w:rPr>
        <w:t>s</w:t>
      </w:r>
      <w:r w:rsidRPr="00C829A0">
        <w:rPr>
          <w:rFonts w:cs="Times New Roman"/>
          <w:szCs w:val="24"/>
        </w:rPr>
        <w:t xml:space="preserve"> the number of features, H and W are the size</w:t>
      </w:r>
      <w:r w:rsidR="00FA5BFE" w:rsidRPr="00C829A0">
        <w:rPr>
          <w:rFonts w:cs="Times New Roman"/>
          <w:szCs w:val="24"/>
        </w:rPr>
        <w:t>s</w:t>
      </w:r>
      <w:r w:rsidRPr="00C829A0">
        <w:rPr>
          <w:rFonts w:cs="Times New Roman"/>
          <w:szCs w:val="24"/>
        </w:rPr>
        <w:t xml:space="preserve"> of features. In the Squeeze stage, through a global pooling, feature compression is performed along the spatial dimension, and each two-dimensional feature is turned into a real number that has a global receptive field to some extent, this process does not change the feature numbers C. In the Excitation stage, as demonstrated in Figure 10, the r is a scaling parameter, which is 16 in the SENet paper [43]. The purpose is to reduce the number of channels and reduce the amount of calculation. After two FC layers and two activation functions, the SE architecture achieves the purpose of learning feature weights.</w:t>
      </w:r>
    </w:p>
    <w:p w14:paraId="55E641C4" w14:textId="1FEF0F48" w:rsidR="0088459A" w:rsidRPr="0088459A" w:rsidRDefault="00387B9A" w:rsidP="0088459A">
      <w:pPr>
        <w:jc w:val="center"/>
        <w:rPr>
          <w:rFonts w:cs="Times New Roman"/>
          <w:szCs w:val="24"/>
        </w:rPr>
      </w:pPr>
      <w:bookmarkStart w:id="75" w:name="_Toc5610892"/>
      <w:bookmarkStart w:id="76" w:name="_Toc7970362"/>
      <w:r w:rsidRPr="00387B9A">
        <w:rPr>
          <w:rFonts w:asciiTheme="minorHAnsi" w:hAnsiTheme="minorHAnsi"/>
          <w:noProof/>
          <w:sz w:val="22"/>
        </w:rPr>
        <w:drawing>
          <wp:inline distT="0" distB="0" distL="0" distR="0" wp14:anchorId="09E13117" wp14:editId="1F2501AB">
            <wp:extent cx="5394960" cy="11531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94960" cy="1153160"/>
                    </a:xfrm>
                    <a:prstGeom prst="rect">
                      <a:avLst/>
                    </a:prstGeom>
                  </pic:spPr>
                </pic:pic>
              </a:graphicData>
            </a:graphic>
          </wp:inline>
        </w:drawing>
      </w:r>
      <w:r w:rsidR="0088459A" w:rsidRPr="0088459A">
        <w:rPr>
          <w:rFonts w:cs="Times New Roman"/>
          <w:b/>
        </w:rPr>
        <w:t xml:space="preserve">Figure </w:t>
      </w:r>
      <w:r w:rsidR="0088459A" w:rsidRPr="0088459A">
        <w:rPr>
          <w:rFonts w:cs="Times New Roman"/>
          <w:b/>
        </w:rPr>
        <w:fldChar w:fldCharType="begin"/>
      </w:r>
      <w:r w:rsidR="0088459A" w:rsidRPr="0088459A">
        <w:rPr>
          <w:rFonts w:cs="Times New Roman"/>
          <w:b/>
        </w:rPr>
        <w:instrText xml:space="preserve"> SEQ Figure \* ARABIC </w:instrText>
      </w:r>
      <w:r w:rsidR="0088459A" w:rsidRPr="0088459A">
        <w:rPr>
          <w:rFonts w:cs="Times New Roman"/>
          <w:b/>
        </w:rPr>
        <w:fldChar w:fldCharType="separate"/>
      </w:r>
      <w:r w:rsidR="00D62A25">
        <w:rPr>
          <w:rFonts w:cs="Times New Roman"/>
          <w:b/>
          <w:noProof/>
        </w:rPr>
        <w:t>9</w:t>
      </w:r>
      <w:r w:rsidR="0088459A" w:rsidRPr="0088459A">
        <w:rPr>
          <w:rFonts w:cs="Times New Roman"/>
          <w:b/>
        </w:rPr>
        <w:fldChar w:fldCharType="end"/>
      </w:r>
      <w:r w:rsidR="0088459A" w:rsidRPr="0088459A">
        <w:rPr>
          <w:rFonts w:cs="Times New Roman"/>
          <w:b/>
        </w:rPr>
        <w:t>. A Squeeze-and-Excitation block.</w:t>
      </w:r>
      <w:bookmarkEnd w:id="75"/>
      <w:bookmarkEnd w:id="76"/>
    </w:p>
    <w:p w14:paraId="382E48ED" w14:textId="77777777" w:rsidR="00387B9A" w:rsidRPr="00387B9A" w:rsidRDefault="00387B9A" w:rsidP="00387B9A">
      <w:pPr>
        <w:jc w:val="center"/>
        <w:rPr>
          <w:rFonts w:cs="Times New Roman"/>
          <w:szCs w:val="24"/>
        </w:rPr>
      </w:pPr>
      <w:r w:rsidRPr="00387B9A">
        <w:rPr>
          <w:rFonts w:cs="Times New Roman"/>
          <w:noProof/>
          <w:szCs w:val="24"/>
        </w:rPr>
        <w:lastRenderedPageBreak/>
        <w:drawing>
          <wp:inline distT="0" distB="0" distL="0" distR="0" wp14:anchorId="69BDCD71" wp14:editId="317F5D77">
            <wp:extent cx="3957907" cy="406717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79324" cy="4089183"/>
                    </a:xfrm>
                    <a:prstGeom prst="rect">
                      <a:avLst/>
                    </a:prstGeom>
                    <a:noFill/>
                  </pic:spPr>
                </pic:pic>
              </a:graphicData>
            </a:graphic>
          </wp:inline>
        </w:drawing>
      </w:r>
    </w:p>
    <w:p w14:paraId="148B963A" w14:textId="0D60D7E0" w:rsidR="0088459A" w:rsidRPr="00387B9A" w:rsidRDefault="0088459A" w:rsidP="0088459A">
      <w:pPr>
        <w:spacing w:after="120" w:line="360" w:lineRule="auto"/>
        <w:jc w:val="center"/>
        <w:rPr>
          <w:rFonts w:cs="Times New Roman"/>
          <w:b/>
        </w:rPr>
      </w:pPr>
      <w:bookmarkStart w:id="77" w:name="_Toc5610893"/>
      <w:bookmarkStart w:id="78" w:name="_Toc7970363"/>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10</w:t>
      </w:r>
      <w:r w:rsidRPr="0088459A">
        <w:rPr>
          <w:rFonts w:cs="Times New Roman"/>
          <w:b/>
        </w:rPr>
        <w:fldChar w:fldCharType="end"/>
      </w:r>
      <w:r w:rsidRPr="0088459A">
        <w:rPr>
          <w:rFonts w:cs="Times New Roman"/>
          <w:b/>
        </w:rPr>
        <w:t>. The block of SE-ResNeXt-50.</w:t>
      </w:r>
      <w:bookmarkEnd w:id="77"/>
      <w:bookmarkEnd w:id="78"/>
    </w:p>
    <w:p w14:paraId="26A235CC" w14:textId="23675866" w:rsidR="00387B9A" w:rsidRPr="00387B9A" w:rsidRDefault="00387B9A" w:rsidP="00387B9A">
      <w:pPr>
        <w:ind w:firstLine="720"/>
        <w:rPr>
          <w:rFonts w:cs="Times New Roman"/>
          <w:szCs w:val="24"/>
        </w:rPr>
      </w:pPr>
      <w:r w:rsidRPr="00387B9A">
        <w:rPr>
          <w:rFonts w:cs="Times New Roman"/>
          <w:szCs w:val="24"/>
        </w:rPr>
        <w:t xml:space="preserve">Finally, in a reweight operation, the weight of the output of the Excitation can be regarded as the importance of each feature channel after the feature selection, and then weight-by-channel weighted to the previous feature to complete the pair in the channel dimension. The architecture of SE-ResNeXt-50 is illustrated in Table 4. </w:t>
      </w:r>
    </w:p>
    <w:p w14:paraId="37F68DEE" w14:textId="667EF8CC" w:rsidR="00387B9A" w:rsidRPr="00387B9A" w:rsidRDefault="00387B9A" w:rsidP="00387B9A">
      <w:pPr>
        <w:ind w:firstLine="720"/>
        <w:rPr>
          <w:rFonts w:asciiTheme="minorHAnsi" w:hAnsiTheme="minorHAnsi"/>
          <w:sz w:val="22"/>
        </w:rPr>
      </w:pPr>
      <w:r w:rsidRPr="00387B9A">
        <w:rPr>
          <w:rFonts w:cs="Times New Roman"/>
          <w:szCs w:val="24"/>
        </w:rPr>
        <w:t xml:space="preserve">Table 4 shows that the SENet construct is very simple and easy to deploy without introducing new functions or layers. In addition, it has good characteristics in terms of model and computational complexity, additional model parameters only exist in two new FCs. So, the FLOPs </w:t>
      </w:r>
      <w:r w:rsidR="00A8445B">
        <w:rPr>
          <w:rFonts w:cs="Times New Roman"/>
          <w:szCs w:val="24"/>
        </w:rPr>
        <w:t>which was</w:t>
      </w:r>
      <w:r w:rsidR="00A8445B" w:rsidRPr="00387B9A">
        <w:rPr>
          <w:rFonts w:cs="Times New Roman"/>
          <w:szCs w:val="24"/>
        </w:rPr>
        <w:t xml:space="preserve"> re-implemented by SENet paper [43]</w:t>
      </w:r>
      <w:r w:rsidR="00A8445B">
        <w:rPr>
          <w:rFonts w:cs="Times New Roman"/>
          <w:szCs w:val="24"/>
        </w:rPr>
        <w:t xml:space="preserve"> </w:t>
      </w:r>
      <w:r w:rsidRPr="00387B9A">
        <w:rPr>
          <w:rFonts w:cs="Times New Roman"/>
          <w:szCs w:val="24"/>
        </w:rPr>
        <w:t>between ResNet-50 and SE-ResNeXt-50 is not differ</w:t>
      </w:r>
      <w:r w:rsidR="00A8445B">
        <w:rPr>
          <w:rFonts w:cs="Times New Roman"/>
          <w:szCs w:val="24"/>
        </w:rPr>
        <w:t>ing</w:t>
      </w:r>
      <w:r w:rsidRPr="00387B9A">
        <w:rPr>
          <w:rFonts w:cs="Times New Roman"/>
          <w:szCs w:val="24"/>
        </w:rPr>
        <w:t xml:space="preserve"> greatly. </w:t>
      </w:r>
    </w:p>
    <w:p w14:paraId="08AFAD7E" w14:textId="77777777" w:rsidR="00387B9A" w:rsidRPr="00387B9A" w:rsidRDefault="00387B9A" w:rsidP="00387B9A">
      <w:pPr>
        <w:ind w:firstLine="720"/>
        <w:rPr>
          <w:rFonts w:cs="Times New Roman"/>
          <w:szCs w:val="24"/>
        </w:rPr>
      </w:pPr>
    </w:p>
    <w:p w14:paraId="1D474985" w14:textId="252691B8" w:rsidR="00C2615E" w:rsidRPr="00387B9A" w:rsidRDefault="00C2615E" w:rsidP="00C2615E">
      <w:pPr>
        <w:spacing w:before="120" w:line="360" w:lineRule="auto"/>
        <w:jc w:val="center"/>
        <w:rPr>
          <w:rFonts w:cs="Times New Roman"/>
          <w:b/>
        </w:rPr>
      </w:pPr>
      <w:bookmarkStart w:id="79" w:name="_Toc5611256"/>
      <w:bookmarkStart w:id="80" w:name="_Toc7970284"/>
      <w:r w:rsidRPr="00C2615E">
        <w:rPr>
          <w:rFonts w:cs="Times New Roman"/>
          <w:b/>
        </w:rPr>
        <w:lastRenderedPageBreak/>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4</w:t>
      </w:r>
      <w:r w:rsidRPr="00C2615E">
        <w:rPr>
          <w:rFonts w:cs="Times New Roman"/>
          <w:b/>
        </w:rPr>
        <w:fldChar w:fldCharType="end"/>
      </w:r>
      <w:r w:rsidRPr="00C2615E">
        <w:rPr>
          <w:rFonts w:cs="Times New Roman"/>
          <w:b/>
        </w:rPr>
        <w:t>. The architectures of ResNet-50 and SE-ResNeXt-50 when training on ImageNet dataset.</w:t>
      </w:r>
      <w:bookmarkEnd w:id="79"/>
      <w:bookmarkEnd w:id="80"/>
    </w:p>
    <w:tbl>
      <w:tblPr>
        <w:tblStyle w:val="TableGrid"/>
        <w:tblW w:w="0" w:type="auto"/>
        <w:tblLook w:val="04A0" w:firstRow="1" w:lastRow="0" w:firstColumn="1" w:lastColumn="0" w:noHBand="0" w:noVBand="1"/>
      </w:tblPr>
      <w:tblGrid>
        <w:gridCol w:w="1008"/>
        <w:gridCol w:w="1072"/>
        <w:gridCol w:w="3203"/>
        <w:gridCol w:w="3203"/>
      </w:tblGrid>
      <w:tr w:rsidR="00387B9A" w:rsidRPr="00387B9A" w14:paraId="11B1B441" w14:textId="77777777" w:rsidTr="00EB04F2">
        <w:trPr>
          <w:trHeight w:val="432"/>
        </w:trPr>
        <w:tc>
          <w:tcPr>
            <w:tcW w:w="1008" w:type="dxa"/>
            <w:vAlign w:val="center"/>
          </w:tcPr>
          <w:p w14:paraId="3FFBC067" w14:textId="77777777" w:rsidR="00387B9A" w:rsidRPr="00387B9A" w:rsidRDefault="00387B9A" w:rsidP="00387B9A">
            <w:pPr>
              <w:spacing w:line="240" w:lineRule="auto"/>
              <w:jc w:val="center"/>
              <w:rPr>
                <w:rFonts w:cs="Times New Roman"/>
                <w:szCs w:val="24"/>
              </w:rPr>
            </w:pPr>
            <w:r w:rsidRPr="00387B9A">
              <w:rPr>
                <w:rFonts w:cs="Times New Roman"/>
                <w:szCs w:val="24"/>
              </w:rPr>
              <w:t>Stage</w:t>
            </w:r>
          </w:p>
        </w:tc>
        <w:tc>
          <w:tcPr>
            <w:tcW w:w="1072" w:type="dxa"/>
            <w:vAlign w:val="center"/>
          </w:tcPr>
          <w:p w14:paraId="3810FB52" w14:textId="77777777" w:rsidR="00387B9A" w:rsidRPr="00387B9A" w:rsidRDefault="00387B9A" w:rsidP="00387B9A">
            <w:pPr>
              <w:spacing w:line="240" w:lineRule="auto"/>
              <w:jc w:val="center"/>
              <w:rPr>
                <w:rFonts w:cs="Times New Roman"/>
                <w:szCs w:val="24"/>
              </w:rPr>
            </w:pPr>
            <w:r w:rsidRPr="00387B9A">
              <w:rPr>
                <w:rFonts w:cs="Times New Roman"/>
                <w:szCs w:val="24"/>
              </w:rPr>
              <w:t>output</w:t>
            </w:r>
          </w:p>
        </w:tc>
        <w:tc>
          <w:tcPr>
            <w:tcW w:w="3203" w:type="dxa"/>
            <w:vAlign w:val="center"/>
          </w:tcPr>
          <w:p w14:paraId="7E8652B3" w14:textId="77777777" w:rsidR="00387B9A" w:rsidRPr="00387B9A" w:rsidRDefault="00387B9A" w:rsidP="00387B9A">
            <w:pPr>
              <w:spacing w:line="240" w:lineRule="auto"/>
              <w:jc w:val="center"/>
              <w:rPr>
                <w:rFonts w:cs="Times New Roman"/>
                <w:szCs w:val="24"/>
              </w:rPr>
            </w:pPr>
            <w:r w:rsidRPr="00387B9A">
              <w:rPr>
                <w:rFonts w:cs="Times New Roman"/>
                <w:szCs w:val="24"/>
              </w:rPr>
              <w:t>ResNet-50</w:t>
            </w:r>
          </w:p>
        </w:tc>
        <w:tc>
          <w:tcPr>
            <w:tcW w:w="3203" w:type="dxa"/>
            <w:vAlign w:val="center"/>
          </w:tcPr>
          <w:p w14:paraId="021F9C09" w14:textId="77777777" w:rsidR="00387B9A" w:rsidRPr="00387B9A" w:rsidRDefault="00387B9A" w:rsidP="00387B9A">
            <w:pPr>
              <w:spacing w:line="240" w:lineRule="auto"/>
              <w:jc w:val="center"/>
              <w:rPr>
                <w:rFonts w:cs="Times New Roman"/>
                <w:szCs w:val="24"/>
              </w:rPr>
            </w:pPr>
            <w:r w:rsidRPr="00387B9A">
              <w:rPr>
                <w:rFonts w:cs="Times New Roman"/>
                <w:szCs w:val="24"/>
              </w:rPr>
              <w:t>SE-ResNeXt-50 (30×4d)</w:t>
            </w:r>
          </w:p>
        </w:tc>
      </w:tr>
      <w:tr w:rsidR="00387B9A" w:rsidRPr="00387B9A" w14:paraId="23DF7DED" w14:textId="77777777" w:rsidTr="00EB04F2">
        <w:trPr>
          <w:trHeight w:val="432"/>
        </w:trPr>
        <w:tc>
          <w:tcPr>
            <w:tcW w:w="1008" w:type="dxa"/>
            <w:vAlign w:val="center"/>
          </w:tcPr>
          <w:p w14:paraId="695CD0D1" w14:textId="77777777" w:rsidR="00387B9A" w:rsidRPr="00387B9A" w:rsidRDefault="00387B9A" w:rsidP="00387B9A">
            <w:pPr>
              <w:spacing w:line="240" w:lineRule="auto"/>
              <w:jc w:val="center"/>
              <w:rPr>
                <w:rFonts w:cs="Times New Roman"/>
                <w:szCs w:val="24"/>
              </w:rPr>
            </w:pPr>
            <w:r w:rsidRPr="00387B9A">
              <w:rPr>
                <w:rFonts w:cs="Times New Roman"/>
                <w:szCs w:val="24"/>
              </w:rPr>
              <w:t>conv1</w:t>
            </w:r>
          </w:p>
        </w:tc>
        <w:tc>
          <w:tcPr>
            <w:tcW w:w="1072" w:type="dxa"/>
            <w:vAlign w:val="center"/>
          </w:tcPr>
          <w:p w14:paraId="28C3E367" w14:textId="77777777" w:rsidR="00387B9A" w:rsidRPr="00387B9A" w:rsidRDefault="00387B9A" w:rsidP="00387B9A">
            <w:pPr>
              <w:spacing w:line="240" w:lineRule="auto"/>
              <w:jc w:val="center"/>
              <w:rPr>
                <w:rFonts w:cs="Times New Roman"/>
                <w:szCs w:val="24"/>
              </w:rPr>
            </w:pPr>
            <w:r w:rsidRPr="00387B9A">
              <w:rPr>
                <w:rFonts w:cs="Times New Roman"/>
                <w:szCs w:val="24"/>
              </w:rPr>
              <w:t>112×112</w:t>
            </w:r>
          </w:p>
        </w:tc>
        <w:tc>
          <w:tcPr>
            <w:tcW w:w="6406" w:type="dxa"/>
            <w:gridSpan w:val="2"/>
            <w:vAlign w:val="center"/>
          </w:tcPr>
          <w:p w14:paraId="7DF7BB75" w14:textId="77777777" w:rsidR="00387B9A" w:rsidRPr="00387B9A" w:rsidRDefault="00387B9A" w:rsidP="00387B9A">
            <w:pPr>
              <w:spacing w:line="240" w:lineRule="auto"/>
              <w:jc w:val="center"/>
              <w:rPr>
                <w:rFonts w:cs="Times New Roman"/>
                <w:szCs w:val="24"/>
              </w:rPr>
            </w:pPr>
            <w:r w:rsidRPr="00387B9A">
              <w:rPr>
                <w:rFonts w:cs="Times New Roman"/>
                <w:szCs w:val="24"/>
              </w:rPr>
              <w:t>7 × 7, 64, stride 2</w:t>
            </w:r>
          </w:p>
        </w:tc>
      </w:tr>
      <w:tr w:rsidR="00387B9A" w:rsidRPr="00387B9A" w14:paraId="48CD5080" w14:textId="77777777" w:rsidTr="00EB04F2">
        <w:trPr>
          <w:trHeight w:val="432"/>
        </w:trPr>
        <w:tc>
          <w:tcPr>
            <w:tcW w:w="1008" w:type="dxa"/>
            <w:vMerge w:val="restart"/>
            <w:vAlign w:val="center"/>
          </w:tcPr>
          <w:p w14:paraId="4FEEC1D7" w14:textId="77777777" w:rsidR="00387B9A" w:rsidRPr="00387B9A" w:rsidRDefault="00387B9A" w:rsidP="00387B9A">
            <w:pPr>
              <w:spacing w:line="240" w:lineRule="auto"/>
              <w:jc w:val="center"/>
              <w:rPr>
                <w:rFonts w:cs="Times New Roman"/>
                <w:szCs w:val="24"/>
              </w:rPr>
            </w:pPr>
            <w:r w:rsidRPr="00387B9A">
              <w:rPr>
                <w:rFonts w:cs="Times New Roman"/>
                <w:szCs w:val="24"/>
              </w:rPr>
              <w:t>conv2</w:t>
            </w:r>
          </w:p>
        </w:tc>
        <w:tc>
          <w:tcPr>
            <w:tcW w:w="1072" w:type="dxa"/>
            <w:vMerge w:val="restart"/>
            <w:vAlign w:val="center"/>
          </w:tcPr>
          <w:p w14:paraId="158F3FA8" w14:textId="77777777" w:rsidR="00387B9A" w:rsidRPr="00387B9A" w:rsidRDefault="00387B9A" w:rsidP="00387B9A">
            <w:pPr>
              <w:spacing w:line="240" w:lineRule="auto"/>
              <w:jc w:val="center"/>
              <w:rPr>
                <w:rFonts w:cs="Times New Roman"/>
                <w:szCs w:val="24"/>
              </w:rPr>
            </w:pPr>
            <w:r w:rsidRPr="00387B9A">
              <w:rPr>
                <w:rFonts w:cs="Times New Roman"/>
                <w:szCs w:val="24"/>
              </w:rPr>
              <w:t>56×56</w:t>
            </w:r>
          </w:p>
        </w:tc>
        <w:tc>
          <w:tcPr>
            <w:tcW w:w="6406" w:type="dxa"/>
            <w:gridSpan w:val="2"/>
            <w:vAlign w:val="center"/>
          </w:tcPr>
          <w:p w14:paraId="3389CEBF" w14:textId="77777777" w:rsidR="00387B9A" w:rsidRPr="00387B9A" w:rsidRDefault="00387B9A" w:rsidP="00387B9A">
            <w:pPr>
              <w:spacing w:line="240" w:lineRule="auto"/>
              <w:jc w:val="center"/>
              <w:rPr>
                <w:rFonts w:cs="Times New Roman"/>
                <w:szCs w:val="24"/>
              </w:rPr>
            </w:pPr>
            <w:r w:rsidRPr="00387B9A">
              <w:rPr>
                <w:rFonts w:cs="Times New Roman"/>
                <w:szCs w:val="24"/>
              </w:rPr>
              <w:t>3 × 3 max pool, stride 2</w:t>
            </w:r>
          </w:p>
        </w:tc>
      </w:tr>
      <w:tr w:rsidR="00387B9A" w:rsidRPr="00387B9A" w14:paraId="6BD3571B" w14:textId="77777777" w:rsidTr="00EB04F2">
        <w:trPr>
          <w:trHeight w:val="1296"/>
        </w:trPr>
        <w:tc>
          <w:tcPr>
            <w:tcW w:w="1008" w:type="dxa"/>
            <w:vMerge/>
            <w:vAlign w:val="center"/>
          </w:tcPr>
          <w:p w14:paraId="0796138C" w14:textId="77777777" w:rsidR="00387B9A" w:rsidRPr="00387B9A" w:rsidRDefault="00387B9A" w:rsidP="00387B9A">
            <w:pPr>
              <w:spacing w:line="240" w:lineRule="auto"/>
              <w:jc w:val="center"/>
              <w:rPr>
                <w:rFonts w:cs="Times New Roman"/>
                <w:szCs w:val="24"/>
              </w:rPr>
            </w:pPr>
          </w:p>
        </w:tc>
        <w:tc>
          <w:tcPr>
            <w:tcW w:w="1072" w:type="dxa"/>
            <w:vMerge/>
            <w:vAlign w:val="center"/>
          </w:tcPr>
          <w:p w14:paraId="23789B8E" w14:textId="77777777" w:rsidR="00387B9A" w:rsidRPr="00387B9A" w:rsidRDefault="00387B9A" w:rsidP="00387B9A">
            <w:pPr>
              <w:spacing w:line="240" w:lineRule="auto"/>
              <w:jc w:val="center"/>
              <w:rPr>
                <w:rFonts w:cs="Times New Roman"/>
                <w:szCs w:val="24"/>
              </w:rPr>
            </w:pPr>
          </w:p>
        </w:tc>
        <w:tc>
          <w:tcPr>
            <w:tcW w:w="3203" w:type="dxa"/>
            <w:vAlign w:val="center"/>
          </w:tcPr>
          <w:p w14:paraId="64F46B2E"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120" w:dyaOrig="1120" w14:anchorId="1626BF02">
                <v:shape id="_x0000_i1034" type="#_x0000_t75" alt="" style="width:57pt;height:57pt;mso-width-percent:0;mso-height-percent:0;mso-width-percent:0;mso-height-percent:0" o:ole="">
                  <v:imagedata r:id="rId23" o:title=""/>
                </v:shape>
                <o:OLEObject Type="Embed" ProgID="Equation.3" ShapeID="_x0000_i1034" DrawAspect="Content" ObjectID="_1618585401" r:id="rId43"/>
              </w:object>
            </w:r>
            <w:r w:rsidRPr="00387B9A">
              <w:rPr>
                <w:rFonts w:cs="Times New Roman"/>
                <w:szCs w:val="24"/>
              </w:rPr>
              <w:t xml:space="preserve"> × 3</w:t>
            </w:r>
          </w:p>
        </w:tc>
        <w:tc>
          <w:tcPr>
            <w:tcW w:w="3203" w:type="dxa"/>
            <w:vAlign w:val="center"/>
          </w:tcPr>
          <w:p w14:paraId="0FC0A053" w14:textId="77777777" w:rsidR="00387B9A" w:rsidRPr="00387B9A" w:rsidRDefault="00387B9A" w:rsidP="00387B9A">
            <w:pPr>
              <w:spacing w:line="240" w:lineRule="auto"/>
              <w:jc w:val="center"/>
              <w:rPr>
                <w:rFonts w:cs="Times New Roman"/>
                <w:szCs w:val="24"/>
              </w:rPr>
            </w:pPr>
            <w:r w:rsidRPr="00387B9A">
              <w:rPr>
                <w:rFonts w:cs="Times New Roman"/>
                <w:noProof/>
                <w:position w:val="-66"/>
                <w:szCs w:val="24"/>
              </w:rPr>
              <w:object w:dxaOrig="2400" w:dyaOrig="1440" w14:anchorId="677A67B2">
                <v:shape id="_x0000_i1035" type="#_x0000_t75" alt="" style="width:121.5pt;height:1in;mso-width-percent:0;mso-height-percent:0;mso-width-percent:0;mso-height-percent:0" o:ole="">
                  <v:imagedata r:id="rId44" o:title=""/>
                </v:shape>
                <o:OLEObject Type="Embed" ProgID="Equation.3" ShapeID="_x0000_i1035" DrawAspect="Content" ObjectID="_1618585402" r:id="rId45"/>
              </w:object>
            </w:r>
            <w:r w:rsidRPr="00387B9A">
              <w:rPr>
                <w:rFonts w:cs="Times New Roman"/>
                <w:szCs w:val="24"/>
              </w:rPr>
              <w:t xml:space="preserve"> × 3</w:t>
            </w:r>
          </w:p>
        </w:tc>
      </w:tr>
      <w:tr w:rsidR="00387B9A" w:rsidRPr="00387B9A" w14:paraId="3C7E6123" w14:textId="77777777" w:rsidTr="00EB04F2">
        <w:trPr>
          <w:trHeight w:val="1296"/>
        </w:trPr>
        <w:tc>
          <w:tcPr>
            <w:tcW w:w="1008" w:type="dxa"/>
            <w:vAlign w:val="center"/>
          </w:tcPr>
          <w:p w14:paraId="25C1A78A" w14:textId="77777777" w:rsidR="00387B9A" w:rsidRPr="00387B9A" w:rsidRDefault="00387B9A" w:rsidP="00387B9A">
            <w:pPr>
              <w:spacing w:line="240" w:lineRule="auto"/>
              <w:jc w:val="center"/>
              <w:rPr>
                <w:rFonts w:cs="Times New Roman"/>
                <w:szCs w:val="24"/>
              </w:rPr>
            </w:pPr>
            <w:r w:rsidRPr="00387B9A">
              <w:rPr>
                <w:rFonts w:cs="Times New Roman"/>
                <w:szCs w:val="24"/>
              </w:rPr>
              <w:t>conv3</w:t>
            </w:r>
          </w:p>
        </w:tc>
        <w:tc>
          <w:tcPr>
            <w:tcW w:w="1072" w:type="dxa"/>
            <w:vAlign w:val="center"/>
          </w:tcPr>
          <w:p w14:paraId="11450F02" w14:textId="77777777" w:rsidR="00387B9A" w:rsidRPr="00387B9A" w:rsidRDefault="00387B9A" w:rsidP="00387B9A">
            <w:pPr>
              <w:spacing w:line="240" w:lineRule="auto"/>
              <w:jc w:val="center"/>
              <w:rPr>
                <w:rFonts w:cs="Times New Roman"/>
                <w:szCs w:val="24"/>
              </w:rPr>
            </w:pPr>
            <w:r w:rsidRPr="00387B9A">
              <w:rPr>
                <w:rFonts w:cs="Times New Roman"/>
                <w:szCs w:val="24"/>
              </w:rPr>
              <w:t>28×28</w:t>
            </w:r>
          </w:p>
        </w:tc>
        <w:tc>
          <w:tcPr>
            <w:tcW w:w="3203" w:type="dxa"/>
            <w:vAlign w:val="center"/>
          </w:tcPr>
          <w:p w14:paraId="215D8A35"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140" w:dyaOrig="1120" w14:anchorId="5DE90BCD">
                <v:shape id="_x0000_i1036" type="#_x0000_t75" alt="" style="width:57pt;height:57pt;mso-width-percent:0;mso-height-percent:0;mso-width-percent:0;mso-height-percent:0" o:ole="">
                  <v:imagedata r:id="rId27" o:title=""/>
                </v:shape>
                <o:OLEObject Type="Embed" ProgID="Equation.3" ShapeID="_x0000_i1036" DrawAspect="Content" ObjectID="_1618585403" r:id="rId46"/>
              </w:object>
            </w:r>
            <w:r w:rsidRPr="00387B9A">
              <w:rPr>
                <w:rFonts w:cs="Times New Roman"/>
                <w:szCs w:val="24"/>
              </w:rPr>
              <w:t xml:space="preserve"> × 4</w:t>
            </w:r>
          </w:p>
        </w:tc>
        <w:tc>
          <w:tcPr>
            <w:tcW w:w="3203" w:type="dxa"/>
            <w:vAlign w:val="center"/>
          </w:tcPr>
          <w:p w14:paraId="1C8BDBDD" w14:textId="77777777" w:rsidR="00387B9A" w:rsidRPr="00387B9A" w:rsidRDefault="00387B9A" w:rsidP="00387B9A">
            <w:pPr>
              <w:spacing w:line="240" w:lineRule="auto"/>
              <w:jc w:val="center"/>
              <w:rPr>
                <w:rFonts w:cs="Times New Roman"/>
                <w:szCs w:val="24"/>
              </w:rPr>
            </w:pPr>
            <w:r w:rsidRPr="00387B9A">
              <w:rPr>
                <w:rFonts w:cs="Times New Roman"/>
                <w:noProof/>
                <w:position w:val="-66"/>
                <w:szCs w:val="24"/>
              </w:rPr>
              <w:object w:dxaOrig="2439" w:dyaOrig="1440" w14:anchorId="5076A624">
                <v:shape id="_x0000_i1037" type="#_x0000_t75" alt="" style="width:121.5pt;height:1in;mso-width-percent:0;mso-height-percent:0;mso-width-percent:0;mso-height-percent:0" o:ole="">
                  <v:imagedata r:id="rId47" o:title=""/>
                </v:shape>
                <o:OLEObject Type="Embed" ProgID="Equation.3" ShapeID="_x0000_i1037" DrawAspect="Content" ObjectID="_1618585404" r:id="rId48"/>
              </w:object>
            </w:r>
            <w:r w:rsidRPr="00387B9A">
              <w:rPr>
                <w:rFonts w:cs="Times New Roman"/>
                <w:szCs w:val="24"/>
              </w:rPr>
              <w:t xml:space="preserve"> × 4</w:t>
            </w:r>
          </w:p>
        </w:tc>
      </w:tr>
      <w:tr w:rsidR="00387B9A" w:rsidRPr="00387B9A" w14:paraId="5EF40C10" w14:textId="77777777" w:rsidTr="00EB04F2">
        <w:trPr>
          <w:trHeight w:val="1296"/>
        </w:trPr>
        <w:tc>
          <w:tcPr>
            <w:tcW w:w="1008" w:type="dxa"/>
            <w:vAlign w:val="center"/>
          </w:tcPr>
          <w:p w14:paraId="576149DD" w14:textId="77777777" w:rsidR="00387B9A" w:rsidRPr="00387B9A" w:rsidRDefault="00387B9A" w:rsidP="00387B9A">
            <w:pPr>
              <w:spacing w:line="240" w:lineRule="auto"/>
              <w:jc w:val="center"/>
              <w:rPr>
                <w:rFonts w:cs="Times New Roman"/>
                <w:szCs w:val="24"/>
              </w:rPr>
            </w:pPr>
            <w:r w:rsidRPr="00387B9A">
              <w:rPr>
                <w:rFonts w:cs="Times New Roman"/>
                <w:szCs w:val="24"/>
              </w:rPr>
              <w:t>conv4</w:t>
            </w:r>
          </w:p>
        </w:tc>
        <w:tc>
          <w:tcPr>
            <w:tcW w:w="1072" w:type="dxa"/>
            <w:vAlign w:val="center"/>
          </w:tcPr>
          <w:p w14:paraId="4A5B8E6F" w14:textId="77777777" w:rsidR="00387B9A" w:rsidRPr="00387B9A" w:rsidRDefault="00387B9A" w:rsidP="00387B9A">
            <w:pPr>
              <w:spacing w:line="240" w:lineRule="auto"/>
              <w:jc w:val="center"/>
              <w:rPr>
                <w:rFonts w:cs="Times New Roman"/>
                <w:szCs w:val="24"/>
              </w:rPr>
            </w:pPr>
            <w:r w:rsidRPr="00387B9A">
              <w:rPr>
                <w:rFonts w:cs="Times New Roman"/>
                <w:szCs w:val="24"/>
              </w:rPr>
              <w:t>14×14</w:t>
            </w:r>
          </w:p>
        </w:tc>
        <w:tc>
          <w:tcPr>
            <w:tcW w:w="3203" w:type="dxa"/>
            <w:vAlign w:val="center"/>
          </w:tcPr>
          <w:p w14:paraId="3574086C"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219" w:dyaOrig="1120" w14:anchorId="72D097C7">
                <v:shape id="_x0000_i1038" type="#_x0000_t75" alt="" style="width:57pt;height:57pt;mso-width-percent:0;mso-height-percent:0;mso-width-percent:0;mso-height-percent:0" o:ole="">
                  <v:imagedata r:id="rId31" o:title=""/>
                </v:shape>
                <o:OLEObject Type="Embed" ProgID="Equation.3" ShapeID="_x0000_i1038" DrawAspect="Content" ObjectID="_1618585405" r:id="rId49"/>
              </w:object>
            </w:r>
            <w:r w:rsidRPr="00387B9A">
              <w:rPr>
                <w:rFonts w:cs="Times New Roman"/>
                <w:szCs w:val="24"/>
              </w:rPr>
              <w:t xml:space="preserve"> × 6</w:t>
            </w:r>
          </w:p>
        </w:tc>
        <w:tc>
          <w:tcPr>
            <w:tcW w:w="3203" w:type="dxa"/>
            <w:vAlign w:val="center"/>
          </w:tcPr>
          <w:p w14:paraId="3F73F7BE" w14:textId="77777777" w:rsidR="00387B9A" w:rsidRPr="00387B9A" w:rsidRDefault="00387B9A" w:rsidP="00387B9A">
            <w:pPr>
              <w:spacing w:line="240" w:lineRule="auto"/>
              <w:jc w:val="center"/>
              <w:rPr>
                <w:rFonts w:cs="Times New Roman"/>
                <w:szCs w:val="24"/>
              </w:rPr>
            </w:pPr>
            <w:r w:rsidRPr="00387B9A">
              <w:rPr>
                <w:rFonts w:cs="Times New Roman"/>
                <w:noProof/>
                <w:position w:val="-66"/>
                <w:szCs w:val="24"/>
              </w:rPr>
              <w:object w:dxaOrig="2439" w:dyaOrig="1440" w14:anchorId="475BB24A">
                <v:shape id="_x0000_i1039" type="#_x0000_t75" alt="" style="width:121.5pt;height:1in;mso-width-percent:0;mso-height-percent:0;mso-width-percent:0;mso-height-percent:0" o:ole="">
                  <v:imagedata r:id="rId50" o:title=""/>
                </v:shape>
                <o:OLEObject Type="Embed" ProgID="Equation.3" ShapeID="_x0000_i1039" DrawAspect="Content" ObjectID="_1618585406" r:id="rId51"/>
              </w:object>
            </w:r>
            <w:r w:rsidRPr="00387B9A">
              <w:rPr>
                <w:rFonts w:cs="Times New Roman"/>
                <w:szCs w:val="24"/>
              </w:rPr>
              <w:t xml:space="preserve"> × 6</w:t>
            </w:r>
          </w:p>
        </w:tc>
      </w:tr>
      <w:tr w:rsidR="00387B9A" w:rsidRPr="00387B9A" w14:paraId="3F1AD0D9" w14:textId="77777777" w:rsidTr="00EB04F2">
        <w:trPr>
          <w:trHeight w:val="1296"/>
        </w:trPr>
        <w:tc>
          <w:tcPr>
            <w:tcW w:w="1008" w:type="dxa"/>
            <w:vAlign w:val="center"/>
          </w:tcPr>
          <w:p w14:paraId="537FAC0F" w14:textId="77777777" w:rsidR="00387B9A" w:rsidRPr="00387B9A" w:rsidRDefault="00387B9A" w:rsidP="00387B9A">
            <w:pPr>
              <w:spacing w:line="240" w:lineRule="auto"/>
              <w:jc w:val="center"/>
              <w:rPr>
                <w:rFonts w:cs="Times New Roman"/>
                <w:szCs w:val="24"/>
              </w:rPr>
            </w:pPr>
            <w:r w:rsidRPr="00387B9A">
              <w:rPr>
                <w:rFonts w:cs="Times New Roman"/>
                <w:szCs w:val="24"/>
              </w:rPr>
              <w:t>conv5</w:t>
            </w:r>
          </w:p>
        </w:tc>
        <w:tc>
          <w:tcPr>
            <w:tcW w:w="1072" w:type="dxa"/>
            <w:vAlign w:val="center"/>
          </w:tcPr>
          <w:p w14:paraId="63F8AB04" w14:textId="77777777" w:rsidR="00387B9A" w:rsidRPr="00387B9A" w:rsidRDefault="00387B9A" w:rsidP="00387B9A">
            <w:pPr>
              <w:spacing w:line="240" w:lineRule="auto"/>
              <w:jc w:val="center"/>
              <w:rPr>
                <w:rFonts w:cs="Times New Roman"/>
                <w:szCs w:val="24"/>
              </w:rPr>
            </w:pPr>
            <w:r w:rsidRPr="00387B9A">
              <w:rPr>
                <w:rFonts w:cs="Times New Roman"/>
                <w:szCs w:val="24"/>
              </w:rPr>
              <w:t>7×7</w:t>
            </w:r>
          </w:p>
        </w:tc>
        <w:tc>
          <w:tcPr>
            <w:tcW w:w="3203" w:type="dxa"/>
            <w:vAlign w:val="center"/>
          </w:tcPr>
          <w:p w14:paraId="55C5A40D" w14:textId="77777777" w:rsidR="00387B9A" w:rsidRPr="00387B9A" w:rsidRDefault="00387B9A" w:rsidP="00387B9A">
            <w:pPr>
              <w:spacing w:line="240" w:lineRule="auto"/>
              <w:jc w:val="center"/>
              <w:rPr>
                <w:rFonts w:cs="Times New Roman"/>
                <w:szCs w:val="24"/>
              </w:rPr>
            </w:pPr>
            <w:r w:rsidRPr="00387B9A">
              <w:rPr>
                <w:rFonts w:cs="Times New Roman"/>
                <w:noProof/>
                <w:position w:val="-50"/>
                <w:szCs w:val="24"/>
              </w:rPr>
              <w:object w:dxaOrig="1240" w:dyaOrig="1120" w14:anchorId="23D3AA9C">
                <v:shape id="_x0000_i1040" type="#_x0000_t75" alt="" style="width:64.5pt;height:57pt;mso-width-percent:0;mso-height-percent:0;mso-width-percent:0;mso-height-percent:0" o:ole="">
                  <v:imagedata r:id="rId35" o:title=""/>
                </v:shape>
                <o:OLEObject Type="Embed" ProgID="Equation.3" ShapeID="_x0000_i1040" DrawAspect="Content" ObjectID="_1618585407" r:id="rId52"/>
              </w:object>
            </w:r>
            <w:r w:rsidRPr="00387B9A">
              <w:rPr>
                <w:rFonts w:cs="Times New Roman"/>
                <w:szCs w:val="24"/>
              </w:rPr>
              <w:t xml:space="preserve"> × 3</w:t>
            </w:r>
          </w:p>
        </w:tc>
        <w:tc>
          <w:tcPr>
            <w:tcW w:w="3203" w:type="dxa"/>
            <w:vAlign w:val="center"/>
          </w:tcPr>
          <w:p w14:paraId="1A335A45" w14:textId="77777777" w:rsidR="00387B9A" w:rsidRPr="00387B9A" w:rsidRDefault="00387B9A" w:rsidP="00387B9A">
            <w:pPr>
              <w:spacing w:line="240" w:lineRule="auto"/>
              <w:jc w:val="center"/>
              <w:rPr>
                <w:rFonts w:cs="Times New Roman"/>
                <w:szCs w:val="24"/>
              </w:rPr>
            </w:pPr>
            <w:r w:rsidRPr="00387B9A">
              <w:rPr>
                <w:rFonts w:cs="Times New Roman"/>
                <w:noProof/>
                <w:position w:val="-66"/>
                <w:szCs w:val="24"/>
              </w:rPr>
              <w:object w:dxaOrig="2540" w:dyaOrig="1440" w14:anchorId="0A44E177">
                <v:shape id="_x0000_i1041" type="#_x0000_t75" alt="" style="width:121.5pt;height:1in;mso-width-percent:0;mso-height-percent:0;mso-width-percent:0;mso-height-percent:0" o:ole="">
                  <v:imagedata r:id="rId53" o:title=""/>
                </v:shape>
                <o:OLEObject Type="Embed" ProgID="Equation.3" ShapeID="_x0000_i1041" DrawAspect="Content" ObjectID="_1618585408" r:id="rId54"/>
              </w:object>
            </w:r>
            <w:r w:rsidRPr="00387B9A">
              <w:rPr>
                <w:rFonts w:cs="Times New Roman"/>
                <w:szCs w:val="24"/>
              </w:rPr>
              <w:t xml:space="preserve"> × 3</w:t>
            </w:r>
          </w:p>
        </w:tc>
      </w:tr>
      <w:tr w:rsidR="00387B9A" w:rsidRPr="00387B9A" w14:paraId="39ECC638" w14:textId="77777777" w:rsidTr="00EB04F2">
        <w:trPr>
          <w:trHeight w:val="432"/>
        </w:trPr>
        <w:tc>
          <w:tcPr>
            <w:tcW w:w="1008" w:type="dxa"/>
            <w:vAlign w:val="center"/>
          </w:tcPr>
          <w:p w14:paraId="02CAEF20" w14:textId="77777777" w:rsidR="00387B9A" w:rsidRPr="00387B9A" w:rsidRDefault="00387B9A" w:rsidP="00387B9A">
            <w:pPr>
              <w:spacing w:line="240" w:lineRule="auto"/>
              <w:jc w:val="center"/>
              <w:rPr>
                <w:rFonts w:cs="Times New Roman"/>
                <w:szCs w:val="24"/>
              </w:rPr>
            </w:pPr>
          </w:p>
        </w:tc>
        <w:tc>
          <w:tcPr>
            <w:tcW w:w="1072" w:type="dxa"/>
            <w:vAlign w:val="center"/>
          </w:tcPr>
          <w:p w14:paraId="3E444D61" w14:textId="77777777" w:rsidR="00387B9A" w:rsidRPr="00387B9A" w:rsidRDefault="00387B9A" w:rsidP="00387B9A">
            <w:pPr>
              <w:spacing w:line="240" w:lineRule="auto"/>
              <w:jc w:val="center"/>
              <w:rPr>
                <w:rFonts w:cs="Times New Roman"/>
                <w:szCs w:val="24"/>
              </w:rPr>
            </w:pPr>
            <w:r w:rsidRPr="00387B9A">
              <w:rPr>
                <w:rFonts w:cs="Times New Roman"/>
                <w:szCs w:val="24"/>
              </w:rPr>
              <w:t>1×1</w:t>
            </w:r>
          </w:p>
        </w:tc>
        <w:tc>
          <w:tcPr>
            <w:tcW w:w="3203" w:type="dxa"/>
            <w:vAlign w:val="center"/>
          </w:tcPr>
          <w:p w14:paraId="5D596944" w14:textId="77777777" w:rsidR="00387B9A" w:rsidRPr="00387B9A" w:rsidRDefault="00387B9A" w:rsidP="00387B9A">
            <w:pPr>
              <w:spacing w:line="240" w:lineRule="auto"/>
              <w:jc w:val="center"/>
              <w:rPr>
                <w:rFonts w:cs="Times New Roman"/>
                <w:szCs w:val="24"/>
              </w:rPr>
            </w:pPr>
            <w:r w:rsidRPr="00387B9A">
              <w:rPr>
                <w:rFonts w:cs="Times New Roman"/>
                <w:szCs w:val="24"/>
              </w:rPr>
              <w:t xml:space="preserve">global average pool </w:t>
            </w:r>
          </w:p>
          <w:p w14:paraId="4A283D2E" w14:textId="77777777" w:rsidR="00387B9A" w:rsidRPr="00387B9A" w:rsidRDefault="00387B9A" w:rsidP="00387B9A">
            <w:pPr>
              <w:spacing w:line="240" w:lineRule="auto"/>
              <w:jc w:val="center"/>
              <w:rPr>
                <w:rFonts w:cs="Times New Roman"/>
                <w:szCs w:val="24"/>
              </w:rPr>
            </w:pPr>
            <w:r w:rsidRPr="00387B9A">
              <w:rPr>
                <w:rFonts w:cs="Times New Roman"/>
                <w:szCs w:val="24"/>
              </w:rPr>
              <w:t xml:space="preserve">1000-d fc, softmax </w:t>
            </w:r>
          </w:p>
        </w:tc>
        <w:tc>
          <w:tcPr>
            <w:tcW w:w="3203" w:type="dxa"/>
            <w:vAlign w:val="center"/>
          </w:tcPr>
          <w:p w14:paraId="04BFE1A2" w14:textId="77777777" w:rsidR="00387B9A" w:rsidRPr="00387B9A" w:rsidRDefault="00387B9A" w:rsidP="00387B9A">
            <w:pPr>
              <w:spacing w:line="240" w:lineRule="auto"/>
              <w:jc w:val="center"/>
              <w:rPr>
                <w:rFonts w:cs="Times New Roman"/>
                <w:szCs w:val="24"/>
              </w:rPr>
            </w:pPr>
            <w:r w:rsidRPr="00387B9A">
              <w:rPr>
                <w:rFonts w:cs="Times New Roman"/>
                <w:szCs w:val="24"/>
              </w:rPr>
              <w:t>global average pool</w:t>
            </w:r>
          </w:p>
          <w:p w14:paraId="503FC81C" w14:textId="77777777" w:rsidR="00387B9A" w:rsidRPr="00387B9A" w:rsidRDefault="00387B9A" w:rsidP="00387B9A">
            <w:pPr>
              <w:spacing w:line="240" w:lineRule="auto"/>
              <w:jc w:val="center"/>
              <w:rPr>
                <w:rFonts w:cs="Times New Roman"/>
                <w:szCs w:val="24"/>
              </w:rPr>
            </w:pPr>
            <w:r w:rsidRPr="00387B9A">
              <w:rPr>
                <w:rFonts w:cs="Times New Roman"/>
                <w:szCs w:val="24"/>
              </w:rPr>
              <w:t>1000-d fc, softmax</w:t>
            </w:r>
          </w:p>
        </w:tc>
      </w:tr>
      <w:tr w:rsidR="00387B9A" w:rsidRPr="00387B9A" w14:paraId="3B8CE8D0" w14:textId="77777777" w:rsidTr="00EB04F2">
        <w:trPr>
          <w:trHeight w:val="432"/>
        </w:trPr>
        <w:tc>
          <w:tcPr>
            <w:tcW w:w="2080" w:type="dxa"/>
            <w:gridSpan w:val="2"/>
            <w:vAlign w:val="center"/>
          </w:tcPr>
          <w:p w14:paraId="4B7D2956" w14:textId="77777777" w:rsidR="00387B9A" w:rsidRPr="00387B9A" w:rsidRDefault="00387B9A" w:rsidP="00387B9A">
            <w:pPr>
              <w:spacing w:line="240" w:lineRule="auto"/>
              <w:jc w:val="center"/>
              <w:rPr>
                <w:rFonts w:cs="Times New Roman"/>
                <w:szCs w:val="24"/>
              </w:rPr>
            </w:pPr>
            <w:r w:rsidRPr="00387B9A">
              <w:rPr>
                <w:rFonts w:cs="Times New Roman"/>
                <w:szCs w:val="24"/>
              </w:rPr>
              <w:t>FLOPs</w:t>
            </w:r>
          </w:p>
        </w:tc>
        <w:tc>
          <w:tcPr>
            <w:tcW w:w="3203" w:type="dxa"/>
            <w:vAlign w:val="center"/>
          </w:tcPr>
          <w:p w14:paraId="1BA79DAA" w14:textId="1EB03C44" w:rsidR="00387B9A" w:rsidRPr="00387B9A" w:rsidRDefault="00387B9A" w:rsidP="00387B9A">
            <w:pPr>
              <w:spacing w:line="240" w:lineRule="auto"/>
              <w:jc w:val="center"/>
              <w:rPr>
                <w:rFonts w:cs="Times New Roman"/>
                <w:szCs w:val="24"/>
              </w:rPr>
            </w:pPr>
            <w:r w:rsidRPr="00387B9A">
              <w:rPr>
                <w:rFonts w:cs="Times New Roman"/>
                <w:szCs w:val="24"/>
              </w:rPr>
              <w:t>3.86 × 10</w:t>
            </w:r>
            <w:r w:rsidRPr="00387B9A">
              <w:rPr>
                <w:rFonts w:cs="Times New Roman"/>
                <w:szCs w:val="24"/>
                <w:vertAlign w:val="superscript"/>
              </w:rPr>
              <w:t>9</w:t>
            </w:r>
          </w:p>
        </w:tc>
        <w:tc>
          <w:tcPr>
            <w:tcW w:w="3203" w:type="dxa"/>
            <w:vAlign w:val="center"/>
          </w:tcPr>
          <w:p w14:paraId="085838EF" w14:textId="77777777" w:rsidR="00387B9A" w:rsidRPr="00387B9A" w:rsidRDefault="00387B9A" w:rsidP="00387B9A">
            <w:pPr>
              <w:spacing w:line="240" w:lineRule="auto"/>
              <w:jc w:val="center"/>
              <w:rPr>
                <w:rFonts w:cs="Times New Roman"/>
                <w:szCs w:val="24"/>
              </w:rPr>
            </w:pPr>
            <w:r w:rsidRPr="00387B9A">
              <w:rPr>
                <w:rFonts w:cs="Times New Roman"/>
                <w:szCs w:val="24"/>
              </w:rPr>
              <w:t>3.87 × 10</w:t>
            </w:r>
            <w:r w:rsidRPr="00387B9A">
              <w:rPr>
                <w:rFonts w:cs="Times New Roman"/>
                <w:szCs w:val="24"/>
                <w:vertAlign w:val="superscript"/>
              </w:rPr>
              <w:t>9</w:t>
            </w:r>
          </w:p>
        </w:tc>
      </w:tr>
    </w:tbl>
    <w:p w14:paraId="27CC520D" w14:textId="77777777" w:rsidR="00387B9A" w:rsidRPr="00387B9A" w:rsidRDefault="00387B9A" w:rsidP="00387B9A">
      <w:pPr>
        <w:ind w:firstLine="720"/>
        <w:rPr>
          <w:rFonts w:cs="Times New Roman"/>
          <w:szCs w:val="24"/>
        </w:rPr>
      </w:pPr>
    </w:p>
    <w:p w14:paraId="6958769F" w14:textId="77777777" w:rsidR="006D4A65" w:rsidRDefault="006D4A65">
      <w:pPr>
        <w:spacing w:after="200" w:line="276" w:lineRule="auto"/>
        <w:jc w:val="left"/>
        <w:rPr>
          <w:rFonts w:eastAsiaTheme="majorEastAsia" w:cs="Times New Roman"/>
          <w:b/>
          <w:sz w:val="28"/>
          <w:szCs w:val="32"/>
        </w:rPr>
      </w:pPr>
      <w:r>
        <w:rPr>
          <w:rFonts w:cs="Times New Roman"/>
        </w:rPr>
        <w:br w:type="page"/>
      </w:r>
    </w:p>
    <w:p w14:paraId="46F8C8CF" w14:textId="41B1B68A" w:rsidR="005A2A41" w:rsidRPr="005A2A41" w:rsidRDefault="005A2A41" w:rsidP="005A2A41">
      <w:pPr>
        <w:keepNext/>
        <w:keepLines/>
        <w:jc w:val="center"/>
        <w:outlineLvl w:val="0"/>
        <w:rPr>
          <w:rFonts w:eastAsiaTheme="majorEastAsia" w:cstheme="majorBidi"/>
          <w:b/>
          <w:sz w:val="28"/>
          <w:szCs w:val="32"/>
        </w:rPr>
      </w:pPr>
      <w:bookmarkStart w:id="81" w:name="_Toc7970116"/>
      <w:bookmarkStart w:id="82" w:name="_Toc1029334"/>
      <w:bookmarkEnd w:id="60"/>
      <w:r w:rsidRPr="005A2A41">
        <w:rPr>
          <w:rFonts w:eastAsiaTheme="majorEastAsia" w:cstheme="majorBidi"/>
          <w:b/>
          <w:sz w:val="28"/>
          <w:szCs w:val="32"/>
        </w:rPr>
        <w:lastRenderedPageBreak/>
        <w:t xml:space="preserve">Chapter 5: Experimental </w:t>
      </w:r>
      <w:r w:rsidR="00EA0E18">
        <w:rPr>
          <w:rFonts w:eastAsiaTheme="majorEastAsia" w:cstheme="majorBidi"/>
          <w:b/>
          <w:sz w:val="28"/>
          <w:szCs w:val="32"/>
        </w:rPr>
        <w:t>m</w:t>
      </w:r>
      <w:r w:rsidRPr="005A2A41">
        <w:rPr>
          <w:rFonts w:eastAsiaTheme="majorEastAsia" w:cstheme="majorBidi"/>
          <w:b/>
          <w:sz w:val="28"/>
          <w:szCs w:val="32"/>
        </w:rPr>
        <w:t>ethods</w:t>
      </w:r>
      <w:bookmarkEnd w:id="81"/>
    </w:p>
    <w:p w14:paraId="513C93A0" w14:textId="146BA913" w:rsidR="005A2A41" w:rsidRPr="00786B44" w:rsidRDefault="00D37FCD" w:rsidP="005A2A41">
      <w:pPr>
        <w:ind w:firstLine="720"/>
        <w:rPr>
          <w:rFonts w:cs="Times New Roman"/>
          <w:szCs w:val="24"/>
        </w:rPr>
      </w:pPr>
      <w:r>
        <w:rPr>
          <w:rFonts w:cs="Times New Roman"/>
        </w:rPr>
        <w:t>In this study,</w:t>
      </w:r>
      <w:r w:rsidRPr="00D37FCD">
        <w:rPr>
          <w:rFonts w:cs="Times New Roman"/>
        </w:rPr>
        <w:t xml:space="preserve"> </w:t>
      </w:r>
      <w:r>
        <w:rPr>
          <w:rFonts w:cs="Times New Roman"/>
        </w:rPr>
        <w:t xml:space="preserve">the experiments for SPIE competition and follow-up are discussed. First, the experiment for SPIE competition, which is predicting the cancer cellularity value. Second, the follow-up experiment is predicting the classes of cancer cellularity. </w:t>
      </w:r>
      <w:r w:rsidR="005A2A41" w:rsidRPr="00786B44">
        <w:rPr>
          <w:rFonts w:cs="Times New Roman"/>
          <w:szCs w:val="24"/>
        </w:rPr>
        <w:t>After select</w:t>
      </w:r>
      <w:r>
        <w:rPr>
          <w:rFonts w:cs="Times New Roman"/>
          <w:szCs w:val="24"/>
        </w:rPr>
        <w:t>ed</w:t>
      </w:r>
      <w:r w:rsidR="005A2A41" w:rsidRPr="00786B44">
        <w:rPr>
          <w:rFonts w:cs="Times New Roman"/>
          <w:szCs w:val="24"/>
        </w:rPr>
        <w:t xml:space="preserve"> two CNN structures, ResNet and SE-ResNeXt, </w:t>
      </w:r>
      <w:r w:rsidR="00786B44">
        <w:rPr>
          <w:rFonts w:cs="Times New Roman"/>
          <w:szCs w:val="24"/>
        </w:rPr>
        <w:t xml:space="preserve">the </w:t>
      </w:r>
      <w:r w:rsidR="005A2A41" w:rsidRPr="00786B44">
        <w:rPr>
          <w:rFonts w:cs="Times New Roman"/>
          <w:szCs w:val="24"/>
        </w:rPr>
        <w:t xml:space="preserve">following experiments were conducted to build the final integrated models and evaluate its performance.  </w:t>
      </w:r>
    </w:p>
    <w:p w14:paraId="1BF84695" w14:textId="77777777" w:rsidR="005A2A41" w:rsidRPr="00786B44" w:rsidRDefault="005A2A41" w:rsidP="005A2A41">
      <w:pPr>
        <w:keepNext/>
        <w:keepLines/>
        <w:spacing w:before="80"/>
        <w:jc w:val="left"/>
        <w:outlineLvl w:val="1"/>
        <w:rPr>
          <w:rFonts w:eastAsiaTheme="majorEastAsia" w:cstheme="majorBidi"/>
          <w:b/>
          <w:szCs w:val="26"/>
        </w:rPr>
      </w:pPr>
      <w:bookmarkStart w:id="83" w:name="_Toc7970117"/>
      <w:r w:rsidRPr="00786B44">
        <w:rPr>
          <w:rFonts w:eastAsiaTheme="majorEastAsia" w:cstheme="majorBidi"/>
          <w:b/>
          <w:szCs w:val="26"/>
        </w:rPr>
        <w:t>5.1 Pre-processing</w:t>
      </w:r>
      <w:bookmarkEnd w:id="83"/>
    </w:p>
    <w:p w14:paraId="1EB8735C" w14:textId="77777777" w:rsidR="005A2A41" w:rsidRPr="00786B44" w:rsidRDefault="005A2A41" w:rsidP="005A2A41">
      <w:pPr>
        <w:keepNext/>
        <w:keepLines/>
        <w:spacing w:before="80"/>
        <w:jc w:val="left"/>
        <w:outlineLvl w:val="2"/>
        <w:rPr>
          <w:rFonts w:eastAsiaTheme="majorEastAsia" w:cstheme="majorBidi"/>
          <w:i/>
          <w:szCs w:val="24"/>
        </w:rPr>
      </w:pPr>
      <w:bookmarkStart w:id="84" w:name="_Toc7970118"/>
      <w:r w:rsidRPr="00786B44">
        <w:rPr>
          <w:rFonts w:eastAsiaTheme="majorEastAsia" w:cstheme="majorBidi"/>
          <w:i/>
          <w:szCs w:val="24"/>
        </w:rPr>
        <w:t>5.1.1 Transfer learning</w:t>
      </w:r>
      <w:bookmarkEnd w:id="84"/>
    </w:p>
    <w:p w14:paraId="252E50DD" w14:textId="61CBDE39" w:rsidR="005A2A41" w:rsidRPr="00786B44" w:rsidRDefault="005A2A41" w:rsidP="005A2A41">
      <w:pPr>
        <w:ind w:firstLine="720"/>
        <w:rPr>
          <w:rFonts w:cs="Times New Roman"/>
          <w:szCs w:val="24"/>
        </w:rPr>
      </w:pPr>
      <w:r w:rsidRPr="00786B44">
        <w:rPr>
          <w:rFonts w:cs="Times New Roman"/>
          <w:szCs w:val="24"/>
        </w:rPr>
        <w:t xml:space="preserve">CNN needs to train on </w:t>
      </w:r>
      <w:r w:rsidR="00786B44">
        <w:rPr>
          <w:rFonts w:cs="Times New Roman"/>
          <w:szCs w:val="24"/>
        </w:rPr>
        <w:t xml:space="preserve">the </w:t>
      </w:r>
      <w:r w:rsidRPr="00786B44">
        <w:rPr>
          <w:rFonts w:cs="Times New Roman"/>
          <w:szCs w:val="24"/>
        </w:rPr>
        <w:t>dataset and get useful information from the data, which in turn translates information into corresponding weights and bias in network. The weights and bias are parameters, not fixed values, that need to be iteratively optimized. Although using a large amount of time and hardware resources, the optimal value of these parameters can be found, a more effective way is to extract these weights and translate to our target neural networks. This process is called transfer learning [44].</w:t>
      </w:r>
    </w:p>
    <w:p w14:paraId="7CE0E9DA" w14:textId="51B263CC" w:rsidR="005A2A41" w:rsidRPr="00786B44" w:rsidRDefault="005A2A41" w:rsidP="005A2A41">
      <w:pPr>
        <w:ind w:firstLine="720"/>
        <w:rPr>
          <w:rFonts w:cs="Times New Roman"/>
          <w:szCs w:val="24"/>
        </w:rPr>
      </w:pPr>
      <w:r w:rsidRPr="00786B44">
        <w:rPr>
          <w:rFonts w:cs="Times New Roman"/>
          <w:szCs w:val="24"/>
        </w:rPr>
        <w:t>Because of the not big enough dataset, transfer the parameters from the same model which was trained on other similarity big datasets to this CNN model before training is an effective way. And then fine-tuning the models by training and iterating on these parameters. In this study, pre-trained models which contain the parameters of all layers were used from ImageNet [37], a set of containing 1000 classes annotated daily images.</w:t>
      </w:r>
      <w:r w:rsidR="00F11C06">
        <w:rPr>
          <w:rFonts w:cs="Times New Roman"/>
          <w:szCs w:val="24"/>
        </w:rPr>
        <w:t xml:space="preserve"> And </w:t>
      </w:r>
      <w:r w:rsidR="00F11C06" w:rsidRPr="00F11C06">
        <w:rPr>
          <w:rFonts w:cs="Times New Roman"/>
          <w:szCs w:val="24"/>
        </w:rPr>
        <w:t xml:space="preserve">pathology images </w:t>
      </w:r>
      <w:r w:rsidR="00F11C06">
        <w:rPr>
          <w:rFonts w:cs="Times New Roman"/>
          <w:szCs w:val="24"/>
        </w:rPr>
        <w:t xml:space="preserve">were used </w:t>
      </w:r>
      <w:r w:rsidR="00F11C06" w:rsidRPr="00F11C06">
        <w:rPr>
          <w:rFonts w:cs="Times New Roman"/>
          <w:szCs w:val="24"/>
        </w:rPr>
        <w:t>as the input of first layer</w:t>
      </w:r>
      <w:r w:rsidR="00F11C06">
        <w:rPr>
          <w:rFonts w:cs="Times New Roman"/>
          <w:szCs w:val="24"/>
        </w:rPr>
        <w:t xml:space="preserve"> of CNN models.</w:t>
      </w:r>
    </w:p>
    <w:p w14:paraId="5B78398B" w14:textId="77777777" w:rsidR="005A2A41" w:rsidRPr="00786B44" w:rsidRDefault="005A2A41" w:rsidP="005A2A41">
      <w:pPr>
        <w:keepNext/>
        <w:keepLines/>
        <w:spacing w:before="80"/>
        <w:jc w:val="left"/>
        <w:outlineLvl w:val="2"/>
        <w:rPr>
          <w:rFonts w:eastAsiaTheme="majorEastAsia" w:cstheme="majorBidi"/>
          <w:i/>
          <w:szCs w:val="24"/>
        </w:rPr>
      </w:pPr>
      <w:bookmarkStart w:id="85" w:name="_Toc7970119"/>
      <w:r w:rsidRPr="00786B44">
        <w:rPr>
          <w:rFonts w:eastAsiaTheme="majorEastAsia" w:cstheme="majorBidi"/>
          <w:i/>
          <w:szCs w:val="24"/>
        </w:rPr>
        <w:t>5.1.2 Data augmentation</w:t>
      </w:r>
      <w:bookmarkEnd w:id="85"/>
    </w:p>
    <w:p w14:paraId="2E447252" w14:textId="77777777" w:rsidR="005A2A41" w:rsidRPr="00786B44" w:rsidRDefault="005A2A41" w:rsidP="005A2A41">
      <w:pPr>
        <w:ind w:firstLine="720"/>
        <w:rPr>
          <w:rFonts w:cs="Times New Roman"/>
          <w:szCs w:val="24"/>
        </w:rPr>
      </w:pPr>
      <w:r w:rsidRPr="00786B44">
        <w:rPr>
          <w:rFonts w:cs="Times New Roman"/>
          <w:szCs w:val="24"/>
        </w:rPr>
        <w:t xml:space="preserve">When training a machine learning model, the goal is to get an objective function that contains the optimal network parameters. In CNN, if the parameter can predict the </w:t>
      </w:r>
      <w:r w:rsidRPr="00786B44">
        <w:rPr>
          <w:rFonts w:cs="Times New Roman"/>
          <w:szCs w:val="24"/>
        </w:rPr>
        <w:lastRenderedPageBreak/>
        <w:t>result even if it performs a variety of transformations on the dataset, it will be a robust and optimized network.</w:t>
      </w:r>
    </w:p>
    <w:p w14:paraId="12E2920D" w14:textId="41504921" w:rsidR="005A2A41" w:rsidRPr="00786B44" w:rsidRDefault="005A2A41" w:rsidP="005A2A41">
      <w:pPr>
        <w:ind w:firstLine="720"/>
        <w:rPr>
          <w:rFonts w:cs="Times New Roman"/>
          <w:szCs w:val="24"/>
        </w:rPr>
      </w:pPr>
      <w:r w:rsidRPr="00786B44">
        <w:rPr>
          <w:rFonts w:cs="Times New Roman"/>
          <w:szCs w:val="24"/>
        </w:rPr>
        <w:t xml:space="preserve">In addition, data augmentation can not only perform transformations on the image but also expand the size of </w:t>
      </w:r>
      <w:r w:rsidR="00786B44">
        <w:rPr>
          <w:rFonts w:cs="Times New Roman"/>
          <w:szCs w:val="24"/>
        </w:rPr>
        <w:t xml:space="preserve">the </w:t>
      </w:r>
      <w:r w:rsidRPr="00786B44">
        <w:rPr>
          <w:rFonts w:cs="Times New Roman"/>
          <w:szCs w:val="24"/>
        </w:rPr>
        <w:t>dataset to minimize</w:t>
      </w:r>
      <w:r w:rsidRPr="00786B44">
        <w:rPr>
          <w:rFonts w:asciiTheme="minorHAnsi" w:hAnsiTheme="minorHAnsi"/>
          <w:sz w:val="16"/>
          <w:szCs w:val="16"/>
        </w:rPr>
        <w:t xml:space="preserve"> </w:t>
      </w:r>
      <w:r w:rsidRPr="00786B44">
        <w:rPr>
          <w:rFonts w:cs="Times New Roman"/>
          <w:szCs w:val="24"/>
        </w:rPr>
        <w:t>the influence of overfitting. When training on the training set, the CNN predict and fit the results precisely and flawlessly, but when testing on the verification set and the test</w:t>
      </w:r>
      <w:r w:rsidR="00537A41" w:rsidRPr="00786B44">
        <w:rPr>
          <w:rFonts w:cs="Times New Roman"/>
          <w:szCs w:val="24"/>
        </w:rPr>
        <w:t>ing</w:t>
      </w:r>
      <w:r w:rsidRPr="00786B44">
        <w:rPr>
          <w:rFonts w:cs="Times New Roman"/>
          <w:szCs w:val="24"/>
        </w:rPr>
        <w:t xml:space="preserve"> set, it cannot get the same good result as training. In this circumstance, CNN was considered to have been overfitting. The main reason for this phenomenon is the presence of noise in the training data or the small scale of </w:t>
      </w:r>
      <w:r w:rsidR="00F87F69" w:rsidRPr="00786B44">
        <w:rPr>
          <w:rFonts w:cs="Times New Roman"/>
          <w:szCs w:val="24"/>
        </w:rPr>
        <w:t xml:space="preserve">the </w:t>
      </w:r>
      <w:r w:rsidRPr="00786B44">
        <w:rPr>
          <w:rFonts w:cs="Times New Roman"/>
          <w:szCs w:val="24"/>
        </w:rPr>
        <w:t>training dataset.</w:t>
      </w:r>
    </w:p>
    <w:p w14:paraId="1909C388" w14:textId="60C23B66" w:rsidR="005A2A41" w:rsidRPr="00786B44" w:rsidRDefault="005A2A41" w:rsidP="005A2A41">
      <w:pPr>
        <w:ind w:firstLine="720"/>
        <w:rPr>
          <w:rFonts w:cs="Times New Roman"/>
        </w:rPr>
      </w:pPr>
      <w:r w:rsidRPr="00786B44">
        <w:rPr>
          <w:rFonts w:cs="Times New Roman"/>
          <w:szCs w:val="24"/>
        </w:rPr>
        <w:t xml:space="preserve">In specifically, the dataset and truth grounds in this study are 512 </w:t>
      </w:r>
      <w:r w:rsidRPr="00786B44">
        <w:rPr>
          <w:rFonts w:cs="Times New Roman"/>
        </w:rPr>
        <w:t xml:space="preserve">× 512 square images and cancer cellularity, a real number between 0 and 1. When augmenting the dataset, the relationship between the image and the truth ground cannot be changed. If random cutting and random rotation without expanding are performed, the cancer cellularity value in the image will be transformed </w:t>
      </w:r>
      <w:r w:rsidR="00BD2066">
        <w:rPr>
          <w:rFonts w:cs="Times New Roman"/>
        </w:rPr>
        <w:t>without</w:t>
      </w:r>
      <w:r w:rsidRPr="00786B44">
        <w:rPr>
          <w:rFonts w:cs="Times New Roman"/>
        </w:rPr>
        <w:t xml:space="preserve"> the truth ground, so that it will be an inconsequent augmentation.</w:t>
      </w:r>
    </w:p>
    <w:p w14:paraId="269F04D6" w14:textId="77777777" w:rsidR="005A2A41" w:rsidRPr="00786B44" w:rsidRDefault="005A2A41" w:rsidP="005A2A41">
      <w:pPr>
        <w:ind w:firstLine="720"/>
        <w:rPr>
          <w:rFonts w:cs="Times New Roman"/>
        </w:rPr>
      </w:pPr>
      <w:r w:rsidRPr="00786B44">
        <w:rPr>
          <w:rFonts w:cs="Times New Roman"/>
        </w:rPr>
        <w:t xml:space="preserve">Implementation of data augmentation includes: random flips (horizontal, vertical and both), random rotation (-5 to 5 degrees, expand space area), random grayscale (10% probability), color jitter (saturation = 0.2, hue = 0.25), and color normalize (mean = [0.485, 0.456, 0.406], std = [0.229, 0.224, 0.225]). </w:t>
      </w:r>
    </w:p>
    <w:p w14:paraId="3D8943B5" w14:textId="5BA623C7" w:rsidR="005A2A41" w:rsidRPr="00786B44" w:rsidRDefault="005A2A41" w:rsidP="005A2A41">
      <w:pPr>
        <w:ind w:firstLine="720"/>
        <w:rPr>
          <w:rFonts w:cs="Times New Roman"/>
        </w:rPr>
      </w:pPr>
      <w:r w:rsidRPr="00786B44">
        <w:rPr>
          <w:rFonts w:cs="Times New Roman"/>
        </w:rPr>
        <w:t xml:space="preserve">Finally, after data augmentation transforms, convert the original image size </w:t>
      </w:r>
      <w:r w:rsidRPr="00786B44">
        <w:rPr>
          <w:rFonts w:cs="Times New Roman"/>
          <w:szCs w:val="24"/>
        </w:rPr>
        <w:t xml:space="preserve">512 </w:t>
      </w:r>
      <w:r w:rsidRPr="00786B44">
        <w:rPr>
          <w:rFonts w:cs="Times New Roman"/>
        </w:rPr>
        <w:t xml:space="preserve">× 512 to the input size </w:t>
      </w:r>
      <w:r w:rsidRPr="00786B44">
        <w:rPr>
          <w:rFonts w:cs="Times New Roman"/>
          <w:szCs w:val="24"/>
        </w:rPr>
        <w:t xml:space="preserve">224 </w:t>
      </w:r>
      <w:r w:rsidRPr="00786B44">
        <w:rPr>
          <w:rFonts w:cs="Times New Roman"/>
        </w:rPr>
        <w:t xml:space="preserve">× 224 that matches the model. A comparison of example from </w:t>
      </w:r>
      <w:r w:rsidR="00F87F69" w:rsidRPr="00786B44">
        <w:rPr>
          <w:rFonts w:cs="Times New Roman"/>
        </w:rPr>
        <w:t xml:space="preserve">the </w:t>
      </w:r>
      <w:r w:rsidRPr="00786B44">
        <w:rPr>
          <w:rFonts w:cs="Times New Roman"/>
        </w:rPr>
        <w:t>training set and its data augmentation output are shown in Figure 11.</w:t>
      </w:r>
    </w:p>
    <w:p w14:paraId="55F758E9" w14:textId="77777777" w:rsidR="005A2A41" w:rsidRPr="005A2A41" w:rsidRDefault="005A2A41" w:rsidP="005A2A41">
      <w:pPr>
        <w:jc w:val="center"/>
        <w:rPr>
          <w:rFonts w:cs="Times New Roman"/>
        </w:rPr>
      </w:pPr>
      <w:r w:rsidRPr="005A2A41">
        <w:rPr>
          <w:rFonts w:cs="Times New Roman"/>
          <w:noProof/>
        </w:rPr>
        <w:lastRenderedPageBreak/>
        <w:drawing>
          <wp:inline distT="0" distB="0" distL="0" distR="0" wp14:anchorId="732F4883" wp14:editId="77FDC1C6">
            <wp:extent cx="2286000" cy="2286000"/>
            <wp:effectExtent l="0" t="0" r="0" b="0"/>
            <wp:docPr id="6" name="Picture 6" descr="D:\Linsheng\Thesis\99789_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Linsheng\Thesis\99789_10.t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Pr="005A2A41">
        <w:rPr>
          <w:rFonts w:cs="Times New Roman"/>
          <w:noProof/>
        </w:rPr>
        <w:t xml:space="preserve">     </w:t>
      </w:r>
      <w:r w:rsidRPr="005A2A41">
        <w:rPr>
          <w:rFonts w:cs="Times New Roman"/>
          <w:noProof/>
        </w:rPr>
        <w:drawing>
          <wp:inline distT="0" distB="0" distL="0" distR="0" wp14:anchorId="5CFFB041" wp14:editId="58199A09">
            <wp:extent cx="2286000" cy="2286000"/>
            <wp:effectExtent l="0" t="0" r="0" b="0"/>
            <wp:docPr id="7" name="Picture 7" descr="D:\Linsheng\Thesis\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Linsheng\Thesis\index.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48F520A3" w14:textId="20ACFC19" w:rsidR="0088459A" w:rsidRPr="0088459A" w:rsidRDefault="0088459A" w:rsidP="0088459A">
      <w:pPr>
        <w:jc w:val="center"/>
        <w:rPr>
          <w:rFonts w:cs="Times New Roman"/>
        </w:rPr>
      </w:pPr>
      <w:bookmarkStart w:id="86" w:name="_Hlk4348062"/>
      <w:r w:rsidRPr="0088459A">
        <w:rPr>
          <w:rFonts w:cs="Times New Roman"/>
        </w:rPr>
        <w:t>(left: Original; right: After augmentation)</w:t>
      </w:r>
    </w:p>
    <w:p w14:paraId="7A05C3EF" w14:textId="35B28DD3" w:rsidR="0088459A" w:rsidRPr="005A2A41" w:rsidRDefault="0088459A" w:rsidP="0088459A">
      <w:pPr>
        <w:spacing w:after="120" w:line="360" w:lineRule="auto"/>
        <w:jc w:val="center"/>
        <w:rPr>
          <w:rFonts w:cs="Times New Roman"/>
          <w:b/>
        </w:rPr>
      </w:pPr>
      <w:bookmarkStart w:id="87" w:name="_Toc5610894"/>
      <w:bookmarkStart w:id="88" w:name="_Toc7970364"/>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11</w:t>
      </w:r>
      <w:r w:rsidRPr="0088459A">
        <w:rPr>
          <w:rFonts w:cs="Times New Roman"/>
          <w:b/>
        </w:rPr>
        <w:fldChar w:fldCharType="end"/>
      </w:r>
      <w:r w:rsidRPr="0088459A">
        <w:rPr>
          <w:rFonts w:cs="Times New Roman"/>
          <w:b/>
        </w:rPr>
        <w:t>. The original data and augmentation outputs.</w:t>
      </w:r>
      <w:bookmarkEnd w:id="87"/>
      <w:bookmarkEnd w:id="88"/>
    </w:p>
    <w:p w14:paraId="0DD95C5B" w14:textId="77777777" w:rsidR="00D37FCD" w:rsidRPr="005A2A41" w:rsidRDefault="00D37FCD" w:rsidP="00D37FCD">
      <w:pPr>
        <w:keepNext/>
        <w:keepLines/>
        <w:spacing w:before="80"/>
        <w:jc w:val="left"/>
        <w:outlineLvl w:val="1"/>
        <w:rPr>
          <w:rFonts w:eastAsiaTheme="majorEastAsia" w:cstheme="majorBidi"/>
          <w:b/>
          <w:szCs w:val="26"/>
        </w:rPr>
      </w:pPr>
      <w:bookmarkStart w:id="89" w:name="_Toc7970120"/>
      <w:bookmarkEnd w:id="86"/>
      <w:r w:rsidRPr="005A2A41">
        <w:rPr>
          <w:rFonts w:eastAsiaTheme="majorEastAsia" w:cstheme="majorBidi"/>
          <w:b/>
          <w:szCs w:val="26"/>
        </w:rPr>
        <w:t>5.</w:t>
      </w:r>
      <w:r>
        <w:rPr>
          <w:rFonts w:eastAsiaTheme="majorEastAsia" w:cstheme="majorBidi"/>
          <w:b/>
          <w:szCs w:val="26"/>
        </w:rPr>
        <w:t>2</w:t>
      </w:r>
      <w:r w:rsidRPr="005A2A41">
        <w:rPr>
          <w:rFonts w:eastAsiaTheme="majorEastAsia" w:cstheme="majorBidi"/>
          <w:b/>
          <w:szCs w:val="26"/>
        </w:rPr>
        <w:t xml:space="preserve">  Model training and validation</w:t>
      </w:r>
      <w:bookmarkEnd w:id="89"/>
    </w:p>
    <w:p w14:paraId="66B8BEA3" w14:textId="5033066F" w:rsidR="00D37FCD" w:rsidRPr="005A2A41" w:rsidRDefault="00D37FCD" w:rsidP="00D37FCD">
      <w:pPr>
        <w:ind w:firstLine="720"/>
        <w:rPr>
          <w:rFonts w:cs="Times New Roman"/>
        </w:rPr>
      </w:pPr>
      <w:r w:rsidRPr="005A2A41">
        <w:rPr>
          <w:rFonts w:cs="Times New Roman"/>
        </w:rPr>
        <w:t xml:space="preserve">In addition to the model structures, details of </w:t>
      </w:r>
      <w:r w:rsidR="00BE2F2B">
        <w:rPr>
          <w:rFonts w:cs="Times New Roman"/>
        </w:rPr>
        <w:t xml:space="preserve">the </w:t>
      </w:r>
      <w:r w:rsidRPr="005A2A41">
        <w:rPr>
          <w:rFonts w:cs="Times New Roman"/>
        </w:rPr>
        <w:t>convolutional layer, and model complexity introduced in CNN section, the specific parameters in networks, subtle changes of the models, and methods of ensemble models will be explained in this section.</w:t>
      </w:r>
    </w:p>
    <w:p w14:paraId="58765A2A" w14:textId="77777777" w:rsidR="00D37FCD" w:rsidRPr="005A2A41" w:rsidRDefault="00D37FCD" w:rsidP="00D37FCD">
      <w:pPr>
        <w:keepNext/>
        <w:keepLines/>
        <w:spacing w:before="80"/>
        <w:jc w:val="left"/>
        <w:outlineLvl w:val="2"/>
        <w:rPr>
          <w:rFonts w:eastAsiaTheme="majorEastAsia" w:cstheme="majorBidi"/>
          <w:i/>
          <w:szCs w:val="24"/>
        </w:rPr>
      </w:pPr>
      <w:bookmarkStart w:id="90" w:name="_Toc7970121"/>
      <w:r w:rsidRPr="005A2A41">
        <w:rPr>
          <w:rFonts w:eastAsiaTheme="majorEastAsia" w:cstheme="majorBidi"/>
          <w:i/>
          <w:szCs w:val="24"/>
        </w:rPr>
        <w:t>5.</w:t>
      </w:r>
      <w:r>
        <w:rPr>
          <w:rFonts w:eastAsiaTheme="majorEastAsia" w:cstheme="majorBidi"/>
          <w:i/>
          <w:szCs w:val="24"/>
        </w:rPr>
        <w:t>2</w:t>
      </w:r>
      <w:r w:rsidRPr="005A2A41">
        <w:rPr>
          <w:rFonts w:eastAsiaTheme="majorEastAsia" w:cstheme="majorBidi"/>
          <w:i/>
          <w:szCs w:val="24"/>
        </w:rPr>
        <w:t>.1 Cross-validation</w:t>
      </w:r>
      <w:bookmarkEnd w:id="90"/>
    </w:p>
    <w:p w14:paraId="4F6DED20" w14:textId="5CC06C09" w:rsidR="00D37FCD" w:rsidRPr="005A2A41" w:rsidRDefault="00D37FCD" w:rsidP="00D37FCD">
      <w:pPr>
        <w:ind w:firstLine="720"/>
        <w:rPr>
          <w:rFonts w:cs="Times New Roman"/>
        </w:rPr>
      </w:pPr>
      <w:r w:rsidRPr="005A2A41">
        <w:rPr>
          <w:rFonts w:cs="Times New Roman"/>
        </w:rPr>
        <w:t xml:space="preserve">Cross-validation is a statistical analysis method used to verify the performance of a model. The basic idea is splitting a part of </w:t>
      </w:r>
      <w:r>
        <w:rPr>
          <w:rFonts w:cs="Times New Roman"/>
        </w:rPr>
        <w:t xml:space="preserve">the </w:t>
      </w:r>
      <w:r w:rsidRPr="005A2A41">
        <w:rPr>
          <w:rFonts w:cs="Times New Roman"/>
        </w:rPr>
        <w:t>training set as a new training set, and another part as a validation set. Use the new training set to train the model, and another set for evaluation.</w:t>
      </w:r>
    </w:p>
    <w:p w14:paraId="472EC5BB" w14:textId="663ED577" w:rsidR="00D37FCD" w:rsidRPr="005A2A41" w:rsidRDefault="00D37FCD" w:rsidP="00D37FCD">
      <w:pPr>
        <w:ind w:firstLine="720"/>
        <w:rPr>
          <w:rFonts w:cs="Times New Roman"/>
        </w:rPr>
      </w:pPr>
      <w:r w:rsidRPr="005A2A41">
        <w:rPr>
          <w:rFonts w:cs="Times New Roman"/>
        </w:rPr>
        <w:t xml:space="preserve">By using cross-validation </w:t>
      </w:r>
      <w:r w:rsidRPr="00D37FCD">
        <w:rPr>
          <w:rFonts w:cs="Times New Roman"/>
        </w:rPr>
        <w:t xml:space="preserve">method, the training set and the testing set can </w:t>
      </w:r>
      <w:r w:rsidRPr="005A2A41">
        <w:rPr>
          <w:rFonts w:cs="Times New Roman"/>
        </w:rPr>
        <w:t xml:space="preserve">be completely isolated which is a basic rule of machine learning. Only the training set can be used in the training process of the model, </w:t>
      </w:r>
      <w:r w:rsidRPr="00D37FCD">
        <w:rPr>
          <w:rFonts w:cs="Times New Roman"/>
        </w:rPr>
        <w:t xml:space="preserve">and only the testing set can be </w:t>
      </w:r>
      <w:r w:rsidRPr="005A2A41">
        <w:rPr>
          <w:rFonts w:cs="Times New Roman"/>
        </w:rPr>
        <w:t>used to evaluate the merits of the model</w:t>
      </w:r>
      <w:r>
        <w:rPr>
          <w:rFonts w:cs="Times New Roman"/>
        </w:rPr>
        <w:t>s</w:t>
      </w:r>
      <w:r w:rsidRPr="005A2A41">
        <w:rPr>
          <w:rFonts w:cs="Times New Roman"/>
        </w:rPr>
        <w:t xml:space="preserve"> after train</w:t>
      </w:r>
      <w:r>
        <w:rPr>
          <w:rFonts w:cs="Times New Roman"/>
        </w:rPr>
        <w:t xml:space="preserve">ing. </w:t>
      </w:r>
      <w:r w:rsidRPr="005A2A41">
        <w:rPr>
          <w:rFonts w:cs="Times New Roman"/>
        </w:rPr>
        <w:t xml:space="preserve">Moreover, since increased the training </w:t>
      </w:r>
      <w:r w:rsidRPr="005A2A41">
        <w:rPr>
          <w:rFonts w:cs="Times New Roman"/>
        </w:rPr>
        <w:lastRenderedPageBreak/>
        <w:t>times of data, the generated plurality of models can be integrated together, to eliminate the enormous influence of erroneous data.</w:t>
      </w:r>
    </w:p>
    <w:p w14:paraId="6864805B" w14:textId="77777777" w:rsidR="00D37FCD" w:rsidRPr="005A2A41" w:rsidRDefault="00D37FCD" w:rsidP="00D37FCD">
      <w:pPr>
        <w:ind w:firstLine="720"/>
        <w:rPr>
          <w:rFonts w:cs="Times New Roman"/>
        </w:rPr>
      </w:pPr>
      <w:r w:rsidRPr="005A2A41">
        <w:rPr>
          <w:rFonts w:cs="Times New Roman"/>
        </w:rPr>
        <w:t>Common</w:t>
      </w:r>
      <w:r w:rsidRPr="005A2A41">
        <w:rPr>
          <w:rFonts w:asciiTheme="minorHAnsi" w:hAnsiTheme="minorHAnsi"/>
          <w:sz w:val="22"/>
        </w:rPr>
        <w:t xml:space="preserve"> </w:t>
      </w:r>
      <w:r w:rsidRPr="005A2A41">
        <w:rPr>
          <w:rFonts w:cs="Times New Roman"/>
        </w:rPr>
        <w:t>cross-validation methods are as follows:</w:t>
      </w:r>
    </w:p>
    <w:p w14:paraId="729D12B3" w14:textId="77777777" w:rsidR="00D37FCD" w:rsidRPr="005A2A41" w:rsidRDefault="00D37FCD" w:rsidP="00D37FCD">
      <w:pPr>
        <w:ind w:firstLine="720"/>
        <w:rPr>
          <w:rFonts w:cs="Times New Roman"/>
        </w:rPr>
      </w:pPr>
      <w:r w:rsidRPr="005A2A41">
        <w:rPr>
          <w:rFonts w:cs="Times New Roman"/>
        </w:rPr>
        <w:t>Hold-out cross-validation: It's the easiest method to handle, just randomly divide the dataset into two groups. But there is no crossover, just the simplest grouping.</w:t>
      </w:r>
    </w:p>
    <w:p w14:paraId="0EE34F99" w14:textId="3E9CC89E" w:rsidR="00D37FCD" w:rsidRPr="005A2A41" w:rsidRDefault="00D37FCD" w:rsidP="00D37FCD">
      <w:pPr>
        <w:ind w:firstLine="720"/>
        <w:rPr>
          <w:rFonts w:cs="Times New Roman"/>
        </w:rPr>
      </w:pPr>
      <w:r w:rsidRPr="005A2A41">
        <w:rPr>
          <w:rFonts w:cs="Times New Roman"/>
        </w:rPr>
        <w:t>Leave-one-out cross-validation:</w:t>
      </w:r>
      <w:r w:rsidRPr="005A2A41">
        <w:rPr>
          <w:rFonts w:asciiTheme="minorHAnsi" w:hAnsiTheme="minorHAnsi"/>
          <w:sz w:val="22"/>
        </w:rPr>
        <w:t xml:space="preserve"> </w:t>
      </w:r>
      <w:r w:rsidRPr="005A2A41">
        <w:rPr>
          <w:rFonts w:cs="Times New Roman"/>
        </w:rPr>
        <w:t xml:space="preserve">Almost all samples in each epoch are used to train the model, so the distribution is closest to the original sample. But at the same time, when the numbers of </w:t>
      </w:r>
      <w:r>
        <w:rPr>
          <w:rFonts w:cs="Times New Roman"/>
        </w:rPr>
        <w:t xml:space="preserve">the </w:t>
      </w:r>
      <w:r w:rsidRPr="005A2A41">
        <w:rPr>
          <w:rFonts w:cs="Times New Roman"/>
        </w:rPr>
        <w:t>dataset are large, the calculation cost is very high.</w:t>
      </w:r>
    </w:p>
    <w:p w14:paraId="417149B8" w14:textId="77777777" w:rsidR="00D37FCD" w:rsidRPr="005A2A41" w:rsidRDefault="00D37FCD" w:rsidP="00D37FCD">
      <w:pPr>
        <w:ind w:firstLine="720"/>
        <w:rPr>
          <w:rFonts w:cs="Times New Roman"/>
        </w:rPr>
      </w:pPr>
      <w:r w:rsidRPr="005A2A41">
        <w:rPr>
          <w:rFonts w:cs="Times New Roman"/>
        </w:rPr>
        <w:t>K-fold cross-validation: The original dataset is divided into K groups, and each subset dataset is separately used as a validation set, and the remaining K-1 subset datasets are used as a training set, so that K models obtained, which can avoid overfitting effectively. The final result is persuasive and reasonable.</w:t>
      </w:r>
    </w:p>
    <w:p w14:paraId="3225E6F8" w14:textId="2A5F05FD" w:rsidR="00D37FCD" w:rsidRPr="005A2A41" w:rsidRDefault="00D37FCD" w:rsidP="00D37FCD">
      <w:pPr>
        <w:ind w:firstLine="720"/>
        <w:rPr>
          <w:rFonts w:cs="Times New Roman"/>
        </w:rPr>
      </w:pPr>
      <w:r w:rsidRPr="005A2A41">
        <w:rPr>
          <w:rFonts w:cs="Times New Roman"/>
        </w:rPr>
        <w:t>Finally, K-fold cross-validation method was chosen for both evaluation m</w:t>
      </w:r>
      <w:r>
        <w:rPr>
          <w:rFonts w:cs="Times New Roman"/>
        </w:rPr>
        <w:t>e</w:t>
      </w:r>
      <w:r w:rsidRPr="005A2A41">
        <w:rPr>
          <w:rFonts w:cs="Times New Roman"/>
        </w:rPr>
        <w:t xml:space="preserve">trics but applied different K values. For predicting the cancer cellularity and meeting the requirements of the </w:t>
      </w:r>
      <w:r>
        <w:rPr>
          <w:rFonts w:cs="Times New Roman"/>
        </w:rPr>
        <w:t>SPIE competition</w:t>
      </w:r>
      <w:r w:rsidRPr="005A2A41">
        <w:rPr>
          <w:rFonts w:cs="Times New Roman"/>
        </w:rPr>
        <w:t xml:space="preserve">, 7-fold cross-validation and seven individual models were trained </w:t>
      </w:r>
      <w:r w:rsidRPr="00F87F69">
        <w:rPr>
          <w:rFonts w:cs="Times New Roman"/>
        </w:rPr>
        <w:t xml:space="preserve">on the training </w:t>
      </w:r>
      <w:r w:rsidRPr="005A2A41">
        <w:rPr>
          <w:rFonts w:cs="Times New Roman"/>
        </w:rPr>
        <w:t xml:space="preserve">set. For predicting the classes of </w:t>
      </w:r>
      <w:r w:rsidR="006A62B7">
        <w:rPr>
          <w:rFonts w:cs="Times New Roman"/>
        </w:rPr>
        <w:t>cancer cellularity</w:t>
      </w:r>
      <w:r w:rsidRPr="005A2A41">
        <w:rPr>
          <w:rFonts w:cs="Times New Roman"/>
        </w:rPr>
        <w:t xml:space="preserve"> </w:t>
      </w:r>
      <w:r w:rsidR="006A62B7">
        <w:rPr>
          <w:rFonts w:cs="Times New Roman"/>
        </w:rPr>
        <w:t>in the follow-up experiment</w:t>
      </w:r>
      <w:r w:rsidRPr="005A2A41">
        <w:rPr>
          <w:rFonts w:cs="Times New Roman"/>
        </w:rPr>
        <w:t>, 5-fold cross-validation was trained and tested on the training set, the results of 5-fold cross-validation are the final prediction results of the validation set individually.</w:t>
      </w:r>
    </w:p>
    <w:p w14:paraId="731A8ABD" w14:textId="167BF460" w:rsidR="00D37FCD" w:rsidRPr="005A2A41" w:rsidRDefault="00D37FCD" w:rsidP="00D37FCD">
      <w:pPr>
        <w:keepNext/>
        <w:keepLines/>
        <w:spacing w:before="80"/>
        <w:jc w:val="left"/>
        <w:outlineLvl w:val="2"/>
        <w:rPr>
          <w:rFonts w:eastAsiaTheme="majorEastAsia" w:cstheme="majorBidi"/>
          <w:i/>
          <w:szCs w:val="24"/>
        </w:rPr>
      </w:pPr>
      <w:bookmarkStart w:id="91" w:name="_Toc7970122"/>
      <w:r w:rsidRPr="005A2A41">
        <w:rPr>
          <w:rFonts w:eastAsiaTheme="majorEastAsia" w:cstheme="majorBidi"/>
          <w:i/>
          <w:szCs w:val="24"/>
        </w:rPr>
        <w:t>5.</w:t>
      </w:r>
      <w:r>
        <w:rPr>
          <w:rFonts w:eastAsiaTheme="majorEastAsia" w:cstheme="majorBidi"/>
          <w:i/>
          <w:szCs w:val="24"/>
        </w:rPr>
        <w:t>2</w:t>
      </w:r>
      <w:r w:rsidRPr="005A2A41">
        <w:rPr>
          <w:rFonts w:eastAsiaTheme="majorEastAsia" w:cstheme="majorBidi"/>
          <w:i/>
          <w:szCs w:val="24"/>
        </w:rPr>
        <w:t xml:space="preserve">.2 Models for </w:t>
      </w:r>
      <w:r w:rsidR="006A62B7">
        <w:rPr>
          <w:rFonts w:eastAsiaTheme="majorEastAsia" w:cstheme="majorBidi"/>
          <w:i/>
          <w:szCs w:val="24"/>
        </w:rPr>
        <w:t>SPIE competition</w:t>
      </w:r>
      <w:bookmarkEnd w:id="91"/>
    </w:p>
    <w:p w14:paraId="5C495BE9" w14:textId="076831D8" w:rsidR="00D37FCD" w:rsidRPr="00D977C6" w:rsidRDefault="00D37FCD" w:rsidP="00D37FCD">
      <w:pPr>
        <w:ind w:firstLine="720"/>
        <w:rPr>
          <w:rFonts w:cs="Times New Roman"/>
        </w:rPr>
      </w:pPr>
      <w:r w:rsidRPr="005A2A41">
        <w:rPr>
          <w:rFonts w:cs="Times New Roman"/>
        </w:rPr>
        <w:t xml:space="preserve">In the competition period, the distribution of the database is divided into three phases: 1. Distributing the training set and its labels; 2. Distributing the validation set and its labels; 3. Distributing the testing set without labels. Therefore, it is necessary to use </w:t>
      </w:r>
      <w:r w:rsidRPr="005A2A41">
        <w:rPr>
          <w:rFonts w:cs="Times New Roman"/>
        </w:rPr>
        <w:lastRenderedPageBreak/>
        <w:t xml:space="preserve">the cross-validation method to select the optimal models based on the training set in phase 1. </w:t>
      </w:r>
    </w:p>
    <w:p w14:paraId="0DC072ED" w14:textId="41A199E4" w:rsidR="007638E8" w:rsidRDefault="00D37FCD" w:rsidP="00D37FCD">
      <w:pPr>
        <w:ind w:firstLine="720"/>
        <w:rPr>
          <w:rFonts w:cs="Times New Roman"/>
        </w:rPr>
      </w:pPr>
      <w:r w:rsidRPr="00D977C6">
        <w:rPr>
          <w:rFonts w:cs="Times New Roman"/>
        </w:rPr>
        <w:t>ResNet-50 and SE-ResNeXt-50</w:t>
      </w:r>
      <w:r w:rsidR="00BE2F2B">
        <w:rPr>
          <w:rFonts w:cs="Times New Roman"/>
        </w:rPr>
        <w:t xml:space="preserve"> </w:t>
      </w:r>
      <w:r w:rsidRPr="00D977C6">
        <w:rPr>
          <w:rFonts w:cs="Times New Roman"/>
        </w:rPr>
        <w:t xml:space="preserve">were selected from a number of schemes and experiments. </w:t>
      </w:r>
      <w:r w:rsidR="007638E8">
        <w:rPr>
          <w:rFonts w:cs="Times New Roman"/>
        </w:rPr>
        <w:t>F</w:t>
      </w:r>
      <w:r w:rsidR="007638E8" w:rsidRPr="005A2A41">
        <w:rPr>
          <w:rFonts w:cs="Times New Roman"/>
        </w:rPr>
        <w:t>or predicting the cancer cellularity, a linear layer was used to transfer the outputs from pre-trained models to a single number</w:t>
      </w:r>
      <w:r w:rsidR="007638E8">
        <w:rPr>
          <w:rFonts w:cs="Times New Roman"/>
        </w:rPr>
        <w:t xml:space="preserve">. </w:t>
      </w:r>
    </w:p>
    <w:p w14:paraId="0557DF2D" w14:textId="59AE4601" w:rsidR="00D37FCD" w:rsidRPr="00D977C6" w:rsidRDefault="00D977C6" w:rsidP="00D37FCD">
      <w:pPr>
        <w:ind w:firstLine="720"/>
        <w:rPr>
          <w:rFonts w:cs="Times New Roman"/>
        </w:rPr>
      </w:pPr>
      <w:r>
        <w:rPr>
          <w:rFonts w:cs="Times New Roman"/>
        </w:rPr>
        <w:t>In</w:t>
      </w:r>
      <w:r w:rsidR="00D37FCD" w:rsidRPr="00D977C6">
        <w:rPr>
          <w:rFonts w:cs="Times New Roman"/>
        </w:rPr>
        <w:t xml:space="preserve"> phase 1 of SPIE competition, 7-fold cross-validation method was implemented by training on 2394 pathology images. Considering the overfitting and performance of the models, ResNet-50 at epoch 320 and SE-ResNeXt-50 at epoch 196 were chosen; each CNN scheme has 7 sub-models in this phase. </w:t>
      </w:r>
      <w:r>
        <w:rPr>
          <w:rFonts w:cs="Times New Roman"/>
        </w:rPr>
        <w:t xml:space="preserve">In </w:t>
      </w:r>
      <w:r w:rsidR="00D37FCD" w:rsidRPr="00D977C6">
        <w:rPr>
          <w:rFonts w:cs="Times New Roman"/>
        </w:rPr>
        <w:t>phase 2, competition organizer released a validation set includes 185 images for allowing participants to compare and adjust the model in the middle of the competition, SE-ResNeXt-50 was trained on the training set and tested on the validation set at epoch 384 which is the optimal one in the whole training process. Finally, ensembled 7 sub-models of ResNet-50 at epoch 320 and SE-ResNeXt-50 model at epoch 384 as Model A. Ensembled 7 sub-models of SE-ResNeXt-50 at epoch 196 and SE-ResNeXt-50 model at epoch 384 as Model B. Eight sub-models of each CNN scheme were integrated as the submission models for testing and evaluation of competition.</w:t>
      </w:r>
    </w:p>
    <w:p w14:paraId="237218F4" w14:textId="76C863CB" w:rsidR="00D977C6" w:rsidRDefault="00D37FCD" w:rsidP="00D977C6">
      <w:pPr>
        <w:ind w:firstLine="720"/>
        <w:rPr>
          <w:rFonts w:cs="Times New Roman"/>
        </w:rPr>
      </w:pPr>
      <w:r w:rsidRPr="00D977C6">
        <w:rPr>
          <w:rFonts w:cs="Times New Roman"/>
        </w:rPr>
        <w:t xml:space="preserve">For both of the network models, through a large number of experiments, Adam [32] was implemented as the optimize function and β1 is 0.9 and β2 is 0.999 which </w:t>
      </w:r>
      <w:r w:rsidRPr="005A2A41">
        <w:rPr>
          <w:rFonts w:cs="Times New Roman"/>
        </w:rPr>
        <w:t>are the default parameters. The learning rate is adaptable from 10</w:t>
      </w:r>
      <w:r w:rsidRPr="0040081F">
        <w:rPr>
          <w:rFonts w:cs="Times New Roman"/>
          <w:vertAlign w:val="superscript"/>
        </w:rPr>
        <w:t>-4</w:t>
      </w:r>
      <w:r w:rsidRPr="005A2A41">
        <w:rPr>
          <w:rFonts w:cs="Times New Roman"/>
        </w:rPr>
        <w:t xml:space="preserve"> to 10</w:t>
      </w:r>
      <w:r w:rsidRPr="0040081F">
        <w:rPr>
          <w:rFonts w:cs="Times New Roman"/>
          <w:vertAlign w:val="superscript"/>
        </w:rPr>
        <w:t>-6</w:t>
      </w:r>
      <w:r w:rsidRPr="005A2A41">
        <w:rPr>
          <w:rFonts w:cs="Times New Roman"/>
        </w:rPr>
        <w:t>, the learning rate changes</w:t>
      </w:r>
      <w:r w:rsidR="00B91CC2">
        <w:rPr>
          <w:rFonts w:cs="Times New Roman"/>
        </w:rPr>
        <w:t xml:space="preserve"> </w:t>
      </w:r>
      <w:r w:rsidRPr="005A2A41">
        <w:rPr>
          <w:rFonts w:cs="Times New Roman"/>
        </w:rPr>
        <w:t>with different</w:t>
      </w:r>
      <w:r w:rsidR="00B91CC2">
        <w:rPr>
          <w:rFonts w:cs="Times New Roman"/>
        </w:rPr>
        <w:t xml:space="preserve"> epochs,</w:t>
      </w:r>
      <w:r w:rsidRPr="005A2A41">
        <w:rPr>
          <w:rFonts w:cs="Times New Roman"/>
        </w:rPr>
        <w:t xml:space="preserve"> models and different loss functions. </w:t>
      </w:r>
      <w:r w:rsidR="00B91CC2">
        <w:rPr>
          <w:rFonts w:cs="Times New Roman"/>
        </w:rPr>
        <w:t>And the evaluation metric is concordance metric.</w:t>
      </w:r>
    </w:p>
    <w:p w14:paraId="69855997" w14:textId="77777777" w:rsidR="00D977C6" w:rsidRDefault="00D37FCD" w:rsidP="00D977C6">
      <w:pPr>
        <w:keepNext/>
        <w:keepLines/>
        <w:spacing w:before="80"/>
        <w:jc w:val="left"/>
        <w:outlineLvl w:val="2"/>
        <w:rPr>
          <w:rFonts w:eastAsiaTheme="majorEastAsia" w:cstheme="majorBidi"/>
          <w:i/>
          <w:szCs w:val="24"/>
        </w:rPr>
      </w:pPr>
      <w:bookmarkStart w:id="92" w:name="_Toc7970123"/>
      <w:r w:rsidRPr="005A2A41">
        <w:rPr>
          <w:rFonts w:eastAsiaTheme="majorEastAsia" w:cstheme="majorBidi"/>
          <w:i/>
          <w:szCs w:val="24"/>
        </w:rPr>
        <w:lastRenderedPageBreak/>
        <w:t>5.</w:t>
      </w:r>
      <w:r>
        <w:rPr>
          <w:rFonts w:eastAsiaTheme="majorEastAsia" w:cstheme="majorBidi"/>
          <w:i/>
          <w:szCs w:val="24"/>
        </w:rPr>
        <w:t>2</w:t>
      </w:r>
      <w:r w:rsidRPr="005A2A41">
        <w:rPr>
          <w:rFonts w:eastAsiaTheme="majorEastAsia" w:cstheme="majorBidi"/>
          <w:i/>
          <w:szCs w:val="24"/>
        </w:rPr>
        <w:t xml:space="preserve">.3 Models for </w:t>
      </w:r>
      <w:r w:rsidR="006A62B7">
        <w:rPr>
          <w:rFonts w:eastAsiaTheme="majorEastAsia" w:cstheme="majorBidi"/>
          <w:i/>
          <w:szCs w:val="24"/>
        </w:rPr>
        <w:t>follow-up experiment</w:t>
      </w:r>
      <w:bookmarkEnd w:id="92"/>
    </w:p>
    <w:p w14:paraId="4A787C89" w14:textId="77777777" w:rsidR="00CB65C2" w:rsidRDefault="00D977C6" w:rsidP="00D977C6">
      <w:pPr>
        <w:ind w:firstLine="720"/>
        <w:rPr>
          <w:rFonts w:cs="Times New Roman"/>
        </w:rPr>
      </w:pPr>
      <w:r>
        <w:rPr>
          <w:rFonts w:cs="Times New Roman"/>
        </w:rPr>
        <w:t xml:space="preserve">Cancer cellularity can be used to illustrate the steps of breast cancer after NAT, the </w:t>
      </w:r>
      <w:r w:rsidR="00D37FCD" w:rsidRPr="005A2A41">
        <w:rPr>
          <w:rFonts w:cs="Times New Roman"/>
        </w:rPr>
        <w:t xml:space="preserve">classes </w:t>
      </w:r>
      <w:r>
        <w:rPr>
          <w:rFonts w:cs="Times New Roman"/>
        </w:rPr>
        <w:t xml:space="preserve">of cancer cellularity </w:t>
      </w:r>
      <w:r w:rsidR="00D37FCD" w:rsidRPr="005A2A41">
        <w:rPr>
          <w:rFonts w:cs="Times New Roman"/>
        </w:rPr>
        <w:t>can be</w:t>
      </w:r>
      <w:r>
        <w:rPr>
          <w:rFonts w:cs="Times New Roman"/>
        </w:rPr>
        <w:t xml:space="preserve"> used to perfectly explain the steps that patients belong to.</w:t>
      </w:r>
      <w:r w:rsidR="00D37FCD" w:rsidRPr="005A2A41">
        <w:rPr>
          <w:rFonts w:cs="Times New Roman"/>
        </w:rPr>
        <w:t xml:space="preserve"> </w:t>
      </w:r>
      <w:r w:rsidR="00CB65C2">
        <w:rPr>
          <w:rFonts w:cs="Times New Roman"/>
        </w:rPr>
        <w:t xml:space="preserve">So that in some cases, analyze classes of cancer cellularity is more intuitive and useful than the cancer cellularity values. </w:t>
      </w:r>
    </w:p>
    <w:p w14:paraId="0F4297A3" w14:textId="56F411E6" w:rsidR="00CB65C2" w:rsidRDefault="00CB65C2" w:rsidP="00D37FCD">
      <w:pPr>
        <w:ind w:firstLine="720"/>
        <w:rPr>
          <w:rFonts w:cs="Times New Roman"/>
        </w:rPr>
      </w:pPr>
      <w:r>
        <w:rPr>
          <w:rFonts w:cs="Times New Roman"/>
        </w:rPr>
        <w:t xml:space="preserve">To predict the classes, </w:t>
      </w:r>
      <w:r w:rsidR="00D37FCD" w:rsidRPr="005A2A41">
        <w:rPr>
          <w:rFonts w:cs="Times New Roman"/>
        </w:rPr>
        <w:t xml:space="preserve">transferred the cancer cellularity </w:t>
      </w:r>
      <w:r>
        <w:rPr>
          <w:rFonts w:cs="Times New Roman"/>
        </w:rPr>
        <w:t xml:space="preserve">to classes is necessary, </w:t>
      </w:r>
      <w:r w:rsidR="00D37FCD" w:rsidRPr="005A2A41">
        <w:rPr>
          <w:rFonts w:cs="Times New Roman"/>
        </w:rPr>
        <w:t xml:space="preserve">the labels of images were changed to four discrete names as the classes at first. Class 1 represents no-cancer cells in tumor bed; Class 2 means low-level cancer cellularity in tumor bed; the pathology images in Class 3 and Class 4 are belonging to mid-level and high-level cancer cellularity in tumor bed respectively. Based </w:t>
      </w:r>
      <w:r w:rsidR="00D37FCD" w:rsidRPr="00D977C6">
        <w:rPr>
          <w:rFonts w:cs="Times New Roman"/>
        </w:rPr>
        <w:t>on the four classes, the last layer of models should have four classes as outputs and implement a softmax layer to calculate the probability of each class which is suitable for loss function.</w:t>
      </w:r>
    </w:p>
    <w:p w14:paraId="2AA2187F" w14:textId="3EE49017" w:rsidR="00D37FCD" w:rsidRPr="00D977C6" w:rsidRDefault="00CB65C2" w:rsidP="00CB65C2">
      <w:pPr>
        <w:ind w:firstLine="720"/>
        <w:rPr>
          <w:rFonts w:cs="Times New Roman"/>
        </w:rPr>
      </w:pPr>
      <w:r w:rsidRPr="005A2A41">
        <w:rPr>
          <w:rFonts w:cs="Times New Roman"/>
        </w:rPr>
        <w:t xml:space="preserve">The training set in phase 1 and the validation set in phase 2 of the SPIE competition were combined to </w:t>
      </w:r>
      <w:r>
        <w:rPr>
          <w:rFonts w:cs="Times New Roman"/>
        </w:rPr>
        <w:t>enlarge the dataset of</w:t>
      </w:r>
      <w:r w:rsidRPr="005A2A41">
        <w:rPr>
          <w:rFonts w:cs="Times New Roman"/>
        </w:rPr>
        <w:t xml:space="preserve"> predict</w:t>
      </w:r>
      <w:r>
        <w:rPr>
          <w:rFonts w:cs="Times New Roman"/>
        </w:rPr>
        <w:t xml:space="preserve">ing </w:t>
      </w:r>
      <w:r w:rsidRPr="005A2A41">
        <w:rPr>
          <w:rFonts w:cs="Times New Roman"/>
        </w:rPr>
        <w:t>the classes of cancer cellularity.</w:t>
      </w:r>
      <w:r w:rsidR="00D37FCD" w:rsidRPr="00D977C6">
        <w:rPr>
          <w:rFonts w:cs="Times New Roman"/>
        </w:rPr>
        <w:t xml:space="preserve"> ResNet-50 and SE-ResNeXt-50 were</w:t>
      </w:r>
      <w:r w:rsidR="007638E8">
        <w:rPr>
          <w:rFonts w:cs="Times New Roman"/>
        </w:rPr>
        <w:t xml:space="preserve"> </w:t>
      </w:r>
      <w:r w:rsidR="00D37FCD" w:rsidRPr="00D977C6">
        <w:rPr>
          <w:rFonts w:cs="Times New Roman"/>
        </w:rPr>
        <w:t>trained by 5-fold cross-validation, and the results of the testing sets of each sub-model from cross-validation were constituted the final prediction results.</w:t>
      </w:r>
      <w:r w:rsidR="007638E8">
        <w:rPr>
          <w:rFonts w:cs="Times New Roman"/>
        </w:rPr>
        <w:t xml:space="preserve"> </w:t>
      </w:r>
    </w:p>
    <w:p w14:paraId="27929435" w14:textId="2C11C421" w:rsidR="00D37FCD" w:rsidRPr="005A2A41" w:rsidRDefault="007638E8" w:rsidP="00D37FCD">
      <w:pPr>
        <w:ind w:firstLine="720"/>
        <w:rPr>
          <w:rFonts w:cs="Times New Roman"/>
        </w:rPr>
      </w:pPr>
      <w:r>
        <w:rPr>
          <w:rFonts w:cs="Times New Roman"/>
        </w:rPr>
        <w:t>T</w:t>
      </w:r>
      <w:r w:rsidR="00D37FCD" w:rsidRPr="005A2A41">
        <w:rPr>
          <w:rFonts w:cs="Times New Roman"/>
        </w:rPr>
        <w:t xml:space="preserve">hose two models were evaluated by ROC. </w:t>
      </w:r>
      <w:r>
        <w:rPr>
          <w:rFonts w:cs="Times New Roman"/>
        </w:rPr>
        <w:t xml:space="preserve">Trough average the testing results from cross-validation process, </w:t>
      </w:r>
      <w:r w:rsidRPr="00D977C6">
        <w:rPr>
          <w:rFonts w:cs="Times New Roman"/>
        </w:rPr>
        <w:t>ResNet-50 at epoch 160 and SE-ResNeXt-50 at epoch 168</w:t>
      </w:r>
      <w:r>
        <w:rPr>
          <w:rFonts w:cs="Times New Roman"/>
        </w:rPr>
        <w:t xml:space="preserve"> were chosen to be</w:t>
      </w:r>
      <w:r w:rsidRPr="00D977C6">
        <w:rPr>
          <w:rFonts w:cs="Times New Roman"/>
        </w:rPr>
        <w:t xml:space="preserve"> the Model C and Model D</w:t>
      </w:r>
      <w:r>
        <w:rPr>
          <w:rFonts w:cs="Times New Roman"/>
        </w:rPr>
        <w:t xml:space="preserve"> which are the optimum models.</w:t>
      </w:r>
      <w:r w:rsidR="0040081F">
        <w:rPr>
          <w:rFonts w:cs="Times New Roman"/>
        </w:rPr>
        <w:t xml:space="preserve"> The optimize function and learning rate is </w:t>
      </w:r>
      <w:r w:rsidR="00EA007F">
        <w:rPr>
          <w:rFonts w:cs="Times New Roman"/>
        </w:rPr>
        <w:t>as same as Model A and Model B.</w:t>
      </w:r>
    </w:p>
    <w:p w14:paraId="36575514" w14:textId="2A6807F4" w:rsidR="005A2A41" w:rsidRPr="005A2A41" w:rsidRDefault="005A2A41" w:rsidP="005A2A41">
      <w:pPr>
        <w:keepNext/>
        <w:keepLines/>
        <w:spacing w:before="80"/>
        <w:jc w:val="left"/>
        <w:outlineLvl w:val="1"/>
        <w:rPr>
          <w:rFonts w:eastAsiaTheme="majorEastAsia" w:cstheme="majorBidi"/>
          <w:b/>
          <w:szCs w:val="26"/>
        </w:rPr>
      </w:pPr>
      <w:bookmarkStart w:id="93" w:name="_Toc7970124"/>
      <w:r w:rsidRPr="005A2A41">
        <w:rPr>
          <w:rFonts w:eastAsiaTheme="majorEastAsia" w:cstheme="majorBidi"/>
          <w:b/>
          <w:szCs w:val="26"/>
        </w:rPr>
        <w:lastRenderedPageBreak/>
        <w:t>5.</w:t>
      </w:r>
      <w:r w:rsidR="00D37FCD">
        <w:rPr>
          <w:rFonts w:eastAsiaTheme="majorEastAsia" w:cstheme="majorBidi"/>
          <w:b/>
          <w:szCs w:val="26"/>
        </w:rPr>
        <w:t>3</w:t>
      </w:r>
      <w:r w:rsidRPr="005A2A41">
        <w:rPr>
          <w:rFonts w:eastAsiaTheme="majorEastAsia" w:cstheme="majorBidi"/>
          <w:b/>
          <w:szCs w:val="26"/>
        </w:rPr>
        <w:t xml:space="preserve"> Evaluation m</w:t>
      </w:r>
      <w:r w:rsidR="008B1BD0">
        <w:rPr>
          <w:rFonts w:eastAsiaTheme="majorEastAsia" w:cstheme="majorBidi"/>
          <w:b/>
          <w:szCs w:val="26"/>
        </w:rPr>
        <w:t>e</w:t>
      </w:r>
      <w:r w:rsidRPr="005A2A41">
        <w:rPr>
          <w:rFonts w:eastAsiaTheme="majorEastAsia" w:cstheme="majorBidi"/>
          <w:b/>
          <w:szCs w:val="26"/>
        </w:rPr>
        <w:t>trics and loss function</w:t>
      </w:r>
      <w:bookmarkEnd w:id="93"/>
    </w:p>
    <w:p w14:paraId="4F67A4C0" w14:textId="40E0038E" w:rsidR="005A2A41" w:rsidRPr="00BD2066" w:rsidRDefault="005A2A41" w:rsidP="005A2A41">
      <w:pPr>
        <w:ind w:firstLine="720"/>
        <w:rPr>
          <w:rFonts w:cs="Times New Roman"/>
        </w:rPr>
      </w:pPr>
      <w:r w:rsidRPr="00BD2066">
        <w:rPr>
          <w:rFonts w:cs="Times New Roman"/>
        </w:rPr>
        <w:t xml:space="preserve">Next, for participating in SPIE </w:t>
      </w:r>
      <w:r w:rsidR="00BD2066">
        <w:rPr>
          <w:rFonts w:cs="Times New Roman"/>
        </w:rPr>
        <w:t>c</w:t>
      </w:r>
      <w:r w:rsidRPr="00BD2066">
        <w:rPr>
          <w:rFonts w:cs="Times New Roman"/>
        </w:rPr>
        <w:t>ompetition</w:t>
      </w:r>
      <w:r w:rsidR="00386F66">
        <w:rPr>
          <w:rFonts w:cs="Times New Roman"/>
        </w:rPr>
        <w:t>, the Model A and Model B</w:t>
      </w:r>
      <w:r w:rsidRPr="00BD2066">
        <w:rPr>
          <w:rFonts w:cs="Times New Roman"/>
        </w:rPr>
        <w:t xml:space="preserve"> were evaluated using the default evaluation </w:t>
      </w:r>
      <w:r w:rsidRPr="00BD2066">
        <w:rPr>
          <w:rFonts w:cs="Times New Roman" w:hint="eastAsia"/>
        </w:rPr>
        <w:t>m</w:t>
      </w:r>
      <w:r w:rsidR="008B1BD0" w:rsidRPr="00BD2066">
        <w:rPr>
          <w:rFonts w:cs="Times New Roman"/>
        </w:rPr>
        <w:t>e</w:t>
      </w:r>
      <w:r w:rsidRPr="00BD2066">
        <w:rPr>
          <w:rFonts w:cs="Times New Roman" w:hint="eastAsia"/>
        </w:rPr>
        <w:t>tric</w:t>
      </w:r>
      <w:r w:rsidRPr="00BD2066">
        <w:rPr>
          <w:rFonts w:cs="Times New Roman"/>
        </w:rPr>
        <w:t xml:space="preserve"> defined by the competition organizer and an independent testing dataset. </w:t>
      </w:r>
      <w:r w:rsidR="00386F66">
        <w:rPr>
          <w:rFonts w:cs="Times New Roman"/>
        </w:rPr>
        <w:t>Furthermore</w:t>
      </w:r>
      <w:r w:rsidRPr="00BD2066">
        <w:rPr>
          <w:rFonts w:cs="Times New Roman"/>
        </w:rPr>
        <w:t xml:space="preserve">, </w:t>
      </w:r>
      <w:r w:rsidR="00BD2066">
        <w:rPr>
          <w:rFonts w:cs="Times New Roman"/>
        </w:rPr>
        <w:t>d</w:t>
      </w:r>
      <w:r w:rsidR="00BD2066" w:rsidRPr="00BD2066">
        <w:rPr>
          <w:rFonts w:cs="Times New Roman"/>
        </w:rPr>
        <w:t>ue to the lack of truth ground of independent testing dataset</w:t>
      </w:r>
      <w:r w:rsidR="00BD2066">
        <w:rPr>
          <w:rFonts w:cs="Times New Roman"/>
        </w:rPr>
        <w:t xml:space="preserve"> and different objective in the follow-up experiment after SPIE competition, another </w:t>
      </w:r>
      <w:r w:rsidRPr="00BD2066">
        <w:rPr>
          <w:rFonts w:cs="Times New Roman"/>
        </w:rPr>
        <w:t xml:space="preserve">evaluation </w:t>
      </w:r>
      <w:r w:rsidRPr="00BD2066">
        <w:rPr>
          <w:rFonts w:cs="Times New Roman" w:hint="eastAsia"/>
        </w:rPr>
        <w:t>m</w:t>
      </w:r>
      <w:r w:rsidR="008B1BD0" w:rsidRPr="00BD2066">
        <w:rPr>
          <w:rFonts w:cs="Times New Roman"/>
        </w:rPr>
        <w:t>e</w:t>
      </w:r>
      <w:r w:rsidRPr="00BD2066">
        <w:rPr>
          <w:rFonts w:cs="Times New Roman" w:hint="eastAsia"/>
        </w:rPr>
        <w:t>tric</w:t>
      </w:r>
      <w:r w:rsidRPr="00BD2066">
        <w:rPr>
          <w:rFonts w:cs="Times New Roman"/>
        </w:rPr>
        <w:t xml:space="preserve"> </w:t>
      </w:r>
      <w:r w:rsidR="00BD2066">
        <w:rPr>
          <w:rFonts w:cs="Times New Roman"/>
        </w:rPr>
        <w:t>which</w:t>
      </w:r>
      <w:r w:rsidRPr="00BD2066">
        <w:rPr>
          <w:rFonts w:cs="Times New Roman"/>
        </w:rPr>
        <w:t xml:space="preserve"> </w:t>
      </w:r>
      <w:r w:rsidR="00BD2066">
        <w:rPr>
          <w:rFonts w:cs="Times New Roman"/>
        </w:rPr>
        <w:t>is</w:t>
      </w:r>
      <w:r w:rsidRPr="00BD2066">
        <w:rPr>
          <w:rFonts w:cs="Times New Roman"/>
        </w:rPr>
        <w:t xml:space="preserve"> commonly used in medical image-based CAD schemes </w:t>
      </w:r>
      <w:r w:rsidR="00BD2066">
        <w:rPr>
          <w:rFonts w:cs="Times New Roman"/>
        </w:rPr>
        <w:t>was</w:t>
      </w:r>
      <w:r w:rsidRPr="00BD2066">
        <w:rPr>
          <w:rFonts w:cs="Times New Roman"/>
        </w:rPr>
        <w:t xml:space="preserve"> </w:t>
      </w:r>
      <w:r w:rsidR="00BD2066">
        <w:rPr>
          <w:rFonts w:cs="Times New Roman"/>
        </w:rPr>
        <w:t>implemented.</w:t>
      </w:r>
    </w:p>
    <w:p w14:paraId="56283456" w14:textId="46611988" w:rsidR="005A2A41" w:rsidRPr="00BD2066" w:rsidRDefault="005A2A41" w:rsidP="005A2A41">
      <w:pPr>
        <w:keepNext/>
        <w:keepLines/>
        <w:spacing w:before="80"/>
        <w:jc w:val="left"/>
        <w:outlineLvl w:val="2"/>
        <w:rPr>
          <w:rFonts w:eastAsiaTheme="majorEastAsia" w:cstheme="majorBidi"/>
          <w:i/>
          <w:szCs w:val="24"/>
        </w:rPr>
      </w:pPr>
      <w:bookmarkStart w:id="94" w:name="_Toc7970125"/>
      <w:r w:rsidRPr="00BD2066">
        <w:rPr>
          <w:rFonts w:eastAsiaTheme="majorEastAsia" w:cstheme="majorBidi"/>
          <w:i/>
          <w:szCs w:val="24"/>
        </w:rPr>
        <w:t>5.</w:t>
      </w:r>
      <w:r w:rsidR="00D37FCD">
        <w:rPr>
          <w:rFonts w:eastAsiaTheme="majorEastAsia" w:cstheme="majorBidi"/>
          <w:i/>
          <w:szCs w:val="24"/>
        </w:rPr>
        <w:t>3</w:t>
      </w:r>
      <w:r w:rsidRPr="00BD2066">
        <w:rPr>
          <w:rFonts w:eastAsiaTheme="majorEastAsia" w:cstheme="majorBidi"/>
          <w:i/>
          <w:szCs w:val="24"/>
        </w:rPr>
        <w:t>.1 Concordance m</w:t>
      </w:r>
      <w:r w:rsidR="008B1BD0" w:rsidRPr="00BD2066">
        <w:rPr>
          <w:rFonts w:eastAsiaTheme="majorEastAsia" w:cstheme="majorBidi"/>
          <w:i/>
          <w:szCs w:val="24"/>
        </w:rPr>
        <w:t>e</w:t>
      </w:r>
      <w:r w:rsidRPr="00BD2066">
        <w:rPr>
          <w:rFonts w:eastAsiaTheme="majorEastAsia" w:cstheme="majorBidi"/>
          <w:i/>
          <w:szCs w:val="24"/>
        </w:rPr>
        <w:t>tri</w:t>
      </w:r>
      <w:r w:rsidR="00B91CC2">
        <w:rPr>
          <w:rFonts w:eastAsiaTheme="majorEastAsia" w:cstheme="majorBidi"/>
          <w:i/>
          <w:szCs w:val="24"/>
        </w:rPr>
        <w:t>c</w:t>
      </w:r>
      <w:r w:rsidRPr="00BD2066">
        <w:rPr>
          <w:rFonts w:eastAsiaTheme="majorEastAsia" w:cstheme="majorBidi"/>
          <w:i/>
          <w:szCs w:val="24"/>
        </w:rPr>
        <w:t xml:space="preserve"> and Mean Square Error</w:t>
      </w:r>
      <w:bookmarkEnd w:id="94"/>
    </w:p>
    <w:p w14:paraId="5F6CB83C" w14:textId="19EE6B83" w:rsidR="005A2A41" w:rsidRPr="00BD2066" w:rsidRDefault="005A2A41" w:rsidP="005A2A41">
      <w:pPr>
        <w:ind w:firstLine="720"/>
        <w:rPr>
          <w:rFonts w:cs="Times New Roman"/>
        </w:rPr>
      </w:pPr>
      <w:r w:rsidRPr="00BD2066">
        <w:rPr>
          <w:rFonts w:cs="Times New Roman"/>
        </w:rPr>
        <w:t xml:space="preserve">Under the subjective labeling processing, different pathologists barely have </w:t>
      </w:r>
      <w:r w:rsidR="00BE2F2B">
        <w:rPr>
          <w:rFonts w:cs="Times New Roman"/>
        </w:rPr>
        <w:t xml:space="preserve">the </w:t>
      </w:r>
      <w:r w:rsidRPr="00BD2066">
        <w:rPr>
          <w:rFonts w:cs="Times New Roman"/>
        </w:rPr>
        <w:t>same</w:t>
      </w:r>
      <w:r w:rsidR="00BE2F2B" w:rsidRPr="00BE2F2B">
        <w:rPr>
          <w:rFonts w:cs="Times New Roman"/>
        </w:rPr>
        <w:t xml:space="preserve"> </w:t>
      </w:r>
      <w:r w:rsidR="00BE2F2B" w:rsidRPr="00BD2066">
        <w:rPr>
          <w:rFonts w:cs="Times New Roman"/>
        </w:rPr>
        <w:t>diagnosis</w:t>
      </w:r>
      <w:r w:rsidRPr="00BD2066">
        <w:rPr>
          <w:rFonts w:cs="Times New Roman"/>
        </w:rPr>
        <w:t xml:space="preserve"> </w:t>
      </w:r>
      <w:r w:rsidRPr="00BD2066">
        <w:rPr>
          <w:rFonts w:cs="Times New Roman" w:hint="eastAsia"/>
        </w:rPr>
        <w:t>results</w:t>
      </w:r>
      <w:r w:rsidRPr="00BD2066">
        <w:rPr>
          <w:rFonts w:cs="Times New Roman"/>
        </w:rPr>
        <w:t>. Variability among clinical raters’ results makes it difficult to define an unbiased and calibrated reference standard. Concordance m</w:t>
      </w:r>
      <w:r w:rsidR="008B1BD0" w:rsidRPr="00BD2066">
        <w:rPr>
          <w:rFonts w:cs="Times New Roman"/>
        </w:rPr>
        <w:t>e</w:t>
      </w:r>
      <w:r w:rsidRPr="00BD2066">
        <w:rPr>
          <w:rFonts w:cs="Times New Roman"/>
        </w:rPr>
        <w:t>tric is a good evaluation m</w:t>
      </w:r>
      <w:r w:rsidR="008B1BD0" w:rsidRPr="00BD2066">
        <w:rPr>
          <w:rFonts w:cs="Times New Roman"/>
        </w:rPr>
        <w:t>e</w:t>
      </w:r>
      <w:r w:rsidRPr="00BD2066">
        <w:rPr>
          <w:rFonts w:cs="Times New Roman"/>
        </w:rPr>
        <w:t>tric in this circumstance</w:t>
      </w:r>
      <w:r w:rsidR="00BE2F2B">
        <w:rPr>
          <w:rFonts w:cs="Times New Roman"/>
        </w:rPr>
        <w:t xml:space="preserve"> </w:t>
      </w:r>
      <w:r w:rsidRPr="00BD2066">
        <w:rPr>
          <w:rFonts w:cs="Times New Roman"/>
        </w:rPr>
        <w:t>so that it is the default evaluation m</w:t>
      </w:r>
      <w:r w:rsidR="008B1BD0" w:rsidRPr="00BD2066">
        <w:rPr>
          <w:rFonts w:cs="Times New Roman"/>
        </w:rPr>
        <w:t>e</w:t>
      </w:r>
      <w:r w:rsidRPr="00BD2066">
        <w:rPr>
          <w:rFonts w:cs="Times New Roman"/>
        </w:rPr>
        <w:t xml:space="preserve">tric chosen by </w:t>
      </w:r>
      <w:r w:rsidR="00BE2F2B">
        <w:rPr>
          <w:rFonts w:cs="Times New Roman"/>
        </w:rPr>
        <w:t xml:space="preserve">the </w:t>
      </w:r>
      <w:r w:rsidRPr="00BD2066">
        <w:rPr>
          <w:rFonts w:cs="Times New Roman"/>
        </w:rPr>
        <w:t>competition organizer.</w:t>
      </w:r>
    </w:p>
    <w:p w14:paraId="68E4AC56" w14:textId="10E76C29" w:rsidR="005A2A41" w:rsidRPr="00BD2066" w:rsidRDefault="005A2A41" w:rsidP="005A2A41">
      <w:pPr>
        <w:ind w:firstLine="720"/>
        <w:rPr>
          <w:rFonts w:cs="Times New Roman"/>
        </w:rPr>
      </w:pPr>
      <w:r w:rsidRPr="00BD2066">
        <w:rPr>
          <w:rFonts w:cs="Times New Roman"/>
        </w:rPr>
        <w:t xml:space="preserve">Specifically, the testing set in this </w:t>
      </w:r>
      <w:r w:rsidR="00751D2A" w:rsidRPr="00BD2066">
        <w:rPr>
          <w:rFonts w:cs="Times New Roman"/>
        </w:rPr>
        <w:t>study</w:t>
      </w:r>
      <w:r w:rsidRPr="00BD2066">
        <w:rPr>
          <w:rFonts w:cs="Times New Roman"/>
        </w:rPr>
        <w:t xml:space="preserve"> was labeled by two pathologists. Prediction Probability (P</w:t>
      </w:r>
      <w:r w:rsidRPr="00BD2066">
        <w:rPr>
          <w:rFonts w:cs="Times New Roman"/>
          <w:vertAlign w:val="subscript"/>
        </w:rPr>
        <w:t>k</w:t>
      </w:r>
      <w:r w:rsidRPr="00BD2066">
        <w:rPr>
          <w:rFonts w:cs="Times New Roman"/>
        </w:rPr>
        <w:t>) is one of concordance m</w:t>
      </w:r>
      <w:r w:rsidR="008B1BD0" w:rsidRPr="00BD2066">
        <w:rPr>
          <w:rFonts w:cs="Times New Roman"/>
        </w:rPr>
        <w:t>e</w:t>
      </w:r>
      <w:r w:rsidRPr="00BD2066">
        <w:rPr>
          <w:rFonts w:cs="Times New Roman"/>
        </w:rPr>
        <w:t>tric. Th</w:t>
      </w:r>
      <w:r w:rsidR="000D4A7F">
        <w:rPr>
          <w:rFonts w:cs="Times New Roman"/>
        </w:rPr>
        <w:t>is</w:t>
      </w:r>
      <w:r w:rsidRPr="00BD2066">
        <w:rPr>
          <w:rFonts w:cs="Times New Roman"/>
        </w:rPr>
        <w:t xml:space="preserve"> method ranks two randomly chosen cases in the same order as the reference standard</w:t>
      </w:r>
      <w:r w:rsidR="000D4A7F">
        <w:rPr>
          <w:rFonts w:cs="Times New Roman"/>
        </w:rPr>
        <w:t xml:space="preserve"> first</w:t>
      </w:r>
      <w:r w:rsidRPr="00BD2066">
        <w:rPr>
          <w:rFonts w:cs="Times New Roman"/>
        </w:rPr>
        <w:t>, and</w:t>
      </w:r>
      <w:r w:rsidR="000D4A7F">
        <w:rPr>
          <w:rFonts w:cs="Times New Roman"/>
        </w:rPr>
        <w:t xml:space="preserve"> finally</w:t>
      </w:r>
      <w:r w:rsidRPr="00BD2066">
        <w:rPr>
          <w:rFonts w:cs="Times New Roman"/>
        </w:rPr>
        <w:t xml:space="preserve"> averages </w:t>
      </w:r>
      <w:r w:rsidR="000D4A7F">
        <w:rPr>
          <w:rFonts w:cs="Times New Roman"/>
        </w:rPr>
        <w:t xml:space="preserve">all of </w:t>
      </w:r>
      <w:r w:rsidRPr="00BD2066">
        <w:rPr>
          <w:rFonts w:cs="Times New Roman"/>
        </w:rPr>
        <w:t>the P</w:t>
      </w:r>
      <w:r w:rsidRPr="00BD2066">
        <w:rPr>
          <w:rFonts w:cs="Times New Roman"/>
          <w:vertAlign w:val="subscript"/>
        </w:rPr>
        <w:t>k</w:t>
      </w:r>
      <w:r w:rsidRPr="00BD2066">
        <w:rPr>
          <w:rFonts w:cs="Times New Roman"/>
        </w:rPr>
        <w:t xml:space="preserve"> value using the two sets: prediction set and truth ground. Concordance pair means Case 2 &gt; Case 1 for both sets. Discordance pair means Case 2 &gt; Case 1 for one set and Case 1 &gt; Case 2 for another set. The formula is shown below:</w:t>
      </w:r>
    </w:p>
    <w:p w14:paraId="27B45794" w14:textId="74846E90" w:rsidR="005A2A41" w:rsidRPr="005A2A41" w:rsidRDefault="009A767B" w:rsidP="005A2A41">
      <w:pPr>
        <w:ind w:firstLine="720"/>
        <w:rPr>
          <w:rFonts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k</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 xml:space="preserve">C+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T</m:t>
              </m:r>
            </m:num>
            <m:den>
              <m:r>
                <w:rPr>
                  <w:rFonts w:ascii="Cambria Math" w:hAnsi="Cambria Math" w:cs="Times New Roman"/>
                </w:rPr>
                <m:t>C+D+T</m:t>
              </m:r>
            </m:den>
          </m:f>
          <m:r>
            <m:rPr>
              <m:sty m:val="p"/>
            </m:rPr>
            <w:rPr>
              <w:rFonts w:ascii="Cambria Math" w:hAnsi="Cambria Math" w:cs="Times New Roman"/>
            </w:rPr>
            <m:t xml:space="preserve"> </m:t>
          </m:r>
        </m:oMath>
      </m:oMathPara>
    </w:p>
    <w:p w14:paraId="4C9097AA" w14:textId="77777777" w:rsidR="005A2A41" w:rsidRPr="005A2A41" w:rsidRDefault="005A2A41" w:rsidP="005A2A41">
      <w:pPr>
        <w:ind w:firstLine="720"/>
        <w:rPr>
          <w:rFonts w:cs="Times New Roman"/>
        </w:rPr>
      </w:pPr>
      <w:r w:rsidRPr="005A2A41">
        <w:rPr>
          <w:rFonts w:cs="Times New Roman"/>
        </w:rPr>
        <w:t>Where C is the number of concordant pairs, D is the number of discordant pairs, and T is numbers of ties in the submitted algorithm results.</w:t>
      </w:r>
    </w:p>
    <w:p w14:paraId="621738DC" w14:textId="221FA1A4" w:rsidR="005A2A41" w:rsidRPr="00D977C6" w:rsidRDefault="005A2A41" w:rsidP="005A2A41">
      <w:pPr>
        <w:ind w:firstLine="720"/>
        <w:rPr>
          <w:rFonts w:cs="Times New Roman"/>
        </w:rPr>
      </w:pPr>
      <w:r w:rsidRPr="00D977C6">
        <w:rPr>
          <w:rFonts w:cs="Times New Roman"/>
        </w:rPr>
        <w:lastRenderedPageBreak/>
        <w:t>Typically, there are two different P</w:t>
      </w:r>
      <w:r w:rsidRPr="00D977C6">
        <w:rPr>
          <w:rFonts w:cs="Times New Roman"/>
          <w:vertAlign w:val="subscript"/>
        </w:rPr>
        <w:t>k</w:t>
      </w:r>
      <w:r w:rsidRPr="00D977C6">
        <w:rPr>
          <w:rFonts w:cs="Times New Roman"/>
        </w:rPr>
        <w:t xml:space="preserve"> values between two sets by using a different set as the submitted set. Furthermore, because </w:t>
      </w:r>
      <w:r w:rsidR="000D4A7F">
        <w:rPr>
          <w:rFonts w:cs="Times New Roman"/>
        </w:rPr>
        <w:t xml:space="preserve">the </w:t>
      </w:r>
      <w:r w:rsidR="000D4A7F" w:rsidRPr="00BD2066">
        <w:rPr>
          <w:rFonts w:cs="Times New Roman"/>
        </w:rPr>
        <w:t>P</w:t>
      </w:r>
      <w:r w:rsidR="000D4A7F" w:rsidRPr="00BD2066">
        <w:rPr>
          <w:rFonts w:cs="Times New Roman"/>
          <w:vertAlign w:val="subscript"/>
        </w:rPr>
        <w:t>k</w:t>
      </w:r>
      <w:r w:rsidR="000D4A7F" w:rsidRPr="00D977C6">
        <w:rPr>
          <w:rFonts w:cs="Times New Roman"/>
        </w:rPr>
        <w:t xml:space="preserve"> </w:t>
      </w:r>
      <w:r w:rsidRPr="00D977C6">
        <w:rPr>
          <w:rFonts w:cs="Times New Roman"/>
        </w:rPr>
        <w:t>m</w:t>
      </w:r>
      <w:r w:rsidR="008B1BD0" w:rsidRPr="00D977C6">
        <w:rPr>
          <w:rFonts w:cs="Times New Roman"/>
        </w:rPr>
        <w:t>e</w:t>
      </w:r>
      <w:r w:rsidRPr="00D977C6">
        <w:rPr>
          <w:rFonts w:cs="Times New Roman"/>
        </w:rPr>
        <w:t xml:space="preserve">tric only focuses on the orders of results in </w:t>
      </w:r>
      <w:r w:rsidR="002E4FAF" w:rsidRPr="00D977C6">
        <w:rPr>
          <w:rFonts w:cs="Times New Roman"/>
        </w:rPr>
        <w:t>the data</w:t>
      </w:r>
      <w:r w:rsidRPr="00D977C6">
        <w:rPr>
          <w:rFonts w:cs="Times New Roman"/>
        </w:rPr>
        <w:t>set, the same P</w:t>
      </w:r>
      <w:r w:rsidRPr="00D977C6">
        <w:rPr>
          <w:rFonts w:cs="Times New Roman"/>
          <w:vertAlign w:val="subscript"/>
        </w:rPr>
        <w:t>k</w:t>
      </w:r>
      <w:r w:rsidRPr="00D977C6">
        <w:rPr>
          <w:rFonts w:cs="Times New Roman"/>
        </w:rPr>
        <w:t xml:space="preserve"> value cannot be used to prove that the two sets are identical.</w:t>
      </w:r>
    </w:p>
    <w:p w14:paraId="2FED438A" w14:textId="4546D64A" w:rsidR="005A2A41" w:rsidRPr="00D977C6" w:rsidRDefault="005A2A41" w:rsidP="005A2A41">
      <w:pPr>
        <w:ind w:firstLine="720"/>
        <w:rPr>
          <w:rFonts w:cs="Times New Roman"/>
        </w:rPr>
      </w:pPr>
      <w:r w:rsidRPr="005A2A41">
        <w:rPr>
          <w:rFonts w:cs="Times New Roman"/>
        </w:rPr>
        <w:t xml:space="preserve">Based on </w:t>
      </w:r>
      <w:r w:rsidRPr="00D977C6">
        <w:rPr>
          <w:rFonts w:cs="Times New Roman"/>
        </w:rPr>
        <w:t>this evaluation m</w:t>
      </w:r>
      <w:r w:rsidR="008B1BD0" w:rsidRPr="00D977C6">
        <w:rPr>
          <w:rFonts w:cs="Times New Roman"/>
        </w:rPr>
        <w:t>e</w:t>
      </w:r>
      <w:r w:rsidRPr="00D977C6">
        <w:rPr>
          <w:rFonts w:cs="Times New Roman"/>
        </w:rPr>
        <w:t xml:space="preserve">tric, Mean Square Error (MSE) </w:t>
      </w:r>
      <w:r w:rsidR="0047737D" w:rsidRPr="00D977C6">
        <w:rPr>
          <w:rFonts w:cs="Times New Roman"/>
        </w:rPr>
        <w:t xml:space="preserve">was used </w:t>
      </w:r>
      <w:r w:rsidRPr="00D977C6">
        <w:rPr>
          <w:rFonts w:cs="Times New Roman"/>
        </w:rPr>
        <w:t>as the loss function to iterate and optimize the models. This statistical parameter is the mean of the sum of the squares of the corresponding point errors between the predicted results and the truth ground. The formula is shown below:</w:t>
      </w:r>
    </w:p>
    <w:p w14:paraId="3C44C306" w14:textId="7CEDA16C" w:rsidR="005A2A41" w:rsidRPr="00D977C6" w:rsidRDefault="00B819DE" w:rsidP="005A2A41">
      <w:pPr>
        <w:rPr>
          <w:rFonts w:cs="Times New Roman"/>
        </w:rPr>
      </w:pPr>
      <m:oMathPara>
        <m:oMath>
          <m:r>
            <w:rPr>
              <w:rFonts w:ascii="Cambria Math" w:hAnsi="Cambria Math" w:cs="Times New Roman"/>
            </w:rPr>
            <m:t>MSE</m:t>
          </m:r>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n</m:t>
              </m:r>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ŷ</m:t>
                      </m:r>
                    </m:e>
                    <m:sub>
                      <m:r>
                        <w:rPr>
                          <w:rFonts w:ascii="Cambria Math" w:hAnsi="Cambria Math" w:cs="Times New Roman"/>
                        </w:rPr>
                        <m:t>i</m:t>
                      </m:r>
                    </m:sub>
                  </m:sSub>
                  <m:r>
                    <w:rPr>
                      <w:rFonts w:ascii="Cambria Math" w:hAnsi="Cambria Math" w:cs="Times New Roman"/>
                    </w:rPr>
                    <m:t>)</m:t>
                  </m:r>
                </m:e>
                <m:sup>
                  <m:r>
                    <w:rPr>
                      <w:rFonts w:ascii="Cambria Math" w:hAnsi="Cambria Math" w:cs="Times New Roman"/>
                    </w:rPr>
                    <m:t>2</m:t>
                  </m:r>
                </m:sup>
              </m:sSup>
            </m:e>
          </m:nary>
        </m:oMath>
      </m:oMathPara>
    </w:p>
    <w:p w14:paraId="34FA985E" w14:textId="5DFFC2E5" w:rsidR="005A2A41" w:rsidRPr="00D977C6" w:rsidRDefault="005A2A41" w:rsidP="005A2A41">
      <w:pPr>
        <w:ind w:firstLine="720"/>
        <w:rPr>
          <w:rFonts w:cs="Times New Roman"/>
        </w:rPr>
      </w:pPr>
      <w:r w:rsidRPr="00D977C6">
        <w:rPr>
          <w:rFonts w:cs="Times New Roman"/>
        </w:rPr>
        <w:t xml:space="preserve">Where n is the size of </w:t>
      </w:r>
      <w:r w:rsidR="00D2203F" w:rsidRPr="00D977C6">
        <w:rPr>
          <w:rFonts w:cs="Times New Roman"/>
        </w:rPr>
        <w:t xml:space="preserve">the </w:t>
      </w:r>
      <w:r w:rsidRPr="00D977C6">
        <w:rPr>
          <w:rFonts w:cs="Times New Roman"/>
        </w:rPr>
        <w:t>dataset, y</w:t>
      </w:r>
      <w:r w:rsidRPr="00D977C6">
        <w:rPr>
          <w:rFonts w:cs="Times New Roman"/>
          <w:vertAlign w:val="subscript"/>
        </w:rPr>
        <w:t>i</w:t>
      </w:r>
      <w:r w:rsidRPr="00D977C6">
        <w:rPr>
          <w:rFonts w:cs="Times New Roman"/>
        </w:rPr>
        <w:t xml:space="preserve"> is truth ground and ŷ</w:t>
      </w:r>
      <w:r w:rsidRPr="00D977C6">
        <w:rPr>
          <w:rFonts w:cs="Times New Roman"/>
          <w:vertAlign w:val="subscript"/>
        </w:rPr>
        <w:t>i</w:t>
      </w:r>
      <w:r w:rsidRPr="00D977C6">
        <w:rPr>
          <w:rFonts w:cs="Times New Roman"/>
        </w:rPr>
        <w:t xml:space="preserve"> is predict result, w</w:t>
      </w:r>
      <w:r w:rsidRPr="00D977C6">
        <w:rPr>
          <w:rFonts w:cs="Times New Roman"/>
          <w:vertAlign w:val="subscript"/>
        </w:rPr>
        <w:t xml:space="preserve">i </w:t>
      </w:r>
      <w:r w:rsidRPr="00D977C6">
        <w:rPr>
          <w:rFonts w:cs="Times New Roman"/>
        </w:rPr>
        <w:t xml:space="preserve">is the weight of data and all of the weights are 1 in this </w:t>
      </w:r>
      <w:r w:rsidR="00751D2A" w:rsidRPr="00D977C6">
        <w:rPr>
          <w:rFonts w:cs="Times New Roman"/>
        </w:rPr>
        <w:t>study</w:t>
      </w:r>
      <w:r w:rsidRPr="00D977C6">
        <w:rPr>
          <w:rFonts w:cs="Times New Roman"/>
        </w:rPr>
        <w:t>.</w:t>
      </w:r>
    </w:p>
    <w:p w14:paraId="0CB42A2A" w14:textId="2393F952" w:rsidR="005A2A41" w:rsidRPr="00D977C6" w:rsidRDefault="005A2A41" w:rsidP="005A2A41">
      <w:pPr>
        <w:keepNext/>
        <w:keepLines/>
        <w:spacing w:before="80"/>
        <w:jc w:val="left"/>
        <w:outlineLvl w:val="2"/>
        <w:rPr>
          <w:rFonts w:eastAsiaTheme="majorEastAsia" w:cstheme="majorBidi"/>
          <w:i/>
          <w:szCs w:val="24"/>
        </w:rPr>
      </w:pPr>
      <w:bookmarkStart w:id="95" w:name="_Toc7970126"/>
      <w:r w:rsidRPr="00D977C6">
        <w:rPr>
          <w:rFonts w:eastAsiaTheme="majorEastAsia" w:cstheme="majorBidi"/>
          <w:i/>
          <w:szCs w:val="24"/>
        </w:rPr>
        <w:t>5.</w:t>
      </w:r>
      <w:r w:rsidR="00D37FCD" w:rsidRPr="00D977C6">
        <w:rPr>
          <w:rFonts w:eastAsiaTheme="majorEastAsia" w:cstheme="majorBidi"/>
          <w:i/>
          <w:szCs w:val="24"/>
        </w:rPr>
        <w:t>3</w:t>
      </w:r>
      <w:r w:rsidRPr="00D977C6">
        <w:rPr>
          <w:rFonts w:eastAsiaTheme="majorEastAsia" w:cstheme="majorBidi"/>
          <w:i/>
          <w:szCs w:val="24"/>
        </w:rPr>
        <w:t xml:space="preserve">.2  Receiver </w:t>
      </w:r>
      <w:r w:rsidR="00EA0E18">
        <w:rPr>
          <w:rFonts w:eastAsiaTheme="majorEastAsia" w:cstheme="majorBidi"/>
          <w:i/>
          <w:szCs w:val="24"/>
        </w:rPr>
        <w:t>O</w:t>
      </w:r>
      <w:r w:rsidRPr="00D977C6">
        <w:rPr>
          <w:rFonts w:eastAsiaTheme="majorEastAsia" w:cstheme="majorBidi"/>
          <w:i/>
          <w:szCs w:val="24"/>
        </w:rPr>
        <w:t xml:space="preserve">perating </w:t>
      </w:r>
      <w:r w:rsidR="00EA0E18">
        <w:rPr>
          <w:rFonts w:eastAsiaTheme="majorEastAsia" w:cstheme="majorBidi"/>
          <w:i/>
          <w:szCs w:val="24"/>
        </w:rPr>
        <w:t>C</w:t>
      </w:r>
      <w:r w:rsidRPr="00D977C6">
        <w:rPr>
          <w:rFonts w:eastAsiaTheme="majorEastAsia" w:cstheme="majorBidi"/>
          <w:i/>
          <w:szCs w:val="24"/>
        </w:rPr>
        <w:t xml:space="preserve">haracteristic and </w:t>
      </w:r>
      <w:r w:rsidR="006E46D7" w:rsidRPr="00D977C6">
        <w:rPr>
          <w:rFonts w:eastAsiaTheme="majorEastAsia" w:cstheme="majorBidi"/>
          <w:i/>
          <w:szCs w:val="24"/>
        </w:rPr>
        <w:t>c</w:t>
      </w:r>
      <w:r w:rsidRPr="00D977C6">
        <w:rPr>
          <w:rFonts w:eastAsiaTheme="majorEastAsia" w:cstheme="majorBidi"/>
          <w:i/>
          <w:szCs w:val="24"/>
        </w:rPr>
        <w:t>ross</w:t>
      </w:r>
      <w:r w:rsidR="006E46D7" w:rsidRPr="00D977C6">
        <w:rPr>
          <w:rFonts w:eastAsiaTheme="majorEastAsia" w:cstheme="majorBidi"/>
          <w:i/>
          <w:szCs w:val="24"/>
        </w:rPr>
        <w:t>-e</w:t>
      </w:r>
      <w:r w:rsidRPr="00D977C6">
        <w:rPr>
          <w:rFonts w:eastAsiaTheme="majorEastAsia" w:cstheme="majorBidi"/>
          <w:i/>
          <w:szCs w:val="24"/>
        </w:rPr>
        <w:t>ntropy</w:t>
      </w:r>
      <w:bookmarkEnd w:id="95"/>
    </w:p>
    <w:p w14:paraId="76C242D4" w14:textId="6CBB4119" w:rsidR="005A2A41" w:rsidRPr="005A2A41" w:rsidRDefault="005A2A41" w:rsidP="005A2A41">
      <w:pPr>
        <w:ind w:firstLine="720"/>
        <w:rPr>
          <w:rFonts w:cs="Times New Roman"/>
        </w:rPr>
      </w:pPr>
      <w:r w:rsidRPr="00D977C6">
        <w:rPr>
          <w:rFonts w:cs="Times New Roman"/>
        </w:rPr>
        <w:t>Concordance m</w:t>
      </w:r>
      <w:r w:rsidR="008B1BD0" w:rsidRPr="00D977C6">
        <w:rPr>
          <w:rFonts w:cs="Times New Roman"/>
        </w:rPr>
        <w:t>e</w:t>
      </w:r>
      <w:r w:rsidRPr="00D977C6">
        <w:rPr>
          <w:rFonts w:cs="Times New Roman"/>
        </w:rPr>
        <w:t>tric is an evaluation m</w:t>
      </w:r>
      <w:r w:rsidR="008B1BD0" w:rsidRPr="00D977C6">
        <w:rPr>
          <w:rFonts w:cs="Times New Roman"/>
        </w:rPr>
        <w:t>e</w:t>
      </w:r>
      <w:r w:rsidRPr="00D977C6">
        <w:rPr>
          <w:rFonts w:cs="Times New Roman"/>
        </w:rPr>
        <w:t xml:space="preserve">tric that can only predict the </w:t>
      </w:r>
      <w:r w:rsidRPr="005A2A41">
        <w:rPr>
          <w:rFonts w:cs="Times New Roman"/>
        </w:rPr>
        <w:t xml:space="preserve">order of results in the dataset. To truly understand whether the predicted </w:t>
      </w:r>
      <w:r w:rsidR="007C62FC">
        <w:rPr>
          <w:rFonts w:cs="Times New Roman"/>
        </w:rPr>
        <w:t>class</w:t>
      </w:r>
      <w:r w:rsidRPr="005A2A41">
        <w:rPr>
          <w:rFonts w:cs="Times New Roman"/>
        </w:rPr>
        <w:t xml:space="preserve"> of the model is similar to the truth ground</w:t>
      </w:r>
      <w:r w:rsidR="007C62FC">
        <w:rPr>
          <w:rFonts w:cs="Times New Roman"/>
        </w:rPr>
        <w:t>’s class</w:t>
      </w:r>
      <w:r w:rsidRPr="005A2A41">
        <w:rPr>
          <w:rFonts w:cs="Times New Roman"/>
        </w:rPr>
        <w:t>, the Receiver Operating Characteristic (ROC) curve method was chosen to analyze the validity and rationality of the model.</w:t>
      </w:r>
    </w:p>
    <w:p w14:paraId="061BC193" w14:textId="554B4494" w:rsidR="005A2A41" w:rsidRPr="005A2A41" w:rsidRDefault="005A2A41" w:rsidP="005A2A41">
      <w:pPr>
        <w:ind w:firstLine="720"/>
        <w:rPr>
          <w:rFonts w:cs="Times New Roman"/>
        </w:rPr>
      </w:pPr>
      <w:r w:rsidRPr="005A2A41">
        <w:rPr>
          <w:rFonts w:cs="Times New Roman"/>
        </w:rPr>
        <w:t>To apply the ROC curve, the regression scheme in predicting the cancer cellularity values should be transferred to a classification scheme. So that the cancer cellularity value was divided into four classes to facilitate prediction.</w:t>
      </w:r>
      <w:r w:rsidR="00B819DE">
        <w:rPr>
          <w:rFonts w:cs="Times New Roman"/>
        </w:rPr>
        <w:t xml:space="preserve"> </w:t>
      </w:r>
      <w:r w:rsidRPr="005A2A41">
        <w:rPr>
          <w:rFonts w:cs="Times New Roman"/>
        </w:rPr>
        <w:t xml:space="preserve">There are four possible outcomes from a binary classifier. If the outcome from a prediction is positive and as same as the truth ground, then it is called a true positive (TP); however, if the truth ground is negative then it is said to be a false positive (FP). Conversely, a true negative (TN) is when both </w:t>
      </w:r>
      <w:r w:rsidRPr="005A2A41">
        <w:rPr>
          <w:rFonts w:cs="Times New Roman"/>
        </w:rPr>
        <w:lastRenderedPageBreak/>
        <w:t>the prediction outcome and the truth ground are negative, and false negative (FN) is when the truth ground is positive.</w:t>
      </w:r>
    </w:p>
    <w:p w14:paraId="71DDE4B0" w14:textId="77777777" w:rsidR="005A2A41" w:rsidRPr="005A2A41" w:rsidRDefault="005A2A41" w:rsidP="005A2A41">
      <w:pPr>
        <w:ind w:firstLine="720"/>
        <w:rPr>
          <w:rFonts w:cs="Times New Roman"/>
        </w:rPr>
      </w:pPr>
      <w:r w:rsidRPr="005A2A41">
        <w:rPr>
          <w:rFonts w:cs="Times New Roman"/>
        </w:rPr>
        <w:t>The ROC is a comparison of two operating characteristics (TPR and FPR) as its discrimination threshold is varied. TPR is defined as the ratio of TP and the sum of TP and FN. FPR is defined as 1 – TNR, TNR is the ratio of TN and the sum of TN and FP. We also call TPR as sensitivity and TNR as specificity.</w:t>
      </w:r>
    </w:p>
    <w:p w14:paraId="689B2E4B" w14:textId="77777777" w:rsidR="005A2A41" w:rsidRPr="005A2A41" w:rsidRDefault="005A2A41" w:rsidP="005A2A41">
      <w:pPr>
        <w:ind w:firstLine="720"/>
        <w:rPr>
          <w:rFonts w:cs="Times New Roman"/>
        </w:rPr>
      </w:pPr>
      <w:r w:rsidRPr="005A2A41">
        <w:rPr>
          <w:rFonts w:cs="Times New Roman"/>
        </w:rPr>
        <w:t>Unlike the regression problem, the truth ground of the classification is not a continuous number, but a discrete name that represents different classes. Therefore, the output of CNN schemes are probabilities belonging to different classes. Through the comparison between multi-classes probabilities and truth ground, the network can iterate out the optimal function. The cross-entropy function describes the distance between two probability distributions so that it can be used for loss functions in multi-classification tasks. The formula is shown below:</w:t>
      </w:r>
    </w:p>
    <w:p w14:paraId="244BE4EA" w14:textId="72F40FC8" w:rsidR="005A2A41" w:rsidRPr="005A2A41" w:rsidRDefault="00B819DE" w:rsidP="005A2A41">
      <w:pPr>
        <w:ind w:firstLine="720"/>
        <w:rPr>
          <w:rFonts w:cs="Times New Roman"/>
        </w:rPr>
      </w:pPr>
      <m:oMathPara>
        <m:oMath>
          <m:r>
            <w:rPr>
              <w:rFonts w:ascii="Cambria Math" w:hAnsi="Cambria Math" w:cs="Times New Roman"/>
            </w:rPr>
            <m:t>Loss</m:t>
          </m:r>
          <m:r>
            <m:rPr>
              <m:sty m:val="p"/>
            </m:rPr>
            <w:rPr>
              <w:rFonts w:ascii="Cambria Math" w:hAnsi="Cambria Math" w:cs="Times New Roman"/>
            </w:rPr>
            <m:t>= -</m:t>
          </m:r>
          <m:nary>
            <m:naryPr>
              <m:chr m:val="∑"/>
              <m:limLoc m:val="undOvr"/>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ylog</m:t>
              </m:r>
              <m:sSub>
                <m:sSubPr>
                  <m:ctrlPr>
                    <w:rPr>
                      <w:rFonts w:ascii="Cambria Math" w:hAnsi="Cambria Math" w:cs="Times New Roman"/>
                      <w:i/>
                    </w:rPr>
                  </m:ctrlPr>
                </m:sSubPr>
                <m:e>
                  <m:r>
                    <w:rPr>
                      <w:rFonts w:ascii="Cambria Math" w:hAnsi="Cambria Math" w:cs="Times New Roman"/>
                    </w:rPr>
                    <m:t>ŷ</m:t>
                  </m:r>
                </m:e>
                <m:sub>
                  <m:r>
                    <w:rPr>
                      <w:rFonts w:ascii="Cambria Math" w:hAnsi="Cambria Math" w:cs="Times New Roman"/>
                    </w:rPr>
                    <m:t>i</m:t>
                  </m:r>
                </m:sub>
              </m:sSub>
            </m:e>
          </m:nary>
        </m:oMath>
      </m:oMathPara>
    </w:p>
    <w:p w14:paraId="0E99AD8B" w14:textId="77777777" w:rsidR="005A2A41" w:rsidRPr="005A2A41" w:rsidRDefault="005A2A41" w:rsidP="005A2A41">
      <w:pPr>
        <w:ind w:firstLine="720"/>
        <w:rPr>
          <w:rFonts w:cs="Times New Roman"/>
        </w:rPr>
      </w:pPr>
      <w:r w:rsidRPr="005A2A41">
        <w:rPr>
          <w:rFonts w:cs="Times New Roman"/>
        </w:rPr>
        <w:t>Where n is the size of dataset, ŷ</w:t>
      </w:r>
      <w:r w:rsidRPr="005A2A41">
        <w:rPr>
          <w:rFonts w:cs="Times New Roman"/>
          <w:vertAlign w:val="subscript"/>
        </w:rPr>
        <w:t>i</w:t>
      </w:r>
      <w:r w:rsidRPr="005A2A41">
        <w:rPr>
          <w:rFonts w:cs="Times New Roman"/>
        </w:rPr>
        <w:t xml:space="preserve"> is the probability of prediction and y</w:t>
      </w:r>
      <w:r w:rsidRPr="005A2A41">
        <w:rPr>
          <w:rFonts w:cs="Times New Roman"/>
          <w:vertAlign w:val="subscript"/>
        </w:rPr>
        <w:t>i</w:t>
      </w:r>
      <w:r w:rsidRPr="005A2A41">
        <w:rPr>
          <w:rFonts w:cs="Times New Roman"/>
        </w:rPr>
        <w:t xml:space="preserve"> is truth ground which can only be 0 or 1. Unlike the original truth ground, truth ground of classification problem represents whether the corresponding image belongs to a class, where 1 means belonging, 0 means not belonging.</w:t>
      </w:r>
    </w:p>
    <w:p w14:paraId="25A158D5" w14:textId="77777777" w:rsidR="005A2A41" w:rsidRPr="005A2A41" w:rsidRDefault="005A2A41" w:rsidP="005A2A41">
      <w:pPr>
        <w:keepNext/>
        <w:keepLines/>
        <w:spacing w:before="80"/>
        <w:jc w:val="left"/>
        <w:outlineLvl w:val="1"/>
        <w:rPr>
          <w:rFonts w:eastAsiaTheme="majorEastAsia" w:cstheme="majorBidi"/>
          <w:b/>
          <w:szCs w:val="26"/>
        </w:rPr>
      </w:pPr>
      <w:bookmarkStart w:id="96" w:name="_Toc7970127"/>
      <w:r w:rsidRPr="005A2A41">
        <w:rPr>
          <w:rFonts w:eastAsiaTheme="majorEastAsia" w:cstheme="majorBidi"/>
          <w:b/>
          <w:szCs w:val="26"/>
        </w:rPr>
        <w:t>5.4 Implementation</w:t>
      </w:r>
      <w:bookmarkEnd w:id="96"/>
    </w:p>
    <w:p w14:paraId="39D9A7A4" w14:textId="77777777" w:rsidR="005A2A41" w:rsidRPr="005A2A41" w:rsidRDefault="005A2A41" w:rsidP="005A2A41">
      <w:pPr>
        <w:ind w:firstLine="720"/>
        <w:rPr>
          <w:rFonts w:cs="Times New Roman"/>
        </w:rPr>
      </w:pPr>
      <w:r w:rsidRPr="005A2A41">
        <w:rPr>
          <w:rFonts w:cs="Times New Roman"/>
        </w:rPr>
        <w:t xml:space="preserve">The integrated CNN based CAD systems were developed and tested in this study was implemented with Python based on PyTorch [45]. The experiments were conducted on an Ubuntu 16.04 LTS system with Intel (R) Xeon(R) CPU E5-1620 v4 @ 3.5 GHz </w:t>
      </w:r>
      <w:r w:rsidRPr="005A2A41">
        <w:rPr>
          <w:rFonts w:cs="Times New Roman"/>
        </w:rPr>
        <w:lastRenderedPageBreak/>
        <w:t>and two GPUs of Nvidia GeForce GTX 1080Ti with 32GB memory. The speed of training six models which are explained above is around one epoch per minute approximately.</w:t>
      </w:r>
    </w:p>
    <w:p w14:paraId="6E010442" w14:textId="77777777" w:rsidR="005A2A41" w:rsidRPr="005A2A41" w:rsidRDefault="005A2A41" w:rsidP="005A2A41">
      <w:pPr>
        <w:ind w:firstLine="720"/>
        <w:rPr>
          <w:rFonts w:cs="Times New Roman"/>
        </w:rPr>
      </w:pPr>
    </w:p>
    <w:p w14:paraId="380D5555" w14:textId="77777777" w:rsidR="005A2A41" w:rsidRPr="005A2A41" w:rsidRDefault="005A2A41" w:rsidP="005A2A41">
      <w:pPr>
        <w:ind w:firstLine="720"/>
        <w:rPr>
          <w:rFonts w:cs="Times New Roman"/>
        </w:rPr>
      </w:pPr>
    </w:p>
    <w:p w14:paraId="728F735F" w14:textId="77777777" w:rsidR="005A2A41" w:rsidRPr="005A2A41" w:rsidRDefault="005A2A41" w:rsidP="005A2A41">
      <w:pPr>
        <w:ind w:firstLine="720"/>
        <w:rPr>
          <w:rFonts w:cs="Times New Roman"/>
        </w:rPr>
      </w:pPr>
    </w:p>
    <w:p w14:paraId="0449E705" w14:textId="77777777" w:rsidR="005A2A41" w:rsidRPr="005A2A41" w:rsidRDefault="005A2A41" w:rsidP="005A2A41">
      <w:pPr>
        <w:ind w:firstLine="720"/>
        <w:rPr>
          <w:rFonts w:cs="Times New Roman"/>
        </w:rPr>
      </w:pPr>
    </w:p>
    <w:p w14:paraId="223066B0" w14:textId="77777777" w:rsidR="005A2A41" w:rsidRPr="005A2A41" w:rsidRDefault="005A2A41" w:rsidP="005A2A41">
      <w:pPr>
        <w:ind w:firstLine="720"/>
        <w:rPr>
          <w:rFonts w:cs="Times New Roman"/>
        </w:rPr>
      </w:pPr>
    </w:p>
    <w:p w14:paraId="35E0266F" w14:textId="77777777" w:rsidR="005A2A41" w:rsidRPr="005A2A41" w:rsidRDefault="005A2A41" w:rsidP="005A2A41">
      <w:pPr>
        <w:spacing w:after="200" w:line="276" w:lineRule="auto"/>
        <w:jc w:val="left"/>
        <w:rPr>
          <w:rFonts w:asciiTheme="minorHAnsi" w:hAnsiTheme="minorHAnsi"/>
          <w:sz w:val="22"/>
        </w:rPr>
      </w:pPr>
    </w:p>
    <w:p w14:paraId="2D100744" w14:textId="77777777" w:rsidR="006D4A65" w:rsidRDefault="006D4A65">
      <w:pPr>
        <w:spacing w:after="200" w:line="276" w:lineRule="auto"/>
        <w:jc w:val="left"/>
        <w:rPr>
          <w:rFonts w:eastAsiaTheme="majorEastAsia" w:cs="Times New Roman"/>
          <w:b/>
          <w:sz w:val="28"/>
          <w:szCs w:val="32"/>
        </w:rPr>
      </w:pPr>
      <w:r>
        <w:rPr>
          <w:rFonts w:cs="Times New Roman"/>
        </w:rPr>
        <w:br w:type="page"/>
      </w:r>
    </w:p>
    <w:p w14:paraId="4B700FC4" w14:textId="1EAE9977" w:rsidR="006D4A65" w:rsidRPr="006D4A65" w:rsidRDefault="006D4A65" w:rsidP="006D4A65">
      <w:pPr>
        <w:keepNext/>
        <w:keepLines/>
        <w:jc w:val="center"/>
        <w:outlineLvl w:val="0"/>
        <w:rPr>
          <w:rFonts w:eastAsiaTheme="majorEastAsia" w:cstheme="majorBidi"/>
          <w:b/>
          <w:sz w:val="28"/>
          <w:szCs w:val="32"/>
        </w:rPr>
      </w:pPr>
      <w:bookmarkStart w:id="97" w:name="_Toc5190659"/>
      <w:bookmarkStart w:id="98" w:name="_Toc7970128"/>
      <w:bookmarkStart w:id="99" w:name="_Toc1029335"/>
      <w:bookmarkStart w:id="100" w:name="_Hlk2529987"/>
      <w:bookmarkStart w:id="101" w:name="_Hlk1988250"/>
      <w:bookmarkEnd w:id="82"/>
      <w:r w:rsidRPr="006D4A65">
        <w:rPr>
          <w:rFonts w:eastAsiaTheme="majorEastAsia" w:cstheme="majorBidi"/>
          <w:b/>
          <w:sz w:val="28"/>
          <w:szCs w:val="32"/>
        </w:rPr>
        <w:lastRenderedPageBreak/>
        <w:t xml:space="preserve">Chapter 6: Experimental </w:t>
      </w:r>
      <w:r w:rsidR="00EA0E18">
        <w:rPr>
          <w:rFonts w:eastAsiaTheme="majorEastAsia" w:cstheme="majorBidi"/>
          <w:b/>
          <w:sz w:val="28"/>
          <w:szCs w:val="32"/>
        </w:rPr>
        <w:t>r</w:t>
      </w:r>
      <w:r w:rsidRPr="006D4A65">
        <w:rPr>
          <w:rFonts w:eastAsiaTheme="majorEastAsia" w:cstheme="majorBidi"/>
          <w:b/>
          <w:sz w:val="28"/>
          <w:szCs w:val="32"/>
        </w:rPr>
        <w:t>esults</w:t>
      </w:r>
      <w:bookmarkEnd w:id="97"/>
      <w:bookmarkEnd w:id="98"/>
    </w:p>
    <w:p w14:paraId="2519A96C" w14:textId="77777777" w:rsidR="006D4A65" w:rsidRPr="006D4A65" w:rsidRDefault="006D4A65" w:rsidP="006D4A65">
      <w:pPr>
        <w:keepNext/>
        <w:keepLines/>
        <w:spacing w:before="80"/>
        <w:jc w:val="left"/>
        <w:outlineLvl w:val="1"/>
        <w:rPr>
          <w:rFonts w:eastAsiaTheme="majorEastAsia" w:cstheme="majorBidi"/>
          <w:b/>
          <w:szCs w:val="26"/>
        </w:rPr>
      </w:pPr>
      <w:bookmarkStart w:id="102" w:name="_Toc5190660"/>
      <w:bookmarkStart w:id="103" w:name="_Toc7970129"/>
      <w:r w:rsidRPr="006D4A65">
        <w:rPr>
          <w:rFonts w:eastAsiaTheme="majorEastAsia" w:cstheme="majorBidi"/>
          <w:b/>
          <w:szCs w:val="26"/>
        </w:rPr>
        <w:t>6.1 Results of SPIE competition</w:t>
      </w:r>
      <w:bookmarkEnd w:id="102"/>
      <w:bookmarkEnd w:id="103"/>
      <w:r w:rsidRPr="006D4A65">
        <w:rPr>
          <w:rFonts w:eastAsiaTheme="majorEastAsia" w:cstheme="majorBidi"/>
          <w:b/>
          <w:szCs w:val="26"/>
        </w:rPr>
        <w:t xml:space="preserve"> </w:t>
      </w:r>
    </w:p>
    <w:p w14:paraId="64855831" w14:textId="77777777" w:rsidR="006D4A65" w:rsidRPr="006D4A65" w:rsidRDefault="006D4A65" w:rsidP="006D4A65">
      <w:pPr>
        <w:ind w:firstLine="720"/>
        <w:rPr>
          <w:rFonts w:cs="Times New Roman"/>
        </w:rPr>
      </w:pPr>
      <w:r w:rsidRPr="006D4A65">
        <w:rPr>
          <w:rFonts w:cs="Times New Roman"/>
        </w:rPr>
        <w:t>When trained ResNet-50 by 7-fold cross-validation method, Figure 12 shows the P</w:t>
      </w:r>
      <w:r w:rsidRPr="006D4A65">
        <w:rPr>
          <w:rFonts w:cs="Times New Roman"/>
          <w:vertAlign w:val="subscript"/>
        </w:rPr>
        <w:t>k</w:t>
      </w:r>
      <w:r w:rsidRPr="006D4A65">
        <w:rPr>
          <w:rFonts w:cs="Times New Roman"/>
        </w:rPr>
        <w:t xml:space="preserve"> value changes with the growth of epochs. It is clearly to see that in the whole figure, the P</w:t>
      </w:r>
      <w:r w:rsidRPr="006D4A65">
        <w:rPr>
          <w:rFonts w:cs="Times New Roman"/>
          <w:vertAlign w:val="subscript"/>
        </w:rPr>
        <w:t>k</w:t>
      </w:r>
      <w:r w:rsidRPr="006D4A65">
        <w:rPr>
          <w:rFonts w:cs="Times New Roman"/>
        </w:rPr>
        <w:t xml:space="preserve"> value does not have much fluctuations, so that chosen the biggest three P</w:t>
      </w:r>
      <w:r w:rsidRPr="006D4A65">
        <w:rPr>
          <w:rFonts w:cs="Times New Roman"/>
          <w:vertAlign w:val="subscript"/>
        </w:rPr>
        <w:t>k</w:t>
      </w:r>
      <w:r w:rsidRPr="006D4A65">
        <w:rPr>
          <w:rFonts w:cs="Times New Roman"/>
        </w:rPr>
        <w:t xml:space="preserve"> value at epoch 320, epoch 340 and epoch 308. Considering the stability of the seven folds in these three epochs and the performance when tested on the validation set in phase 2 of competition, epoch 320 was selected to become the seven sub-models of Model A.</w:t>
      </w:r>
    </w:p>
    <w:p w14:paraId="6A954656"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5F7B9200" wp14:editId="0A25685A">
            <wp:extent cx="5394960" cy="3237230"/>
            <wp:effectExtent l="0" t="0" r="0" b="1270"/>
            <wp:docPr id="58" name="Chart 58">
              <a:extLst xmlns:a="http://schemas.openxmlformats.org/drawingml/2006/main">
                <a:ext uri="{FF2B5EF4-FFF2-40B4-BE49-F238E27FC236}">
                  <a16:creationId xmlns:a16="http://schemas.microsoft.com/office/drawing/2014/main" id="{7F6899EF-5E30-4202-A489-A772001C3B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FEE0A5C" w14:textId="7607D884" w:rsidR="0088459A" w:rsidRPr="006D4A65" w:rsidRDefault="0088459A" w:rsidP="0088459A">
      <w:pPr>
        <w:spacing w:after="120" w:line="360" w:lineRule="auto"/>
        <w:jc w:val="center"/>
        <w:rPr>
          <w:rFonts w:cs="Times New Roman"/>
          <w:b/>
        </w:rPr>
      </w:pPr>
      <w:bookmarkStart w:id="104" w:name="_Toc5610895"/>
      <w:bookmarkStart w:id="105" w:name="_Toc7970365"/>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12</w:t>
      </w:r>
      <w:r w:rsidRPr="0088459A">
        <w:rPr>
          <w:rFonts w:cs="Times New Roman"/>
          <w:b/>
        </w:rPr>
        <w:fldChar w:fldCharType="end"/>
      </w:r>
      <w:r w:rsidRPr="0088459A">
        <w:rPr>
          <w:rFonts w:cs="Times New Roman"/>
          <w:b/>
        </w:rPr>
        <w:t>. The P</w:t>
      </w:r>
      <w:r w:rsidRPr="0088459A">
        <w:rPr>
          <w:rFonts w:cs="Times New Roman"/>
          <w:b/>
          <w:vertAlign w:val="subscript"/>
        </w:rPr>
        <w:t>k</w:t>
      </w:r>
      <w:r w:rsidRPr="0088459A">
        <w:rPr>
          <w:rFonts w:cs="Times New Roman"/>
          <w:b/>
        </w:rPr>
        <w:t xml:space="preserve"> value of Model A by 7-fold cross-validation.</w:t>
      </w:r>
      <w:bookmarkEnd w:id="104"/>
      <w:bookmarkEnd w:id="105"/>
    </w:p>
    <w:p w14:paraId="6564BEC3" w14:textId="77777777" w:rsidR="006D4A65" w:rsidRPr="006D4A65" w:rsidRDefault="006D4A65" w:rsidP="006D4A65">
      <w:pPr>
        <w:ind w:firstLine="720"/>
        <w:rPr>
          <w:rFonts w:cs="Times New Roman"/>
        </w:rPr>
      </w:pPr>
      <w:r w:rsidRPr="006D4A65">
        <w:rPr>
          <w:rFonts w:cs="Times New Roman"/>
        </w:rPr>
        <w:t>Different from the chosen in ResNet-50, because of the complexity of SE-ResNeXt-50 is much larger than ResNet-50. When trained SE-ResNeXt-50 by 7-fold cross-validation method, chosen three epochs to compare the performance: the smallest average MSE loss value at epoch 328, shown in Figure 13; the biggest average P</w:t>
      </w:r>
      <w:r w:rsidRPr="006D4A65">
        <w:rPr>
          <w:rFonts w:cs="Times New Roman"/>
          <w:vertAlign w:val="subscript"/>
        </w:rPr>
        <w:t>k</w:t>
      </w:r>
      <w:r w:rsidRPr="006D4A65">
        <w:rPr>
          <w:rFonts w:cs="Times New Roman"/>
        </w:rPr>
        <w:t xml:space="preserve"> value </w:t>
      </w:r>
      <w:r w:rsidRPr="006D4A65">
        <w:rPr>
          <w:rFonts w:cs="Times New Roman"/>
        </w:rPr>
        <w:lastRenderedPageBreak/>
        <w:t>at epoch 312, shown in Figure 14; and the first epoch when started to collect information which is epoch 196.</w:t>
      </w:r>
    </w:p>
    <w:p w14:paraId="64F72976"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79B20BB2" wp14:editId="498988C1">
            <wp:extent cx="5394960" cy="3237230"/>
            <wp:effectExtent l="0" t="0" r="0" b="1270"/>
            <wp:docPr id="59" name="Chart 59">
              <a:extLst xmlns:a="http://schemas.openxmlformats.org/drawingml/2006/main">
                <a:ext uri="{FF2B5EF4-FFF2-40B4-BE49-F238E27FC236}">
                  <a16:creationId xmlns:a16="http://schemas.microsoft.com/office/drawing/2014/main" id="{94574DBB-9B13-4C3E-96C6-5A15AF95E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8E7963F" w14:textId="5B1EE8C8" w:rsidR="0088459A" w:rsidRPr="006D4A65" w:rsidRDefault="0088459A" w:rsidP="0088459A">
      <w:pPr>
        <w:spacing w:after="120" w:line="360" w:lineRule="auto"/>
        <w:jc w:val="center"/>
        <w:rPr>
          <w:rFonts w:cs="Times New Roman"/>
          <w:b/>
        </w:rPr>
      </w:pPr>
      <w:bookmarkStart w:id="106" w:name="_Toc5610896"/>
      <w:bookmarkStart w:id="107" w:name="_Toc7970366"/>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13</w:t>
      </w:r>
      <w:r w:rsidRPr="0088459A">
        <w:rPr>
          <w:rFonts w:cs="Times New Roman"/>
          <w:b/>
        </w:rPr>
        <w:fldChar w:fldCharType="end"/>
      </w:r>
      <w:r w:rsidRPr="0088459A">
        <w:rPr>
          <w:rFonts w:cs="Times New Roman"/>
          <w:b/>
        </w:rPr>
        <w:t>. The MSE Loss value of Model B by 7-fold cross-validation.</w:t>
      </w:r>
      <w:bookmarkEnd w:id="106"/>
      <w:bookmarkEnd w:id="107"/>
    </w:p>
    <w:p w14:paraId="3C78D47E" w14:textId="07992F2A" w:rsidR="006D4A65" w:rsidRPr="006D4A65" w:rsidRDefault="006D4A65" w:rsidP="0088459A">
      <w:pPr>
        <w:jc w:val="center"/>
        <w:rPr>
          <w:rFonts w:cs="Times New Roman"/>
          <w:b/>
        </w:rPr>
      </w:pPr>
      <w:bookmarkStart w:id="108" w:name="_Toc5610897"/>
      <w:bookmarkStart w:id="109" w:name="_Toc7970367"/>
      <w:r w:rsidRPr="006D4A65">
        <w:rPr>
          <w:rFonts w:asciiTheme="minorHAnsi" w:hAnsiTheme="minorHAnsi"/>
          <w:noProof/>
          <w:sz w:val="22"/>
        </w:rPr>
        <w:drawing>
          <wp:inline distT="0" distB="0" distL="0" distR="0" wp14:anchorId="0D09B7DB" wp14:editId="2EF145BD">
            <wp:extent cx="5394960" cy="3237230"/>
            <wp:effectExtent l="0" t="0" r="0" b="1270"/>
            <wp:docPr id="60" name="Chart 60">
              <a:extLst xmlns:a="http://schemas.openxmlformats.org/drawingml/2006/main">
                <a:ext uri="{FF2B5EF4-FFF2-40B4-BE49-F238E27FC236}">
                  <a16:creationId xmlns:a16="http://schemas.microsoft.com/office/drawing/2014/main" id="{B7CED587-1053-49E3-B6E4-68579776A2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88459A" w:rsidRPr="0088459A">
        <w:rPr>
          <w:rFonts w:cs="Times New Roman"/>
          <w:b/>
        </w:rPr>
        <w:t xml:space="preserve">Figure </w:t>
      </w:r>
      <w:r w:rsidR="0088459A" w:rsidRPr="0088459A">
        <w:rPr>
          <w:rFonts w:cs="Times New Roman"/>
          <w:b/>
        </w:rPr>
        <w:fldChar w:fldCharType="begin"/>
      </w:r>
      <w:r w:rsidR="0088459A" w:rsidRPr="0088459A">
        <w:rPr>
          <w:rFonts w:cs="Times New Roman"/>
          <w:b/>
        </w:rPr>
        <w:instrText xml:space="preserve"> SEQ Figure \* ARABIC </w:instrText>
      </w:r>
      <w:r w:rsidR="0088459A" w:rsidRPr="0088459A">
        <w:rPr>
          <w:rFonts w:cs="Times New Roman"/>
          <w:b/>
        </w:rPr>
        <w:fldChar w:fldCharType="separate"/>
      </w:r>
      <w:r w:rsidR="00D62A25">
        <w:rPr>
          <w:rFonts w:cs="Times New Roman"/>
          <w:b/>
          <w:noProof/>
        </w:rPr>
        <w:t>14</w:t>
      </w:r>
      <w:r w:rsidR="0088459A" w:rsidRPr="0088459A">
        <w:rPr>
          <w:rFonts w:cs="Times New Roman"/>
          <w:b/>
        </w:rPr>
        <w:fldChar w:fldCharType="end"/>
      </w:r>
      <w:r w:rsidR="0088459A" w:rsidRPr="0088459A">
        <w:rPr>
          <w:rFonts w:cs="Times New Roman"/>
          <w:b/>
        </w:rPr>
        <w:t>. The P</w:t>
      </w:r>
      <w:r w:rsidR="0088459A" w:rsidRPr="0088459A">
        <w:rPr>
          <w:rFonts w:cs="Times New Roman"/>
          <w:b/>
          <w:vertAlign w:val="subscript"/>
        </w:rPr>
        <w:t>k</w:t>
      </w:r>
      <w:r w:rsidR="0088459A" w:rsidRPr="0088459A">
        <w:rPr>
          <w:rFonts w:cs="Times New Roman"/>
          <w:b/>
        </w:rPr>
        <w:t xml:space="preserve"> value of Model B by 7-fold cross-validation.</w:t>
      </w:r>
      <w:bookmarkEnd w:id="108"/>
      <w:bookmarkEnd w:id="109"/>
    </w:p>
    <w:p w14:paraId="027CC948" w14:textId="77777777" w:rsidR="006D4A65" w:rsidRPr="006D4A65" w:rsidRDefault="006D4A65" w:rsidP="006D4A65">
      <w:pPr>
        <w:ind w:firstLine="720"/>
        <w:rPr>
          <w:rFonts w:cs="Times New Roman"/>
        </w:rPr>
      </w:pPr>
      <w:r w:rsidRPr="006D4A65">
        <w:rPr>
          <w:rFonts w:cs="Times New Roman"/>
        </w:rPr>
        <w:lastRenderedPageBreak/>
        <w:t>Finally, when tested on the validation set in phase 2 of competition, epoch 196 got the best prediction and was selected to become the seven sub-models of Model B. Even though it has not been trained to fit the training set very well, the early epoch performed better in the testing set, which shows that the complexity of SE-ResNeXt-50 is not suitable for the small database in this study, and the data deviation will have a great impact. In other words, the epoch that fits better with the training set has produced overfitting.</w:t>
      </w:r>
    </w:p>
    <w:p w14:paraId="08428B07" w14:textId="77777777" w:rsidR="006D4A65" w:rsidRPr="006D4A65" w:rsidRDefault="006D4A65" w:rsidP="006D4A65">
      <w:pPr>
        <w:ind w:firstLine="720"/>
        <w:rPr>
          <w:rFonts w:cs="Times New Roman"/>
        </w:rPr>
      </w:pPr>
      <w:r w:rsidRPr="006D4A65">
        <w:rPr>
          <w:rFonts w:cs="Times New Roman"/>
        </w:rPr>
        <w:t>In the end, a CNN model was trained on the whole training set without cross-validation and tested on the validation set in phase 2. The loss and P</w:t>
      </w:r>
      <w:r w:rsidRPr="00276C47">
        <w:rPr>
          <w:rFonts w:cs="Times New Roman"/>
          <w:vertAlign w:val="subscript"/>
        </w:rPr>
        <w:t>k</w:t>
      </w:r>
      <w:r w:rsidRPr="006D4A65">
        <w:rPr>
          <w:rFonts w:cs="Times New Roman"/>
        </w:rPr>
        <w:t xml:space="preserve"> value of this model is shown in Figure 15 and Figure 16.</w:t>
      </w:r>
    </w:p>
    <w:p w14:paraId="7BDC440A"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2C2B60CD" wp14:editId="2AA9E9EE">
            <wp:extent cx="5394960" cy="3237230"/>
            <wp:effectExtent l="0" t="0" r="0" b="1270"/>
            <wp:docPr id="61" name="Chart 61">
              <a:extLst xmlns:a="http://schemas.openxmlformats.org/drawingml/2006/main">
                <a:ext uri="{FF2B5EF4-FFF2-40B4-BE49-F238E27FC236}">
                  <a16:creationId xmlns:a16="http://schemas.microsoft.com/office/drawing/2014/main" id="{A15F7A11-0D92-482F-A9AB-6BF1B15FD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DE38BE9" w14:textId="2C6DCBED" w:rsidR="006D4A65" w:rsidRPr="0088459A" w:rsidRDefault="0088459A" w:rsidP="0088459A">
      <w:pPr>
        <w:spacing w:after="120" w:line="360" w:lineRule="auto"/>
        <w:jc w:val="center"/>
        <w:rPr>
          <w:rFonts w:cs="Times New Roman"/>
          <w:b/>
        </w:rPr>
      </w:pPr>
      <w:bookmarkStart w:id="110" w:name="_Toc5610898"/>
      <w:bookmarkStart w:id="111" w:name="_Toc7970368"/>
      <w:r w:rsidRPr="0088459A">
        <w:rPr>
          <w:rFonts w:cs="Times New Roman"/>
          <w:b/>
        </w:rPr>
        <w:t xml:space="preserve">Figure </w:t>
      </w:r>
      <w:r w:rsidRPr="0088459A">
        <w:rPr>
          <w:rFonts w:cs="Times New Roman"/>
          <w:b/>
        </w:rPr>
        <w:fldChar w:fldCharType="begin"/>
      </w:r>
      <w:r w:rsidRPr="0088459A">
        <w:rPr>
          <w:rFonts w:cs="Times New Roman"/>
          <w:b/>
        </w:rPr>
        <w:instrText xml:space="preserve"> SEQ Figure \* ARABIC </w:instrText>
      </w:r>
      <w:r w:rsidRPr="0088459A">
        <w:rPr>
          <w:rFonts w:cs="Times New Roman"/>
          <w:b/>
        </w:rPr>
        <w:fldChar w:fldCharType="separate"/>
      </w:r>
      <w:r w:rsidR="00D62A25">
        <w:rPr>
          <w:rFonts w:cs="Times New Roman"/>
          <w:b/>
          <w:noProof/>
        </w:rPr>
        <w:t>15</w:t>
      </w:r>
      <w:r w:rsidRPr="0088459A">
        <w:rPr>
          <w:rFonts w:cs="Times New Roman"/>
          <w:b/>
        </w:rPr>
        <w:fldChar w:fldCharType="end"/>
      </w:r>
      <w:r w:rsidRPr="0088459A">
        <w:rPr>
          <w:rFonts w:cs="Times New Roman"/>
          <w:b/>
        </w:rPr>
        <w:t>. The MSE loss value of SE-ResNet-50 training in the whole training set.</w:t>
      </w:r>
      <w:bookmarkEnd w:id="110"/>
      <w:bookmarkEnd w:id="111"/>
    </w:p>
    <w:p w14:paraId="0D7B3746" w14:textId="77777777" w:rsidR="006D4A65" w:rsidRPr="006D4A65" w:rsidRDefault="006D4A65" w:rsidP="006D4A65">
      <w:pPr>
        <w:rPr>
          <w:rFonts w:cs="Times New Roman"/>
        </w:rPr>
      </w:pPr>
    </w:p>
    <w:p w14:paraId="4B0432CC" w14:textId="77777777" w:rsidR="006D4A65" w:rsidRPr="006D4A65" w:rsidRDefault="006D4A65" w:rsidP="006D4A65">
      <w:pPr>
        <w:rPr>
          <w:rFonts w:cs="Times New Roman"/>
        </w:rPr>
      </w:pPr>
    </w:p>
    <w:p w14:paraId="7B1DA90D" w14:textId="77777777" w:rsidR="006D4A65" w:rsidRPr="006D4A65" w:rsidRDefault="006D4A65" w:rsidP="006D4A65">
      <w:pPr>
        <w:rPr>
          <w:rFonts w:cs="Times New Roman"/>
        </w:rPr>
      </w:pPr>
      <w:r w:rsidRPr="006D4A65">
        <w:rPr>
          <w:rFonts w:asciiTheme="minorHAnsi" w:hAnsiTheme="minorHAnsi"/>
          <w:noProof/>
          <w:sz w:val="22"/>
        </w:rPr>
        <w:lastRenderedPageBreak/>
        <w:drawing>
          <wp:inline distT="0" distB="0" distL="0" distR="0" wp14:anchorId="40995182" wp14:editId="26A65760">
            <wp:extent cx="5394960" cy="3237230"/>
            <wp:effectExtent l="0" t="0" r="0" b="1270"/>
            <wp:docPr id="62" name="Chart 62">
              <a:extLst xmlns:a="http://schemas.openxmlformats.org/drawingml/2006/main">
                <a:ext uri="{FF2B5EF4-FFF2-40B4-BE49-F238E27FC236}">
                  <a16:creationId xmlns:a16="http://schemas.microsoft.com/office/drawing/2014/main" id="{9FB602FF-B74C-4FA3-9131-3A52C18623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696E996" w14:textId="2ABA0D10" w:rsidR="007939B2" w:rsidRPr="006D4A65" w:rsidRDefault="007939B2" w:rsidP="007939B2">
      <w:pPr>
        <w:spacing w:after="120" w:line="360" w:lineRule="auto"/>
        <w:jc w:val="center"/>
        <w:rPr>
          <w:rFonts w:cs="Times New Roman"/>
          <w:b/>
        </w:rPr>
      </w:pPr>
      <w:bookmarkStart w:id="112" w:name="_Toc5610899"/>
      <w:bookmarkStart w:id="113" w:name="_Toc7970369"/>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16</w:t>
      </w:r>
      <w:r w:rsidRPr="007939B2">
        <w:rPr>
          <w:rFonts w:cs="Times New Roman"/>
          <w:b/>
        </w:rPr>
        <w:fldChar w:fldCharType="end"/>
      </w:r>
      <w:r w:rsidRPr="007939B2">
        <w:rPr>
          <w:rFonts w:cs="Times New Roman"/>
          <w:b/>
        </w:rPr>
        <w:t>. The P</w:t>
      </w:r>
      <w:r w:rsidRPr="007939B2">
        <w:rPr>
          <w:rFonts w:cs="Times New Roman"/>
          <w:b/>
          <w:vertAlign w:val="subscript"/>
        </w:rPr>
        <w:t>k</w:t>
      </w:r>
      <w:r w:rsidRPr="007939B2">
        <w:rPr>
          <w:rFonts w:cs="Times New Roman"/>
          <w:b/>
        </w:rPr>
        <w:t xml:space="preserve"> value of SE-ResNet-50 training in the whole training set.</w:t>
      </w:r>
      <w:bookmarkEnd w:id="112"/>
      <w:bookmarkEnd w:id="113"/>
    </w:p>
    <w:p w14:paraId="4F3429DC" w14:textId="77777777" w:rsidR="006D4A65" w:rsidRPr="006D4A65" w:rsidRDefault="006D4A65" w:rsidP="006D4A65">
      <w:pPr>
        <w:ind w:firstLine="720"/>
        <w:rPr>
          <w:rFonts w:cs="Times New Roman"/>
        </w:rPr>
      </w:pPr>
      <w:r w:rsidRPr="006D4A65">
        <w:rPr>
          <w:rFonts w:cs="Times New Roman"/>
        </w:rPr>
        <w:t>The model at epoch 384 which have the optimum result P</w:t>
      </w:r>
      <w:r w:rsidRPr="006D4A65">
        <w:rPr>
          <w:rFonts w:cs="Times New Roman"/>
          <w:vertAlign w:val="subscript"/>
        </w:rPr>
        <w:t>k</w:t>
      </w:r>
      <w:r w:rsidRPr="006D4A65">
        <w:rPr>
          <w:rFonts w:cs="Times New Roman"/>
        </w:rPr>
        <w:t xml:space="preserve"> value was chosen to make up the last sub-model in Model A and Model B. The final prediction P</w:t>
      </w:r>
      <w:r w:rsidRPr="006F6981">
        <w:rPr>
          <w:rFonts w:cs="Times New Roman"/>
          <w:vertAlign w:val="subscript"/>
        </w:rPr>
        <w:t>k</w:t>
      </w:r>
      <w:r w:rsidRPr="006D4A65">
        <w:rPr>
          <w:rFonts w:cs="Times New Roman"/>
        </w:rPr>
        <w:t xml:space="preserve"> value was calculated by the average of results of eight sub-models in Model A and Model B.</w:t>
      </w:r>
    </w:p>
    <w:p w14:paraId="1F36C4ED" w14:textId="7B1C3076" w:rsidR="006D4A65" w:rsidRPr="006D4A65" w:rsidRDefault="006D4A65" w:rsidP="006D4A65">
      <w:pPr>
        <w:ind w:firstLine="720"/>
        <w:rPr>
          <w:rFonts w:cs="Times New Roman"/>
        </w:rPr>
      </w:pPr>
      <w:r w:rsidRPr="006D4A65">
        <w:rPr>
          <w:rFonts w:cs="Times New Roman"/>
        </w:rPr>
        <w:t>P</w:t>
      </w:r>
      <w:r w:rsidRPr="006D4A65">
        <w:rPr>
          <w:rFonts w:cs="Times New Roman"/>
          <w:vertAlign w:val="subscript"/>
        </w:rPr>
        <w:t>k</w:t>
      </w:r>
      <w:r w:rsidRPr="006D4A65">
        <w:rPr>
          <w:rFonts w:cs="Times New Roman"/>
        </w:rPr>
        <w:t xml:space="preserve"> value of Model A is 0.825 when tested on </w:t>
      </w:r>
      <w:r w:rsidR="006F6981">
        <w:rPr>
          <w:rFonts w:cs="Times New Roman"/>
        </w:rPr>
        <w:t xml:space="preserve">the </w:t>
      </w:r>
      <w:r w:rsidRPr="006D4A65">
        <w:rPr>
          <w:rFonts w:cs="Times New Roman"/>
        </w:rPr>
        <w:t>validation set and 0.92004 when tested on the testing set.</w:t>
      </w:r>
    </w:p>
    <w:p w14:paraId="132D7012" w14:textId="0116D939" w:rsidR="006D4A65" w:rsidRPr="006D4A65" w:rsidRDefault="006D4A65" w:rsidP="006D4A65">
      <w:pPr>
        <w:ind w:firstLine="720"/>
        <w:rPr>
          <w:rFonts w:cs="Times New Roman"/>
        </w:rPr>
      </w:pPr>
      <w:r w:rsidRPr="006D4A65">
        <w:rPr>
          <w:rFonts w:cs="Times New Roman"/>
        </w:rPr>
        <w:t>P</w:t>
      </w:r>
      <w:r w:rsidRPr="006D4A65">
        <w:rPr>
          <w:rFonts w:cs="Times New Roman"/>
          <w:vertAlign w:val="subscript"/>
        </w:rPr>
        <w:t>k</w:t>
      </w:r>
      <w:r w:rsidRPr="006D4A65">
        <w:rPr>
          <w:rFonts w:cs="Times New Roman"/>
        </w:rPr>
        <w:t xml:space="preserve"> value of Model B got 0.803 when tested on </w:t>
      </w:r>
      <w:r w:rsidR="006F6981">
        <w:rPr>
          <w:rFonts w:cs="Times New Roman"/>
        </w:rPr>
        <w:t xml:space="preserve">the </w:t>
      </w:r>
      <w:r w:rsidRPr="006D4A65">
        <w:rPr>
          <w:rFonts w:cs="Times New Roman"/>
        </w:rPr>
        <w:t>validation set and 0.92345 when tested on the testing set.</w:t>
      </w:r>
    </w:p>
    <w:p w14:paraId="51313050" w14:textId="17BEE3EC" w:rsidR="006D4A65" w:rsidRPr="006D4A65" w:rsidRDefault="006D4A65" w:rsidP="006D4A65">
      <w:pPr>
        <w:ind w:firstLine="720"/>
        <w:rPr>
          <w:rFonts w:cs="Times New Roman"/>
        </w:rPr>
      </w:pPr>
      <w:r w:rsidRPr="006D4A65">
        <w:rPr>
          <w:rFonts w:cs="Times New Roman"/>
        </w:rPr>
        <w:t>T</w:t>
      </w:r>
      <w:r w:rsidR="00F87F69">
        <w:rPr>
          <w:rFonts w:cs="Times New Roman"/>
        </w:rPr>
        <w:t>he t</w:t>
      </w:r>
      <w:r w:rsidRPr="006D4A65">
        <w:rPr>
          <w:rFonts w:cs="Times New Roman"/>
        </w:rPr>
        <w:t>esting set was labeled by two pathologists, the P</w:t>
      </w:r>
      <w:r w:rsidRPr="006D4A65">
        <w:rPr>
          <w:rFonts w:cs="Times New Roman"/>
          <w:vertAlign w:val="subscript"/>
        </w:rPr>
        <w:t>k</w:t>
      </w:r>
      <w:r w:rsidRPr="006D4A65">
        <w:rPr>
          <w:rFonts w:cs="Times New Roman"/>
        </w:rPr>
        <w:t xml:space="preserve"> value is 0.962 when pathologist B as a submitted group and pathologist A as truth ground group, in contrast, when pathologist A as a submitted group and pathologist B as truth ground group, the P</w:t>
      </w:r>
      <w:r w:rsidRPr="006D4A65">
        <w:rPr>
          <w:rFonts w:cs="Times New Roman"/>
          <w:vertAlign w:val="subscript"/>
        </w:rPr>
        <w:t>k</w:t>
      </w:r>
      <w:r w:rsidRPr="006D4A65">
        <w:rPr>
          <w:rFonts w:cs="Times New Roman"/>
        </w:rPr>
        <w:t xml:space="preserve"> value is 0.929. The different results are due to the characteristic of the </w:t>
      </w:r>
      <w:r w:rsidR="006F6981">
        <w:rPr>
          <w:rFonts w:cs="Times New Roman"/>
        </w:rPr>
        <w:t>concordance</w:t>
      </w:r>
      <w:r w:rsidRPr="006D4A65">
        <w:rPr>
          <w:rFonts w:cs="Times New Roman"/>
        </w:rPr>
        <w:t xml:space="preserve"> m</w:t>
      </w:r>
      <w:r w:rsidR="008B1BD0">
        <w:rPr>
          <w:rFonts w:cs="Times New Roman"/>
        </w:rPr>
        <w:t>e</w:t>
      </w:r>
      <w:r w:rsidRPr="006D4A65">
        <w:rPr>
          <w:rFonts w:cs="Times New Roman"/>
        </w:rPr>
        <w:t>tric</w:t>
      </w:r>
      <w:r w:rsidR="006F6981">
        <w:rPr>
          <w:rFonts w:cs="Times New Roman"/>
        </w:rPr>
        <w:t>.</w:t>
      </w:r>
    </w:p>
    <w:p w14:paraId="67175BBB" w14:textId="4F62A56C" w:rsidR="006D4A65" w:rsidRPr="006D4A65" w:rsidRDefault="006D4A65" w:rsidP="006D4A65">
      <w:pPr>
        <w:ind w:firstLine="720"/>
        <w:rPr>
          <w:rFonts w:cs="Times New Roman"/>
        </w:rPr>
      </w:pPr>
      <w:r w:rsidRPr="006D4A65">
        <w:rPr>
          <w:rFonts w:cs="Times New Roman"/>
        </w:rPr>
        <w:lastRenderedPageBreak/>
        <w:t>There are 10</w:t>
      </w:r>
      <w:r w:rsidR="006F6981">
        <w:rPr>
          <w:rFonts w:cs="Times New Roman"/>
        </w:rPr>
        <w:t>1</w:t>
      </w:r>
      <w:r w:rsidRPr="006D4A65">
        <w:rPr>
          <w:rFonts w:cs="Times New Roman"/>
        </w:rPr>
        <w:t xml:space="preserve"> total qualified algorithms from 37 participations submitted to competition organizer. The ranking of participation still does not be released. But Figure 17 shows the distribution information of results in the SPIE challenge competition.</w:t>
      </w:r>
    </w:p>
    <w:p w14:paraId="0626F9A4" w14:textId="77777777" w:rsidR="006D4A65" w:rsidRPr="006D4A65" w:rsidRDefault="006D4A65" w:rsidP="006D4A65">
      <w:pPr>
        <w:jc w:val="center"/>
        <w:rPr>
          <w:rFonts w:cs="Times New Roman"/>
        </w:rPr>
      </w:pPr>
      <w:r w:rsidRPr="006D4A65">
        <w:rPr>
          <w:rFonts w:cs="Times New Roman"/>
          <w:noProof/>
        </w:rPr>
        <w:drawing>
          <wp:inline distT="0" distB="0" distL="0" distR="0" wp14:anchorId="1B716E27" wp14:editId="699B7F05">
            <wp:extent cx="5172075" cy="2909292"/>
            <wp:effectExtent l="0" t="0" r="0" b="5715"/>
            <wp:docPr id="63"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5187064" cy="2917723"/>
                    </a:xfrm>
                    <a:prstGeom prst="rect">
                      <a:avLst/>
                    </a:prstGeom>
                  </pic:spPr>
                </pic:pic>
              </a:graphicData>
            </a:graphic>
          </wp:inline>
        </w:drawing>
      </w:r>
    </w:p>
    <w:p w14:paraId="4A9C8C7C" w14:textId="69CB96EF" w:rsidR="007939B2" w:rsidRPr="006D4A65" w:rsidRDefault="007939B2" w:rsidP="007939B2">
      <w:pPr>
        <w:keepNext/>
        <w:spacing w:after="120" w:line="360" w:lineRule="auto"/>
        <w:jc w:val="center"/>
        <w:rPr>
          <w:rFonts w:cs="Times New Roman"/>
          <w:b/>
        </w:rPr>
      </w:pPr>
      <w:bookmarkStart w:id="114" w:name="_Toc5610900"/>
      <w:bookmarkStart w:id="115" w:name="_Toc7970370"/>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17</w:t>
      </w:r>
      <w:r w:rsidRPr="007939B2">
        <w:rPr>
          <w:rFonts w:cs="Times New Roman"/>
          <w:b/>
        </w:rPr>
        <w:fldChar w:fldCharType="end"/>
      </w:r>
      <w:r w:rsidRPr="007939B2">
        <w:rPr>
          <w:rFonts w:cs="Times New Roman"/>
          <w:b/>
        </w:rPr>
        <w:t>. Distribution information of results in the SPIE challenge competition.</w:t>
      </w:r>
      <w:bookmarkEnd w:id="114"/>
      <w:bookmarkEnd w:id="115"/>
    </w:p>
    <w:p w14:paraId="624A2E7B" w14:textId="4ED1B6FD" w:rsidR="006D4A65" w:rsidRPr="006D4A65" w:rsidRDefault="006D4A65" w:rsidP="006D4A65">
      <w:pPr>
        <w:keepNext/>
        <w:keepLines/>
        <w:spacing w:before="80"/>
        <w:jc w:val="left"/>
        <w:outlineLvl w:val="1"/>
        <w:rPr>
          <w:rFonts w:eastAsiaTheme="majorEastAsia" w:cstheme="majorBidi"/>
          <w:b/>
          <w:szCs w:val="26"/>
        </w:rPr>
      </w:pPr>
      <w:bookmarkStart w:id="116" w:name="_Toc5190661"/>
      <w:bookmarkStart w:id="117" w:name="_Toc7970130"/>
      <w:r w:rsidRPr="006D4A65">
        <w:rPr>
          <w:rFonts w:eastAsiaTheme="majorEastAsia" w:cstheme="majorBidi"/>
          <w:b/>
          <w:szCs w:val="26"/>
        </w:rPr>
        <w:t xml:space="preserve">6.2 Results of </w:t>
      </w:r>
      <w:bookmarkEnd w:id="116"/>
      <w:r w:rsidR="000D4A7F">
        <w:rPr>
          <w:rFonts w:eastAsiaTheme="majorEastAsia" w:cstheme="majorBidi"/>
          <w:b/>
          <w:szCs w:val="26"/>
        </w:rPr>
        <w:t>follow-up experiment</w:t>
      </w:r>
      <w:bookmarkEnd w:id="117"/>
    </w:p>
    <w:p w14:paraId="52E602DE" w14:textId="1A606CE4" w:rsidR="006D4A65" w:rsidRPr="006D4A65" w:rsidRDefault="006D4A65" w:rsidP="006D4A65">
      <w:pPr>
        <w:ind w:firstLine="720"/>
        <w:rPr>
          <w:rFonts w:cs="Times New Roman"/>
        </w:rPr>
      </w:pPr>
      <w:r w:rsidRPr="006D4A65">
        <w:rPr>
          <w:rFonts w:cs="Times New Roman"/>
        </w:rPr>
        <w:t>Different from the prediction of cancer cellularity value, when set up a CAD system to predict the classes of cancer cellularity, the cancer cellularity should be transferred to four classes first. Because of lacking the labels of the testing set, the models can only get the results of the validation set in the five sub-models through the 5-fold cross-validation method. Finally, the five results were combined to cover the entire training set, in this way, the labels of the training set did not affect the predicted results. By compar</w:t>
      </w:r>
      <w:r w:rsidR="00A239A4">
        <w:rPr>
          <w:rFonts w:cs="Times New Roman"/>
        </w:rPr>
        <w:t>ing</w:t>
      </w:r>
      <w:r w:rsidRPr="006D4A65">
        <w:rPr>
          <w:rFonts w:cs="Times New Roman"/>
        </w:rPr>
        <w:t xml:space="preserve"> the largest accuracy values</w:t>
      </w:r>
      <w:r w:rsidR="00A239A4">
        <w:rPr>
          <w:rFonts w:cs="Times New Roman"/>
        </w:rPr>
        <w:t>,</w:t>
      </w:r>
      <w:r w:rsidRPr="006D4A65">
        <w:rPr>
          <w:rFonts w:cs="Times New Roman"/>
        </w:rPr>
        <w:t xml:space="preserve"> cross-entropy loss values</w:t>
      </w:r>
      <w:r w:rsidR="00A239A4">
        <w:rPr>
          <w:rFonts w:cs="Times New Roman"/>
        </w:rPr>
        <w:t xml:space="preserve"> and complexity of models</w:t>
      </w:r>
      <w:r w:rsidRPr="006D4A65">
        <w:rPr>
          <w:rFonts w:cs="Times New Roman"/>
        </w:rPr>
        <w:t xml:space="preserve">, the epoch 160 of ResNet-50 </w:t>
      </w:r>
      <w:r w:rsidR="00F4346D">
        <w:rPr>
          <w:rFonts w:cs="Times New Roman"/>
        </w:rPr>
        <w:t xml:space="preserve">as Model C </w:t>
      </w:r>
      <w:r w:rsidRPr="006D4A65">
        <w:rPr>
          <w:rFonts w:cs="Times New Roman"/>
        </w:rPr>
        <w:t>and the epoch 168 of SE-ResNeXt-50</w:t>
      </w:r>
      <w:r w:rsidR="00F4346D">
        <w:rPr>
          <w:rFonts w:cs="Times New Roman"/>
        </w:rPr>
        <w:t xml:space="preserve"> as Model D</w:t>
      </w:r>
      <w:r w:rsidRPr="006D4A65">
        <w:rPr>
          <w:rFonts w:cs="Times New Roman"/>
        </w:rPr>
        <w:t xml:space="preserve"> were optimum choices for implemented to the CAD system</w:t>
      </w:r>
      <w:r w:rsidR="00F4346D">
        <w:rPr>
          <w:rFonts w:cs="Times New Roman"/>
        </w:rPr>
        <w:t>. The accuracy of Model C is 66.93% and loss value is 2.18 × 10</w:t>
      </w:r>
      <w:r w:rsidR="00F4346D" w:rsidRPr="00F4346D">
        <w:rPr>
          <w:rFonts w:cs="Times New Roman"/>
          <w:vertAlign w:val="superscript"/>
        </w:rPr>
        <w:t>-5</w:t>
      </w:r>
      <w:r w:rsidR="00F4346D">
        <w:rPr>
          <w:rFonts w:cs="Times New Roman"/>
        </w:rPr>
        <w:t xml:space="preserve"> , the accuracy of</w:t>
      </w:r>
      <w:r w:rsidR="001268C8">
        <w:rPr>
          <w:rFonts w:cs="Times New Roman"/>
        </w:rPr>
        <w:t xml:space="preserve"> </w:t>
      </w:r>
      <w:r w:rsidR="00F4346D">
        <w:rPr>
          <w:rFonts w:cs="Times New Roman"/>
        </w:rPr>
        <w:t xml:space="preserve">Model D is 73.05% and </w:t>
      </w:r>
      <w:r w:rsidR="00F4346D">
        <w:rPr>
          <w:rFonts w:cs="Times New Roman"/>
        </w:rPr>
        <w:lastRenderedPageBreak/>
        <w:t>loss value is 9.29 × 10</w:t>
      </w:r>
      <w:r w:rsidR="00F4346D" w:rsidRPr="00F4346D">
        <w:rPr>
          <w:rFonts w:cs="Times New Roman"/>
          <w:vertAlign w:val="superscript"/>
        </w:rPr>
        <w:t>-</w:t>
      </w:r>
      <w:r w:rsidR="00F4346D">
        <w:rPr>
          <w:rFonts w:cs="Times New Roman"/>
          <w:vertAlign w:val="superscript"/>
        </w:rPr>
        <w:t>6</w:t>
      </w:r>
      <w:r w:rsidR="00F4346D">
        <w:rPr>
          <w:rFonts w:cs="Times New Roman"/>
        </w:rPr>
        <w:t>. R</w:t>
      </w:r>
      <w:r w:rsidR="00A239A4">
        <w:rPr>
          <w:rFonts w:cs="Times New Roman"/>
        </w:rPr>
        <w:t>elated figures are shown in</w:t>
      </w:r>
      <w:r w:rsidR="00A239A4" w:rsidRPr="006D4A65">
        <w:rPr>
          <w:rFonts w:cs="Times New Roman"/>
        </w:rPr>
        <w:t xml:space="preserve"> Figure 18 to </w:t>
      </w:r>
      <w:r w:rsidR="006E3323">
        <w:rPr>
          <w:rFonts w:cs="Times New Roman"/>
        </w:rPr>
        <w:t xml:space="preserve">Figure </w:t>
      </w:r>
      <w:r w:rsidR="00A239A4" w:rsidRPr="006D4A65">
        <w:rPr>
          <w:rFonts w:cs="Times New Roman"/>
        </w:rPr>
        <w:t>21</w:t>
      </w:r>
      <w:r w:rsidRPr="006D4A65">
        <w:rPr>
          <w:rFonts w:cs="Times New Roman"/>
        </w:rPr>
        <w:t>. Figure 22 and Figure 23 shows the ROCs of Model C and Model D.</w:t>
      </w:r>
      <w:r w:rsidR="00F4346D">
        <w:rPr>
          <w:rFonts w:cs="Times New Roman"/>
        </w:rPr>
        <w:t xml:space="preserve"> </w:t>
      </w:r>
    </w:p>
    <w:p w14:paraId="5D08E4D9"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0D64CD25" wp14:editId="6815AF3B">
            <wp:extent cx="5394960" cy="3237230"/>
            <wp:effectExtent l="0" t="0" r="15240" b="1270"/>
            <wp:docPr id="64" name="Chart 64">
              <a:extLst xmlns:a="http://schemas.openxmlformats.org/drawingml/2006/main">
                <a:ext uri="{FF2B5EF4-FFF2-40B4-BE49-F238E27FC236}">
                  <a16:creationId xmlns:a16="http://schemas.microsoft.com/office/drawing/2014/main" id="{35704CAD-3834-4040-869F-9140BD1FEC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F528C02" w14:textId="1F15672F" w:rsidR="007939B2" w:rsidRPr="006D4A65" w:rsidRDefault="007939B2" w:rsidP="007939B2">
      <w:pPr>
        <w:spacing w:after="120" w:line="360" w:lineRule="auto"/>
        <w:jc w:val="center"/>
        <w:rPr>
          <w:rFonts w:cs="Times New Roman"/>
          <w:b/>
        </w:rPr>
      </w:pPr>
      <w:bookmarkStart w:id="118" w:name="_Toc5610901"/>
      <w:bookmarkStart w:id="119" w:name="_Toc7970371"/>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18</w:t>
      </w:r>
      <w:r w:rsidRPr="007939B2">
        <w:rPr>
          <w:rFonts w:cs="Times New Roman"/>
          <w:b/>
        </w:rPr>
        <w:fldChar w:fldCharType="end"/>
      </w:r>
      <w:r w:rsidRPr="007939B2">
        <w:rPr>
          <w:rFonts w:cs="Times New Roman"/>
          <w:b/>
        </w:rPr>
        <w:t>. The accuracy of cancer cellularity classification by Model C.</w:t>
      </w:r>
      <w:bookmarkEnd w:id="118"/>
      <w:bookmarkEnd w:id="119"/>
    </w:p>
    <w:p w14:paraId="73400FFA" w14:textId="77777777" w:rsidR="006D4A65" w:rsidRPr="006D4A65" w:rsidRDefault="006D4A65" w:rsidP="006D4A65">
      <w:pPr>
        <w:rPr>
          <w:rFonts w:cs="Times New Roman"/>
        </w:rPr>
      </w:pPr>
      <w:r w:rsidRPr="006D4A65">
        <w:rPr>
          <w:rFonts w:asciiTheme="minorHAnsi" w:hAnsiTheme="minorHAnsi"/>
          <w:noProof/>
          <w:sz w:val="22"/>
        </w:rPr>
        <w:drawing>
          <wp:inline distT="0" distB="0" distL="0" distR="0" wp14:anchorId="070FB4BB" wp14:editId="6C01A0E5">
            <wp:extent cx="5394960" cy="3237230"/>
            <wp:effectExtent l="0" t="0" r="15240" b="1270"/>
            <wp:docPr id="65" name="Chart 65">
              <a:extLst xmlns:a="http://schemas.openxmlformats.org/drawingml/2006/main">
                <a:ext uri="{FF2B5EF4-FFF2-40B4-BE49-F238E27FC236}">
                  <a16:creationId xmlns:a16="http://schemas.microsoft.com/office/drawing/2014/main" id="{8CDC9FE5-B0F7-4062-A61F-EA00F4021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87FC131" w14:textId="1D60273B" w:rsidR="007939B2" w:rsidRPr="006D4A65" w:rsidRDefault="007939B2" w:rsidP="007939B2">
      <w:pPr>
        <w:spacing w:after="120" w:line="360" w:lineRule="auto"/>
        <w:jc w:val="center"/>
        <w:rPr>
          <w:rFonts w:cs="Times New Roman"/>
          <w:b/>
        </w:rPr>
      </w:pPr>
      <w:bookmarkStart w:id="120" w:name="_Toc5610902"/>
      <w:bookmarkStart w:id="121" w:name="_Toc7970372"/>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19</w:t>
      </w:r>
      <w:r w:rsidRPr="007939B2">
        <w:rPr>
          <w:rFonts w:cs="Times New Roman"/>
          <w:b/>
        </w:rPr>
        <w:fldChar w:fldCharType="end"/>
      </w:r>
      <w:r w:rsidRPr="007939B2">
        <w:rPr>
          <w:rFonts w:cs="Times New Roman"/>
          <w:b/>
        </w:rPr>
        <w:t>. The cross-entropy loss of cancer cellularity classification by Model C.</w:t>
      </w:r>
      <w:bookmarkEnd w:id="120"/>
      <w:bookmarkEnd w:id="121"/>
    </w:p>
    <w:p w14:paraId="6F7227B5" w14:textId="77777777" w:rsidR="006D4A65" w:rsidRPr="006D4A65" w:rsidRDefault="006D4A65" w:rsidP="006D4A65">
      <w:pPr>
        <w:jc w:val="left"/>
        <w:rPr>
          <w:rFonts w:asciiTheme="minorHAnsi" w:hAnsiTheme="minorHAnsi"/>
          <w:noProof/>
          <w:sz w:val="22"/>
        </w:rPr>
      </w:pPr>
      <w:r w:rsidRPr="006D4A65">
        <w:rPr>
          <w:rFonts w:asciiTheme="minorHAnsi" w:hAnsiTheme="minorHAnsi"/>
          <w:noProof/>
          <w:sz w:val="22"/>
        </w:rPr>
        <w:lastRenderedPageBreak/>
        <w:drawing>
          <wp:inline distT="0" distB="0" distL="0" distR="0" wp14:anchorId="72B5E0E7" wp14:editId="2891CD7D">
            <wp:extent cx="5394960" cy="3237230"/>
            <wp:effectExtent l="0" t="0" r="15240" b="1270"/>
            <wp:docPr id="66" name="Chart 66">
              <a:extLst xmlns:a="http://schemas.openxmlformats.org/drawingml/2006/main">
                <a:ext uri="{FF2B5EF4-FFF2-40B4-BE49-F238E27FC236}">
                  <a16:creationId xmlns:a16="http://schemas.microsoft.com/office/drawing/2014/main" id="{C1DD1106-3CEB-42A9-9753-AD46A41A30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5776BE7" w14:textId="54908AC1" w:rsidR="007939B2" w:rsidRPr="006D4A65" w:rsidRDefault="007939B2" w:rsidP="007939B2">
      <w:pPr>
        <w:spacing w:after="120" w:line="360" w:lineRule="auto"/>
        <w:jc w:val="center"/>
        <w:rPr>
          <w:rFonts w:cs="Times New Roman"/>
          <w:b/>
        </w:rPr>
      </w:pPr>
      <w:bookmarkStart w:id="122" w:name="_Toc5610903"/>
      <w:bookmarkStart w:id="123" w:name="_Toc7970373"/>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20</w:t>
      </w:r>
      <w:r w:rsidRPr="007939B2">
        <w:rPr>
          <w:rFonts w:cs="Times New Roman"/>
          <w:b/>
        </w:rPr>
        <w:fldChar w:fldCharType="end"/>
      </w:r>
      <w:r w:rsidRPr="007939B2">
        <w:rPr>
          <w:rFonts w:cs="Times New Roman"/>
          <w:b/>
        </w:rPr>
        <w:t>. The accuracy of cancer cellularity classification by Model D.</w:t>
      </w:r>
      <w:bookmarkEnd w:id="122"/>
      <w:bookmarkEnd w:id="123"/>
    </w:p>
    <w:p w14:paraId="492FDFC6" w14:textId="77777777" w:rsidR="006D4A65" w:rsidRPr="006D4A65" w:rsidRDefault="006D4A65" w:rsidP="006D4A65">
      <w:pPr>
        <w:jc w:val="center"/>
        <w:rPr>
          <w:rFonts w:eastAsiaTheme="majorEastAsia" w:cs="Times New Roman"/>
          <w:b/>
          <w:szCs w:val="24"/>
        </w:rPr>
      </w:pPr>
      <w:r w:rsidRPr="006D4A65">
        <w:rPr>
          <w:rFonts w:asciiTheme="minorHAnsi" w:hAnsiTheme="minorHAnsi"/>
          <w:noProof/>
          <w:sz w:val="22"/>
        </w:rPr>
        <w:drawing>
          <wp:inline distT="0" distB="0" distL="0" distR="0" wp14:anchorId="005B7274" wp14:editId="18C9D77A">
            <wp:extent cx="5394960" cy="3237230"/>
            <wp:effectExtent l="0" t="0" r="15240" b="1270"/>
            <wp:docPr id="67" name="Chart 67">
              <a:extLst xmlns:a="http://schemas.openxmlformats.org/drawingml/2006/main">
                <a:ext uri="{FF2B5EF4-FFF2-40B4-BE49-F238E27FC236}">
                  <a16:creationId xmlns:a16="http://schemas.microsoft.com/office/drawing/2014/main" id="{E3A54738-0A8E-4A49-B480-4C0AF24F60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E2B9C99" w14:textId="16AD339C" w:rsidR="007939B2" w:rsidRPr="006D4A65" w:rsidRDefault="007939B2" w:rsidP="007939B2">
      <w:pPr>
        <w:spacing w:after="120" w:line="360" w:lineRule="auto"/>
        <w:jc w:val="center"/>
        <w:rPr>
          <w:rFonts w:cs="Times New Roman"/>
          <w:b/>
        </w:rPr>
      </w:pPr>
      <w:bookmarkStart w:id="124" w:name="_Toc5610904"/>
      <w:bookmarkStart w:id="125" w:name="_Toc7970374"/>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21</w:t>
      </w:r>
      <w:r w:rsidRPr="007939B2">
        <w:rPr>
          <w:rFonts w:cs="Times New Roman"/>
          <w:b/>
        </w:rPr>
        <w:fldChar w:fldCharType="end"/>
      </w:r>
      <w:r w:rsidRPr="007939B2">
        <w:rPr>
          <w:rFonts w:cs="Times New Roman"/>
          <w:b/>
        </w:rPr>
        <w:t>. The cross-entropy loss of cancer cellularity classification by Model D.</w:t>
      </w:r>
      <w:bookmarkEnd w:id="124"/>
      <w:bookmarkEnd w:id="125"/>
    </w:p>
    <w:p w14:paraId="79CD1123" w14:textId="77777777" w:rsidR="006D4A65" w:rsidRPr="006D4A65" w:rsidRDefault="006D4A65" w:rsidP="006D4A65">
      <w:pPr>
        <w:rPr>
          <w:rFonts w:cs="Times New Roman"/>
          <w:b/>
        </w:rPr>
      </w:pPr>
      <w:r w:rsidRPr="006D4A65">
        <w:rPr>
          <w:rFonts w:cs="Times New Roman"/>
          <w:b/>
          <w:noProof/>
        </w:rPr>
        <w:lastRenderedPageBreak/>
        <w:drawing>
          <wp:inline distT="0" distB="0" distL="0" distR="0" wp14:anchorId="44D90590" wp14:editId="54B74944">
            <wp:extent cx="5391150" cy="3390900"/>
            <wp:effectExtent l="0" t="0" r="0" b="0"/>
            <wp:docPr id="68" name="Picture 68" descr="D:\Linsheng\Thesis\resnet50_ce\resnet_ROC_meit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Linsheng\Thesis\resnet50_ce\resnet_ROC_meitu_1.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91150" cy="3390900"/>
                    </a:xfrm>
                    <a:prstGeom prst="rect">
                      <a:avLst/>
                    </a:prstGeom>
                    <a:noFill/>
                    <a:ln>
                      <a:noFill/>
                    </a:ln>
                  </pic:spPr>
                </pic:pic>
              </a:graphicData>
            </a:graphic>
          </wp:inline>
        </w:drawing>
      </w:r>
    </w:p>
    <w:p w14:paraId="7754EC82" w14:textId="4286E732" w:rsidR="007939B2" w:rsidRPr="006D4A65" w:rsidRDefault="007939B2" w:rsidP="007939B2">
      <w:pPr>
        <w:spacing w:after="120" w:line="360" w:lineRule="auto"/>
        <w:jc w:val="center"/>
        <w:rPr>
          <w:rFonts w:cs="Times New Roman"/>
          <w:b/>
        </w:rPr>
      </w:pPr>
      <w:bookmarkStart w:id="126" w:name="_Toc5610905"/>
      <w:bookmarkStart w:id="127" w:name="_Toc7970375"/>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22</w:t>
      </w:r>
      <w:r w:rsidRPr="007939B2">
        <w:rPr>
          <w:rFonts w:cs="Times New Roman"/>
          <w:b/>
        </w:rPr>
        <w:fldChar w:fldCharType="end"/>
      </w:r>
      <w:r w:rsidRPr="007939B2">
        <w:rPr>
          <w:rFonts w:cs="Times New Roman"/>
          <w:b/>
        </w:rPr>
        <w:t>. The ROC curve of Model C when predicting the classes.</w:t>
      </w:r>
      <w:bookmarkEnd w:id="126"/>
      <w:bookmarkEnd w:id="127"/>
    </w:p>
    <w:p w14:paraId="5E2EF5B3" w14:textId="77777777" w:rsidR="006D4A65" w:rsidRPr="006D4A65" w:rsidRDefault="006D4A65" w:rsidP="006D4A65">
      <w:pPr>
        <w:jc w:val="center"/>
        <w:rPr>
          <w:rFonts w:cs="Times New Roman"/>
          <w:b/>
        </w:rPr>
      </w:pPr>
      <w:r w:rsidRPr="006D4A65">
        <w:rPr>
          <w:rFonts w:cs="Times New Roman"/>
          <w:b/>
          <w:noProof/>
        </w:rPr>
        <w:drawing>
          <wp:inline distT="0" distB="0" distL="0" distR="0" wp14:anchorId="16829B62" wp14:editId="2B8FC4BC">
            <wp:extent cx="5381625" cy="3381375"/>
            <wp:effectExtent l="0" t="0" r="9525" b="9525"/>
            <wp:docPr id="69" name="Picture 69" descr="D:\Linsheng\Thesis\seresnext50_ce\Seresnext_roc_meitu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sheng\Thesis\seresnext50_ce\Seresnext_roc_meitu_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81625" cy="3381375"/>
                    </a:xfrm>
                    <a:prstGeom prst="rect">
                      <a:avLst/>
                    </a:prstGeom>
                    <a:noFill/>
                    <a:ln>
                      <a:noFill/>
                    </a:ln>
                  </pic:spPr>
                </pic:pic>
              </a:graphicData>
            </a:graphic>
          </wp:inline>
        </w:drawing>
      </w:r>
    </w:p>
    <w:p w14:paraId="44D08FF8" w14:textId="123C7711" w:rsidR="006D4A65" w:rsidRPr="006D4A65" w:rsidRDefault="007939B2" w:rsidP="007939B2">
      <w:pPr>
        <w:spacing w:after="120" w:line="360" w:lineRule="auto"/>
        <w:jc w:val="center"/>
        <w:rPr>
          <w:rFonts w:cs="Times New Roman"/>
          <w:b/>
        </w:rPr>
      </w:pPr>
      <w:bookmarkStart w:id="128" w:name="_Toc5610906"/>
      <w:bookmarkStart w:id="129" w:name="_Toc7970376"/>
      <w:r w:rsidRPr="007939B2">
        <w:rPr>
          <w:rFonts w:cs="Times New Roman"/>
          <w:b/>
        </w:rPr>
        <w:t xml:space="preserve">Figure </w:t>
      </w:r>
      <w:r w:rsidRPr="007939B2">
        <w:rPr>
          <w:rFonts w:cs="Times New Roman"/>
          <w:b/>
        </w:rPr>
        <w:fldChar w:fldCharType="begin"/>
      </w:r>
      <w:r w:rsidRPr="007939B2">
        <w:rPr>
          <w:rFonts w:cs="Times New Roman"/>
          <w:b/>
        </w:rPr>
        <w:instrText xml:space="preserve"> SEQ Figure \* ARABIC </w:instrText>
      </w:r>
      <w:r w:rsidRPr="007939B2">
        <w:rPr>
          <w:rFonts w:cs="Times New Roman"/>
          <w:b/>
        </w:rPr>
        <w:fldChar w:fldCharType="separate"/>
      </w:r>
      <w:r w:rsidR="00D62A25">
        <w:rPr>
          <w:rFonts w:cs="Times New Roman"/>
          <w:b/>
          <w:noProof/>
        </w:rPr>
        <w:t>23</w:t>
      </w:r>
      <w:r w:rsidRPr="007939B2">
        <w:rPr>
          <w:rFonts w:cs="Times New Roman"/>
          <w:b/>
        </w:rPr>
        <w:fldChar w:fldCharType="end"/>
      </w:r>
      <w:r w:rsidRPr="007939B2">
        <w:rPr>
          <w:rFonts w:cs="Times New Roman"/>
          <w:b/>
        </w:rPr>
        <w:t>. The ROC curve of Model D when predicting the classes.</w:t>
      </w:r>
      <w:bookmarkEnd w:id="128"/>
      <w:bookmarkEnd w:id="129"/>
    </w:p>
    <w:p w14:paraId="69B56647" w14:textId="19D70BA6" w:rsidR="0011766D" w:rsidRDefault="0011766D" w:rsidP="006D4A65">
      <w:pPr>
        <w:ind w:firstLine="720"/>
        <w:rPr>
          <w:rFonts w:cs="Times New Roman"/>
        </w:rPr>
      </w:pPr>
      <w:r>
        <w:rPr>
          <w:rFonts w:cs="Times New Roman"/>
        </w:rPr>
        <w:lastRenderedPageBreak/>
        <w:t>The</w:t>
      </w:r>
      <w:r w:rsidRPr="0011766D">
        <w:t xml:space="preserve"> </w:t>
      </w:r>
      <w:r>
        <w:rPr>
          <w:rFonts w:cs="Times New Roman"/>
        </w:rPr>
        <w:t>e</w:t>
      </w:r>
      <w:r w:rsidRPr="0011766D">
        <w:rPr>
          <w:rFonts w:cs="Times New Roman"/>
        </w:rPr>
        <w:t xml:space="preserve">valuation index of the </w:t>
      </w:r>
      <w:r>
        <w:rPr>
          <w:rFonts w:cs="Times New Roman"/>
        </w:rPr>
        <w:t xml:space="preserve">binary classifier, </w:t>
      </w:r>
      <w:r w:rsidRPr="0011766D">
        <w:rPr>
          <w:rFonts w:cs="Times New Roman"/>
        </w:rPr>
        <w:t xml:space="preserve">area under the ROC curve </w:t>
      </w:r>
      <w:r>
        <w:rPr>
          <w:rFonts w:cs="Times New Roman"/>
        </w:rPr>
        <w:t>(AUC),</w:t>
      </w:r>
      <w:r w:rsidRPr="0011766D">
        <w:t xml:space="preserve"> </w:t>
      </w:r>
      <w:r>
        <w:rPr>
          <w:rFonts w:cs="Times New Roman"/>
        </w:rPr>
        <w:t>c</w:t>
      </w:r>
      <w:r w:rsidRPr="0011766D">
        <w:rPr>
          <w:rFonts w:cs="Times New Roman"/>
        </w:rPr>
        <w:t>an be used as a</w:t>
      </w:r>
      <w:r>
        <w:rPr>
          <w:rFonts w:cs="Times New Roman"/>
        </w:rPr>
        <w:t>n</w:t>
      </w:r>
      <w:r w:rsidRPr="0011766D">
        <w:rPr>
          <w:rFonts w:cs="Times New Roman"/>
        </w:rPr>
        <w:t xml:space="preserve"> indicator to evaluate models</w:t>
      </w:r>
      <w:r>
        <w:rPr>
          <w:rFonts w:cs="Times New Roman"/>
        </w:rPr>
        <w:t xml:space="preserve">, AUC equals to 1 is the ideal model. For </w:t>
      </w:r>
      <w:r w:rsidR="00F4346D">
        <w:rPr>
          <w:rFonts w:cs="Times New Roman"/>
        </w:rPr>
        <w:t>Model C</w:t>
      </w:r>
      <w:r>
        <w:rPr>
          <w:rFonts w:cs="Times New Roman"/>
        </w:rPr>
        <w:t xml:space="preserve">, AUC of four classes are 0.95, 0.89, 0.78 and 0.95, the average AUC value of four classes is </w:t>
      </w:r>
      <w:r w:rsidR="00A239A4">
        <w:rPr>
          <w:rFonts w:cs="Times New Roman"/>
        </w:rPr>
        <w:t xml:space="preserve">0.893 </w:t>
      </w:r>
      <m:oMath>
        <m:r>
          <w:rPr>
            <w:rFonts w:ascii="Cambria Math" w:hAnsi="Cambria Math" w:cs="Times New Roman"/>
          </w:rPr>
          <m:t>±</m:t>
        </m:r>
      </m:oMath>
      <w:r w:rsidR="00A239A4">
        <w:rPr>
          <w:rFonts w:cs="Times New Roman"/>
        </w:rPr>
        <w:t xml:space="preserve"> 0.113</w:t>
      </w:r>
      <w:r>
        <w:rPr>
          <w:rFonts w:cs="Times New Roman"/>
        </w:rPr>
        <w:t xml:space="preserve">; For </w:t>
      </w:r>
      <w:r w:rsidR="00F4346D">
        <w:rPr>
          <w:rFonts w:cs="Times New Roman"/>
        </w:rPr>
        <w:t>Model D</w:t>
      </w:r>
      <w:r>
        <w:rPr>
          <w:rFonts w:cs="Times New Roman"/>
        </w:rPr>
        <w:t xml:space="preserve">, AUC of four classes are </w:t>
      </w:r>
      <w:r w:rsidR="00A239A4">
        <w:rPr>
          <w:rFonts w:cs="Times New Roman"/>
        </w:rPr>
        <w:t xml:space="preserve">0.93, 0.90, 0.83 and 0.96, the average AUC value of four classes is </w:t>
      </w:r>
      <w:r w:rsidR="00A239A4" w:rsidRPr="006D4A65">
        <w:rPr>
          <w:rFonts w:cs="Times New Roman"/>
        </w:rPr>
        <w:t>0.</w:t>
      </w:r>
      <w:r w:rsidR="00A239A4">
        <w:rPr>
          <w:rFonts w:cs="Times New Roman"/>
        </w:rPr>
        <w:t>905</w:t>
      </w:r>
      <m:oMath>
        <m:r>
          <m:rPr>
            <m:sty m:val="p"/>
          </m:rPr>
          <w:rPr>
            <w:rFonts w:ascii="Cambria Math" w:hAnsi="Cambria Math" w:cs="Times New Roman"/>
          </w:rPr>
          <m:t xml:space="preserve"> </m:t>
        </m:r>
        <m:r>
          <w:rPr>
            <w:rFonts w:ascii="Cambria Math" w:hAnsi="Cambria Math" w:cs="Times New Roman"/>
          </w:rPr>
          <m:t xml:space="preserve">± </m:t>
        </m:r>
      </m:oMath>
      <w:r w:rsidR="00A239A4" w:rsidRPr="006D4A65">
        <w:rPr>
          <w:rFonts w:cs="Times New Roman"/>
        </w:rPr>
        <w:t>0.</w:t>
      </w:r>
      <w:r w:rsidR="00A239A4">
        <w:rPr>
          <w:rFonts w:cs="Times New Roman"/>
        </w:rPr>
        <w:t>075.</w:t>
      </w:r>
    </w:p>
    <w:p w14:paraId="102FE4BA" w14:textId="7F909BC9" w:rsidR="006D4A65" w:rsidRPr="006D4A65" w:rsidRDefault="006D4A65" w:rsidP="006D4A65">
      <w:pPr>
        <w:ind w:firstLine="720"/>
        <w:rPr>
          <w:rFonts w:cs="Times New Roman"/>
        </w:rPr>
      </w:pPr>
      <w:r w:rsidRPr="006D4A65">
        <w:rPr>
          <w:rFonts w:cs="Times New Roman"/>
        </w:rPr>
        <w:t>Table 5 and Table 6 summarized the performance of the sensitivity and specificity with different thresholds over the different CNN schemes.</w:t>
      </w:r>
    </w:p>
    <w:p w14:paraId="2466BECA" w14:textId="45857ADF" w:rsidR="00C2615E" w:rsidRPr="006D4A65" w:rsidRDefault="00C2615E" w:rsidP="00C2615E">
      <w:pPr>
        <w:spacing w:before="120" w:line="360" w:lineRule="auto"/>
        <w:jc w:val="center"/>
        <w:rPr>
          <w:rFonts w:cs="Times New Roman"/>
          <w:b/>
        </w:rPr>
      </w:pPr>
      <w:bookmarkStart w:id="130" w:name="_Toc5611257"/>
      <w:bookmarkStart w:id="131" w:name="_Toc7970285"/>
      <w:r w:rsidRPr="00C2615E">
        <w:rPr>
          <w:rFonts w:cs="Times New Roman"/>
          <w:b/>
        </w:rPr>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5</w:t>
      </w:r>
      <w:r w:rsidRPr="00C2615E">
        <w:rPr>
          <w:rFonts w:cs="Times New Roman"/>
          <w:b/>
        </w:rPr>
        <w:fldChar w:fldCharType="end"/>
      </w:r>
      <w:r w:rsidRPr="00C2615E">
        <w:rPr>
          <w:rFonts w:cs="Times New Roman"/>
          <w:b/>
        </w:rPr>
        <w:t>. Performance of Model C for cancer cellularity classification.</w:t>
      </w:r>
      <w:bookmarkEnd w:id="130"/>
      <w:bookmarkEnd w:id="131"/>
    </w:p>
    <w:p w14:paraId="5C8A2762" w14:textId="4A258B51" w:rsidR="00422A6E" w:rsidRDefault="006D4A65" w:rsidP="00422A6E">
      <w:pPr>
        <w:spacing w:before="120" w:line="360" w:lineRule="auto"/>
        <w:jc w:val="center"/>
        <w:rPr>
          <w:rFonts w:cs="Times New Roman"/>
          <w:b/>
        </w:rPr>
      </w:pPr>
      <w:r w:rsidRPr="006D4A65">
        <w:rPr>
          <w:rFonts w:asciiTheme="minorHAnsi" w:hAnsiTheme="minorHAnsi"/>
          <w:noProof/>
          <w:sz w:val="22"/>
        </w:rPr>
        <w:drawing>
          <wp:inline distT="0" distB="0" distL="0" distR="0" wp14:anchorId="457B3ABC" wp14:editId="2389215B">
            <wp:extent cx="5394960" cy="107190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94960" cy="1071905"/>
                    </a:xfrm>
                    <a:prstGeom prst="rect">
                      <a:avLst/>
                    </a:prstGeom>
                    <a:noFill/>
                    <a:ln>
                      <a:noFill/>
                    </a:ln>
                  </pic:spPr>
                </pic:pic>
              </a:graphicData>
            </a:graphic>
          </wp:inline>
        </w:drawing>
      </w:r>
      <w:bookmarkStart w:id="132" w:name="_Toc5611258"/>
    </w:p>
    <w:p w14:paraId="1D5E8E2D" w14:textId="77777777" w:rsidR="00422A6E" w:rsidRDefault="00422A6E" w:rsidP="00422A6E">
      <w:pPr>
        <w:spacing w:before="120" w:line="360" w:lineRule="auto"/>
        <w:jc w:val="center"/>
        <w:rPr>
          <w:rFonts w:cs="Times New Roman"/>
          <w:b/>
        </w:rPr>
      </w:pPr>
    </w:p>
    <w:p w14:paraId="1CFA3D64" w14:textId="798A2A68" w:rsidR="00C2615E" w:rsidRDefault="00C2615E" w:rsidP="00C2615E">
      <w:pPr>
        <w:spacing w:before="120" w:line="360" w:lineRule="auto"/>
        <w:jc w:val="center"/>
        <w:rPr>
          <w:rFonts w:cs="Times New Roman"/>
          <w:b/>
        </w:rPr>
      </w:pPr>
      <w:bookmarkStart w:id="133" w:name="_Toc7970286"/>
      <w:r w:rsidRPr="00C2615E">
        <w:rPr>
          <w:rFonts w:cs="Times New Roman"/>
          <w:b/>
        </w:rPr>
        <w:t xml:space="preserve">Table </w:t>
      </w:r>
      <w:r w:rsidRPr="00C2615E">
        <w:rPr>
          <w:rFonts w:cs="Times New Roman"/>
          <w:b/>
        </w:rPr>
        <w:fldChar w:fldCharType="begin"/>
      </w:r>
      <w:r w:rsidRPr="00C2615E">
        <w:rPr>
          <w:rFonts w:cs="Times New Roman"/>
          <w:b/>
        </w:rPr>
        <w:instrText xml:space="preserve"> SEQ Table \* ARABIC </w:instrText>
      </w:r>
      <w:r w:rsidRPr="00C2615E">
        <w:rPr>
          <w:rFonts w:cs="Times New Roman"/>
          <w:b/>
        </w:rPr>
        <w:fldChar w:fldCharType="separate"/>
      </w:r>
      <w:r w:rsidR="00D62A25">
        <w:rPr>
          <w:rFonts w:cs="Times New Roman"/>
          <w:b/>
          <w:noProof/>
        </w:rPr>
        <w:t>6</w:t>
      </w:r>
      <w:r w:rsidRPr="00C2615E">
        <w:rPr>
          <w:rFonts w:cs="Times New Roman"/>
          <w:b/>
        </w:rPr>
        <w:fldChar w:fldCharType="end"/>
      </w:r>
      <w:r w:rsidRPr="00C2615E">
        <w:rPr>
          <w:rFonts w:cs="Times New Roman"/>
          <w:b/>
        </w:rPr>
        <w:t>. Performance of Model D for cancer cellularity classification.</w:t>
      </w:r>
      <w:bookmarkEnd w:id="132"/>
      <w:bookmarkEnd w:id="133"/>
    </w:p>
    <w:p w14:paraId="3994A4FF" w14:textId="7E97B4A6" w:rsidR="006D4A65" w:rsidRPr="006D4A65" w:rsidRDefault="006D4A65" w:rsidP="006D4A65">
      <w:pPr>
        <w:spacing w:before="120" w:line="360" w:lineRule="auto"/>
        <w:jc w:val="center"/>
        <w:rPr>
          <w:rFonts w:cs="Times New Roman"/>
          <w:b/>
        </w:rPr>
      </w:pPr>
      <w:r w:rsidRPr="006D4A65">
        <w:rPr>
          <w:rFonts w:asciiTheme="minorHAnsi" w:hAnsiTheme="minorHAnsi"/>
          <w:noProof/>
          <w:sz w:val="22"/>
        </w:rPr>
        <w:drawing>
          <wp:inline distT="0" distB="0" distL="0" distR="0" wp14:anchorId="5ED1587A" wp14:editId="203C37E8">
            <wp:extent cx="5394960" cy="1091622"/>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94960" cy="1091622"/>
                    </a:xfrm>
                    <a:prstGeom prst="rect">
                      <a:avLst/>
                    </a:prstGeom>
                    <a:noFill/>
                    <a:ln>
                      <a:noFill/>
                    </a:ln>
                  </pic:spPr>
                </pic:pic>
              </a:graphicData>
            </a:graphic>
          </wp:inline>
        </w:drawing>
      </w:r>
    </w:p>
    <w:p w14:paraId="168AA228" w14:textId="41399539" w:rsidR="006D4A65" w:rsidRDefault="006D4A65">
      <w:pPr>
        <w:spacing w:after="200" w:line="276" w:lineRule="auto"/>
        <w:jc w:val="left"/>
        <w:rPr>
          <w:rFonts w:cs="Times New Roman"/>
        </w:rPr>
      </w:pPr>
      <w:r>
        <w:rPr>
          <w:rFonts w:cs="Times New Roman"/>
        </w:rPr>
        <w:br w:type="page"/>
      </w:r>
    </w:p>
    <w:p w14:paraId="413B2DF3" w14:textId="21DF4169" w:rsidR="006D4A65" w:rsidRPr="006D4A65" w:rsidRDefault="006D4A65" w:rsidP="006D4A65">
      <w:pPr>
        <w:keepNext/>
        <w:keepLines/>
        <w:jc w:val="center"/>
        <w:outlineLvl w:val="0"/>
        <w:rPr>
          <w:rFonts w:eastAsiaTheme="majorEastAsia" w:cstheme="majorBidi"/>
          <w:b/>
          <w:sz w:val="28"/>
          <w:szCs w:val="32"/>
        </w:rPr>
      </w:pPr>
      <w:bookmarkStart w:id="134" w:name="_Toc5190662"/>
      <w:bookmarkStart w:id="135" w:name="_Toc7970131"/>
      <w:r w:rsidRPr="006D4A65">
        <w:rPr>
          <w:rFonts w:eastAsiaTheme="majorEastAsia" w:cstheme="majorBidi"/>
          <w:b/>
          <w:sz w:val="28"/>
          <w:szCs w:val="32"/>
        </w:rPr>
        <w:lastRenderedPageBreak/>
        <w:t xml:space="preserve">Chapter 7: Discussion and </w:t>
      </w:r>
      <w:r w:rsidR="00EA0E18">
        <w:rPr>
          <w:rFonts w:eastAsiaTheme="majorEastAsia" w:cstheme="majorBidi"/>
          <w:b/>
          <w:sz w:val="28"/>
          <w:szCs w:val="32"/>
        </w:rPr>
        <w:t>c</w:t>
      </w:r>
      <w:r w:rsidRPr="006D4A65">
        <w:rPr>
          <w:rFonts w:eastAsiaTheme="majorEastAsia" w:cstheme="majorBidi"/>
          <w:b/>
          <w:sz w:val="28"/>
          <w:szCs w:val="32"/>
        </w:rPr>
        <w:t>onclusion</w:t>
      </w:r>
      <w:bookmarkEnd w:id="134"/>
      <w:bookmarkEnd w:id="135"/>
    </w:p>
    <w:p w14:paraId="165E8B70" w14:textId="77777777" w:rsidR="006D4A65" w:rsidRPr="006D4A65" w:rsidRDefault="006D4A65" w:rsidP="006D4A65">
      <w:pPr>
        <w:keepNext/>
        <w:keepLines/>
        <w:spacing w:before="80"/>
        <w:jc w:val="left"/>
        <w:outlineLvl w:val="1"/>
        <w:rPr>
          <w:rFonts w:eastAsiaTheme="majorEastAsia" w:cstheme="majorBidi"/>
          <w:b/>
          <w:szCs w:val="26"/>
        </w:rPr>
      </w:pPr>
      <w:bookmarkStart w:id="136" w:name="_Toc5190663"/>
      <w:bookmarkStart w:id="137" w:name="_Toc7970132"/>
      <w:r w:rsidRPr="006D4A65">
        <w:rPr>
          <w:rFonts w:eastAsiaTheme="majorEastAsia" w:cstheme="majorBidi"/>
          <w:b/>
          <w:szCs w:val="26"/>
        </w:rPr>
        <w:t>7.1 Discussion and future works</w:t>
      </w:r>
      <w:bookmarkEnd w:id="136"/>
      <w:bookmarkEnd w:id="137"/>
    </w:p>
    <w:p w14:paraId="4417F817" w14:textId="2ED45F12" w:rsidR="006D4A65" w:rsidRDefault="00731323" w:rsidP="006D4A65">
      <w:pPr>
        <w:ind w:firstLine="720"/>
        <w:rPr>
          <w:rFonts w:cs="Times New Roman"/>
        </w:rPr>
      </w:pPr>
      <w:r>
        <w:rPr>
          <w:rFonts w:cs="Times New Roman"/>
        </w:rPr>
        <w:t>In this study,</w:t>
      </w:r>
      <w:r w:rsidR="00F6526F">
        <w:rPr>
          <w:rFonts w:cs="Times New Roman"/>
        </w:rPr>
        <w:t xml:space="preserve"> two CAD systems were implemented for predicting the cancer cellularity value and cancer cellularity classification. For each CAD system, two CNN schemes were compared and combined to some extent to complete the assessment and diagnosis of the problem requirements.</w:t>
      </w:r>
      <w:r w:rsidR="00404BEF">
        <w:rPr>
          <w:rFonts w:cs="Times New Roman"/>
        </w:rPr>
        <w:t xml:space="preserve"> </w:t>
      </w:r>
      <w:r w:rsidR="00404BEF" w:rsidRPr="00404BEF">
        <w:rPr>
          <w:rFonts w:cs="Times New Roman"/>
        </w:rPr>
        <w:t xml:space="preserve">In general, during the entire research process of model selection and model evaluation, there are several </w:t>
      </w:r>
      <w:r w:rsidR="00B17EF9">
        <w:rPr>
          <w:rFonts w:cs="Times New Roman"/>
        </w:rPr>
        <w:t xml:space="preserve">widely exist </w:t>
      </w:r>
      <w:r w:rsidR="00404BEF" w:rsidRPr="00404BEF">
        <w:rPr>
          <w:rFonts w:cs="Times New Roman"/>
        </w:rPr>
        <w:t>problems</w:t>
      </w:r>
      <w:r w:rsidR="00B17EF9">
        <w:rPr>
          <w:rFonts w:cs="Times New Roman"/>
        </w:rPr>
        <w:t xml:space="preserve"> as follows:</w:t>
      </w:r>
      <w:r w:rsidR="00404BEF" w:rsidRPr="00404BEF">
        <w:rPr>
          <w:rFonts w:cs="Times New Roman"/>
        </w:rPr>
        <w:t xml:space="preserve"> overfitting, the complexity of models and the absence of the test</w:t>
      </w:r>
      <w:r w:rsidR="00384895">
        <w:rPr>
          <w:rFonts w:cs="Times New Roman"/>
        </w:rPr>
        <w:t>ing</w:t>
      </w:r>
      <w:r w:rsidR="00404BEF" w:rsidRPr="00404BEF">
        <w:rPr>
          <w:rFonts w:cs="Times New Roman"/>
        </w:rPr>
        <w:t xml:space="preserve"> dataset.</w:t>
      </w:r>
    </w:p>
    <w:p w14:paraId="2EDFC655" w14:textId="31675A42" w:rsidR="00B17EF9" w:rsidRDefault="00B17EF9" w:rsidP="006D4A65">
      <w:pPr>
        <w:ind w:firstLine="720"/>
        <w:rPr>
          <w:rFonts w:cs="Times New Roman"/>
        </w:rPr>
      </w:pPr>
      <w:r>
        <w:rPr>
          <w:rFonts w:cs="Times New Roman"/>
        </w:rPr>
        <w:t xml:space="preserve">First, whatever the system for predicting cancer cellularity value or cancer cellularity classification, the overfitting circumstance always exist. To overcome overfitting, fully use and enlarge the training set, data augmentation and cross-validation were used in the CAD systems. </w:t>
      </w:r>
      <w:r w:rsidRPr="00B17EF9">
        <w:rPr>
          <w:rFonts w:cs="Times New Roman"/>
        </w:rPr>
        <w:t>From the results</w:t>
      </w:r>
      <w:r>
        <w:rPr>
          <w:rFonts w:cs="Times New Roman"/>
        </w:rPr>
        <w:t xml:space="preserve"> and figures</w:t>
      </w:r>
      <w:r w:rsidRPr="00B17EF9">
        <w:rPr>
          <w:rFonts w:cs="Times New Roman"/>
        </w:rPr>
        <w:t xml:space="preserve">, </w:t>
      </w:r>
      <w:r w:rsidR="00312F7F">
        <w:rPr>
          <w:rFonts w:cs="Times New Roman"/>
        </w:rPr>
        <w:t>the model which fitting more and more in the training set, the performance on the testing set is not showing better. Such as in Figure 13 vs. Figure 14, Figure 18 vs. Figure 19, and Figure 20 vs. Figure 21. A</w:t>
      </w:r>
      <w:r w:rsidRPr="00B17EF9">
        <w:rPr>
          <w:rFonts w:cs="Times New Roman"/>
        </w:rPr>
        <w:t>lthough the output value</w:t>
      </w:r>
      <w:r>
        <w:rPr>
          <w:rFonts w:cs="Times New Roman"/>
        </w:rPr>
        <w:t>s</w:t>
      </w:r>
      <w:r w:rsidRPr="00B17EF9">
        <w:rPr>
          <w:rFonts w:cs="Times New Roman"/>
        </w:rPr>
        <w:t xml:space="preserve"> of</w:t>
      </w:r>
      <w:r>
        <w:rPr>
          <w:rFonts w:cs="Times New Roman"/>
        </w:rPr>
        <w:t xml:space="preserve"> </w:t>
      </w:r>
      <w:r w:rsidRPr="00B17EF9">
        <w:rPr>
          <w:rFonts w:cs="Times New Roman"/>
        </w:rPr>
        <w:t xml:space="preserve">various loss functions </w:t>
      </w:r>
      <w:r>
        <w:rPr>
          <w:rFonts w:cs="Times New Roman"/>
        </w:rPr>
        <w:t>decreased</w:t>
      </w:r>
      <w:r w:rsidRPr="00B17EF9">
        <w:rPr>
          <w:rFonts w:cs="Times New Roman"/>
        </w:rPr>
        <w:t xml:space="preserve"> with the increase of the training </w:t>
      </w:r>
      <w:r>
        <w:rPr>
          <w:rFonts w:cs="Times New Roman"/>
        </w:rPr>
        <w:t>epochs</w:t>
      </w:r>
      <w:r w:rsidRPr="00B17EF9">
        <w:rPr>
          <w:rFonts w:cs="Times New Roman"/>
        </w:rPr>
        <w:t>, the result</w:t>
      </w:r>
      <w:r>
        <w:rPr>
          <w:rFonts w:cs="Times New Roman"/>
        </w:rPr>
        <w:t>s</w:t>
      </w:r>
      <w:r w:rsidRPr="00B17EF9">
        <w:rPr>
          <w:rFonts w:cs="Times New Roman"/>
        </w:rPr>
        <w:t xml:space="preserve"> of evaluation d</w:t>
      </w:r>
      <w:r>
        <w:rPr>
          <w:rFonts w:cs="Times New Roman"/>
        </w:rPr>
        <w:t>id</w:t>
      </w:r>
      <w:r w:rsidRPr="00B17EF9">
        <w:rPr>
          <w:rFonts w:cs="Times New Roman"/>
        </w:rPr>
        <w:t xml:space="preserve"> not increase significantly, </w:t>
      </w:r>
      <w:r w:rsidR="00312F7F">
        <w:rPr>
          <w:rFonts w:cs="Times New Roman"/>
        </w:rPr>
        <w:t>instead of</w:t>
      </w:r>
      <w:r w:rsidRPr="00B17EF9">
        <w:rPr>
          <w:rFonts w:cs="Times New Roman"/>
        </w:rPr>
        <w:t xml:space="preserve"> </w:t>
      </w:r>
      <w:r w:rsidR="00312F7F">
        <w:rPr>
          <w:rFonts w:cs="Times New Roman"/>
        </w:rPr>
        <w:t>were</w:t>
      </w:r>
      <w:r w:rsidRPr="00B17EF9">
        <w:rPr>
          <w:rFonts w:cs="Times New Roman"/>
        </w:rPr>
        <w:t xml:space="preserve"> stabilized near a certain value in the form of waves.</w:t>
      </w:r>
      <w:r w:rsidR="00312F7F">
        <w:rPr>
          <w:rFonts w:cs="Times New Roman"/>
        </w:rPr>
        <w:t xml:space="preserve"> </w:t>
      </w:r>
    </w:p>
    <w:p w14:paraId="64FE6626" w14:textId="79FB40D6" w:rsidR="00312F7F" w:rsidRDefault="00312F7F" w:rsidP="006D4A65">
      <w:pPr>
        <w:ind w:firstLine="720"/>
        <w:rPr>
          <w:rFonts w:cs="Times New Roman"/>
        </w:rPr>
      </w:pPr>
      <w:r>
        <w:rPr>
          <w:rFonts w:cs="Times New Roman"/>
        </w:rPr>
        <w:t xml:space="preserve">So that select the models which are </w:t>
      </w:r>
      <w:r w:rsidR="00A04174">
        <w:rPr>
          <w:rFonts w:cs="Times New Roman"/>
        </w:rPr>
        <w:t>at</w:t>
      </w:r>
      <w:r>
        <w:rPr>
          <w:rFonts w:cs="Times New Roman"/>
        </w:rPr>
        <w:t xml:space="preserve"> the early epochs is better for evaluation and assessment. Increase the size of the training set and let the training set covers more and more different cases that may be happened in the assessment processing are other effective way</w:t>
      </w:r>
      <w:r w:rsidR="00567F19">
        <w:rPr>
          <w:rFonts w:cs="Times New Roman"/>
        </w:rPr>
        <w:t>s</w:t>
      </w:r>
      <w:r>
        <w:rPr>
          <w:rFonts w:cs="Times New Roman"/>
        </w:rPr>
        <w:t xml:space="preserve"> to solve overfitting.</w:t>
      </w:r>
      <w:r w:rsidR="00567F19">
        <w:rPr>
          <w:rFonts w:cs="Times New Roman"/>
        </w:rPr>
        <w:t xml:space="preserve"> Even if obtaining the pathology images is a time </w:t>
      </w:r>
      <w:r w:rsidR="00567F19" w:rsidRPr="00567F19">
        <w:rPr>
          <w:rFonts w:cs="Times New Roman"/>
        </w:rPr>
        <w:t xml:space="preserve">consuming and difficult task, increasing the size of the dataset is an indispensable condition for future research. At the same time, in the future, it is also important to adjust </w:t>
      </w:r>
      <w:r w:rsidR="00567F19" w:rsidRPr="00567F19">
        <w:rPr>
          <w:rFonts w:cs="Times New Roman"/>
        </w:rPr>
        <w:lastRenderedPageBreak/>
        <w:t>the structure of the deep learning network model</w:t>
      </w:r>
      <w:r w:rsidR="00567F19">
        <w:rPr>
          <w:rFonts w:cs="Times New Roman"/>
        </w:rPr>
        <w:t>s</w:t>
      </w:r>
      <w:r w:rsidR="00567F19" w:rsidRPr="00567F19">
        <w:rPr>
          <w:rFonts w:cs="Times New Roman"/>
        </w:rPr>
        <w:t xml:space="preserve"> to make it more adaptable to a small number of datasets.</w:t>
      </w:r>
    </w:p>
    <w:p w14:paraId="51F5E2C0" w14:textId="77777777" w:rsidR="00941E55" w:rsidRPr="00941E55" w:rsidRDefault="00941E55" w:rsidP="00941E55">
      <w:pPr>
        <w:ind w:firstLine="720"/>
        <w:rPr>
          <w:rFonts w:cs="Times New Roman"/>
        </w:rPr>
      </w:pPr>
      <w:r w:rsidRPr="00941E55">
        <w:rPr>
          <w:rFonts w:cs="Times New Roman"/>
        </w:rPr>
        <w:t>Second, in this study, two CNN schemes were selected to compare the differences. From the results, the performance of SE-ResNeXt-50 is commonly better than the performance of ResNet-50. The same result actually can be seen from the performances of ImageNet. This proves that a better model is effective for improving performance. However, in the field of medical image processing, because the size of the dataset is small, it is difficult to perform deep neural network processing. More complex network structures mean more loss of accuracy in evaluating diverse data. Precisely, because of the diversification and unpredictability of medical images data, there are a lot of requirements for the professional doctors. Therefore, the current CAD system can only exist as a second opinion in the doctor's clinical diagnosis process.</w:t>
      </w:r>
    </w:p>
    <w:p w14:paraId="399E56A9" w14:textId="77777777" w:rsidR="00941E55" w:rsidRDefault="00941E55" w:rsidP="00941E55">
      <w:pPr>
        <w:ind w:firstLine="720"/>
        <w:rPr>
          <w:rFonts w:cs="Times New Roman"/>
        </w:rPr>
      </w:pPr>
      <w:r w:rsidRPr="00941E55">
        <w:rPr>
          <w:rFonts w:cs="Times New Roman"/>
        </w:rPr>
        <w:t>Third, the absence of the testing dataset. Because the testing set in SPIE competition is used to be an objective evaluation dataset, its truth ground is invisible and not released to the researchers, so in the subsequent research, only the cross-validation can be used to aggregate the predicted values of each validation. And finally, use the summarized results of the verification set as an objective output for the entire training set. Although this is an experimental process that completely isolates the training set and the testing set, have not been tested in the additional datasets, making the model cannot fully convincing for evaluating diverse data.</w:t>
      </w:r>
    </w:p>
    <w:p w14:paraId="0D5D6660" w14:textId="48BDC057" w:rsidR="00EC2334" w:rsidRDefault="00384895" w:rsidP="00941E55">
      <w:pPr>
        <w:ind w:firstLine="720"/>
        <w:rPr>
          <w:rFonts w:cs="Times New Roman"/>
        </w:rPr>
      </w:pPr>
      <w:r w:rsidRPr="00384895">
        <w:rPr>
          <w:rFonts w:cs="Times New Roman"/>
        </w:rPr>
        <w:t xml:space="preserve">In addition to the above three points, there are still many details that can be improved in </w:t>
      </w:r>
      <w:r w:rsidR="00EC2334">
        <w:rPr>
          <w:rFonts w:cs="Times New Roman"/>
        </w:rPr>
        <w:t xml:space="preserve">future </w:t>
      </w:r>
      <w:r w:rsidRPr="00384895">
        <w:rPr>
          <w:rFonts w:cs="Times New Roman"/>
        </w:rPr>
        <w:t xml:space="preserve">research. </w:t>
      </w:r>
    </w:p>
    <w:p w14:paraId="3E08ED7B" w14:textId="7860DFD6" w:rsidR="00374F71" w:rsidRDefault="00384895" w:rsidP="00374F71">
      <w:pPr>
        <w:pStyle w:val="ListParagraph"/>
        <w:numPr>
          <w:ilvl w:val="0"/>
          <w:numId w:val="4"/>
        </w:numPr>
        <w:ind w:left="720"/>
        <w:rPr>
          <w:rFonts w:cs="Times New Roman"/>
        </w:rPr>
      </w:pPr>
      <w:r w:rsidRPr="00EC2334">
        <w:rPr>
          <w:rFonts w:cs="Times New Roman"/>
        </w:rPr>
        <w:lastRenderedPageBreak/>
        <w:t xml:space="preserve">Instead of using sub-models </w:t>
      </w:r>
      <w:r w:rsidR="00A04174">
        <w:rPr>
          <w:rFonts w:cs="Times New Roman"/>
        </w:rPr>
        <w:t>at</w:t>
      </w:r>
      <w:r w:rsidRPr="00EC2334">
        <w:rPr>
          <w:rFonts w:cs="Times New Roman"/>
        </w:rPr>
        <w:t xml:space="preserve"> the same epoch, different epochs can be selected for different sub-models, which can make up for the deficiencies between the models and make the model performance more </w:t>
      </w:r>
      <w:r w:rsidR="00EC2334" w:rsidRPr="00EC2334">
        <w:rPr>
          <w:rFonts w:cs="Times New Roman"/>
        </w:rPr>
        <w:t>excellent</w:t>
      </w:r>
      <w:r w:rsidRPr="00EC2334">
        <w:rPr>
          <w:rFonts w:cs="Times New Roman"/>
        </w:rPr>
        <w:t xml:space="preserve">. </w:t>
      </w:r>
    </w:p>
    <w:p w14:paraId="0E0CD114" w14:textId="3288A937" w:rsidR="00374F71" w:rsidRDefault="00EC2334" w:rsidP="00374F71">
      <w:pPr>
        <w:pStyle w:val="ListParagraph"/>
        <w:numPr>
          <w:ilvl w:val="0"/>
          <w:numId w:val="4"/>
        </w:numPr>
        <w:ind w:left="720"/>
        <w:rPr>
          <w:rFonts w:cs="Times New Roman"/>
        </w:rPr>
      </w:pPr>
      <w:r w:rsidRPr="00374F71">
        <w:rPr>
          <w:rFonts w:cs="Times New Roman"/>
        </w:rPr>
        <w:t>A</w:t>
      </w:r>
      <w:r w:rsidR="00384895" w:rsidRPr="00374F71">
        <w:rPr>
          <w:rFonts w:cs="Times New Roman"/>
        </w:rPr>
        <w:t>ppl</w:t>
      </w:r>
      <w:r w:rsidR="00060808">
        <w:rPr>
          <w:rFonts w:cs="Times New Roman"/>
        </w:rPr>
        <w:t>y</w:t>
      </w:r>
      <w:r w:rsidRPr="00374F71">
        <w:rPr>
          <w:rFonts w:cs="Times New Roman"/>
        </w:rPr>
        <w:t>ing</w:t>
      </w:r>
      <w:r w:rsidR="00384895" w:rsidRPr="00374F71">
        <w:rPr>
          <w:rFonts w:cs="Times New Roman"/>
        </w:rPr>
        <w:t xml:space="preserve"> more data augmentation methods to augment the dataset and eliminate the effects of overfitting</w:t>
      </w:r>
      <w:r w:rsidRPr="00374F71">
        <w:rPr>
          <w:rFonts w:cs="Times New Roman"/>
        </w:rPr>
        <w:t xml:space="preserve"> is another way</w:t>
      </w:r>
      <w:r w:rsidR="00384895" w:rsidRPr="00374F71">
        <w:rPr>
          <w:rFonts w:cs="Times New Roman"/>
        </w:rPr>
        <w:t>.</w:t>
      </w:r>
      <w:r w:rsidRPr="00374F71">
        <w:rPr>
          <w:rFonts w:cs="Times New Roman"/>
        </w:rPr>
        <w:t xml:space="preserve"> </w:t>
      </w:r>
      <w:r w:rsidR="00384895" w:rsidRPr="00374F71">
        <w:rPr>
          <w:rFonts w:cs="Times New Roman"/>
        </w:rPr>
        <w:t xml:space="preserve"> </w:t>
      </w:r>
    </w:p>
    <w:p w14:paraId="59E39ED9" w14:textId="440190CB" w:rsidR="00374F71" w:rsidRDefault="00374F71" w:rsidP="00374F71">
      <w:pPr>
        <w:pStyle w:val="ListParagraph"/>
        <w:numPr>
          <w:ilvl w:val="0"/>
          <w:numId w:val="4"/>
        </w:numPr>
        <w:ind w:left="720"/>
        <w:rPr>
          <w:rFonts w:cs="Times New Roman"/>
        </w:rPr>
      </w:pPr>
      <w:r w:rsidRPr="00374F71">
        <w:rPr>
          <w:rFonts w:cs="Times New Roman"/>
        </w:rPr>
        <w:t>Expand more truth ground information</w:t>
      </w:r>
      <w:r>
        <w:rPr>
          <w:rFonts w:cs="Times New Roman"/>
        </w:rPr>
        <w:t xml:space="preserve"> which is outside the medical images. S</w:t>
      </w:r>
      <w:r w:rsidRPr="00374F71">
        <w:rPr>
          <w:rFonts w:cs="Times New Roman"/>
        </w:rPr>
        <w:t xml:space="preserve">uch as </w:t>
      </w:r>
      <w:r>
        <w:rPr>
          <w:rFonts w:cs="Times New Roman"/>
        </w:rPr>
        <w:t xml:space="preserve">in </w:t>
      </w:r>
      <w:r w:rsidRPr="00374F71">
        <w:rPr>
          <w:rFonts w:cs="Times New Roman"/>
        </w:rPr>
        <w:t xml:space="preserve">the pathology image </w:t>
      </w:r>
      <w:r>
        <w:rPr>
          <w:rFonts w:cs="Times New Roman"/>
        </w:rPr>
        <w:t xml:space="preserve">of </w:t>
      </w:r>
      <w:r w:rsidRPr="00374F71">
        <w:rPr>
          <w:rFonts w:cs="Times New Roman"/>
        </w:rPr>
        <w:t xml:space="preserve">breast </w:t>
      </w:r>
      <w:r>
        <w:rPr>
          <w:rFonts w:cs="Times New Roman"/>
        </w:rPr>
        <w:t>cancer</w:t>
      </w:r>
      <w:r w:rsidRPr="00374F71">
        <w:rPr>
          <w:rFonts w:cs="Times New Roman"/>
        </w:rPr>
        <w:t xml:space="preserve">, the age of the patient, </w:t>
      </w:r>
      <w:r>
        <w:rPr>
          <w:rFonts w:cs="Times New Roman"/>
        </w:rPr>
        <w:t xml:space="preserve">the number of days after cancer detected, and </w:t>
      </w:r>
      <w:r w:rsidRPr="00374F71">
        <w:rPr>
          <w:rFonts w:cs="Times New Roman"/>
        </w:rPr>
        <w:t>the number of days after NAT treatment</w:t>
      </w:r>
      <w:r>
        <w:rPr>
          <w:rFonts w:cs="Times New Roman"/>
        </w:rPr>
        <w:t xml:space="preserve">. Using these </w:t>
      </w:r>
      <w:r w:rsidR="00DD43DE">
        <w:rPr>
          <w:rFonts w:cs="Times New Roman"/>
        </w:rPr>
        <w:t>truth grounds</w:t>
      </w:r>
      <w:r>
        <w:rPr>
          <w:rFonts w:cs="Times New Roman"/>
        </w:rPr>
        <w:t xml:space="preserve"> may have a </w:t>
      </w:r>
      <w:r w:rsidR="00DD43DE">
        <w:rPr>
          <w:rFonts w:cs="Times New Roman"/>
        </w:rPr>
        <w:t>s</w:t>
      </w:r>
      <w:r>
        <w:rPr>
          <w:rFonts w:cs="Times New Roman"/>
        </w:rPr>
        <w:t>mall impact on the forecast results.</w:t>
      </w:r>
    </w:p>
    <w:p w14:paraId="0B1C9BBC" w14:textId="4122F396" w:rsidR="00EB18E2" w:rsidRDefault="00EB18E2" w:rsidP="00374F71">
      <w:pPr>
        <w:pStyle w:val="ListParagraph"/>
        <w:numPr>
          <w:ilvl w:val="0"/>
          <w:numId w:val="4"/>
        </w:numPr>
        <w:ind w:left="720"/>
        <w:rPr>
          <w:rFonts w:cs="Times New Roman"/>
        </w:rPr>
      </w:pPr>
      <w:r>
        <w:rPr>
          <w:rFonts w:cs="Times New Roman"/>
        </w:rPr>
        <w:t>Do not</w:t>
      </w:r>
      <w:r w:rsidRPr="00EB18E2">
        <w:rPr>
          <w:rFonts w:cs="Times New Roman"/>
        </w:rPr>
        <w:t xml:space="preserve"> </w:t>
      </w:r>
      <w:r w:rsidR="005A70CF">
        <w:rPr>
          <w:rFonts w:cs="Times New Roman"/>
        </w:rPr>
        <w:t>use</w:t>
      </w:r>
      <w:r w:rsidRPr="00EB18E2">
        <w:rPr>
          <w:rFonts w:cs="Times New Roman"/>
        </w:rPr>
        <w:t xml:space="preserve"> cancer cellularity as the only annotation, positioning the location of cancer cells in pathology images, or segmenting the boundaries of cancer cells, will greatly improve the performance of the model. But at the same time, marking these truth grounds is very time consuming and inefficient. </w:t>
      </w:r>
      <w:r>
        <w:rPr>
          <w:rFonts w:cs="Times New Roman"/>
        </w:rPr>
        <w:t>T</w:t>
      </w:r>
      <w:r w:rsidRPr="00EB18E2">
        <w:rPr>
          <w:rFonts w:cs="Times New Roman"/>
        </w:rPr>
        <w:t xml:space="preserve">here </w:t>
      </w:r>
      <w:r w:rsidR="001268C8">
        <w:rPr>
          <w:rFonts w:cs="Times New Roman"/>
        </w:rPr>
        <w:t>is</w:t>
      </w:r>
      <w:r w:rsidRPr="00EB18E2">
        <w:rPr>
          <w:rFonts w:cs="Times New Roman"/>
        </w:rPr>
        <w:t xml:space="preserve"> no medical value</w:t>
      </w:r>
      <w:r>
        <w:rPr>
          <w:rFonts w:cs="Times New Roman"/>
        </w:rPr>
        <w:t xml:space="preserve"> in clinical manifestations</w:t>
      </w:r>
      <w:r w:rsidRPr="00EB18E2">
        <w:rPr>
          <w:rFonts w:cs="Times New Roman"/>
        </w:rPr>
        <w:t>.</w:t>
      </w:r>
    </w:p>
    <w:p w14:paraId="2525F7F3" w14:textId="0229862B" w:rsidR="00384895" w:rsidRPr="00374F71" w:rsidRDefault="00384895" w:rsidP="00374F71">
      <w:pPr>
        <w:ind w:firstLine="720"/>
        <w:rPr>
          <w:rFonts w:cs="Times New Roman"/>
        </w:rPr>
      </w:pPr>
      <w:r w:rsidRPr="00374F71">
        <w:rPr>
          <w:rFonts w:cs="Times New Roman"/>
        </w:rPr>
        <w:t>Of course, researching and developing a better CNN model is a top priority and a key to greatly improving the performance of the CAD system.</w:t>
      </w:r>
    </w:p>
    <w:p w14:paraId="6695713B" w14:textId="77777777" w:rsidR="006D4A65" w:rsidRPr="006D4A65" w:rsidRDefault="006D4A65" w:rsidP="006D4A65">
      <w:pPr>
        <w:keepNext/>
        <w:keepLines/>
        <w:spacing w:before="80"/>
        <w:jc w:val="left"/>
        <w:outlineLvl w:val="1"/>
        <w:rPr>
          <w:rFonts w:eastAsiaTheme="majorEastAsia" w:cstheme="majorBidi"/>
          <w:b/>
          <w:szCs w:val="26"/>
        </w:rPr>
      </w:pPr>
      <w:bookmarkStart w:id="138" w:name="_Toc5190664"/>
      <w:bookmarkStart w:id="139" w:name="_Toc7970133"/>
      <w:r w:rsidRPr="006D4A65">
        <w:rPr>
          <w:rFonts w:eastAsiaTheme="majorEastAsia" w:cstheme="majorBidi"/>
          <w:b/>
          <w:szCs w:val="26"/>
        </w:rPr>
        <w:t>7.2 Conclusion</w:t>
      </w:r>
      <w:bookmarkEnd w:id="138"/>
      <w:bookmarkEnd w:id="139"/>
    </w:p>
    <w:p w14:paraId="419992E4" w14:textId="77777777" w:rsidR="009E48F6" w:rsidRDefault="00A42453" w:rsidP="00A42453">
      <w:pPr>
        <w:ind w:firstLine="720"/>
        <w:rPr>
          <w:rFonts w:cs="Times New Roman"/>
        </w:rPr>
      </w:pPr>
      <w:r w:rsidRPr="00A42453">
        <w:rPr>
          <w:rFonts w:cs="Times New Roman"/>
        </w:rPr>
        <w:t xml:space="preserve">In the past decade, with </w:t>
      </w:r>
      <w:r w:rsidR="00D73CB3">
        <w:rPr>
          <w:rFonts w:cs="Times New Roman"/>
        </w:rPr>
        <w:t>a</w:t>
      </w:r>
      <w:r w:rsidR="00D73CB3" w:rsidRPr="00D73CB3">
        <w:rPr>
          <w:rFonts w:cs="Times New Roman"/>
        </w:rPr>
        <w:t xml:space="preserve"> </w:t>
      </w:r>
      <w:r w:rsidR="00D73CB3" w:rsidRPr="00A42453">
        <w:rPr>
          <w:rFonts w:cs="Times New Roman"/>
        </w:rPr>
        <w:t>significant increase in</w:t>
      </w:r>
      <w:r w:rsidRPr="00A42453">
        <w:rPr>
          <w:rFonts w:cs="Times New Roman"/>
        </w:rPr>
        <w:t xml:space="preserve"> computing power and digitization in various fields, the CAD system of medical digital images has become possible. Applying CAD system to help doctors make </w:t>
      </w:r>
      <w:r w:rsidR="00D73CB3">
        <w:rPr>
          <w:rFonts w:cs="Times New Roman"/>
        </w:rPr>
        <w:t xml:space="preserve">a </w:t>
      </w:r>
      <w:r w:rsidRPr="00A42453">
        <w:rPr>
          <w:rFonts w:cs="Times New Roman"/>
        </w:rPr>
        <w:t xml:space="preserve">clinical diagnosis can greatly improve the efficiency and robustness of diagnosis, reduce the time cost, and if applied properly, it </w:t>
      </w:r>
      <w:r w:rsidR="00D73CB3">
        <w:rPr>
          <w:rFonts w:cs="Times New Roman"/>
        </w:rPr>
        <w:t>is possible</w:t>
      </w:r>
      <w:r w:rsidRPr="00A42453">
        <w:rPr>
          <w:rFonts w:cs="Times New Roman"/>
        </w:rPr>
        <w:t xml:space="preserve"> for medical teaching, long-distance medical </w:t>
      </w:r>
      <w:r w:rsidR="00D73CB3">
        <w:rPr>
          <w:rFonts w:cs="Times New Roman"/>
        </w:rPr>
        <w:t>diagnosis</w:t>
      </w:r>
      <w:r w:rsidRPr="00A42453">
        <w:rPr>
          <w:rFonts w:cs="Times New Roman"/>
        </w:rPr>
        <w:t xml:space="preserve">, and </w:t>
      </w:r>
      <w:r w:rsidR="00D73CB3">
        <w:rPr>
          <w:rFonts w:cs="Times New Roman"/>
        </w:rPr>
        <w:t xml:space="preserve">even </w:t>
      </w:r>
      <w:r w:rsidRPr="00A42453">
        <w:rPr>
          <w:rFonts w:cs="Times New Roman"/>
        </w:rPr>
        <w:t xml:space="preserve">gradually </w:t>
      </w:r>
      <w:r w:rsidR="00D73CB3">
        <w:rPr>
          <w:rFonts w:cs="Times New Roman"/>
        </w:rPr>
        <w:t>independent</w:t>
      </w:r>
      <w:r w:rsidRPr="00A42453">
        <w:rPr>
          <w:rFonts w:cs="Times New Roman"/>
        </w:rPr>
        <w:t xml:space="preserve"> diagnosis in the future</w:t>
      </w:r>
      <w:r w:rsidR="00D73CB3">
        <w:rPr>
          <w:rFonts w:cs="Times New Roman"/>
        </w:rPr>
        <w:t xml:space="preserve"> instead of as a second opinion</w:t>
      </w:r>
      <w:r w:rsidRPr="00A42453">
        <w:rPr>
          <w:rFonts w:cs="Times New Roman"/>
        </w:rPr>
        <w:t xml:space="preserve">. For this reason, in this </w:t>
      </w:r>
      <w:r w:rsidRPr="00A42453">
        <w:rPr>
          <w:rFonts w:cs="Times New Roman"/>
        </w:rPr>
        <w:lastRenderedPageBreak/>
        <w:t xml:space="preserve">study, </w:t>
      </w:r>
      <w:r w:rsidR="00D73CB3">
        <w:rPr>
          <w:rFonts w:cs="Times New Roman"/>
        </w:rPr>
        <w:t>four</w:t>
      </w:r>
      <w:r w:rsidRPr="00A42453">
        <w:rPr>
          <w:rFonts w:cs="Times New Roman"/>
        </w:rPr>
        <w:t xml:space="preserve"> deep learning network models were used to predict and evaluate cancer cellularity information in breast histopathology </w:t>
      </w:r>
      <w:r w:rsidR="00D73CB3">
        <w:rPr>
          <w:rFonts w:cs="Times New Roman"/>
        </w:rPr>
        <w:t>images</w:t>
      </w:r>
      <w:r w:rsidRPr="00A42453">
        <w:rPr>
          <w:rFonts w:cs="Times New Roman"/>
        </w:rPr>
        <w:t xml:space="preserve"> after NAT treatment.</w:t>
      </w:r>
    </w:p>
    <w:p w14:paraId="5C9C0A75" w14:textId="36637AD4" w:rsidR="00CE55AE" w:rsidRDefault="009E48F6" w:rsidP="00A42453">
      <w:pPr>
        <w:ind w:firstLine="720"/>
        <w:rPr>
          <w:rFonts w:cs="Times New Roman"/>
        </w:rPr>
      </w:pPr>
      <w:r w:rsidRPr="009E48F6">
        <w:rPr>
          <w:rFonts w:cs="Times New Roman"/>
        </w:rPr>
        <w:t xml:space="preserve">As a result of the SPIE competition, the </w:t>
      </w:r>
      <w:r w:rsidR="00CE55AE">
        <w:rPr>
          <w:rFonts w:cs="Times New Roman"/>
        </w:rPr>
        <w:t>Model B</w:t>
      </w:r>
      <w:r w:rsidRPr="009E48F6">
        <w:rPr>
          <w:rFonts w:cs="Times New Roman"/>
        </w:rPr>
        <w:t xml:space="preserve"> presented in this </w:t>
      </w:r>
      <w:r w:rsidR="00751D2A">
        <w:rPr>
          <w:rFonts w:cs="Times New Roman"/>
        </w:rPr>
        <w:t>study</w:t>
      </w:r>
      <w:r w:rsidRPr="009E48F6">
        <w:rPr>
          <w:rFonts w:cs="Times New Roman"/>
        </w:rPr>
        <w:t xml:space="preserve"> is in the top 15% of all valid submissions. The </w:t>
      </w:r>
      <w:r w:rsidR="00CE55AE" w:rsidRPr="00CE55AE">
        <w:rPr>
          <w:rFonts w:cs="Times New Roman"/>
        </w:rPr>
        <w:t>P</w:t>
      </w:r>
      <w:r w:rsidR="00CE55AE" w:rsidRPr="00CE55AE">
        <w:rPr>
          <w:rFonts w:cs="Times New Roman"/>
          <w:vertAlign w:val="subscript"/>
        </w:rPr>
        <w:t>k</w:t>
      </w:r>
      <w:r w:rsidR="00CE55AE" w:rsidRPr="00CE55AE">
        <w:rPr>
          <w:rFonts w:cs="Times New Roman"/>
        </w:rPr>
        <w:t xml:space="preserve"> value</w:t>
      </w:r>
      <w:r w:rsidR="00CE55AE">
        <w:rPr>
          <w:rFonts w:cs="Times New Roman"/>
        </w:rPr>
        <w:t xml:space="preserve"> </w:t>
      </w:r>
      <w:r w:rsidRPr="009E48F6">
        <w:rPr>
          <w:rFonts w:cs="Times New Roman"/>
        </w:rPr>
        <w:t xml:space="preserve">of </w:t>
      </w:r>
      <w:r w:rsidR="00CE55AE">
        <w:rPr>
          <w:rFonts w:cs="Times New Roman"/>
        </w:rPr>
        <w:t>Model B</w:t>
      </w:r>
      <w:r w:rsidRPr="009E48F6">
        <w:rPr>
          <w:rFonts w:cs="Times New Roman"/>
        </w:rPr>
        <w:t xml:space="preserve"> is very similar to </w:t>
      </w:r>
      <w:r w:rsidR="00CE55AE">
        <w:rPr>
          <w:rFonts w:cs="Times New Roman"/>
        </w:rPr>
        <w:t>t</w:t>
      </w:r>
      <w:r w:rsidR="00CE55AE" w:rsidRPr="009E48F6">
        <w:rPr>
          <w:rFonts w:cs="Times New Roman"/>
        </w:rPr>
        <w:t xml:space="preserve">he </w:t>
      </w:r>
      <w:r w:rsidR="00CE55AE" w:rsidRPr="00CE55AE">
        <w:rPr>
          <w:rFonts w:cs="Times New Roman"/>
        </w:rPr>
        <w:t>P</w:t>
      </w:r>
      <w:r w:rsidR="00CE55AE" w:rsidRPr="00CE55AE">
        <w:rPr>
          <w:rFonts w:cs="Times New Roman"/>
          <w:vertAlign w:val="subscript"/>
        </w:rPr>
        <w:t>k</w:t>
      </w:r>
      <w:r w:rsidR="00CE55AE" w:rsidRPr="00CE55AE">
        <w:rPr>
          <w:rFonts w:cs="Times New Roman"/>
        </w:rPr>
        <w:t xml:space="preserve"> value</w:t>
      </w:r>
      <w:r w:rsidR="00CE55AE">
        <w:rPr>
          <w:rFonts w:cs="Times New Roman"/>
        </w:rPr>
        <w:t xml:space="preserve"> </w:t>
      </w:r>
      <w:r w:rsidRPr="009E48F6">
        <w:rPr>
          <w:rFonts w:cs="Times New Roman"/>
        </w:rPr>
        <w:t>between two pathologist</w:t>
      </w:r>
      <w:r w:rsidR="00CE55AE">
        <w:rPr>
          <w:rFonts w:cs="Times New Roman"/>
        </w:rPr>
        <w:t>s who labeled the testing set individually</w:t>
      </w:r>
      <w:r w:rsidRPr="009E48F6">
        <w:rPr>
          <w:rFonts w:cs="Times New Roman"/>
        </w:rPr>
        <w:t xml:space="preserve">. </w:t>
      </w:r>
      <w:r w:rsidR="00CE55AE">
        <w:rPr>
          <w:rFonts w:cs="Times New Roman"/>
        </w:rPr>
        <w:t>From</w:t>
      </w:r>
      <w:r w:rsidRPr="009E48F6">
        <w:rPr>
          <w:rFonts w:cs="Times New Roman"/>
        </w:rPr>
        <w:t xml:space="preserve"> Figure 12 and Figure 14</w:t>
      </w:r>
      <w:r w:rsidR="00CE55AE">
        <w:rPr>
          <w:rFonts w:cs="Times New Roman"/>
        </w:rPr>
        <w:t>, i</w:t>
      </w:r>
      <w:r w:rsidRPr="009E48F6">
        <w:rPr>
          <w:rFonts w:cs="Times New Roman"/>
        </w:rPr>
        <w:t xml:space="preserve">n the </w:t>
      </w:r>
      <w:r w:rsidR="00CE55AE">
        <w:rPr>
          <w:rFonts w:cs="Times New Roman"/>
        </w:rPr>
        <w:t>competit</w:t>
      </w:r>
      <w:r w:rsidRPr="009E48F6">
        <w:rPr>
          <w:rFonts w:cs="Times New Roman"/>
        </w:rPr>
        <w:t>ion phase</w:t>
      </w:r>
      <w:r w:rsidR="00CE55AE">
        <w:rPr>
          <w:rFonts w:cs="Times New Roman"/>
        </w:rPr>
        <w:t xml:space="preserve"> 1</w:t>
      </w:r>
      <w:r w:rsidRPr="009E48F6">
        <w:rPr>
          <w:rFonts w:cs="Times New Roman"/>
        </w:rPr>
        <w:t xml:space="preserve">, </w:t>
      </w:r>
      <w:r w:rsidR="00CE55AE">
        <w:rPr>
          <w:rFonts w:cs="Times New Roman"/>
        </w:rPr>
        <w:t>t</w:t>
      </w:r>
      <w:r w:rsidR="00CE55AE" w:rsidRPr="009E48F6">
        <w:rPr>
          <w:rFonts w:cs="Times New Roman"/>
        </w:rPr>
        <w:t xml:space="preserve">he </w:t>
      </w:r>
      <w:r w:rsidR="00CE55AE" w:rsidRPr="00CE55AE">
        <w:rPr>
          <w:rFonts w:cs="Times New Roman"/>
        </w:rPr>
        <w:t>P</w:t>
      </w:r>
      <w:r w:rsidR="00CE55AE" w:rsidRPr="00CE55AE">
        <w:rPr>
          <w:rFonts w:cs="Times New Roman"/>
          <w:vertAlign w:val="subscript"/>
        </w:rPr>
        <w:t>k</w:t>
      </w:r>
      <w:r w:rsidR="00CE55AE" w:rsidRPr="00CE55AE">
        <w:rPr>
          <w:rFonts w:cs="Times New Roman"/>
        </w:rPr>
        <w:t xml:space="preserve"> value</w:t>
      </w:r>
      <w:r w:rsidR="00CE55AE">
        <w:rPr>
          <w:rFonts w:cs="Times New Roman"/>
        </w:rPr>
        <w:t xml:space="preserve"> </w:t>
      </w:r>
      <w:r w:rsidRPr="009E48F6">
        <w:rPr>
          <w:rFonts w:cs="Times New Roman"/>
        </w:rPr>
        <w:t xml:space="preserve">of </w:t>
      </w:r>
      <w:r w:rsidR="00CE55AE">
        <w:rPr>
          <w:rFonts w:cs="Times New Roman"/>
        </w:rPr>
        <w:t>Model B</w:t>
      </w:r>
      <w:r w:rsidRPr="009E48F6">
        <w:rPr>
          <w:rFonts w:cs="Times New Roman"/>
        </w:rPr>
        <w:t xml:space="preserve"> is greater than the P</w:t>
      </w:r>
      <w:r w:rsidRPr="006F6981">
        <w:rPr>
          <w:rFonts w:cs="Times New Roman"/>
          <w:vertAlign w:val="subscript"/>
        </w:rPr>
        <w:t>k</w:t>
      </w:r>
      <w:r w:rsidRPr="009E48F6">
        <w:rPr>
          <w:rFonts w:cs="Times New Roman"/>
        </w:rPr>
        <w:t xml:space="preserve"> value of </w:t>
      </w:r>
      <w:r w:rsidR="00CE55AE">
        <w:rPr>
          <w:rFonts w:cs="Times New Roman"/>
        </w:rPr>
        <w:t>Model A as well</w:t>
      </w:r>
      <w:r w:rsidRPr="009E48F6">
        <w:rPr>
          <w:rFonts w:cs="Times New Roman"/>
        </w:rPr>
        <w:t xml:space="preserve">. </w:t>
      </w:r>
      <w:r w:rsidR="00CE55AE" w:rsidRPr="00CE55AE">
        <w:rPr>
          <w:rFonts w:cs="Times New Roman"/>
        </w:rPr>
        <w:t xml:space="preserve">It can be said that the </w:t>
      </w:r>
      <w:r w:rsidR="00CE55AE">
        <w:rPr>
          <w:rFonts w:cs="Times New Roman"/>
        </w:rPr>
        <w:t xml:space="preserve">Model B </w:t>
      </w:r>
      <w:r w:rsidR="00CE55AE" w:rsidRPr="00CE55AE">
        <w:rPr>
          <w:rFonts w:cs="Times New Roman"/>
        </w:rPr>
        <w:t>developed based on SE-ResNeXt-50</w:t>
      </w:r>
      <w:r w:rsidR="00CE55AE">
        <w:rPr>
          <w:rFonts w:cs="Times New Roman"/>
        </w:rPr>
        <w:t xml:space="preserve"> </w:t>
      </w:r>
      <w:r w:rsidR="00CE55AE" w:rsidRPr="00CE55AE">
        <w:rPr>
          <w:rFonts w:cs="Times New Roman"/>
        </w:rPr>
        <w:t xml:space="preserve">has better performance. </w:t>
      </w:r>
    </w:p>
    <w:p w14:paraId="591E92A8" w14:textId="51FC7BD9" w:rsidR="006D4A65" w:rsidRDefault="009E48F6" w:rsidP="00A42453">
      <w:pPr>
        <w:ind w:firstLine="720"/>
        <w:rPr>
          <w:rFonts w:cs="Times New Roman"/>
        </w:rPr>
      </w:pPr>
      <w:r w:rsidRPr="009E48F6">
        <w:rPr>
          <w:rFonts w:cs="Times New Roman"/>
        </w:rPr>
        <w:t>However, in phase</w:t>
      </w:r>
      <w:r w:rsidR="00CE55AE">
        <w:rPr>
          <w:rFonts w:cs="Times New Roman"/>
        </w:rPr>
        <w:t xml:space="preserve"> 2</w:t>
      </w:r>
      <w:r w:rsidRPr="009E48F6">
        <w:rPr>
          <w:rFonts w:cs="Times New Roman"/>
        </w:rPr>
        <w:t xml:space="preserve">, since the validation </w:t>
      </w:r>
      <w:r w:rsidR="00CE55AE">
        <w:rPr>
          <w:rFonts w:cs="Times New Roman"/>
        </w:rPr>
        <w:t xml:space="preserve">set only </w:t>
      </w:r>
      <w:r w:rsidRPr="009E48F6">
        <w:rPr>
          <w:rFonts w:cs="Times New Roman"/>
        </w:rPr>
        <w:t>contains 185 image</w:t>
      </w:r>
      <w:r w:rsidR="00CE55AE">
        <w:rPr>
          <w:rFonts w:cs="Times New Roman"/>
        </w:rPr>
        <w:t>s</w:t>
      </w:r>
      <w:r w:rsidRPr="009E48F6">
        <w:rPr>
          <w:rFonts w:cs="Times New Roman"/>
        </w:rPr>
        <w:t xml:space="preserve">, and the distribution of </w:t>
      </w:r>
      <w:r w:rsidR="00CE55AE">
        <w:rPr>
          <w:rFonts w:cs="Times New Roman"/>
        </w:rPr>
        <w:t>truth</w:t>
      </w:r>
      <w:r w:rsidR="00CE55AE" w:rsidRPr="009E48F6">
        <w:rPr>
          <w:rFonts w:cs="Times New Roman"/>
        </w:rPr>
        <w:t xml:space="preserve"> groun</w:t>
      </w:r>
      <w:r w:rsidR="00CE55AE">
        <w:rPr>
          <w:rFonts w:cs="Times New Roman"/>
        </w:rPr>
        <w:t xml:space="preserve">d in </w:t>
      </w:r>
      <w:r w:rsidR="006F6981">
        <w:rPr>
          <w:rFonts w:cs="Times New Roman"/>
        </w:rPr>
        <w:t xml:space="preserve">the </w:t>
      </w:r>
      <w:r w:rsidR="00CE55AE">
        <w:rPr>
          <w:rFonts w:cs="Times New Roman"/>
        </w:rPr>
        <w:t>validation set</w:t>
      </w:r>
      <w:r w:rsidRPr="009E48F6">
        <w:rPr>
          <w:rFonts w:cs="Times New Roman"/>
        </w:rPr>
        <w:t xml:space="preserve"> is quite different from the training set, </w:t>
      </w:r>
      <w:r w:rsidR="00CE55AE">
        <w:rPr>
          <w:rFonts w:cs="Times New Roman"/>
        </w:rPr>
        <w:t>t</w:t>
      </w:r>
      <w:r w:rsidR="00CE55AE" w:rsidRPr="009E48F6">
        <w:rPr>
          <w:rFonts w:cs="Times New Roman"/>
        </w:rPr>
        <w:t xml:space="preserve">he </w:t>
      </w:r>
      <w:r w:rsidR="00CE55AE" w:rsidRPr="00CE55AE">
        <w:rPr>
          <w:rFonts w:cs="Times New Roman"/>
        </w:rPr>
        <w:t>P</w:t>
      </w:r>
      <w:r w:rsidR="00CE55AE" w:rsidRPr="00CE55AE">
        <w:rPr>
          <w:rFonts w:cs="Times New Roman"/>
          <w:vertAlign w:val="subscript"/>
        </w:rPr>
        <w:t>k</w:t>
      </w:r>
      <w:r w:rsidR="00CE55AE" w:rsidRPr="00CE55AE">
        <w:rPr>
          <w:rFonts w:cs="Times New Roman"/>
        </w:rPr>
        <w:t xml:space="preserve"> value</w:t>
      </w:r>
      <w:r w:rsidR="00CE55AE">
        <w:rPr>
          <w:rFonts w:cs="Times New Roman"/>
        </w:rPr>
        <w:t xml:space="preserve"> of Model B </w:t>
      </w:r>
      <w:r w:rsidRPr="009E48F6">
        <w:rPr>
          <w:rFonts w:cs="Times New Roman"/>
        </w:rPr>
        <w:t xml:space="preserve">is not </w:t>
      </w:r>
      <w:r w:rsidR="00CE55AE">
        <w:rPr>
          <w:rFonts w:cs="Times New Roman"/>
        </w:rPr>
        <w:t>better than</w:t>
      </w:r>
      <w:r w:rsidRPr="009E48F6">
        <w:rPr>
          <w:rFonts w:cs="Times New Roman"/>
        </w:rPr>
        <w:t xml:space="preserve"> </w:t>
      </w:r>
      <w:r w:rsidR="00CE55AE">
        <w:rPr>
          <w:rFonts w:cs="Times New Roman"/>
        </w:rPr>
        <w:t>Model A</w:t>
      </w:r>
      <w:r w:rsidRPr="009E48F6">
        <w:rPr>
          <w:rFonts w:cs="Times New Roman"/>
        </w:rPr>
        <w:t xml:space="preserve">, </w:t>
      </w:r>
      <w:r w:rsidR="00CE55AE">
        <w:rPr>
          <w:rFonts w:cs="Times New Roman"/>
        </w:rPr>
        <w:t xml:space="preserve">because Model A has less overfitting. </w:t>
      </w:r>
      <w:r w:rsidR="00CE55AE" w:rsidRPr="00CE55AE">
        <w:rPr>
          <w:rFonts w:cs="Times New Roman"/>
        </w:rPr>
        <w:t>The differences in the distribution of two datasets also explain why the competition results are much better than the results of</w:t>
      </w:r>
      <w:r w:rsidR="00F37D94">
        <w:rPr>
          <w:rFonts w:cs="Times New Roman"/>
        </w:rPr>
        <w:t xml:space="preserve"> the</w:t>
      </w:r>
      <w:r w:rsidR="00CE55AE" w:rsidRPr="00CE55AE">
        <w:rPr>
          <w:rFonts w:cs="Times New Roman"/>
        </w:rPr>
        <w:t xml:space="preserve"> validation.</w:t>
      </w:r>
    </w:p>
    <w:p w14:paraId="7EAFC351" w14:textId="154C4691" w:rsidR="00FF50D1" w:rsidRDefault="00A27191" w:rsidP="00FF50D1">
      <w:pPr>
        <w:ind w:firstLine="720"/>
        <w:rPr>
          <w:rFonts w:cs="Times New Roman"/>
        </w:rPr>
      </w:pPr>
      <w:r w:rsidRPr="00A27191">
        <w:rPr>
          <w:rFonts w:cs="Times New Roman"/>
        </w:rPr>
        <w:t xml:space="preserve">In the cancer cellularity classification, from the accuracy and cross-entropy loss value shown in Figure 18 to Figure 21, Model D is </w:t>
      </w:r>
      <w:r>
        <w:rPr>
          <w:rFonts w:cs="Times New Roman"/>
        </w:rPr>
        <w:t>better than Model C</w:t>
      </w:r>
      <w:r w:rsidRPr="00A27191">
        <w:rPr>
          <w:rFonts w:cs="Times New Roman"/>
        </w:rPr>
        <w:t xml:space="preserve">; from the ROC curve, the Model </w:t>
      </w:r>
      <w:r>
        <w:rPr>
          <w:rFonts w:cs="Times New Roman"/>
        </w:rPr>
        <w:t>D i</w:t>
      </w:r>
      <w:r w:rsidRPr="00A27191">
        <w:rPr>
          <w:rFonts w:cs="Times New Roman"/>
        </w:rPr>
        <w:t xml:space="preserve">s larger </w:t>
      </w:r>
      <w:r>
        <w:rPr>
          <w:rFonts w:cs="Times New Roman"/>
        </w:rPr>
        <w:t xml:space="preserve">than Model C </w:t>
      </w:r>
      <w:r w:rsidRPr="00A27191">
        <w:rPr>
          <w:rFonts w:cs="Times New Roman"/>
        </w:rPr>
        <w:t xml:space="preserve">in the AUC value </w:t>
      </w:r>
      <w:r>
        <w:rPr>
          <w:rFonts w:cs="Times New Roman"/>
        </w:rPr>
        <w:t xml:space="preserve">of </w:t>
      </w:r>
      <w:r w:rsidRPr="00A27191">
        <w:rPr>
          <w:rFonts w:cs="Times New Roman"/>
        </w:rPr>
        <w:t>average</w:t>
      </w:r>
      <w:r>
        <w:rPr>
          <w:rFonts w:cs="Times New Roman"/>
        </w:rPr>
        <w:t>,</w:t>
      </w:r>
      <w:r w:rsidRPr="00A27191">
        <w:rPr>
          <w:rFonts w:cs="Times New Roman"/>
        </w:rPr>
        <w:t xml:space="preserve"> Class2, Class3</w:t>
      </w:r>
      <w:r w:rsidR="001268C8">
        <w:rPr>
          <w:rFonts w:cs="Times New Roman"/>
        </w:rPr>
        <w:t xml:space="preserve">, </w:t>
      </w:r>
      <w:r w:rsidRPr="00A27191">
        <w:rPr>
          <w:rFonts w:cs="Times New Roman"/>
        </w:rPr>
        <w:t xml:space="preserve">and Class4, Model </w:t>
      </w:r>
      <w:r>
        <w:rPr>
          <w:rFonts w:cs="Times New Roman"/>
        </w:rPr>
        <w:t>C just</w:t>
      </w:r>
      <w:r w:rsidRPr="00A27191">
        <w:rPr>
          <w:rFonts w:cs="Times New Roman"/>
        </w:rPr>
        <w:t xml:space="preserve"> better </w:t>
      </w:r>
      <w:r>
        <w:rPr>
          <w:rFonts w:cs="Times New Roman"/>
        </w:rPr>
        <w:t>in predicting Class 1</w:t>
      </w:r>
      <w:r w:rsidRPr="00A27191">
        <w:rPr>
          <w:rFonts w:cs="Times New Roman"/>
        </w:rPr>
        <w:t xml:space="preserve">; from the performance table of </w:t>
      </w:r>
      <w:r>
        <w:rPr>
          <w:rFonts w:cs="Times New Roman"/>
        </w:rPr>
        <w:t>sensitivity</w:t>
      </w:r>
      <w:r w:rsidRPr="00A27191">
        <w:rPr>
          <w:rFonts w:cs="Times New Roman"/>
        </w:rPr>
        <w:t xml:space="preserve"> and specificity, Model D also has a better performance for predicting the </w:t>
      </w:r>
      <w:r>
        <w:rPr>
          <w:rFonts w:cs="Times New Roman"/>
        </w:rPr>
        <w:t>classes</w:t>
      </w:r>
      <w:r w:rsidRPr="00A27191">
        <w:rPr>
          <w:rFonts w:cs="Times New Roman"/>
        </w:rPr>
        <w:t xml:space="preserve"> of cancer cellularity.</w:t>
      </w:r>
      <w:r>
        <w:rPr>
          <w:rFonts w:cs="Times New Roman"/>
        </w:rPr>
        <w:t xml:space="preserve"> </w:t>
      </w:r>
      <w:r w:rsidR="00FF50D1" w:rsidRPr="00FF50D1">
        <w:rPr>
          <w:rFonts w:cs="Times New Roman"/>
        </w:rPr>
        <w:t xml:space="preserve">In summary, Model D has better performance. </w:t>
      </w:r>
      <w:r w:rsidR="00FF50D1">
        <w:rPr>
          <w:rFonts w:cs="Times New Roman"/>
        </w:rPr>
        <w:t>B</w:t>
      </w:r>
      <w:r w:rsidR="00FF50D1" w:rsidRPr="00FF50D1">
        <w:rPr>
          <w:rFonts w:cs="Times New Roman"/>
        </w:rPr>
        <w:t>y developing more models</w:t>
      </w:r>
      <w:r w:rsidR="00FF50D1">
        <w:rPr>
          <w:rFonts w:cs="Times New Roman"/>
        </w:rPr>
        <w:t xml:space="preserve"> to </w:t>
      </w:r>
      <w:r w:rsidR="00FF50D1" w:rsidRPr="00FF50D1">
        <w:rPr>
          <w:rFonts w:cs="Times New Roman"/>
        </w:rPr>
        <w:t xml:space="preserve">compare </w:t>
      </w:r>
      <w:r w:rsidR="00FF50D1">
        <w:rPr>
          <w:rFonts w:cs="Times New Roman"/>
        </w:rPr>
        <w:t>the</w:t>
      </w:r>
      <w:r w:rsidR="00FF50D1" w:rsidRPr="00FF50D1">
        <w:rPr>
          <w:rFonts w:cs="Times New Roman"/>
        </w:rPr>
        <w:t xml:space="preserve"> performance </w:t>
      </w:r>
      <w:r w:rsidR="00FF50D1">
        <w:rPr>
          <w:rFonts w:cs="Times New Roman"/>
        </w:rPr>
        <w:t>in the future can give more comparisons and references for pathologists’ clinical diagnosis</w:t>
      </w:r>
      <w:r w:rsidR="00FF50D1" w:rsidRPr="00FF50D1">
        <w:rPr>
          <w:rFonts w:cs="Times New Roman"/>
        </w:rPr>
        <w:t>.</w:t>
      </w:r>
      <w:bookmarkStart w:id="140" w:name="_Toc5190665"/>
      <w:bookmarkEnd w:id="2"/>
      <w:bookmarkEnd w:id="99"/>
      <w:bookmarkEnd w:id="100"/>
      <w:bookmarkEnd w:id="101"/>
    </w:p>
    <w:p w14:paraId="424872D7" w14:textId="429B4E46" w:rsidR="00CE55AE" w:rsidRPr="00FF50D1" w:rsidRDefault="00FF50D1" w:rsidP="00CD731D">
      <w:pPr>
        <w:ind w:firstLine="720"/>
        <w:rPr>
          <w:rFonts w:cs="Times New Roman"/>
        </w:rPr>
      </w:pPr>
      <w:r>
        <w:rPr>
          <w:rFonts w:cs="Times New Roman"/>
        </w:rPr>
        <w:t xml:space="preserve">In conclusion, this study shows </w:t>
      </w:r>
      <w:r w:rsidR="00CD731D">
        <w:rPr>
          <w:rFonts w:cs="Times New Roman"/>
        </w:rPr>
        <w:t>that CAD systems developed by CNN scheme</w:t>
      </w:r>
      <w:r w:rsidR="00C3504C">
        <w:rPr>
          <w:rFonts w:cs="Times New Roman"/>
        </w:rPr>
        <w:t>s</w:t>
      </w:r>
      <w:r w:rsidR="00CD731D">
        <w:rPr>
          <w:rFonts w:cs="Times New Roman"/>
        </w:rPr>
        <w:t xml:space="preserve"> such as SE-ResNeXt and ResNet are a</w:t>
      </w:r>
      <w:r w:rsidR="00C3504C">
        <w:rPr>
          <w:rFonts w:cs="Times New Roman"/>
        </w:rPr>
        <w:t>n</w:t>
      </w:r>
      <w:r w:rsidR="00CD731D">
        <w:rPr>
          <w:rFonts w:cs="Times New Roman"/>
        </w:rPr>
        <w:t xml:space="preserve"> effective and </w:t>
      </w:r>
      <w:r w:rsidR="00A72D01" w:rsidRPr="00A72D01">
        <w:rPr>
          <w:rFonts w:cs="Times New Roman"/>
        </w:rPr>
        <w:t xml:space="preserve">efficient </w:t>
      </w:r>
      <w:r w:rsidR="00CD731D">
        <w:rPr>
          <w:rFonts w:cs="Times New Roman"/>
        </w:rPr>
        <w:t xml:space="preserve">method for the diagnostic </w:t>
      </w:r>
      <w:r w:rsidR="00CD731D">
        <w:rPr>
          <w:rFonts w:cs="Times New Roman"/>
        </w:rPr>
        <w:lastRenderedPageBreak/>
        <w:t xml:space="preserve">of residual breast cancer cells in pathological images after NAT treatment. And </w:t>
      </w:r>
      <w:r w:rsidR="001865E4">
        <w:rPr>
          <w:rFonts w:cs="Times New Roman"/>
        </w:rPr>
        <w:t xml:space="preserve">let CAD systems to be </w:t>
      </w:r>
      <w:r w:rsidR="00CD731D">
        <w:rPr>
          <w:rFonts w:cs="Times New Roman"/>
        </w:rPr>
        <w:t>the second opinion for pathologists is useful and valuable.</w:t>
      </w:r>
    </w:p>
    <w:p w14:paraId="11A6399A" w14:textId="77777777" w:rsidR="00CD731D" w:rsidRDefault="00CD731D">
      <w:pPr>
        <w:spacing w:after="200" w:line="276" w:lineRule="auto"/>
        <w:jc w:val="left"/>
        <w:rPr>
          <w:rFonts w:eastAsiaTheme="majorEastAsia" w:cs="Times New Roman"/>
          <w:b/>
          <w:sz w:val="28"/>
          <w:szCs w:val="32"/>
        </w:rPr>
      </w:pPr>
      <w:r>
        <w:rPr>
          <w:rFonts w:eastAsiaTheme="majorEastAsia" w:cs="Times New Roman"/>
          <w:b/>
          <w:sz w:val="28"/>
          <w:szCs w:val="32"/>
        </w:rPr>
        <w:br w:type="page"/>
      </w:r>
    </w:p>
    <w:p w14:paraId="06301C76" w14:textId="7C1D788A" w:rsidR="006D4A65" w:rsidRPr="006D4A65" w:rsidRDefault="006D4A65" w:rsidP="006D4A65">
      <w:pPr>
        <w:keepNext/>
        <w:keepLines/>
        <w:jc w:val="center"/>
        <w:outlineLvl w:val="0"/>
        <w:rPr>
          <w:rFonts w:eastAsiaTheme="majorEastAsia" w:cs="Times New Roman"/>
          <w:b/>
          <w:sz w:val="28"/>
          <w:szCs w:val="32"/>
        </w:rPr>
      </w:pPr>
      <w:bookmarkStart w:id="141" w:name="_Toc7970134"/>
      <w:r w:rsidRPr="006D4A65">
        <w:rPr>
          <w:rFonts w:eastAsiaTheme="majorEastAsia" w:cs="Times New Roman"/>
          <w:b/>
          <w:sz w:val="28"/>
          <w:szCs w:val="32"/>
        </w:rPr>
        <w:lastRenderedPageBreak/>
        <w:t>References</w:t>
      </w:r>
      <w:bookmarkEnd w:id="140"/>
      <w:bookmarkEnd w:id="141"/>
    </w:p>
    <w:p w14:paraId="30C88A8E" w14:textId="77777777" w:rsidR="006D4A65" w:rsidRDefault="006D4A65" w:rsidP="006D4A65">
      <w:pPr>
        <w:numPr>
          <w:ilvl w:val="0"/>
          <w:numId w:val="2"/>
        </w:numPr>
        <w:ind w:left="0" w:firstLine="0"/>
        <w:contextualSpacing/>
        <w:jc w:val="left"/>
        <w:rPr>
          <w:rFonts w:cs="Times New Roman"/>
        </w:rPr>
      </w:pPr>
      <w:r w:rsidRPr="006D4A65">
        <w:rPr>
          <w:rFonts w:cs="Times New Roman"/>
        </w:rPr>
        <w:t>breastcancer.org.</w:t>
      </w:r>
    </w:p>
    <w:p w14:paraId="7EC094A2" w14:textId="5B2548D8" w:rsidR="006D4A65" w:rsidRPr="006D4A65" w:rsidRDefault="009A767B" w:rsidP="006D4A65">
      <w:pPr>
        <w:contextualSpacing/>
        <w:jc w:val="left"/>
        <w:rPr>
          <w:rFonts w:cs="Times New Roman"/>
        </w:rPr>
      </w:pPr>
      <w:hyperlink r:id="rId71" w:history="1">
        <w:r w:rsidR="006D4A65" w:rsidRPr="00C11FC4">
          <w:rPr>
            <w:rStyle w:val="Hyperlink"/>
            <w:rFonts w:cs="Times New Roman"/>
          </w:rPr>
          <w:t>https://www.breastcancer.org/symptoms/understand_bc/what_is_bc</w:t>
        </w:r>
      </w:hyperlink>
    </w:p>
    <w:p w14:paraId="3D130CC7" w14:textId="6B891343" w:rsidR="006D4A65" w:rsidRPr="006D4A65" w:rsidRDefault="006D4A65" w:rsidP="006D4A65">
      <w:pPr>
        <w:numPr>
          <w:ilvl w:val="0"/>
          <w:numId w:val="2"/>
        </w:numPr>
        <w:ind w:left="0" w:firstLine="0"/>
        <w:contextualSpacing/>
        <w:jc w:val="left"/>
        <w:rPr>
          <w:rFonts w:cs="Times New Roman"/>
        </w:rPr>
      </w:pPr>
      <w:r w:rsidRPr="006D4A65">
        <w:rPr>
          <w:rFonts w:cs="Times New Roman"/>
        </w:rPr>
        <w:t xml:space="preserve">cancer.org. </w:t>
      </w:r>
      <w:hyperlink r:id="rId72" w:history="1">
        <w:r w:rsidRPr="00C11FC4">
          <w:rPr>
            <w:rStyle w:val="Hyperlink"/>
          </w:rPr>
          <w:t>https://www.cancer.org/cancer/breast-cancer/understanding-a-breast-cancer-diagnosis/types-of-breast-cancer.html</w:t>
        </w:r>
      </w:hyperlink>
    </w:p>
    <w:p w14:paraId="1EDE06EF" w14:textId="77777777" w:rsidR="006D4A65" w:rsidRPr="006D4A65" w:rsidRDefault="006D4A65" w:rsidP="006D4A65">
      <w:pPr>
        <w:numPr>
          <w:ilvl w:val="0"/>
          <w:numId w:val="2"/>
        </w:numPr>
        <w:ind w:left="0" w:firstLine="0"/>
        <w:contextualSpacing/>
        <w:jc w:val="left"/>
      </w:pPr>
      <w:r w:rsidRPr="006D4A65">
        <w:t xml:space="preserve">breastcancer.org. </w:t>
      </w:r>
      <w:hyperlink r:id="rId73" w:history="1">
        <w:r w:rsidRPr="006D4A65">
          <w:rPr>
            <w:color w:val="0000FF" w:themeColor="hyperlink"/>
            <w:u w:val="single"/>
          </w:rPr>
          <w:t>https://www.breastcancer.org/symptoms/understand_bc/statistics</w:t>
        </w:r>
      </w:hyperlink>
    </w:p>
    <w:p w14:paraId="46BCD418" w14:textId="77777777" w:rsidR="006D4A65" w:rsidRPr="006D4A65" w:rsidRDefault="006D4A65" w:rsidP="006D4A65">
      <w:pPr>
        <w:numPr>
          <w:ilvl w:val="0"/>
          <w:numId w:val="2"/>
        </w:numPr>
        <w:ind w:left="0" w:firstLine="0"/>
        <w:contextualSpacing/>
        <w:jc w:val="left"/>
      </w:pPr>
      <w:r w:rsidRPr="006D4A65">
        <w:t>J. J. Fenton, J. Egger, P. A. Carney, G. Cutter, C. D'Orsi, E. A. Sickles, et al., "Reality check: perceived versus actual performance of community mammographers," American Journal of Roentgenology, 2012.</w:t>
      </w:r>
    </w:p>
    <w:p w14:paraId="55216B51" w14:textId="77777777" w:rsidR="006D4A65" w:rsidRPr="006D4A65" w:rsidRDefault="006D4A65" w:rsidP="006D4A65">
      <w:pPr>
        <w:numPr>
          <w:ilvl w:val="0"/>
          <w:numId w:val="2"/>
        </w:numPr>
        <w:ind w:left="0" w:firstLine="0"/>
        <w:contextualSpacing/>
        <w:jc w:val="left"/>
      </w:pPr>
      <w:r w:rsidRPr="006D4A65">
        <w:t>Robbins, Stanley (2010). Robbins and Cotran pathologic basis of disease (8th ed.). Philadelphia: Saunders/Elsevier. </w:t>
      </w:r>
      <w:hyperlink r:id="rId74" w:tooltip="International Standard Book Number" w:history="1">
        <w:r w:rsidRPr="006D4A65">
          <w:t>ISBN</w:t>
        </w:r>
      </w:hyperlink>
      <w:r w:rsidRPr="006D4A65">
        <w:t> </w:t>
      </w:r>
      <w:hyperlink r:id="rId75" w:tooltip="Special:BookSources/978-1-4160-3121-5" w:history="1">
        <w:r w:rsidRPr="006D4A65">
          <w:t>978-1-4160-3121-5</w:t>
        </w:r>
      </w:hyperlink>
      <w:r w:rsidRPr="006D4A65">
        <w:t>.</w:t>
      </w:r>
    </w:p>
    <w:p w14:paraId="7E1EF104" w14:textId="77777777" w:rsidR="006D4A65" w:rsidRPr="006D4A65" w:rsidRDefault="006D4A65" w:rsidP="006D4A65">
      <w:pPr>
        <w:numPr>
          <w:ilvl w:val="0"/>
          <w:numId w:val="2"/>
        </w:numPr>
        <w:ind w:left="0" w:firstLine="0"/>
        <w:contextualSpacing/>
        <w:jc w:val="left"/>
      </w:pPr>
      <w:r w:rsidRPr="006D4A65">
        <w:t xml:space="preserve">Wilson LB (1905). "A method for the rapid preparation of fresh tissues for the microscope". J Am Med Assoc. 45 (23): 1737.  </w:t>
      </w:r>
    </w:p>
    <w:p w14:paraId="04112A8E" w14:textId="77777777" w:rsidR="006D4A65" w:rsidRPr="006D4A65" w:rsidRDefault="006D4A65" w:rsidP="006D4A65">
      <w:pPr>
        <w:numPr>
          <w:ilvl w:val="0"/>
          <w:numId w:val="2"/>
        </w:numPr>
        <w:ind w:left="0" w:firstLine="0"/>
        <w:contextualSpacing/>
        <w:jc w:val="left"/>
      </w:pPr>
      <w:r w:rsidRPr="006D4A65">
        <w:t>Fraser Symmans W, Peintinge F, Hatzis C, Rajan R, Kuerer H, Valero V, Assad L Poniecka A, Hennessy B, Green M, et al. Measurement of residual breast cancer bur-den to predict survival after neoadjuvant chemotherapy. J Clin Oncol 2007;25:4414–4422.</w:t>
      </w:r>
    </w:p>
    <w:p w14:paraId="219A460E" w14:textId="77777777" w:rsidR="006D4A65" w:rsidRPr="006D4A65" w:rsidRDefault="006D4A65" w:rsidP="006D4A65">
      <w:pPr>
        <w:numPr>
          <w:ilvl w:val="0"/>
          <w:numId w:val="2"/>
        </w:numPr>
        <w:ind w:left="0" w:firstLine="0"/>
        <w:contextualSpacing/>
        <w:jc w:val="left"/>
      </w:pPr>
      <w:r w:rsidRPr="006D4A65">
        <w:t>Smits AJJ, Alain Kummer J, de Bruin PC, Bol M, van den Tweel JG, Seldenrijk KA,Willems SM, Johan A. Offerhaus G, de Weger RA, van Diest PJ, et al. The estimationof tumor cell percentage for molecular testing by pathologists is not accurate. ModPathol 2014;27:168–174</w:t>
      </w:r>
    </w:p>
    <w:p w14:paraId="367E50F7" w14:textId="77777777" w:rsidR="006D4A65" w:rsidRPr="006D4A65" w:rsidRDefault="006D4A65" w:rsidP="006D4A65">
      <w:pPr>
        <w:numPr>
          <w:ilvl w:val="0"/>
          <w:numId w:val="2"/>
        </w:numPr>
        <w:ind w:left="0" w:firstLine="0"/>
        <w:contextualSpacing/>
        <w:jc w:val="left"/>
      </w:pPr>
      <w:r w:rsidRPr="006D4A65">
        <w:lastRenderedPageBreak/>
        <w:t>Peintinger F, Sinn B, Hatzis C, Albarracin C, Downs-Kelly E, Morkowski J, Gould R,Fraser   Symmans   W.   Reproducibility   of   residual   cancer   burden   for   prognosticassessment  of  breast  cancer  after  neoadjuvant  chemotherapy.  Mod  Pathol  2015;28:913–920.</w:t>
      </w:r>
    </w:p>
    <w:p w14:paraId="26F4F151" w14:textId="77777777" w:rsidR="006D4A65" w:rsidRPr="006D4A65" w:rsidRDefault="006D4A65" w:rsidP="006D4A65">
      <w:pPr>
        <w:numPr>
          <w:ilvl w:val="0"/>
          <w:numId w:val="2"/>
        </w:numPr>
        <w:ind w:left="0" w:firstLine="0"/>
        <w:contextualSpacing/>
        <w:jc w:val="left"/>
      </w:pPr>
      <w:r w:rsidRPr="006D4A65">
        <w:t>Mendelsohn, M.L., Kolman, W.A., Perry, B., Prewitt, J.M., 1965b. Computer analysis of cell images. Postgrad. Med. 38, 567–573.</w:t>
      </w:r>
    </w:p>
    <w:p w14:paraId="1DDA853F" w14:textId="77777777" w:rsidR="006D4A65" w:rsidRPr="006D4A65" w:rsidRDefault="006D4A65" w:rsidP="006D4A65">
      <w:pPr>
        <w:numPr>
          <w:ilvl w:val="0"/>
          <w:numId w:val="2"/>
        </w:numPr>
        <w:ind w:left="0" w:firstLine="0"/>
        <w:contextualSpacing/>
        <w:jc w:val="left"/>
      </w:pPr>
      <w:r w:rsidRPr="006D4A65">
        <w:t>Wang, Dayong, et al. "Deep learning for identifying metastatic breast cancer." arXiv preprint arXiv:1606.05718 (2016).</w:t>
      </w:r>
    </w:p>
    <w:p w14:paraId="63368D0A" w14:textId="77777777" w:rsidR="006D4A65" w:rsidRPr="006D4A65" w:rsidRDefault="006D4A65" w:rsidP="006D4A65">
      <w:pPr>
        <w:numPr>
          <w:ilvl w:val="0"/>
          <w:numId w:val="2"/>
        </w:numPr>
        <w:ind w:left="0" w:firstLine="0"/>
        <w:contextualSpacing/>
        <w:jc w:val="left"/>
      </w:pPr>
      <w:r w:rsidRPr="006D4A65">
        <w:t>Han, Zhongyi, et al. "Breast cancer multi-classification from histopathological images with structured deep learning model." Scientific reports 7.1 (2017): 4172.</w:t>
      </w:r>
    </w:p>
    <w:p w14:paraId="3ECD9997" w14:textId="77777777" w:rsidR="006D4A65" w:rsidRPr="006D4A65" w:rsidRDefault="006D4A65" w:rsidP="006D4A65">
      <w:pPr>
        <w:numPr>
          <w:ilvl w:val="0"/>
          <w:numId w:val="2"/>
        </w:numPr>
        <w:ind w:left="0" w:firstLine="0"/>
        <w:contextualSpacing/>
        <w:jc w:val="left"/>
      </w:pPr>
      <w:r w:rsidRPr="006D4A65">
        <w:t>Bayramoglu, Neslihan, et al. "Towards virtual h&amp;e staining of hyperspectral lung histology images using conditional generative adversarial networks." International Conference on Computer Vision. 2017.</w:t>
      </w:r>
    </w:p>
    <w:p w14:paraId="708A1157" w14:textId="77777777" w:rsidR="006D4A65" w:rsidRPr="006D4A65" w:rsidRDefault="006D4A65" w:rsidP="006D4A65">
      <w:pPr>
        <w:numPr>
          <w:ilvl w:val="0"/>
          <w:numId w:val="2"/>
        </w:numPr>
        <w:ind w:left="0" w:firstLine="0"/>
        <w:contextualSpacing/>
        <w:jc w:val="left"/>
      </w:pPr>
      <w:r w:rsidRPr="006D4A65">
        <w:t>Sari, Can Taylan, and Cigdem Gunduz-Demir. "Unsupervised feature extraction via deep learning for histopathological classification of colon tissue images." IEEE transactions on medical imaging (2018).</w:t>
      </w:r>
    </w:p>
    <w:p w14:paraId="7BC82E7D" w14:textId="77777777" w:rsidR="006D4A65" w:rsidRPr="006D4A65" w:rsidRDefault="006D4A65" w:rsidP="006D4A65">
      <w:pPr>
        <w:numPr>
          <w:ilvl w:val="0"/>
          <w:numId w:val="2"/>
        </w:numPr>
        <w:ind w:left="0" w:firstLine="0"/>
        <w:contextualSpacing/>
        <w:jc w:val="left"/>
      </w:pPr>
      <w:r w:rsidRPr="006D4A65">
        <w:t>Motlagh, Nima Habibzadeh, et al. "Breast Cancer Histopathological Image Classification: A Deep Learning Approach." bioRxiv (2018): 242818.</w:t>
      </w:r>
    </w:p>
    <w:p w14:paraId="49AC633A" w14:textId="77777777" w:rsidR="006D4A65" w:rsidRPr="006D4A65" w:rsidRDefault="006D4A65" w:rsidP="006D4A65">
      <w:pPr>
        <w:numPr>
          <w:ilvl w:val="0"/>
          <w:numId w:val="2"/>
        </w:numPr>
        <w:ind w:left="0" w:firstLine="0"/>
        <w:contextualSpacing/>
        <w:jc w:val="left"/>
      </w:pPr>
      <w:r w:rsidRPr="006D4A65">
        <w:t>van Gerven, Marcel, and Sander Bohte, eds. Artificial neural networks as models of neural information processing. Frontiers Media SA, 2018.</w:t>
      </w:r>
    </w:p>
    <w:p w14:paraId="75677E9C" w14:textId="77777777" w:rsidR="006D4A65" w:rsidRPr="006D4A65" w:rsidRDefault="006D4A65" w:rsidP="006D4A65">
      <w:pPr>
        <w:numPr>
          <w:ilvl w:val="0"/>
          <w:numId w:val="2"/>
        </w:numPr>
        <w:ind w:left="0" w:firstLine="0"/>
        <w:contextualSpacing/>
        <w:jc w:val="left"/>
      </w:pPr>
      <w:r w:rsidRPr="006D4A65">
        <w:t>"Build with AI | DeepAI". DeepAI. Retrieved 2018-10-06.</w:t>
      </w:r>
    </w:p>
    <w:p w14:paraId="1E711F02" w14:textId="77777777" w:rsidR="006D4A65" w:rsidRPr="006D4A65" w:rsidRDefault="006D4A65" w:rsidP="006D4A65">
      <w:pPr>
        <w:numPr>
          <w:ilvl w:val="0"/>
          <w:numId w:val="2"/>
        </w:numPr>
        <w:ind w:left="0" w:firstLine="0"/>
        <w:contextualSpacing/>
        <w:jc w:val="left"/>
      </w:pPr>
      <w:r w:rsidRPr="006D4A65">
        <w:t>Wu, Yuzheng, et al. "Artificial neural networks in mammography: application to decision making in the diagnosis of breast cancer." Radiology 187.1 (1993): 81-87.</w:t>
      </w:r>
    </w:p>
    <w:p w14:paraId="74BF5EC6" w14:textId="77777777" w:rsidR="006D4A65" w:rsidRPr="006D4A65" w:rsidRDefault="006D4A65" w:rsidP="006D4A65">
      <w:pPr>
        <w:numPr>
          <w:ilvl w:val="0"/>
          <w:numId w:val="2"/>
        </w:numPr>
        <w:ind w:left="0" w:firstLine="0"/>
        <w:contextualSpacing/>
        <w:jc w:val="left"/>
      </w:pPr>
      <w:r w:rsidRPr="006D4A65">
        <w:lastRenderedPageBreak/>
        <w:t>Reddick, Wilburn E., et al. "Automated segmentation and classification of multispectral magnetic resonance images of brain using artificial neural networks." IEEE Transactions on medical imaging 16.6 (1997): 911-918.</w:t>
      </w:r>
    </w:p>
    <w:p w14:paraId="6CA3C3F8" w14:textId="77777777" w:rsidR="006D4A65" w:rsidRPr="006D4A65" w:rsidRDefault="006D4A65" w:rsidP="006D4A65">
      <w:pPr>
        <w:numPr>
          <w:ilvl w:val="0"/>
          <w:numId w:val="2"/>
        </w:numPr>
        <w:ind w:left="0" w:firstLine="0"/>
        <w:contextualSpacing/>
        <w:jc w:val="left"/>
      </w:pPr>
      <w:r w:rsidRPr="006D4A65">
        <w:t>LeCun, Yann, et al. "Gradient-based learning applied to document recognition." Proceedings of the IEEE 86.11 (1998): 2278-2324.</w:t>
      </w:r>
    </w:p>
    <w:p w14:paraId="61A1EC9D" w14:textId="77777777" w:rsidR="006D4A65" w:rsidRPr="006D4A65" w:rsidRDefault="006D4A65" w:rsidP="006D4A65">
      <w:pPr>
        <w:numPr>
          <w:ilvl w:val="0"/>
          <w:numId w:val="2"/>
        </w:numPr>
        <w:ind w:left="0" w:firstLine="0"/>
        <w:contextualSpacing/>
        <w:jc w:val="left"/>
      </w:pPr>
      <w:r w:rsidRPr="006D4A65">
        <w:t>Scherer, Dominik, Andreas Müller, and Sven Behnke. "Evaluation of pooling operations in convolutional architectures for object recognition." International conference on artificial neural networks. Springer, Berlin, Heidelberg, 2010.</w:t>
      </w:r>
    </w:p>
    <w:p w14:paraId="1BFF360D" w14:textId="77777777" w:rsidR="006D4A65" w:rsidRPr="006D4A65" w:rsidRDefault="006D4A65" w:rsidP="006D4A65">
      <w:pPr>
        <w:numPr>
          <w:ilvl w:val="0"/>
          <w:numId w:val="2"/>
        </w:numPr>
        <w:ind w:left="0" w:firstLine="0"/>
        <w:contextualSpacing/>
        <w:jc w:val="left"/>
      </w:pPr>
      <w:r w:rsidRPr="006D4A65">
        <w:t>Coşkun, Musab, et al. "An overview of popular deep learning methods." Eur J Tech 7.2 (2017): 165-176.</w:t>
      </w:r>
    </w:p>
    <w:p w14:paraId="28C96398" w14:textId="77777777" w:rsidR="006D4A65" w:rsidRPr="006D4A65" w:rsidRDefault="006D4A65" w:rsidP="006D4A65">
      <w:pPr>
        <w:numPr>
          <w:ilvl w:val="0"/>
          <w:numId w:val="2"/>
        </w:numPr>
        <w:ind w:left="0" w:firstLine="0"/>
        <w:contextualSpacing/>
        <w:jc w:val="left"/>
      </w:pPr>
      <w:r w:rsidRPr="006D4A65">
        <w:t>Krizhevsky, Alex, Ilya Sutskever, and Geoffrey E. Hinton. "Imagenet classification with deep convolutional neural networks." Advances in neural information processing systems. 2012.</w:t>
      </w:r>
    </w:p>
    <w:p w14:paraId="50FE9403" w14:textId="77777777" w:rsidR="006D4A65" w:rsidRPr="006D4A65" w:rsidRDefault="006D4A65" w:rsidP="006D4A65">
      <w:pPr>
        <w:numPr>
          <w:ilvl w:val="0"/>
          <w:numId w:val="2"/>
        </w:numPr>
        <w:ind w:left="0" w:firstLine="0"/>
        <w:contextualSpacing/>
        <w:jc w:val="left"/>
      </w:pPr>
      <w:r w:rsidRPr="006D4A65">
        <w:t>Zeiler, Matthew D., and Rob Fergus. "Visualizing and understanding convolutional networks." European conference on computer vision. Springer, Cham, 2014.</w:t>
      </w:r>
    </w:p>
    <w:p w14:paraId="5181101B" w14:textId="77777777" w:rsidR="006D4A65" w:rsidRPr="006D4A65" w:rsidRDefault="006D4A65" w:rsidP="006D4A65">
      <w:pPr>
        <w:numPr>
          <w:ilvl w:val="0"/>
          <w:numId w:val="2"/>
        </w:numPr>
        <w:ind w:left="0" w:firstLine="0"/>
        <w:contextualSpacing/>
        <w:jc w:val="left"/>
      </w:pPr>
      <w:r w:rsidRPr="006D4A65">
        <w:t>Szegedy, Christian, et al. "Going deeper with convolutions." Proceedings of the IEEE conference on computer vision and pattern recognition. 2015.</w:t>
      </w:r>
    </w:p>
    <w:p w14:paraId="5F53AD8E" w14:textId="77777777" w:rsidR="006D4A65" w:rsidRPr="006D4A65" w:rsidRDefault="006D4A65" w:rsidP="006D4A65">
      <w:pPr>
        <w:numPr>
          <w:ilvl w:val="0"/>
          <w:numId w:val="2"/>
        </w:numPr>
        <w:ind w:left="0" w:firstLine="0"/>
        <w:contextualSpacing/>
        <w:jc w:val="left"/>
      </w:pPr>
      <w:r w:rsidRPr="006D4A65">
        <w:t>Simonyan, Karen, and Andrew Zisserman. "Very deep convolutional networks for large-scale image recognition." arXiv preprint arXiv:1409.1556 (2014).</w:t>
      </w:r>
    </w:p>
    <w:p w14:paraId="283600F2" w14:textId="77777777" w:rsidR="006D4A65" w:rsidRPr="006D4A65" w:rsidRDefault="006D4A65" w:rsidP="006D4A65">
      <w:pPr>
        <w:numPr>
          <w:ilvl w:val="0"/>
          <w:numId w:val="2"/>
        </w:numPr>
        <w:ind w:left="0" w:firstLine="0"/>
        <w:contextualSpacing/>
        <w:jc w:val="left"/>
      </w:pPr>
      <w:r w:rsidRPr="006D4A65">
        <w:t>He, Kaiming, and Jian Sun. "Convolutional neural networks at constrained time cost." Proceedings of the IEEE conference on computer vision and pattern recognition. 2015.</w:t>
      </w:r>
    </w:p>
    <w:p w14:paraId="3ACF0E05" w14:textId="77777777" w:rsidR="006D4A65" w:rsidRPr="006D4A65" w:rsidRDefault="006D4A65" w:rsidP="006D4A65">
      <w:pPr>
        <w:numPr>
          <w:ilvl w:val="0"/>
          <w:numId w:val="2"/>
        </w:numPr>
        <w:ind w:left="0" w:firstLine="0"/>
        <w:contextualSpacing/>
        <w:jc w:val="left"/>
      </w:pPr>
      <w:r w:rsidRPr="006D4A65">
        <w:lastRenderedPageBreak/>
        <w:t>Ioffe, Sergey, and Christian Szegedy. "Batch normalization: Accelerating deep network training by reducing internal covariate shift." arXiv preprint arXiv:1502.03167 (2015).</w:t>
      </w:r>
    </w:p>
    <w:p w14:paraId="3459A1F2" w14:textId="77777777" w:rsidR="006D4A65" w:rsidRPr="006D4A65" w:rsidRDefault="006D4A65" w:rsidP="006D4A65">
      <w:pPr>
        <w:numPr>
          <w:ilvl w:val="0"/>
          <w:numId w:val="2"/>
        </w:numPr>
        <w:ind w:left="0" w:firstLine="0"/>
        <w:contextualSpacing/>
        <w:jc w:val="left"/>
      </w:pPr>
      <w:r w:rsidRPr="006D4A65">
        <w:t>Srivastava, Rupesh Kumar, Klaus Greff, and Jürgen Schmidhuber. "Highway networks." arXiv preprint arXiv:1505.00387 (2015).</w:t>
      </w:r>
    </w:p>
    <w:p w14:paraId="6DA6895E" w14:textId="77777777" w:rsidR="006D4A65" w:rsidRPr="006D4A65" w:rsidRDefault="006D4A65" w:rsidP="006D4A65">
      <w:pPr>
        <w:numPr>
          <w:ilvl w:val="0"/>
          <w:numId w:val="2"/>
        </w:numPr>
        <w:ind w:left="0" w:firstLine="0"/>
        <w:contextualSpacing/>
        <w:jc w:val="left"/>
      </w:pPr>
      <w:r w:rsidRPr="006D4A65">
        <w:t>Y. LeCun, B. Boser, J. S. Denker, D. Henderson, R. E. Howard, W. Hubbard, and L. D. Jackel. Backpropagation applied to handwritten zip code recognition. Neural computation, 1989.</w:t>
      </w:r>
    </w:p>
    <w:p w14:paraId="28F0CDCA" w14:textId="77777777" w:rsidR="006D4A65" w:rsidRPr="006D4A65" w:rsidRDefault="006D4A65" w:rsidP="006D4A65">
      <w:pPr>
        <w:numPr>
          <w:ilvl w:val="0"/>
          <w:numId w:val="2"/>
        </w:numPr>
        <w:ind w:left="0" w:firstLine="0"/>
        <w:contextualSpacing/>
        <w:jc w:val="left"/>
      </w:pPr>
      <w:r w:rsidRPr="006D4A65">
        <w:t>Bottou, Léon. "Large-scale machine learning with stochastic gradient descent." Proceedings of COMPSTAT'2010. Physica-Verlag HD, 2010. 177-186.</w:t>
      </w:r>
    </w:p>
    <w:p w14:paraId="391394ED" w14:textId="77777777" w:rsidR="006D4A65" w:rsidRPr="006D4A65" w:rsidRDefault="006D4A65" w:rsidP="006D4A65">
      <w:pPr>
        <w:numPr>
          <w:ilvl w:val="0"/>
          <w:numId w:val="2"/>
        </w:numPr>
        <w:ind w:left="0" w:firstLine="0"/>
        <w:contextualSpacing/>
        <w:jc w:val="left"/>
      </w:pPr>
      <w:r w:rsidRPr="006D4A65">
        <w:t>Bottou, Léon. "Large-scale machine learning with stochastic gradient descent." Proceedings of COMPSTAT'2010. Physica-Verlag HD, 2010. 177-186.Kingma, Diederik P., and Jimmy Ba. "Adam: A method for stochastic optimization." arXiv preprint arXiv:1412.6980 (2014).</w:t>
      </w:r>
    </w:p>
    <w:p w14:paraId="3F451A12" w14:textId="77777777" w:rsidR="006D4A65" w:rsidRPr="006D4A65" w:rsidRDefault="006D4A65" w:rsidP="006D4A65">
      <w:pPr>
        <w:numPr>
          <w:ilvl w:val="0"/>
          <w:numId w:val="2"/>
        </w:numPr>
        <w:ind w:left="0" w:firstLine="0"/>
        <w:contextualSpacing/>
        <w:jc w:val="left"/>
      </w:pPr>
      <w:r w:rsidRPr="006D4A65">
        <w:t>Tieleman, Tijmen, and Geoffrey Hinton. "Lecture 6.5-rmsprop: Divide the gradient by a running average of its recent magnitude." COURSERA: Neural networks for machine learning 4.2 (2012): 26-31.</w:t>
      </w:r>
    </w:p>
    <w:p w14:paraId="5905F370" w14:textId="77777777" w:rsidR="006D4A65" w:rsidRPr="006D4A65" w:rsidRDefault="006D4A65" w:rsidP="006D4A65">
      <w:pPr>
        <w:numPr>
          <w:ilvl w:val="0"/>
          <w:numId w:val="2"/>
        </w:numPr>
        <w:ind w:left="0" w:firstLine="0"/>
        <w:contextualSpacing/>
        <w:jc w:val="left"/>
      </w:pPr>
      <w:r w:rsidRPr="006D4A65">
        <w:t>Peikari, M., Salama, S., Nofech-Mozes, S. and Martel, A.L., 2017. Automatic cellularity assessment from post-treated breast surgical specimens. Cytometry Part A, 91(11), pp.1078-1087.</w:t>
      </w:r>
    </w:p>
    <w:p w14:paraId="5458F3CA" w14:textId="77777777" w:rsidR="006D4A65" w:rsidRPr="006D4A65" w:rsidRDefault="006D4A65" w:rsidP="006D4A65">
      <w:pPr>
        <w:numPr>
          <w:ilvl w:val="0"/>
          <w:numId w:val="2"/>
        </w:numPr>
        <w:ind w:left="0" w:firstLine="0"/>
        <w:contextualSpacing/>
        <w:jc w:val="left"/>
      </w:pPr>
      <w:r w:rsidRPr="006D4A65">
        <w:t>SPIE-AAPM-NCI BreastPathQ: Cancer Cellularity Challenge 2019. http://spiechallenges.cloudapp.net/competitions/14</w:t>
      </w:r>
    </w:p>
    <w:p w14:paraId="738D7FFF" w14:textId="77777777" w:rsidR="006D4A65" w:rsidRPr="006D4A65" w:rsidRDefault="006D4A65" w:rsidP="006D4A65">
      <w:pPr>
        <w:numPr>
          <w:ilvl w:val="0"/>
          <w:numId w:val="2"/>
        </w:numPr>
        <w:ind w:left="0" w:firstLine="0"/>
        <w:contextualSpacing/>
        <w:jc w:val="left"/>
      </w:pPr>
      <w:r w:rsidRPr="006D4A65">
        <w:lastRenderedPageBreak/>
        <w:t>Russakovsky, Olga, et al. "Imagenet large scale visual recognition challenge." International journal of computer vision 115.3 (2015): 211-252.</w:t>
      </w:r>
    </w:p>
    <w:p w14:paraId="16743DE5" w14:textId="77777777" w:rsidR="006D4A65" w:rsidRPr="006D4A65" w:rsidRDefault="006D4A65" w:rsidP="006D4A65">
      <w:pPr>
        <w:numPr>
          <w:ilvl w:val="0"/>
          <w:numId w:val="2"/>
        </w:numPr>
        <w:ind w:left="0" w:firstLine="0"/>
        <w:contextualSpacing/>
        <w:jc w:val="left"/>
      </w:pPr>
      <w:r w:rsidRPr="006D4A65">
        <w:t>Deng, Jia, et al. "Imagenet: A large-scale hierarchical image database." (2009): 248-255.</w:t>
      </w:r>
    </w:p>
    <w:p w14:paraId="04772F2B" w14:textId="77777777" w:rsidR="006D4A65" w:rsidRPr="006D4A65" w:rsidRDefault="006D4A65" w:rsidP="006D4A65">
      <w:pPr>
        <w:numPr>
          <w:ilvl w:val="0"/>
          <w:numId w:val="2"/>
        </w:numPr>
        <w:ind w:left="0" w:firstLine="0"/>
        <w:contextualSpacing/>
        <w:jc w:val="left"/>
      </w:pPr>
      <w:r w:rsidRPr="006D4A65">
        <w:t>He, Kaiming, et al. "Deep residual learning for image recognition." Proceedings of the IEEE conference on computer vision and pattern recognition. 2016.</w:t>
      </w:r>
    </w:p>
    <w:p w14:paraId="6B594834" w14:textId="77777777" w:rsidR="006D4A65" w:rsidRPr="006D4A65" w:rsidRDefault="006D4A65" w:rsidP="006D4A65">
      <w:pPr>
        <w:numPr>
          <w:ilvl w:val="0"/>
          <w:numId w:val="2"/>
        </w:numPr>
        <w:ind w:left="0" w:firstLine="0"/>
        <w:contextualSpacing/>
        <w:jc w:val="left"/>
      </w:pPr>
      <w:r w:rsidRPr="006D4A65">
        <w:t>Lin, Min, Qiang Chen, and Shuicheng Yan. "Network in network." arXiv preprint arXiv:1312.4400 (2013).</w:t>
      </w:r>
    </w:p>
    <w:p w14:paraId="5B33ECF3" w14:textId="77777777" w:rsidR="006D4A65" w:rsidRPr="006D4A65" w:rsidRDefault="006D4A65" w:rsidP="006D4A65">
      <w:pPr>
        <w:numPr>
          <w:ilvl w:val="0"/>
          <w:numId w:val="2"/>
        </w:numPr>
        <w:ind w:left="0" w:firstLine="0"/>
        <w:contextualSpacing/>
        <w:jc w:val="left"/>
      </w:pPr>
      <w:r w:rsidRPr="006D4A65">
        <w:t>Xie, Saining, et al. "Aggregated residual transformations for deep neural networks." Proceedings of the IEEE Conference on Computer Vision and Pattern Recognition. 2017.</w:t>
      </w:r>
    </w:p>
    <w:p w14:paraId="7215FC11" w14:textId="77777777" w:rsidR="006D4A65" w:rsidRPr="006D4A65" w:rsidRDefault="006D4A65" w:rsidP="006D4A65">
      <w:pPr>
        <w:numPr>
          <w:ilvl w:val="0"/>
          <w:numId w:val="2"/>
        </w:numPr>
        <w:ind w:left="0" w:firstLine="0"/>
        <w:contextualSpacing/>
        <w:jc w:val="left"/>
      </w:pPr>
      <w:r w:rsidRPr="006D4A65">
        <w:t>Szegedy, Christian, et al. "Inception-v4, inception-resnet and the impact of residual connections on learning." Thirty-First AAAI Conference on Artificial Intelligence. 2017.</w:t>
      </w:r>
    </w:p>
    <w:p w14:paraId="5074178E" w14:textId="77777777" w:rsidR="006D4A65" w:rsidRPr="006D4A65" w:rsidRDefault="006D4A65" w:rsidP="006D4A65">
      <w:pPr>
        <w:numPr>
          <w:ilvl w:val="0"/>
          <w:numId w:val="2"/>
        </w:numPr>
        <w:ind w:left="0" w:firstLine="0"/>
        <w:contextualSpacing/>
        <w:jc w:val="left"/>
      </w:pPr>
      <w:r w:rsidRPr="006D4A65">
        <w:t>K. He, X. Zhang, S. Ren, and J. Sun. Identity mappings in deep residual networks. In ECCV, 2016.</w:t>
      </w:r>
    </w:p>
    <w:p w14:paraId="10B87456" w14:textId="77777777" w:rsidR="006D4A65" w:rsidRPr="006D4A65" w:rsidRDefault="006D4A65" w:rsidP="006D4A65">
      <w:pPr>
        <w:numPr>
          <w:ilvl w:val="0"/>
          <w:numId w:val="2"/>
        </w:numPr>
        <w:ind w:left="0" w:firstLine="0"/>
        <w:contextualSpacing/>
        <w:jc w:val="left"/>
      </w:pPr>
      <w:r w:rsidRPr="006D4A65">
        <w:t>Hu, Jie, Li Shen, and Gang Sun. "Squeeze-and-excitation networks." Proceedings of the IEEE conference on computer vision and pattern recognition. 2018.</w:t>
      </w:r>
    </w:p>
    <w:p w14:paraId="0F53C13D" w14:textId="77777777" w:rsidR="006D4A65" w:rsidRPr="006D4A65" w:rsidRDefault="006D4A65" w:rsidP="006D4A65">
      <w:pPr>
        <w:numPr>
          <w:ilvl w:val="0"/>
          <w:numId w:val="2"/>
        </w:numPr>
        <w:ind w:left="0" w:firstLine="0"/>
        <w:contextualSpacing/>
        <w:jc w:val="left"/>
      </w:pPr>
      <w:r w:rsidRPr="006D4A65">
        <w:t>Shin, Hoo-Chang, et al. "Deep convolutional neural networks for computer-aided detection: CNN architectures, dataset characteristics and transfer learning." IEEE transactions on medical imaging 35.5 (2016): 1285-1298.</w:t>
      </w:r>
    </w:p>
    <w:p w14:paraId="1B290B44" w14:textId="77777777" w:rsidR="006D4A65" w:rsidRPr="006D4A65" w:rsidRDefault="006D4A65" w:rsidP="006D4A65">
      <w:pPr>
        <w:numPr>
          <w:ilvl w:val="0"/>
          <w:numId w:val="2"/>
        </w:numPr>
        <w:ind w:left="0" w:firstLine="0"/>
        <w:contextualSpacing/>
        <w:jc w:val="left"/>
      </w:pPr>
      <w:r w:rsidRPr="006D4A65">
        <w:t xml:space="preserve">The tutorial of PyTorch. </w:t>
      </w:r>
      <w:hyperlink r:id="rId76" w:history="1">
        <w:r w:rsidRPr="006D4A65">
          <w:rPr>
            <w:color w:val="0000FF" w:themeColor="hyperlink"/>
            <w:u w:val="single"/>
          </w:rPr>
          <w:t>https://pytorch.org/tutorials/</w:t>
        </w:r>
      </w:hyperlink>
    </w:p>
    <w:p w14:paraId="74F38881" w14:textId="6B3B20C3" w:rsidR="00674F5E" w:rsidRDefault="00674F5E" w:rsidP="006D4A65">
      <w:pPr>
        <w:jc w:val="left"/>
      </w:pPr>
    </w:p>
    <w:sectPr w:rsidR="00674F5E" w:rsidSect="00A84CE3">
      <w:pgSz w:w="12240" w:h="15840"/>
      <w:pgMar w:top="1440" w:right="1872" w:bottom="1440" w:left="187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3739A" w14:textId="77777777" w:rsidR="00153E37" w:rsidRDefault="00153E37" w:rsidP="006715FF">
      <w:pPr>
        <w:spacing w:line="240" w:lineRule="auto"/>
      </w:pPr>
      <w:r>
        <w:separator/>
      </w:r>
    </w:p>
  </w:endnote>
  <w:endnote w:type="continuationSeparator" w:id="0">
    <w:p w14:paraId="4C9C5F09" w14:textId="77777777" w:rsidR="00153E37" w:rsidRDefault="00153E37" w:rsidP="00671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528611"/>
      <w:docPartObj>
        <w:docPartGallery w:val="Page Numbers (Bottom of Page)"/>
        <w:docPartUnique/>
      </w:docPartObj>
    </w:sdtPr>
    <w:sdtEndPr>
      <w:rPr>
        <w:noProof/>
      </w:rPr>
    </w:sdtEndPr>
    <w:sdtContent>
      <w:p w14:paraId="1CB4F96F" w14:textId="5EA5CBD8" w:rsidR="009A767B" w:rsidRDefault="009A76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B0CA9F" w14:textId="77777777" w:rsidR="009A767B" w:rsidRDefault="009A7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D555E" w14:textId="77777777" w:rsidR="00153E37" w:rsidRDefault="00153E37" w:rsidP="006715FF">
      <w:pPr>
        <w:spacing w:line="240" w:lineRule="auto"/>
      </w:pPr>
      <w:r>
        <w:separator/>
      </w:r>
    </w:p>
  </w:footnote>
  <w:footnote w:type="continuationSeparator" w:id="0">
    <w:p w14:paraId="046CF78F" w14:textId="77777777" w:rsidR="00153E37" w:rsidRDefault="00153E37" w:rsidP="006715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E7F59"/>
    <w:multiLevelType w:val="hybridMultilevel"/>
    <w:tmpl w:val="B1DCDF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9720E25"/>
    <w:multiLevelType w:val="hybridMultilevel"/>
    <w:tmpl w:val="C12432E0"/>
    <w:lvl w:ilvl="0" w:tplc="4F94680A">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B53845"/>
    <w:multiLevelType w:val="hybridMultilevel"/>
    <w:tmpl w:val="E30850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5E"/>
    <w:rsid w:val="0002556A"/>
    <w:rsid w:val="00041F5E"/>
    <w:rsid w:val="00043149"/>
    <w:rsid w:val="000501CF"/>
    <w:rsid w:val="0006065A"/>
    <w:rsid w:val="00060808"/>
    <w:rsid w:val="00085C4D"/>
    <w:rsid w:val="0009475F"/>
    <w:rsid w:val="00094777"/>
    <w:rsid w:val="000949A0"/>
    <w:rsid w:val="000B6578"/>
    <w:rsid w:val="000B7266"/>
    <w:rsid w:val="000B77CC"/>
    <w:rsid w:val="000C55F7"/>
    <w:rsid w:val="000D4A7F"/>
    <w:rsid w:val="000D55D4"/>
    <w:rsid w:val="000E02B1"/>
    <w:rsid w:val="000F36BA"/>
    <w:rsid w:val="00115346"/>
    <w:rsid w:val="0011766D"/>
    <w:rsid w:val="001252D5"/>
    <w:rsid w:val="001268C8"/>
    <w:rsid w:val="001438EA"/>
    <w:rsid w:val="001460D6"/>
    <w:rsid w:val="00153E37"/>
    <w:rsid w:val="00161A46"/>
    <w:rsid w:val="00163FFD"/>
    <w:rsid w:val="00165078"/>
    <w:rsid w:val="001664F5"/>
    <w:rsid w:val="001853C4"/>
    <w:rsid w:val="001865E4"/>
    <w:rsid w:val="00196432"/>
    <w:rsid w:val="00196E9D"/>
    <w:rsid w:val="001A1795"/>
    <w:rsid w:val="001A3187"/>
    <w:rsid w:val="001A41D6"/>
    <w:rsid w:val="001A4FDB"/>
    <w:rsid w:val="001B4F4F"/>
    <w:rsid w:val="001B6E6F"/>
    <w:rsid w:val="001C7F6E"/>
    <w:rsid w:val="001D3227"/>
    <w:rsid w:val="001F016B"/>
    <w:rsid w:val="001F13B2"/>
    <w:rsid w:val="0020119C"/>
    <w:rsid w:val="00201E94"/>
    <w:rsid w:val="00203FEC"/>
    <w:rsid w:val="00221302"/>
    <w:rsid w:val="00240446"/>
    <w:rsid w:val="00241479"/>
    <w:rsid w:val="00241928"/>
    <w:rsid w:val="00246225"/>
    <w:rsid w:val="00255004"/>
    <w:rsid w:val="00261FAB"/>
    <w:rsid w:val="00275E1B"/>
    <w:rsid w:val="00276C47"/>
    <w:rsid w:val="00280C9C"/>
    <w:rsid w:val="00284134"/>
    <w:rsid w:val="0028799F"/>
    <w:rsid w:val="002926CA"/>
    <w:rsid w:val="00292C82"/>
    <w:rsid w:val="00294558"/>
    <w:rsid w:val="00294C60"/>
    <w:rsid w:val="002C2103"/>
    <w:rsid w:val="002C34F0"/>
    <w:rsid w:val="002D549D"/>
    <w:rsid w:val="002E34CC"/>
    <w:rsid w:val="002E4FAF"/>
    <w:rsid w:val="002E61F1"/>
    <w:rsid w:val="002F719A"/>
    <w:rsid w:val="002F7384"/>
    <w:rsid w:val="003068AF"/>
    <w:rsid w:val="00306B78"/>
    <w:rsid w:val="00312F7F"/>
    <w:rsid w:val="00336F30"/>
    <w:rsid w:val="00346908"/>
    <w:rsid w:val="00357A1B"/>
    <w:rsid w:val="00363F19"/>
    <w:rsid w:val="00374F71"/>
    <w:rsid w:val="00377B2E"/>
    <w:rsid w:val="0038166F"/>
    <w:rsid w:val="00381B56"/>
    <w:rsid w:val="00384895"/>
    <w:rsid w:val="00386F66"/>
    <w:rsid w:val="00387B9A"/>
    <w:rsid w:val="003921E2"/>
    <w:rsid w:val="003A1F47"/>
    <w:rsid w:val="003A5C30"/>
    <w:rsid w:val="003B5723"/>
    <w:rsid w:val="003C2212"/>
    <w:rsid w:val="003D4CDA"/>
    <w:rsid w:val="0040081F"/>
    <w:rsid w:val="00403759"/>
    <w:rsid w:val="00404BEF"/>
    <w:rsid w:val="00412E51"/>
    <w:rsid w:val="00422A6E"/>
    <w:rsid w:val="00431AEB"/>
    <w:rsid w:val="00443B51"/>
    <w:rsid w:val="0047737D"/>
    <w:rsid w:val="004812E1"/>
    <w:rsid w:val="004837F5"/>
    <w:rsid w:val="00484F76"/>
    <w:rsid w:val="00486570"/>
    <w:rsid w:val="00486762"/>
    <w:rsid w:val="004A02E2"/>
    <w:rsid w:val="004A3788"/>
    <w:rsid w:val="004A460F"/>
    <w:rsid w:val="004D3BF0"/>
    <w:rsid w:val="00513827"/>
    <w:rsid w:val="00521929"/>
    <w:rsid w:val="00525E79"/>
    <w:rsid w:val="00536FD0"/>
    <w:rsid w:val="0053735E"/>
    <w:rsid w:val="00537A41"/>
    <w:rsid w:val="00552A2E"/>
    <w:rsid w:val="00557F4B"/>
    <w:rsid w:val="00561DD3"/>
    <w:rsid w:val="00564455"/>
    <w:rsid w:val="005666C7"/>
    <w:rsid w:val="00567F19"/>
    <w:rsid w:val="005722B7"/>
    <w:rsid w:val="00576DC4"/>
    <w:rsid w:val="00581B16"/>
    <w:rsid w:val="00587DC4"/>
    <w:rsid w:val="005A2A41"/>
    <w:rsid w:val="005A70CF"/>
    <w:rsid w:val="005B5927"/>
    <w:rsid w:val="005D2412"/>
    <w:rsid w:val="005D247D"/>
    <w:rsid w:val="005D293D"/>
    <w:rsid w:val="005E252F"/>
    <w:rsid w:val="005F3C70"/>
    <w:rsid w:val="005F3D93"/>
    <w:rsid w:val="00601081"/>
    <w:rsid w:val="00605681"/>
    <w:rsid w:val="006145B5"/>
    <w:rsid w:val="006216BE"/>
    <w:rsid w:val="00621A93"/>
    <w:rsid w:val="0063137C"/>
    <w:rsid w:val="00631677"/>
    <w:rsid w:val="006323CD"/>
    <w:rsid w:val="00634E2F"/>
    <w:rsid w:val="0063564F"/>
    <w:rsid w:val="00641D6C"/>
    <w:rsid w:val="00653E5B"/>
    <w:rsid w:val="00660F1E"/>
    <w:rsid w:val="00665366"/>
    <w:rsid w:val="006715FF"/>
    <w:rsid w:val="00674F5E"/>
    <w:rsid w:val="006920DD"/>
    <w:rsid w:val="006A2472"/>
    <w:rsid w:val="006A25A7"/>
    <w:rsid w:val="006A6062"/>
    <w:rsid w:val="006A62B7"/>
    <w:rsid w:val="006A7C1D"/>
    <w:rsid w:val="006B31C0"/>
    <w:rsid w:val="006C0F74"/>
    <w:rsid w:val="006C6AA2"/>
    <w:rsid w:val="006D4A65"/>
    <w:rsid w:val="006E32D7"/>
    <w:rsid w:val="006E3323"/>
    <w:rsid w:val="006E335E"/>
    <w:rsid w:val="006E46D7"/>
    <w:rsid w:val="006F1FFE"/>
    <w:rsid w:val="006F293C"/>
    <w:rsid w:val="006F6981"/>
    <w:rsid w:val="00711CFB"/>
    <w:rsid w:val="00716A6B"/>
    <w:rsid w:val="00721B3E"/>
    <w:rsid w:val="00731323"/>
    <w:rsid w:val="00742020"/>
    <w:rsid w:val="00751959"/>
    <w:rsid w:val="00751D2A"/>
    <w:rsid w:val="007638E8"/>
    <w:rsid w:val="00772CE4"/>
    <w:rsid w:val="00773CD8"/>
    <w:rsid w:val="0077443D"/>
    <w:rsid w:val="00774F39"/>
    <w:rsid w:val="00775BBD"/>
    <w:rsid w:val="00785336"/>
    <w:rsid w:val="00786B44"/>
    <w:rsid w:val="007939B2"/>
    <w:rsid w:val="007946FE"/>
    <w:rsid w:val="007A0C80"/>
    <w:rsid w:val="007A4869"/>
    <w:rsid w:val="007B0F1E"/>
    <w:rsid w:val="007B72A4"/>
    <w:rsid w:val="007C1DBC"/>
    <w:rsid w:val="007C62FC"/>
    <w:rsid w:val="007D2799"/>
    <w:rsid w:val="007D285D"/>
    <w:rsid w:val="007D632B"/>
    <w:rsid w:val="007E1C32"/>
    <w:rsid w:val="007F2501"/>
    <w:rsid w:val="007F6313"/>
    <w:rsid w:val="008019FB"/>
    <w:rsid w:val="008115CB"/>
    <w:rsid w:val="008304D3"/>
    <w:rsid w:val="008337EE"/>
    <w:rsid w:val="0084083A"/>
    <w:rsid w:val="00850930"/>
    <w:rsid w:val="00854ACE"/>
    <w:rsid w:val="00863739"/>
    <w:rsid w:val="00871835"/>
    <w:rsid w:val="0088459A"/>
    <w:rsid w:val="00887A7B"/>
    <w:rsid w:val="008A6FA2"/>
    <w:rsid w:val="008B1BD0"/>
    <w:rsid w:val="008B3DAC"/>
    <w:rsid w:val="008B42B9"/>
    <w:rsid w:val="008D0EDD"/>
    <w:rsid w:val="008E0F58"/>
    <w:rsid w:val="008E3E24"/>
    <w:rsid w:val="008E7EE3"/>
    <w:rsid w:val="00924145"/>
    <w:rsid w:val="00936D39"/>
    <w:rsid w:val="00940D3A"/>
    <w:rsid w:val="00941E55"/>
    <w:rsid w:val="0094294E"/>
    <w:rsid w:val="0094414D"/>
    <w:rsid w:val="00957733"/>
    <w:rsid w:val="009633D3"/>
    <w:rsid w:val="00963F27"/>
    <w:rsid w:val="0097163C"/>
    <w:rsid w:val="00983DB5"/>
    <w:rsid w:val="009907F4"/>
    <w:rsid w:val="009979C2"/>
    <w:rsid w:val="009A1F14"/>
    <w:rsid w:val="009A44FD"/>
    <w:rsid w:val="009A767B"/>
    <w:rsid w:val="009B136C"/>
    <w:rsid w:val="009D6C75"/>
    <w:rsid w:val="009E14C9"/>
    <w:rsid w:val="009E48F6"/>
    <w:rsid w:val="009E4B58"/>
    <w:rsid w:val="00A04174"/>
    <w:rsid w:val="00A05246"/>
    <w:rsid w:val="00A239A4"/>
    <w:rsid w:val="00A27191"/>
    <w:rsid w:val="00A32EDE"/>
    <w:rsid w:val="00A35037"/>
    <w:rsid w:val="00A42453"/>
    <w:rsid w:val="00A44A2E"/>
    <w:rsid w:val="00A55E83"/>
    <w:rsid w:val="00A56022"/>
    <w:rsid w:val="00A56C45"/>
    <w:rsid w:val="00A57A63"/>
    <w:rsid w:val="00A71631"/>
    <w:rsid w:val="00A726E5"/>
    <w:rsid w:val="00A72D01"/>
    <w:rsid w:val="00A753E9"/>
    <w:rsid w:val="00A81AF0"/>
    <w:rsid w:val="00A82C9B"/>
    <w:rsid w:val="00A8445B"/>
    <w:rsid w:val="00A84C1E"/>
    <w:rsid w:val="00A84CE3"/>
    <w:rsid w:val="00A857E0"/>
    <w:rsid w:val="00A955A7"/>
    <w:rsid w:val="00A957B7"/>
    <w:rsid w:val="00AB2FB9"/>
    <w:rsid w:val="00AB534B"/>
    <w:rsid w:val="00AC3759"/>
    <w:rsid w:val="00AD0E96"/>
    <w:rsid w:val="00AD7310"/>
    <w:rsid w:val="00AE2FDF"/>
    <w:rsid w:val="00AE5594"/>
    <w:rsid w:val="00AE759D"/>
    <w:rsid w:val="00AF3D58"/>
    <w:rsid w:val="00AF421A"/>
    <w:rsid w:val="00B0716C"/>
    <w:rsid w:val="00B17EF9"/>
    <w:rsid w:val="00B202B6"/>
    <w:rsid w:val="00B33BA2"/>
    <w:rsid w:val="00B47E67"/>
    <w:rsid w:val="00B60021"/>
    <w:rsid w:val="00B7334A"/>
    <w:rsid w:val="00B73719"/>
    <w:rsid w:val="00B819DE"/>
    <w:rsid w:val="00B91CC2"/>
    <w:rsid w:val="00B94391"/>
    <w:rsid w:val="00BA0A57"/>
    <w:rsid w:val="00BC2095"/>
    <w:rsid w:val="00BD2066"/>
    <w:rsid w:val="00BE04B3"/>
    <w:rsid w:val="00BE0596"/>
    <w:rsid w:val="00BE22BE"/>
    <w:rsid w:val="00BE2F2B"/>
    <w:rsid w:val="00BF31B3"/>
    <w:rsid w:val="00C03B0E"/>
    <w:rsid w:val="00C04D94"/>
    <w:rsid w:val="00C13428"/>
    <w:rsid w:val="00C21DFB"/>
    <w:rsid w:val="00C2615E"/>
    <w:rsid w:val="00C3504C"/>
    <w:rsid w:val="00C37B9C"/>
    <w:rsid w:val="00C43E40"/>
    <w:rsid w:val="00C44762"/>
    <w:rsid w:val="00C71F30"/>
    <w:rsid w:val="00C7250E"/>
    <w:rsid w:val="00C829A0"/>
    <w:rsid w:val="00C916AB"/>
    <w:rsid w:val="00CB65C2"/>
    <w:rsid w:val="00CC7311"/>
    <w:rsid w:val="00CD731D"/>
    <w:rsid w:val="00CE3BFB"/>
    <w:rsid w:val="00CE55AE"/>
    <w:rsid w:val="00D03FBE"/>
    <w:rsid w:val="00D06F83"/>
    <w:rsid w:val="00D0770D"/>
    <w:rsid w:val="00D2203F"/>
    <w:rsid w:val="00D24227"/>
    <w:rsid w:val="00D37FCD"/>
    <w:rsid w:val="00D56E11"/>
    <w:rsid w:val="00D62A25"/>
    <w:rsid w:val="00D7284D"/>
    <w:rsid w:val="00D72EDE"/>
    <w:rsid w:val="00D73CB3"/>
    <w:rsid w:val="00D75DDE"/>
    <w:rsid w:val="00D82223"/>
    <w:rsid w:val="00D96A6D"/>
    <w:rsid w:val="00D977C6"/>
    <w:rsid w:val="00DA0DA7"/>
    <w:rsid w:val="00DB2370"/>
    <w:rsid w:val="00DB4716"/>
    <w:rsid w:val="00DC14DC"/>
    <w:rsid w:val="00DC2184"/>
    <w:rsid w:val="00DC448A"/>
    <w:rsid w:val="00DC52AC"/>
    <w:rsid w:val="00DC7DC4"/>
    <w:rsid w:val="00DD10C8"/>
    <w:rsid w:val="00DD43DE"/>
    <w:rsid w:val="00DF0F2D"/>
    <w:rsid w:val="00E00439"/>
    <w:rsid w:val="00E02B9F"/>
    <w:rsid w:val="00E07CF6"/>
    <w:rsid w:val="00E1359B"/>
    <w:rsid w:val="00E24A75"/>
    <w:rsid w:val="00E328D0"/>
    <w:rsid w:val="00E37C02"/>
    <w:rsid w:val="00E6742E"/>
    <w:rsid w:val="00E82BCF"/>
    <w:rsid w:val="00E848F3"/>
    <w:rsid w:val="00EA007F"/>
    <w:rsid w:val="00EA0E18"/>
    <w:rsid w:val="00EA179A"/>
    <w:rsid w:val="00EA3F41"/>
    <w:rsid w:val="00EB04F2"/>
    <w:rsid w:val="00EB18E2"/>
    <w:rsid w:val="00EC2334"/>
    <w:rsid w:val="00ED04E1"/>
    <w:rsid w:val="00ED1AA4"/>
    <w:rsid w:val="00ED1D37"/>
    <w:rsid w:val="00F00CBF"/>
    <w:rsid w:val="00F11C06"/>
    <w:rsid w:val="00F12D3F"/>
    <w:rsid w:val="00F27AD1"/>
    <w:rsid w:val="00F31206"/>
    <w:rsid w:val="00F31219"/>
    <w:rsid w:val="00F37D94"/>
    <w:rsid w:val="00F4346D"/>
    <w:rsid w:val="00F43637"/>
    <w:rsid w:val="00F53684"/>
    <w:rsid w:val="00F617C5"/>
    <w:rsid w:val="00F6526F"/>
    <w:rsid w:val="00F6610E"/>
    <w:rsid w:val="00F76023"/>
    <w:rsid w:val="00F77D44"/>
    <w:rsid w:val="00F86C8D"/>
    <w:rsid w:val="00F87F69"/>
    <w:rsid w:val="00F94F48"/>
    <w:rsid w:val="00FA4C52"/>
    <w:rsid w:val="00FA5BFE"/>
    <w:rsid w:val="00FA646C"/>
    <w:rsid w:val="00FB4B99"/>
    <w:rsid w:val="00FC1EE2"/>
    <w:rsid w:val="00FC310E"/>
    <w:rsid w:val="00FD3EFB"/>
    <w:rsid w:val="00FE1700"/>
    <w:rsid w:val="00FF0967"/>
    <w:rsid w:val="00FF1466"/>
    <w:rsid w:val="00FF35EB"/>
    <w:rsid w:val="00FF4233"/>
    <w:rsid w:val="00FF5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8979F"/>
  <w15:chartTrackingRefBased/>
  <w15:docId w15:val="{A74EC55E-5323-4A6F-9F0A-996E26B3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E5B"/>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2E61F1"/>
    <w:pPr>
      <w:keepNext/>
      <w:keepLines/>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163FFD"/>
    <w:pPr>
      <w:keepNext/>
      <w:keepLines/>
      <w:spacing w:before="4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63FFD"/>
    <w:pPr>
      <w:keepNext/>
      <w:keepLines/>
      <w:spacing w:before="40"/>
      <w:jc w:val="left"/>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1F1"/>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163FFD"/>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63FFD"/>
    <w:rPr>
      <w:rFonts w:ascii="Times New Roman" w:eastAsiaTheme="majorEastAsia" w:hAnsi="Times New Roman" w:cstheme="majorBidi"/>
      <w:i/>
      <w:sz w:val="24"/>
      <w:szCs w:val="24"/>
    </w:rPr>
  </w:style>
  <w:style w:type="character" w:styleId="Hyperlink">
    <w:name w:val="Hyperlink"/>
    <w:basedOn w:val="DefaultParagraphFont"/>
    <w:uiPriority w:val="99"/>
    <w:unhideWhenUsed/>
    <w:rsid w:val="0038166F"/>
    <w:rPr>
      <w:color w:val="0000FF" w:themeColor="hyperlink"/>
      <w:u w:val="single"/>
    </w:rPr>
  </w:style>
  <w:style w:type="character" w:styleId="UnresolvedMention">
    <w:name w:val="Unresolved Mention"/>
    <w:basedOn w:val="DefaultParagraphFont"/>
    <w:uiPriority w:val="99"/>
    <w:semiHidden/>
    <w:unhideWhenUsed/>
    <w:rsid w:val="0038166F"/>
    <w:rPr>
      <w:color w:val="605E5C"/>
      <w:shd w:val="clear" w:color="auto" w:fill="E1DFDD"/>
    </w:rPr>
  </w:style>
  <w:style w:type="paragraph" w:styleId="ListParagraph">
    <w:name w:val="List Paragraph"/>
    <w:basedOn w:val="Normal"/>
    <w:uiPriority w:val="34"/>
    <w:qFormat/>
    <w:rsid w:val="00B47E67"/>
    <w:pPr>
      <w:ind w:left="720"/>
      <w:contextualSpacing/>
    </w:pPr>
  </w:style>
  <w:style w:type="character" w:styleId="PlaceholderText">
    <w:name w:val="Placeholder Text"/>
    <w:basedOn w:val="DefaultParagraphFont"/>
    <w:uiPriority w:val="99"/>
    <w:semiHidden/>
    <w:rsid w:val="00716A6B"/>
    <w:rPr>
      <w:color w:val="808080"/>
    </w:rPr>
  </w:style>
  <w:style w:type="paragraph" w:styleId="TOCHeading">
    <w:name w:val="TOC Heading"/>
    <w:basedOn w:val="Heading1"/>
    <w:next w:val="Normal"/>
    <w:uiPriority w:val="39"/>
    <w:unhideWhenUsed/>
    <w:qFormat/>
    <w:rsid w:val="00F76023"/>
    <w:pPr>
      <w:spacing w:line="259" w:lineRule="auto"/>
      <w:jc w:val="left"/>
      <w:outlineLvl w:val="9"/>
    </w:pPr>
    <w:rPr>
      <w:rFonts w:asciiTheme="majorHAnsi" w:hAnsiTheme="majorHAnsi"/>
      <w:b w:val="0"/>
      <w:color w:val="365F91" w:themeColor="accent1" w:themeShade="BF"/>
      <w:sz w:val="32"/>
      <w:lang w:eastAsia="en-US"/>
    </w:rPr>
  </w:style>
  <w:style w:type="paragraph" w:styleId="TOC1">
    <w:name w:val="toc 1"/>
    <w:basedOn w:val="Normal"/>
    <w:next w:val="Normal"/>
    <w:autoRedefine/>
    <w:uiPriority w:val="39"/>
    <w:unhideWhenUsed/>
    <w:rsid w:val="006D4A65"/>
    <w:pPr>
      <w:tabs>
        <w:tab w:val="right" w:leader="dot" w:pos="8486"/>
      </w:tabs>
      <w:spacing w:before="120" w:after="120" w:line="360" w:lineRule="auto"/>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84CE3"/>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F76023"/>
    <w:pPr>
      <w:ind w:left="480"/>
      <w:jc w:val="left"/>
    </w:pPr>
    <w:rPr>
      <w:rFonts w:asciiTheme="minorHAnsi" w:hAnsiTheme="minorHAnsi" w:cstheme="minorHAnsi"/>
      <w:i/>
      <w:iCs/>
      <w:sz w:val="20"/>
      <w:szCs w:val="20"/>
    </w:rPr>
  </w:style>
  <w:style w:type="paragraph" w:styleId="Header">
    <w:name w:val="header"/>
    <w:basedOn w:val="Normal"/>
    <w:link w:val="HeaderChar"/>
    <w:uiPriority w:val="99"/>
    <w:unhideWhenUsed/>
    <w:rsid w:val="006715FF"/>
    <w:pPr>
      <w:tabs>
        <w:tab w:val="center" w:pos="4680"/>
        <w:tab w:val="right" w:pos="9360"/>
      </w:tabs>
      <w:spacing w:line="240" w:lineRule="auto"/>
    </w:pPr>
  </w:style>
  <w:style w:type="character" w:customStyle="1" w:styleId="HeaderChar">
    <w:name w:val="Header Char"/>
    <w:basedOn w:val="DefaultParagraphFont"/>
    <w:link w:val="Header"/>
    <w:uiPriority w:val="99"/>
    <w:rsid w:val="006715FF"/>
    <w:rPr>
      <w:rFonts w:ascii="Times New Roman" w:hAnsi="Times New Roman"/>
      <w:sz w:val="24"/>
    </w:rPr>
  </w:style>
  <w:style w:type="paragraph" w:styleId="Footer">
    <w:name w:val="footer"/>
    <w:basedOn w:val="Normal"/>
    <w:link w:val="FooterChar"/>
    <w:uiPriority w:val="99"/>
    <w:unhideWhenUsed/>
    <w:rsid w:val="006715FF"/>
    <w:pPr>
      <w:tabs>
        <w:tab w:val="center" w:pos="4680"/>
        <w:tab w:val="right" w:pos="9360"/>
      </w:tabs>
      <w:spacing w:line="240" w:lineRule="auto"/>
    </w:pPr>
  </w:style>
  <w:style w:type="character" w:customStyle="1" w:styleId="FooterChar">
    <w:name w:val="Footer Char"/>
    <w:basedOn w:val="DefaultParagraphFont"/>
    <w:link w:val="Footer"/>
    <w:uiPriority w:val="99"/>
    <w:rsid w:val="006715FF"/>
    <w:rPr>
      <w:rFonts w:ascii="Times New Roman" w:hAnsi="Times New Roman"/>
      <w:sz w:val="24"/>
    </w:rPr>
  </w:style>
  <w:style w:type="paragraph" w:styleId="TOC4">
    <w:name w:val="toc 4"/>
    <w:basedOn w:val="Normal"/>
    <w:next w:val="Normal"/>
    <w:autoRedefine/>
    <w:uiPriority w:val="39"/>
    <w:unhideWhenUsed/>
    <w:rsid w:val="00A957B7"/>
    <w:pPr>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A957B7"/>
    <w:pPr>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A957B7"/>
    <w:pPr>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A957B7"/>
    <w:pPr>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A957B7"/>
    <w:pPr>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A957B7"/>
    <w:pPr>
      <w:ind w:left="1920"/>
      <w:jc w:val="left"/>
    </w:pPr>
    <w:rPr>
      <w:rFonts w:asciiTheme="minorHAnsi" w:hAnsiTheme="minorHAnsi" w:cstheme="minorHAnsi"/>
      <w:sz w:val="18"/>
      <w:szCs w:val="18"/>
    </w:rPr>
  </w:style>
  <w:style w:type="table" w:styleId="TableGrid">
    <w:name w:val="Table Grid"/>
    <w:basedOn w:val="TableNormal"/>
    <w:uiPriority w:val="59"/>
    <w:rsid w:val="0026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D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0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A57"/>
    <w:rPr>
      <w:rFonts w:ascii="Segoe UI" w:hAnsi="Segoe UI" w:cs="Segoe UI"/>
      <w:sz w:val="18"/>
      <w:szCs w:val="18"/>
    </w:rPr>
  </w:style>
  <w:style w:type="paragraph" w:styleId="EndnoteText">
    <w:name w:val="endnote text"/>
    <w:basedOn w:val="Normal"/>
    <w:link w:val="EndnoteTextChar"/>
    <w:uiPriority w:val="99"/>
    <w:semiHidden/>
    <w:unhideWhenUsed/>
    <w:rsid w:val="00936D39"/>
    <w:pPr>
      <w:spacing w:line="240" w:lineRule="auto"/>
    </w:pPr>
    <w:rPr>
      <w:sz w:val="20"/>
      <w:szCs w:val="20"/>
    </w:rPr>
  </w:style>
  <w:style w:type="character" w:customStyle="1" w:styleId="EndnoteTextChar">
    <w:name w:val="Endnote Text Char"/>
    <w:basedOn w:val="DefaultParagraphFont"/>
    <w:link w:val="EndnoteText"/>
    <w:uiPriority w:val="99"/>
    <w:semiHidden/>
    <w:rsid w:val="00936D39"/>
    <w:rPr>
      <w:rFonts w:ascii="Times New Roman" w:hAnsi="Times New Roman"/>
      <w:sz w:val="20"/>
      <w:szCs w:val="20"/>
    </w:rPr>
  </w:style>
  <w:style w:type="character" w:styleId="EndnoteReference">
    <w:name w:val="endnote reference"/>
    <w:basedOn w:val="DefaultParagraphFont"/>
    <w:uiPriority w:val="99"/>
    <w:semiHidden/>
    <w:unhideWhenUsed/>
    <w:rsid w:val="00936D39"/>
    <w:rPr>
      <w:vertAlign w:val="superscript"/>
    </w:rPr>
  </w:style>
  <w:style w:type="paragraph" w:styleId="Caption">
    <w:name w:val="caption"/>
    <w:basedOn w:val="Normal"/>
    <w:next w:val="Normal"/>
    <w:uiPriority w:val="35"/>
    <w:unhideWhenUsed/>
    <w:qFormat/>
    <w:rsid w:val="00936D39"/>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7939B2"/>
  </w:style>
  <w:style w:type="character" w:styleId="CommentReference">
    <w:name w:val="annotation reference"/>
    <w:basedOn w:val="DefaultParagraphFont"/>
    <w:uiPriority w:val="99"/>
    <w:semiHidden/>
    <w:unhideWhenUsed/>
    <w:rsid w:val="000949A0"/>
    <w:rPr>
      <w:sz w:val="16"/>
      <w:szCs w:val="16"/>
    </w:rPr>
  </w:style>
  <w:style w:type="paragraph" w:styleId="CommentText">
    <w:name w:val="annotation text"/>
    <w:basedOn w:val="Normal"/>
    <w:link w:val="CommentTextChar"/>
    <w:uiPriority w:val="99"/>
    <w:semiHidden/>
    <w:unhideWhenUsed/>
    <w:rsid w:val="000949A0"/>
    <w:pPr>
      <w:spacing w:line="240" w:lineRule="auto"/>
    </w:pPr>
    <w:rPr>
      <w:sz w:val="20"/>
      <w:szCs w:val="20"/>
    </w:rPr>
  </w:style>
  <w:style w:type="character" w:customStyle="1" w:styleId="CommentTextChar">
    <w:name w:val="Comment Text Char"/>
    <w:basedOn w:val="DefaultParagraphFont"/>
    <w:link w:val="CommentText"/>
    <w:uiPriority w:val="99"/>
    <w:semiHidden/>
    <w:rsid w:val="000949A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949A0"/>
    <w:rPr>
      <w:b/>
      <w:bCs/>
    </w:rPr>
  </w:style>
  <w:style w:type="character" w:customStyle="1" w:styleId="CommentSubjectChar">
    <w:name w:val="Comment Subject Char"/>
    <w:basedOn w:val="CommentTextChar"/>
    <w:link w:val="CommentSubject"/>
    <w:uiPriority w:val="99"/>
    <w:semiHidden/>
    <w:rsid w:val="000949A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3572">
      <w:bodyDiv w:val="1"/>
      <w:marLeft w:val="0"/>
      <w:marRight w:val="0"/>
      <w:marTop w:val="0"/>
      <w:marBottom w:val="0"/>
      <w:divBdr>
        <w:top w:val="none" w:sz="0" w:space="0" w:color="auto"/>
        <w:left w:val="none" w:sz="0" w:space="0" w:color="auto"/>
        <w:bottom w:val="none" w:sz="0" w:space="0" w:color="auto"/>
        <w:right w:val="none" w:sz="0" w:space="0" w:color="auto"/>
      </w:divBdr>
    </w:div>
    <w:div w:id="304748744">
      <w:bodyDiv w:val="1"/>
      <w:marLeft w:val="0"/>
      <w:marRight w:val="0"/>
      <w:marTop w:val="0"/>
      <w:marBottom w:val="0"/>
      <w:divBdr>
        <w:top w:val="none" w:sz="0" w:space="0" w:color="auto"/>
        <w:left w:val="none" w:sz="0" w:space="0" w:color="auto"/>
        <w:bottom w:val="none" w:sz="0" w:space="0" w:color="auto"/>
        <w:right w:val="none" w:sz="0" w:space="0" w:color="auto"/>
      </w:divBdr>
    </w:div>
    <w:div w:id="684022540">
      <w:bodyDiv w:val="1"/>
      <w:marLeft w:val="0"/>
      <w:marRight w:val="0"/>
      <w:marTop w:val="0"/>
      <w:marBottom w:val="0"/>
      <w:divBdr>
        <w:top w:val="none" w:sz="0" w:space="0" w:color="auto"/>
        <w:left w:val="none" w:sz="0" w:space="0" w:color="auto"/>
        <w:bottom w:val="none" w:sz="0" w:space="0" w:color="auto"/>
        <w:right w:val="none" w:sz="0" w:space="0" w:color="auto"/>
      </w:divBdr>
      <w:divsChild>
        <w:div w:id="1277563713">
          <w:marLeft w:val="1440"/>
          <w:marRight w:val="0"/>
          <w:marTop w:val="0"/>
          <w:marBottom w:val="0"/>
          <w:divBdr>
            <w:top w:val="none" w:sz="0" w:space="0" w:color="auto"/>
            <w:left w:val="none" w:sz="0" w:space="0" w:color="auto"/>
            <w:bottom w:val="none" w:sz="0" w:space="0" w:color="auto"/>
            <w:right w:val="none" w:sz="0" w:space="0" w:color="auto"/>
          </w:divBdr>
        </w:div>
      </w:divsChild>
    </w:div>
    <w:div w:id="1031494597">
      <w:bodyDiv w:val="1"/>
      <w:marLeft w:val="0"/>
      <w:marRight w:val="0"/>
      <w:marTop w:val="0"/>
      <w:marBottom w:val="0"/>
      <w:divBdr>
        <w:top w:val="none" w:sz="0" w:space="0" w:color="auto"/>
        <w:left w:val="none" w:sz="0" w:space="0" w:color="auto"/>
        <w:bottom w:val="none" w:sz="0" w:space="0" w:color="auto"/>
        <w:right w:val="none" w:sz="0" w:space="0" w:color="auto"/>
      </w:divBdr>
    </w:div>
    <w:div w:id="1181702970">
      <w:bodyDiv w:val="1"/>
      <w:marLeft w:val="0"/>
      <w:marRight w:val="0"/>
      <w:marTop w:val="0"/>
      <w:marBottom w:val="0"/>
      <w:divBdr>
        <w:top w:val="none" w:sz="0" w:space="0" w:color="auto"/>
        <w:left w:val="none" w:sz="0" w:space="0" w:color="auto"/>
        <w:bottom w:val="none" w:sz="0" w:space="0" w:color="auto"/>
        <w:right w:val="none" w:sz="0" w:space="0" w:color="auto"/>
      </w:divBdr>
      <w:divsChild>
        <w:div w:id="958608064">
          <w:marLeft w:val="0"/>
          <w:marRight w:val="0"/>
          <w:marTop w:val="0"/>
          <w:marBottom w:val="0"/>
          <w:divBdr>
            <w:top w:val="none" w:sz="0" w:space="0" w:color="auto"/>
            <w:left w:val="none" w:sz="0" w:space="0" w:color="auto"/>
            <w:bottom w:val="none" w:sz="0" w:space="0" w:color="auto"/>
            <w:right w:val="none" w:sz="0" w:space="0" w:color="auto"/>
          </w:divBdr>
        </w:div>
        <w:div w:id="127745011">
          <w:marLeft w:val="0"/>
          <w:marRight w:val="0"/>
          <w:marTop w:val="0"/>
          <w:marBottom w:val="0"/>
          <w:divBdr>
            <w:top w:val="none" w:sz="0" w:space="0" w:color="auto"/>
            <w:left w:val="none" w:sz="0" w:space="0" w:color="auto"/>
            <w:bottom w:val="none" w:sz="0" w:space="0" w:color="auto"/>
            <w:right w:val="none" w:sz="0" w:space="0" w:color="auto"/>
          </w:divBdr>
        </w:div>
        <w:div w:id="1617832612">
          <w:marLeft w:val="0"/>
          <w:marRight w:val="0"/>
          <w:marTop w:val="0"/>
          <w:marBottom w:val="0"/>
          <w:divBdr>
            <w:top w:val="none" w:sz="0" w:space="0" w:color="auto"/>
            <w:left w:val="none" w:sz="0" w:space="0" w:color="auto"/>
            <w:bottom w:val="none" w:sz="0" w:space="0" w:color="auto"/>
            <w:right w:val="none" w:sz="0" w:space="0" w:color="auto"/>
          </w:divBdr>
        </w:div>
        <w:div w:id="1493910488">
          <w:marLeft w:val="0"/>
          <w:marRight w:val="0"/>
          <w:marTop w:val="0"/>
          <w:marBottom w:val="0"/>
          <w:divBdr>
            <w:top w:val="none" w:sz="0" w:space="0" w:color="auto"/>
            <w:left w:val="none" w:sz="0" w:space="0" w:color="auto"/>
            <w:bottom w:val="none" w:sz="0" w:space="0" w:color="auto"/>
            <w:right w:val="none" w:sz="0" w:space="0" w:color="auto"/>
          </w:divBdr>
        </w:div>
      </w:divsChild>
    </w:div>
    <w:div w:id="1267695554">
      <w:bodyDiv w:val="1"/>
      <w:marLeft w:val="0"/>
      <w:marRight w:val="0"/>
      <w:marTop w:val="0"/>
      <w:marBottom w:val="0"/>
      <w:divBdr>
        <w:top w:val="none" w:sz="0" w:space="0" w:color="auto"/>
        <w:left w:val="none" w:sz="0" w:space="0" w:color="auto"/>
        <w:bottom w:val="none" w:sz="0" w:space="0" w:color="auto"/>
        <w:right w:val="none" w:sz="0" w:space="0" w:color="auto"/>
      </w:divBdr>
    </w:div>
    <w:div w:id="1307278129">
      <w:bodyDiv w:val="1"/>
      <w:marLeft w:val="0"/>
      <w:marRight w:val="0"/>
      <w:marTop w:val="0"/>
      <w:marBottom w:val="0"/>
      <w:divBdr>
        <w:top w:val="none" w:sz="0" w:space="0" w:color="auto"/>
        <w:left w:val="none" w:sz="0" w:space="0" w:color="auto"/>
        <w:bottom w:val="none" w:sz="0" w:space="0" w:color="auto"/>
        <w:right w:val="none" w:sz="0" w:space="0" w:color="auto"/>
      </w:divBdr>
    </w:div>
    <w:div w:id="1337465383">
      <w:bodyDiv w:val="1"/>
      <w:marLeft w:val="0"/>
      <w:marRight w:val="0"/>
      <w:marTop w:val="0"/>
      <w:marBottom w:val="0"/>
      <w:divBdr>
        <w:top w:val="none" w:sz="0" w:space="0" w:color="auto"/>
        <w:left w:val="none" w:sz="0" w:space="0" w:color="auto"/>
        <w:bottom w:val="none" w:sz="0" w:space="0" w:color="auto"/>
        <w:right w:val="none" w:sz="0" w:space="0" w:color="auto"/>
      </w:divBdr>
      <w:divsChild>
        <w:div w:id="2140417401">
          <w:marLeft w:val="0"/>
          <w:marRight w:val="0"/>
          <w:marTop w:val="0"/>
          <w:marBottom w:val="0"/>
          <w:divBdr>
            <w:top w:val="none" w:sz="0" w:space="0" w:color="auto"/>
            <w:left w:val="none" w:sz="0" w:space="0" w:color="auto"/>
            <w:bottom w:val="none" w:sz="0" w:space="0" w:color="auto"/>
            <w:right w:val="none" w:sz="0" w:space="0" w:color="auto"/>
          </w:divBdr>
        </w:div>
        <w:div w:id="220020519">
          <w:marLeft w:val="0"/>
          <w:marRight w:val="0"/>
          <w:marTop w:val="0"/>
          <w:marBottom w:val="0"/>
          <w:divBdr>
            <w:top w:val="none" w:sz="0" w:space="0" w:color="auto"/>
            <w:left w:val="none" w:sz="0" w:space="0" w:color="auto"/>
            <w:bottom w:val="none" w:sz="0" w:space="0" w:color="auto"/>
            <w:right w:val="none" w:sz="0" w:space="0" w:color="auto"/>
          </w:divBdr>
        </w:div>
        <w:div w:id="1683822155">
          <w:marLeft w:val="0"/>
          <w:marRight w:val="0"/>
          <w:marTop w:val="0"/>
          <w:marBottom w:val="0"/>
          <w:divBdr>
            <w:top w:val="none" w:sz="0" w:space="0" w:color="auto"/>
            <w:left w:val="none" w:sz="0" w:space="0" w:color="auto"/>
            <w:bottom w:val="none" w:sz="0" w:space="0" w:color="auto"/>
            <w:right w:val="none" w:sz="0" w:space="0" w:color="auto"/>
          </w:divBdr>
        </w:div>
        <w:div w:id="1150948852">
          <w:marLeft w:val="0"/>
          <w:marRight w:val="0"/>
          <w:marTop w:val="0"/>
          <w:marBottom w:val="0"/>
          <w:divBdr>
            <w:top w:val="none" w:sz="0" w:space="0" w:color="auto"/>
            <w:left w:val="none" w:sz="0" w:space="0" w:color="auto"/>
            <w:bottom w:val="none" w:sz="0" w:space="0" w:color="auto"/>
            <w:right w:val="none" w:sz="0" w:space="0" w:color="auto"/>
          </w:divBdr>
        </w:div>
      </w:divsChild>
    </w:div>
    <w:div w:id="1535970462">
      <w:bodyDiv w:val="1"/>
      <w:marLeft w:val="0"/>
      <w:marRight w:val="0"/>
      <w:marTop w:val="0"/>
      <w:marBottom w:val="0"/>
      <w:divBdr>
        <w:top w:val="none" w:sz="0" w:space="0" w:color="auto"/>
        <w:left w:val="none" w:sz="0" w:space="0" w:color="auto"/>
        <w:bottom w:val="none" w:sz="0" w:space="0" w:color="auto"/>
        <w:right w:val="none" w:sz="0" w:space="0" w:color="auto"/>
      </w:divBdr>
    </w:div>
    <w:div w:id="1588417984">
      <w:bodyDiv w:val="1"/>
      <w:marLeft w:val="0"/>
      <w:marRight w:val="0"/>
      <w:marTop w:val="0"/>
      <w:marBottom w:val="0"/>
      <w:divBdr>
        <w:top w:val="none" w:sz="0" w:space="0" w:color="auto"/>
        <w:left w:val="none" w:sz="0" w:space="0" w:color="auto"/>
        <w:bottom w:val="none" w:sz="0" w:space="0" w:color="auto"/>
        <w:right w:val="none" w:sz="0" w:space="0" w:color="auto"/>
      </w:divBdr>
    </w:div>
    <w:div w:id="1609656207">
      <w:bodyDiv w:val="1"/>
      <w:marLeft w:val="0"/>
      <w:marRight w:val="0"/>
      <w:marTop w:val="0"/>
      <w:marBottom w:val="0"/>
      <w:divBdr>
        <w:top w:val="none" w:sz="0" w:space="0" w:color="auto"/>
        <w:left w:val="none" w:sz="0" w:space="0" w:color="auto"/>
        <w:bottom w:val="none" w:sz="0" w:space="0" w:color="auto"/>
        <w:right w:val="none" w:sz="0" w:space="0" w:color="auto"/>
      </w:divBdr>
    </w:div>
    <w:div w:id="197355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chart" Target="charts/chart1.xml"/><Relationship Id="rId42" Type="http://schemas.openxmlformats.org/officeDocument/2006/relationships/image" Target="media/image24.jpeg"/><Relationship Id="rId47" Type="http://schemas.openxmlformats.org/officeDocument/2006/relationships/image" Target="media/image26.wmf"/><Relationship Id="rId63" Type="http://schemas.openxmlformats.org/officeDocument/2006/relationships/chart" Target="charts/chart7.xml"/><Relationship Id="rId68" Type="http://schemas.openxmlformats.org/officeDocument/2006/relationships/image" Target="media/image33.jpeg"/><Relationship Id="rId16" Type="http://schemas.openxmlformats.org/officeDocument/2006/relationships/image" Target="media/image7.tiff"/><Relationship Id="rId11" Type="http://schemas.openxmlformats.org/officeDocument/2006/relationships/oleObject" Target="embeddings/oleObject1.bin"/><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20.wmf"/><Relationship Id="rId40" Type="http://schemas.openxmlformats.org/officeDocument/2006/relationships/image" Target="media/image22.jpeg"/><Relationship Id="rId45" Type="http://schemas.openxmlformats.org/officeDocument/2006/relationships/oleObject" Target="embeddings/oleObject11.bin"/><Relationship Id="rId53" Type="http://schemas.openxmlformats.org/officeDocument/2006/relationships/image" Target="media/image28.wmf"/><Relationship Id="rId58" Type="http://schemas.openxmlformats.org/officeDocument/2006/relationships/chart" Target="charts/chart3.xml"/><Relationship Id="rId66" Type="http://schemas.openxmlformats.org/officeDocument/2006/relationships/chart" Target="charts/chart10.xml"/><Relationship Id="rId74" Type="http://schemas.openxmlformats.org/officeDocument/2006/relationships/hyperlink" Target="https://en.wikipedia.org/wiki/International_Standard_Book_Number"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6.xml"/><Relationship Id="rId19" Type="http://schemas.openxmlformats.org/officeDocument/2006/relationships/image" Target="media/image10.tiff"/><Relationship Id="rId14" Type="http://schemas.openxmlformats.org/officeDocument/2006/relationships/image" Target="media/image5.tiff"/><Relationship Id="rId22" Type="http://schemas.openxmlformats.org/officeDocument/2006/relationships/image" Target="media/image12.jpeg"/><Relationship Id="rId27" Type="http://schemas.openxmlformats.org/officeDocument/2006/relationships/image" Target="media/image15.wmf"/><Relationship Id="rId30" Type="http://schemas.openxmlformats.org/officeDocument/2006/relationships/oleObject" Target="embeddings/oleObject5.bin"/><Relationship Id="rId35" Type="http://schemas.openxmlformats.org/officeDocument/2006/relationships/image" Target="media/image19.wmf"/><Relationship Id="rId43" Type="http://schemas.openxmlformats.org/officeDocument/2006/relationships/oleObject" Target="embeddings/oleObject10.bin"/><Relationship Id="rId48" Type="http://schemas.openxmlformats.org/officeDocument/2006/relationships/oleObject" Target="embeddings/oleObject13.bin"/><Relationship Id="rId56" Type="http://schemas.openxmlformats.org/officeDocument/2006/relationships/image" Target="media/image30.png"/><Relationship Id="rId64" Type="http://schemas.openxmlformats.org/officeDocument/2006/relationships/chart" Target="charts/chart8.xml"/><Relationship Id="rId69" Type="http://schemas.openxmlformats.org/officeDocument/2006/relationships/image" Target="media/image34.emf"/><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oleObject" Target="embeddings/oleObject15.bin"/><Relationship Id="rId72" Type="http://schemas.openxmlformats.org/officeDocument/2006/relationships/hyperlink" Target="https://www.cancer.org/cancer/breast-cancer/understanding-a-breast-cancer-diagnosis/types-of-breast-cancer.html"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oleObject" Target="embeddings/oleObject9.bin"/><Relationship Id="rId46" Type="http://schemas.openxmlformats.org/officeDocument/2006/relationships/oleObject" Target="embeddings/oleObject12.bin"/><Relationship Id="rId59" Type="http://schemas.openxmlformats.org/officeDocument/2006/relationships/chart" Target="charts/chart4.xml"/><Relationship Id="rId67" Type="http://schemas.openxmlformats.org/officeDocument/2006/relationships/image" Target="media/image32.jpeg"/><Relationship Id="rId20" Type="http://schemas.openxmlformats.org/officeDocument/2006/relationships/image" Target="media/image11.tiff"/><Relationship Id="rId41" Type="http://schemas.openxmlformats.org/officeDocument/2006/relationships/image" Target="media/image23.png"/><Relationship Id="rId54" Type="http://schemas.openxmlformats.org/officeDocument/2006/relationships/oleObject" Target="embeddings/oleObject17.bin"/><Relationship Id="rId62" Type="http://schemas.openxmlformats.org/officeDocument/2006/relationships/image" Target="media/image31.png"/><Relationship Id="rId70" Type="http://schemas.openxmlformats.org/officeDocument/2006/relationships/image" Target="media/image35.emf"/><Relationship Id="rId75" Type="http://schemas.openxmlformats.org/officeDocument/2006/relationships/hyperlink" Target="https://en.wikipedia.org/wiki/Special:BookSources/978-1-4160-312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oleObject" Target="embeddings/oleObject14.bin"/><Relationship Id="rId57" Type="http://schemas.openxmlformats.org/officeDocument/2006/relationships/chart" Target="charts/chart2.xml"/><Relationship Id="rId10" Type="http://schemas.openxmlformats.org/officeDocument/2006/relationships/image" Target="media/image2.emf"/><Relationship Id="rId31" Type="http://schemas.openxmlformats.org/officeDocument/2006/relationships/image" Target="media/image17.wmf"/><Relationship Id="rId44" Type="http://schemas.openxmlformats.org/officeDocument/2006/relationships/image" Target="media/image25.wmf"/><Relationship Id="rId52" Type="http://schemas.openxmlformats.org/officeDocument/2006/relationships/oleObject" Target="embeddings/oleObject16.bin"/><Relationship Id="rId60" Type="http://schemas.openxmlformats.org/officeDocument/2006/relationships/chart" Target="charts/chart5.xml"/><Relationship Id="rId65" Type="http://schemas.openxmlformats.org/officeDocument/2006/relationships/chart" Target="charts/chart9.xml"/><Relationship Id="rId73" Type="http://schemas.openxmlformats.org/officeDocument/2006/relationships/hyperlink" Target="https://www.breastcancer.org/symptoms/understand_bc/statistics" TargetMode="External"/><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tiff"/><Relationship Id="rId18" Type="http://schemas.openxmlformats.org/officeDocument/2006/relationships/image" Target="media/image9.tiff"/><Relationship Id="rId39" Type="http://schemas.openxmlformats.org/officeDocument/2006/relationships/image" Target="media/image21.jpeg"/><Relationship Id="rId34" Type="http://schemas.openxmlformats.org/officeDocument/2006/relationships/oleObject" Target="embeddings/oleObject7.bin"/><Relationship Id="rId50" Type="http://schemas.openxmlformats.org/officeDocument/2006/relationships/image" Target="media/image27.wmf"/><Relationship Id="rId55" Type="http://schemas.openxmlformats.org/officeDocument/2006/relationships/image" Target="media/image29.tiff"/><Relationship Id="rId76" Type="http://schemas.openxmlformats.org/officeDocument/2006/relationships/hyperlink" Target="https://pytorch.org/tutorials/" TargetMode="External"/><Relationship Id="rId7" Type="http://schemas.openxmlformats.org/officeDocument/2006/relationships/endnotes" Target="endnotes.xml"/><Relationship Id="rId71" Type="http://schemas.openxmlformats.org/officeDocument/2006/relationships/hyperlink" Target="https://www.breastcancer.org/symptoms/understand_bc/what_is_bc" TargetMode="External"/><Relationship Id="rId2" Type="http://schemas.openxmlformats.org/officeDocument/2006/relationships/numbering" Target="numbering.xml"/><Relationship Id="rId29" Type="http://schemas.openxmlformats.org/officeDocument/2006/relationships/image" Target="media/image16.w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Linsheng\SPIE2019-breastpathq\datasets\labels_compare_chat.ods"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D:\Linsheng\Thesis\resnet50\resnet50_777.od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Linsheng\Thesis\seresnext50\seresnext50_7777.od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Linsheng\Thesis\seresnext50\seresnext50_7777.od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Linsheng\Thesis\seresnext50\seresnext50_valvalval.ods"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Linsheng\Thesis\seresnext50\seresnext50_valvalval.ods"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Linsheng\Thesis\resnet50_ce\resnet_ce.ods"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Linsheng\Thesis\resnet50_ce\resnet_ce.ods"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Linsheng\Thesis\seresnext50_ce\seresnext_ce.ods"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Linsheng\Thesis\seresnext50_ce\seresnext_ce.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083003395761978E-2"/>
          <c:y val="0.13735648987970211"/>
          <c:w val="0.88272832421371061"/>
          <c:h val="0.63847856385576618"/>
        </c:manualLayout>
      </c:layout>
      <c:barChart>
        <c:barDir val="col"/>
        <c:grouping val="stacked"/>
        <c:varyColors val="0"/>
        <c:ser>
          <c:idx val="0"/>
          <c:order val="0"/>
          <c:tx>
            <c:v>Training set</c:v>
          </c:tx>
          <c:spPr>
            <a:solidFill>
              <a:schemeClr val="accent2"/>
            </a:solidFill>
            <a:ln>
              <a:noFill/>
            </a:ln>
            <a:effectLst/>
          </c:spPr>
          <c:invertIfNegative val="0"/>
          <c:cat>
            <c:numRef>
              <c:f>labels_compare!$G$2:$G$38</c:f>
              <c:numCache>
                <c:formatCode>General</c:formatCode>
                <c:ptCount val="37"/>
                <c:pt idx="0">
                  <c:v>0</c:v>
                </c:pt>
                <c:pt idx="1">
                  <c:v>0.01</c:v>
                </c:pt>
                <c:pt idx="2">
                  <c:v>0.02</c:v>
                </c:pt>
                <c:pt idx="3">
                  <c:v>0.03</c:v>
                </c:pt>
                <c:pt idx="4">
                  <c:v>0.04</c:v>
                </c:pt>
                <c:pt idx="5">
                  <c:v>0.05</c:v>
                </c:pt>
                <c:pt idx="6">
                  <c:v>0.06</c:v>
                </c:pt>
                <c:pt idx="7">
                  <c:v>7.0000000000000007E-2</c:v>
                </c:pt>
                <c:pt idx="8">
                  <c:v>0.08</c:v>
                </c:pt>
                <c:pt idx="9">
                  <c:v>0.09</c:v>
                </c:pt>
                <c:pt idx="10">
                  <c:v>0.1</c:v>
                </c:pt>
                <c:pt idx="11">
                  <c:v>0.15</c:v>
                </c:pt>
                <c:pt idx="12">
                  <c:v>0.2</c:v>
                </c:pt>
                <c:pt idx="13">
                  <c:v>0.25</c:v>
                </c:pt>
                <c:pt idx="14">
                  <c:v>0.3</c:v>
                </c:pt>
                <c:pt idx="15">
                  <c:v>0.35</c:v>
                </c:pt>
                <c:pt idx="16">
                  <c:v>0.4</c:v>
                </c:pt>
                <c:pt idx="17">
                  <c:v>0.45</c:v>
                </c:pt>
                <c:pt idx="18">
                  <c:v>0.5</c:v>
                </c:pt>
                <c:pt idx="19">
                  <c:v>0.55000000000000004</c:v>
                </c:pt>
                <c:pt idx="20">
                  <c:v>0.6</c:v>
                </c:pt>
                <c:pt idx="21">
                  <c:v>0.65</c:v>
                </c:pt>
                <c:pt idx="22">
                  <c:v>0.7</c:v>
                </c:pt>
                <c:pt idx="23">
                  <c:v>0.75</c:v>
                </c:pt>
                <c:pt idx="24">
                  <c:v>0.8</c:v>
                </c:pt>
                <c:pt idx="25">
                  <c:v>0.85</c:v>
                </c:pt>
                <c:pt idx="26">
                  <c:v>0.9</c:v>
                </c:pt>
                <c:pt idx="27">
                  <c:v>0.91</c:v>
                </c:pt>
                <c:pt idx="28">
                  <c:v>0.92</c:v>
                </c:pt>
                <c:pt idx="29">
                  <c:v>0.93</c:v>
                </c:pt>
                <c:pt idx="30">
                  <c:v>0.94</c:v>
                </c:pt>
                <c:pt idx="31">
                  <c:v>0.95</c:v>
                </c:pt>
                <c:pt idx="32">
                  <c:v>0.96</c:v>
                </c:pt>
                <c:pt idx="33">
                  <c:v>0.97</c:v>
                </c:pt>
                <c:pt idx="34">
                  <c:v>0.98</c:v>
                </c:pt>
                <c:pt idx="35">
                  <c:v>0.99</c:v>
                </c:pt>
                <c:pt idx="36">
                  <c:v>1</c:v>
                </c:pt>
              </c:numCache>
            </c:numRef>
          </c:cat>
          <c:val>
            <c:numRef>
              <c:f>labels_compare!$I$2:$I$38</c:f>
              <c:numCache>
                <c:formatCode>General</c:formatCode>
                <c:ptCount val="37"/>
                <c:pt idx="0">
                  <c:v>0.27986633300000002</c:v>
                </c:pt>
                <c:pt idx="1">
                  <c:v>1.6708440000000001E-3</c:v>
                </c:pt>
                <c:pt idx="2">
                  <c:v>2.0885550000000002E-3</c:v>
                </c:pt>
                <c:pt idx="3">
                  <c:v>5.8479530000000004E-3</c:v>
                </c:pt>
                <c:pt idx="4">
                  <c:v>0</c:v>
                </c:pt>
                <c:pt idx="5">
                  <c:v>3.6758563000000001E-2</c:v>
                </c:pt>
                <c:pt idx="6">
                  <c:v>0</c:v>
                </c:pt>
                <c:pt idx="7">
                  <c:v>1.0442774E-2</c:v>
                </c:pt>
                <c:pt idx="8">
                  <c:v>1.253133E-3</c:v>
                </c:pt>
                <c:pt idx="9">
                  <c:v>0</c:v>
                </c:pt>
                <c:pt idx="10">
                  <c:v>7.9365079000000005E-2</c:v>
                </c:pt>
                <c:pt idx="11">
                  <c:v>5.4302423000000002E-2</c:v>
                </c:pt>
                <c:pt idx="12">
                  <c:v>5.4720133999999997E-2</c:v>
                </c:pt>
                <c:pt idx="13">
                  <c:v>4.1771094000000002E-2</c:v>
                </c:pt>
                <c:pt idx="14">
                  <c:v>3.5505429999999998E-2</c:v>
                </c:pt>
                <c:pt idx="15">
                  <c:v>1.336675E-2</c:v>
                </c:pt>
                <c:pt idx="16">
                  <c:v>7.1428570999999996E-2</c:v>
                </c:pt>
                <c:pt idx="17">
                  <c:v>7.9365080000000001E-3</c:v>
                </c:pt>
                <c:pt idx="18">
                  <c:v>6.3074353E-2</c:v>
                </c:pt>
                <c:pt idx="19">
                  <c:v>5.4302420000000001E-3</c:v>
                </c:pt>
                <c:pt idx="20">
                  <c:v>4.2606515999999997E-2</c:v>
                </c:pt>
                <c:pt idx="21">
                  <c:v>1.7126149E-2</c:v>
                </c:pt>
                <c:pt idx="22">
                  <c:v>2.8404344000000002E-2</c:v>
                </c:pt>
                <c:pt idx="23">
                  <c:v>1.2531328E-2</c:v>
                </c:pt>
                <c:pt idx="24">
                  <c:v>2.5898079000000001E-2</c:v>
                </c:pt>
                <c:pt idx="25">
                  <c:v>8.7719300000000007E-3</c:v>
                </c:pt>
                <c:pt idx="26">
                  <c:v>2.5062656999999999E-2</c:v>
                </c:pt>
                <c:pt idx="27">
                  <c:v>0</c:v>
                </c:pt>
                <c:pt idx="28">
                  <c:v>4.1771100000000003E-4</c:v>
                </c:pt>
                <c:pt idx="29">
                  <c:v>8.3542200000000005E-4</c:v>
                </c:pt>
                <c:pt idx="30">
                  <c:v>0</c:v>
                </c:pt>
                <c:pt idx="31">
                  <c:v>2.4644946000000001E-2</c:v>
                </c:pt>
                <c:pt idx="32">
                  <c:v>0</c:v>
                </c:pt>
                <c:pt idx="33">
                  <c:v>7.9365080000000001E-3</c:v>
                </c:pt>
                <c:pt idx="34">
                  <c:v>8.7719300000000007E-3</c:v>
                </c:pt>
                <c:pt idx="35">
                  <c:v>9.1896410000000001E-3</c:v>
                </c:pt>
                <c:pt idx="36">
                  <c:v>2.2974102E-2</c:v>
                </c:pt>
              </c:numCache>
            </c:numRef>
          </c:val>
          <c:extLst>
            <c:ext xmlns:c16="http://schemas.microsoft.com/office/drawing/2014/chart" uri="{C3380CC4-5D6E-409C-BE32-E72D297353CC}">
              <c16:uniqueId val="{00000000-BED7-4498-954E-7042632B054A}"/>
            </c:ext>
          </c:extLst>
        </c:ser>
        <c:ser>
          <c:idx val="1"/>
          <c:order val="1"/>
          <c:tx>
            <c:v>Validation set</c:v>
          </c:tx>
          <c:spPr>
            <a:solidFill>
              <a:srgbClr val="FF0000"/>
            </a:solidFill>
            <a:ln>
              <a:noFill/>
            </a:ln>
            <a:effectLst/>
          </c:spPr>
          <c:invertIfNegative val="0"/>
          <c:cat>
            <c:numRef>
              <c:f>labels_compare!$G$2:$G$38</c:f>
              <c:numCache>
                <c:formatCode>General</c:formatCode>
                <c:ptCount val="37"/>
                <c:pt idx="0">
                  <c:v>0</c:v>
                </c:pt>
                <c:pt idx="1">
                  <c:v>0.01</c:v>
                </c:pt>
                <c:pt idx="2">
                  <c:v>0.02</c:v>
                </c:pt>
                <c:pt idx="3">
                  <c:v>0.03</c:v>
                </c:pt>
                <c:pt idx="4">
                  <c:v>0.04</c:v>
                </c:pt>
                <c:pt idx="5">
                  <c:v>0.05</c:v>
                </c:pt>
                <c:pt idx="6">
                  <c:v>0.06</c:v>
                </c:pt>
                <c:pt idx="7">
                  <c:v>7.0000000000000007E-2</c:v>
                </c:pt>
                <c:pt idx="8">
                  <c:v>0.08</c:v>
                </c:pt>
                <c:pt idx="9">
                  <c:v>0.09</c:v>
                </c:pt>
                <c:pt idx="10">
                  <c:v>0.1</c:v>
                </c:pt>
                <c:pt idx="11">
                  <c:v>0.15</c:v>
                </c:pt>
                <c:pt idx="12">
                  <c:v>0.2</c:v>
                </c:pt>
                <c:pt idx="13">
                  <c:v>0.25</c:v>
                </c:pt>
                <c:pt idx="14">
                  <c:v>0.3</c:v>
                </c:pt>
                <c:pt idx="15">
                  <c:v>0.35</c:v>
                </c:pt>
                <c:pt idx="16">
                  <c:v>0.4</c:v>
                </c:pt>
                <c:pt idx="17">
                  <c:v>0.45</c:v>
                </c:pt>
                <c:pt idx="18">
                  <c:v>0.5</c:v>
                </c:pt>
                <c:pt idx="19">
                  <c:v>0.55000000000000004</c:v>
                </c:pt>
                <c:pt idx="20">
                  <c:v>0.6</c:v>
                </c:pt>
                <c:pt idx="21">
                  <c:v>0.65</c:v>
                </c:pt>
                <c:pt idx="22">
                  <c:v>0.7</c:v>
                </c:pt>
                <c:pt idx="23">
                  <c:v>0.75</c:v>
                </c:pt>
                <c:pt idx="24">
                  <c:v>0.8</c:v>
                </c:pt>
                <c:pt idx="25">
                  <c:v>0.85</c:v>
                </c:pt>
                <c:pt idx="26">
                  <c:v>0.9</c:v>
                </c:pt>
                <c:pt idx="27">
                  <c:v>0.91</c:v>
                </c:pt>
                <c:pt idx="28">
                  <c:v>0.92</c:v>
                </c:pt>
                <c:pt idx="29">
                  <c:v>0.93</c:v>
                </c:pt>
                <c:pt idx="30">
                  <c:v>0.94</c:v>
                </c:pt>
                <c:pt idx="31">
                  <c:v>0.95</c:v>
                </c:pt>
                <c:pt idx="32">
                  <c:v>0.96</c:v>
                </c:pt>
                <c:pt idx="33">
                  <c:v>0.97</c:v>
                </c:pt>
                <c:pt idx="34">
                  <c:v>0.98</c:v>
                </c:pt>
                <c:pt idx="35">
                  <c:v>0.99</c:v>
                </c:pt>
                <c:pt idx="36">
                  <c:v>1</c:v>
                </c:pt>
              </c:numCache>
            </c:numRef>
          </c:cat>
          <c:val>
            <c:numRef>
              <c:f>labels_compare!$L$2:$L$38</c:f>
              <c:numCache>
                <c:formatCode>General</c:formatCode>
                <c:ptCount val="37"/>
                <c:pt idx="0">
                  <c:v>0.167567568</c:v>
                </c:pt>
                <c:pt idx="1">
                  <c:v>0</c:v>
                </c:pt>
                <c:pt idx="2">
                  <c:v>2.1621622E-2</c:v>
                </c:pt>
                <c:pt idx="3">
                  <c:v>2.1621622E-2</c:v>
                </c:pt>
                <c:pt idx="4">
                  <c:v>0</c:v>
                </c:pt>
                <c:pt idx="5">
                  <c:v>3.7837837999999999E-2</c:v>
                </c:pt>
                <c:pt idx="6">
                  <c:v>0</c:v>
                </c:pt>
                <c:pt idx="7">
                  <c:v>1.0810811E-2</c:v>
                </c:pt>
                <c:pt idx="8">
                  <c:v>0</c:v>
                </c:pt>
                <c:pt idx="9">
                  <c:v>0</c:v>
                </c:pt>
                <c:pt idx="10">
                  <c:v>7.0270269999999996E-2</c:v>
                </c:pt>
                <c:pt idx="11">
                  <c:v>6.4864864999999994E-2</c:v>
                </c:pt>
                <c:pt idx="12">
                  <c:v>8.1081080999999999E-2</c:v>
                </c:pt>
                <c:pt idx="13">
                  <c:v>3.2432431999999997E-2</c:v>
                </c:pt>
                <c:pt idx="14">
                  <c:v>1.0810811E-2</c:v>
                </c:pt>
                <c:pt idx="15">
                  <c:v>3.7837837999999999E-2</c:v>
                </c:pt>
                <c:pt idx="16">
                  <c:v>6.4864864999999994E-2</c:v>
                </c:pt>
                <c:pt idx="17">
                  <c:v>5.4054050000000003E-3</c:v>
                </c:pt>
                <c:pt idx="18">
                  <c:v>0.10270270300000001</c:v>
                </c:pt>
                <c:pt idx="19">
                  <c:v>1.6216215999999999E-2</c:v>
                </c:pt>
                <c:pt idx="20">
                  <c:v>4.3243243000000001E-2</c:v>
                </c:pt>
                <c:pt idx="21">
                  <c:v>2.1621622E-2</c:v>
                </c:pt>
                <c:pt idx="22">
                  <c:v>7.5675675999999997E-2</c:v>
                </c:pt>
                <c:pt idx="23">
                  <c:v>0</c:v>
                </c:pt>
                <c:pt idx="24">
                  <c:v>4.3243243000000001E-2</c:v>
                </c:pt>
                <c:pt idx="25">
                  <c:v>5.4054050000000003E-3</c:v>
                </c:pt>
                <c:pt idx="26">
                  <c:v>4.3243243000000001E-2</c:v>
                </c:pt>
                <c:pt idx="27">
                  <c:v>0</c:v>
                </c:pt>
                <c:pt idx="28">
                  <c:v>0</c:v>
                </c:pt>
                <c:pt idx="29">
                  <c:v>0</c:v>
                </c:pt>
                <c:pt idx="30">
                  <c:v>0</c:v>
                </c:pt>
                <c:pt idx="31">
                  <c:v>1.6216215999999999E-2</c:v>
                </c:pt>
                <c:pt idx="32">
                  <c:v>0</c:v>
                </c:pt>
                <c:pt idx="33">
                  <c:v>0</c:v>
                </c:pt>
                <c:pt idx="34">
                  <c:v>0</c:v>
                </c:pt>
                <c:pt idx="35">
                  <c:v>0</c:v>
                </c:pt>
                <c:pt idx="36">
                  <c:v>5.4054050000000003E-3</c:v>
                </c:pt>
              </c:numCache>
            </c:numRef>
          </c:val>
          <c:extLst>
            <c:ext xmlns:c16="http://schemas.microsoft.com/office/drawing/2014/chart" uri="{C3380CC4-5D6E-409C-BE32-E72D297353CC}">
              <c16:uniqueId val="{00000001-BED7-4498-954E-7042632B054A}"/>
            </c:ext>
          </c:extLst>
        </c:ser>
        <c:dLbls>
          <c:showLegendKey val="0"/>
          <c:showVal val="0"/>
          <c:showCatName val="0"/>
          <c:showSerName val="0"/>
          <c:showPercent val="0"/>
          <c:showBubbleSize val="0"/>
        </c:dLbls>
        <c:gapWidth val="150"/>
        <c:overlap val="100"/>
        <c:axId val="221498784"/>
        <c:axId val="209837040"/>
      </c:barChart>
      <c:catAx>
        <c:axId val="221498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Cellularity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37040"/>
        <c:crosses val="autoZero"/>
        <c:auto val="1"/>
        <c:lblAlgn val="ctr"/>
        <c:lblOffset val="100"/>
        <c:noMultiLvlLbl val="0"/>
      </c:catAx>
      <c:valAx>
        <c:axId val="209837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4987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test!$B$1</c:f>
              <c:strCache>
                <c:ptCount val="1"/>
                <c:pt idx="0">
                  <c:v>fold1</c:v>
                </c:pt>
              </c:strCache>
            </c:strRef>
          </c:tx>
          <c:spPr>
            <a:ln w="28803" cap="rnd">
              <a:solidFill>
                <a:srgbClr val="004586"/>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test!$B$2:$B$44</c:f>
              <c:numCache>
                <c:formatCode>General</c:formatCode>
                <c:ptCount val="43"/>
                <c:pt idx="0">
                  <c:v>0.79798240731856795</c:v>
                </c:pt>
                <c:pt idx="1">
                  <c:v>0.74661308333746801</c:v>
                </c:pt>
                <c:pt idx="2">
                  <c:v>0.77639947842156598</c:v>
                </c:pt>
                <c:pt idx="3">
                  <c:v>0.76531503303781201</c:v>
                </c:pt>
                <c:pt idx="4">
                  <c:v>0.774299781718917</c:v>
                </c:pt>
                <c:pt idx="5">
                  <c:v>0.76336182680278897</c:v>
                </c:pt>
                <c:pt idx="6">
                  <c:v>0.66648279754565798</c:v>
                </c:pt>
                <c:pt idx="7">
                  <c:v>0.73250116828942902</c:v>
                </c:pt>
                <c:pt idx="8">
                  <c:v>0.71951234682652698</c:v>
                </c:pt>
                <c:pt idx="9">
                  <c:v>0.79041373315785501</c:v>
                </c:pt>
                <c:pt idx="10">
                  <c:v>0.69060489454818896</c:v>
                </c:pt>
                <c:pt idx="11">
                  <c:v>0.76345948711454004</c:v>
                </c:pt>
                <c:pt idx="12">
                  <c:v>0.76951442644311097</c:v>
                </c:pt>
                <c:pt idx="13">
                  <c:v>0.77185827392513795</c:v>
                </c:pt>
                <c:pt idx="14">
                  <c:v>0.79016958237847701</c:v>
                </c:pt>
                <c:pt idx="15">
                  <c:v>0.73645641091534997</c:v>
                </c:pt>
                <c:pt idx="16">
                  <c:v>0.75799050965647596</c:v>
                </c:pt>
                <c:pt idx="17">
                  <c:v>0.77639947842156598</c:v>
                </c:pt>
                <c:pt idx="18">
                  <c:v>0.76145745072364202</c:v>
                </c:pt>
                <c:pt idx="19">
                  <c:v>0.77034453909299605</c:v>
                </c:pt>
                <c:pt idx="20">
                  <c:v>0.78279622884126598</c:v>
                </c:pt>
                <c:pt idx="21">
                  <c:v>0.62878591720971699</c:v>
                </c:pt>
                <c:pt idx="22">
                  <c:v>0.69558557044749803</c:v>
                </c:pt>
                <c:pt idx="23">
                  <c:v>0.72488366397283999</c:v>
                </c:pt>
                <c:pt idx="24">
                  <c:v>0.76795186145509198</c:v>
                </c:pt>
                <c:pt idx="25">
                  <c:v>0.79060905378135704</c:v>
                </c:pt>
                <c:pt idx="26">
                  <c:v>0.66189276289335397</c:v>
                </c:pt>
                <c:pt idx="27">
                  <c:v>0.752277381419035</c:v>
                </c:pt>
                <c:pt idx="28">
                  <c:v>0.77381148016016099</c:v>
                </c:pt>
                <c:pt idx="29">
                  <c:v>0.674637433576878</c:v>
                </c:pt>
                <c:pt idx="30">
                  <c:v>0.75813700012410301</c:v>
                </c:pt>
                <c:pt idx="31">
                  <c:v>0.80389085617951195</c:v>
                </c:pt>
                <c:pt idx="32">
                  <c:v>0.78430996367340899</c:v>
                </c:pt>
                <c:pt idx="33">
                  <c:v>0.77971992902110498</c:v>
                </c:pt>
                <c:pt idx="34">
                  <c:v>0.787630414272947</c:v>
                </c:pt>
                <c:pt idx="35">
                  <c:v>0.77171178345751101</c:v>
                </c:pt>
                <c:pt idx="36">
                  <c:v>0.79500376781015902</c:v>
                </c:pt>
                <c:pt idx="37">
                  <c:v>0.73323362062756203</c:v>
                </c:pt>
                <c:pt idx="38">
                  <c:v>0.79651750264230103</c:v>
                </c:pt>
                <c:pt idx="39">
                  <c:v>0.73787248543574102</c:v>
                </c:pt>
                <c:pt idx="40">
                  <c:v>0.77078401049587597</c:v>
                </c:pt>
                <c:pt idx="41">
                  <c:v>0.78494475569979105</c:v>
                </c:pt>
                <c:pt idx="42">
                  <c:v>0.767121748805208</c:v>
                </c:pt>
              </c:numCache>
            </c:numRef>
          </c:val>
          <c:smooth val="0"/>
          <c:extLst>
            <c:ext xmlns:c16="http://schemas.microsoft.com/office/drawing/2014/chart" uri="{C3380CC4-5D6E-409C-BE32-E72D297353CC}">
              <c16:uniqueId val="{00000000-309A-44CA-A8A5-7800A365C9DE}"/>
            </c:ext>
          </c:extLst>
        </c:ser>
        <c:ser>
          <c:idx val="1"/>
          <c:order val="1"/>
          <c:tx>
            <c:strRef>
              <c:f>test!$D$1</c:f>
              <c:strCache>
                <c:ptCount val="1"/>
                <c:pt idx="0">
                  <c:v>fold2</c:v>
                </c:pt>
              </c:strCache>
            </c:strRef>
          </c:tx>
          <c:spPr>
            <a:ln w="28803" cap="rnd">
              <a:solidFill>
                <a:srgbClr val="FF420E"/>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test!$D$2:$D$44</c:f>
              <c:numCache>
                <c:formatCode>General</c:formatCode>
                <c:ptCount val="43"/>
                <c:pt idx="0">
                  <c:v>0.79995240526910005</c:v>
                </c:pt>
                <c:pt idx="1">
                  <c:v>0.79125196452117197</c:v>
                </c:pt>
                <c:pt idx="2">
                  <c:v>0.78214952321063302</c:v>
                </c:pt>
                <c:pt idx="3">
                  <c:v>0.80423083982831201</c:v>
                </c:pt>
                <c:pt idx="4">
                  <c:v>0.78868745133974405</c:v>
                </c:pt>
                <c:pt idx="5">
                  <c:v>0.78479124119350196</c:v>
                </c:pt>
                <c:pt idx="6">
                  <c:v>0.79375011087453695</c:v>
                </c:pt>
                <c:pt idx="7">
                  <c:v>0.79555911340628405</c:v>
                </c:pt>
                <c:pt idx="8">
                  <c:v>0.80572398477515095</c:v>
                </c:pt>
                <c:pt idx="9">
                  <c:v>0.773793654373513</c:v>
                </c:pt>
                <c:pt idx="10">
                  <c:v>0.71105285228036597</c:v>
                </c:pt>
                <c:pt idx="11">
                  <c:v>0.77439665521742895</c:v>
                </c:pt>
                <c:pt idx="12">
                  <c:v>0.788782532493707</c:v>
                </c:pt>
                <c:pt idx="13">
                  <c:v>0.76058506445916596</c:v>
                </c:pt>
                <c:pt idx="14">
                  <c:v>0.79280253811981205</c:v>
                </c:pt>
                <c:pt idx="15">
                  <c:v>0.77712451617800105</c:v>
                </c:pt>
                <c:pt idx="16">
                  <c:v>0.80000983392090097</c:v>
                </c:pt>
                <c:pt idx="17">
                  <c:v>0.80058412043891702</c:v>
                </c:pt>
                <c:pt idx="18">
                  <c:v>0.791079678565767</c:v>
                </c:pt>
                <c:pt idx="19">
                  <c:v>0.79217082294999597</c:v>
                </c:pt>
                <c:pt idx="20">
                  <c:v>0.782092094558831</c:v>
                </c:pt>
                <c:pt idx="21">
                  <c:v>0.71969586437649302</c:v>
                </c:pt>
                <c:pt idx="22">
                  <c:v>0.74884090516575796</c:v>
                </c:pt>
                <c:pt idx="23">
                  <c:v>0.75171233775583401</c:v>
                </c:pt>
                <c:pt idx="24">
                  <c:v>0.79578882801349105</c:v>
                </c:pt>
                <c:pt idx="25">
                  <c:v>0.78703095861376104</c:v>
                </c:pt>
                <c:pt idx="26">
                  <c:v>0.78973010524843201</c:v>
                </c:pt>
                <c:pt idx="27">
                  <c:v>0.76647150126882102</c:v>
                </c:pt>
                <c:pt idx="28">
                  <c:v>0.80945684714224897</c:v>
                </c:pt>
                <c:pt idx="29">
                  <c:v>0.80681512915938003</c:v>
                </c:pt>
                <c:pt idx="30">
                  <c:v>0.79217082294999597</c:v>
                </c:pt>
                <c:pt idx="31">
                  <c:v>0.78384366843877695</c:v>
                </c:pt>
                <c:pt idx="32">
                  <c:v>0.79817211706325297</c:v>
                </c:pt>
                <c:pt idx="33">
                  <c:v>0.78800724569438596</c:v>
                </c:pt>
                <c:pt idx="34">
                  <c:v>0.77715323050390095</c:v>
                </c:pt>
                <c:pt idx="35">
                  <c:v>0.74763490347792705</c:v>
                </c:pt>
                <c:pt idx="36">
                  <c:v>0.81224213675462298</c:v>
                </c:pt>
                <c:pt idx="37">
                  <c:v>0.80250798027426695</c:v>
                </c:pt>
                <c:pt idx="38">
                  <c:v>0.80084254937202304</c:v>
                </c:pt>
                <c:pt idx="39">
                  <c:v>0.79395111115584205</c:v>
                </c:pt>
                <c:pt idx="40">
                  <c:v>0.76466249873707404</c:v>
                </c:pt>
                <c:pt idx="41">
                  <c:v>0.79690868672362003</c:v>
                </c:pt>
                <c:pt idx="42">
                  <c:v>0.76471992738887495</c:v>
                </c:pt>
              </c:numCache>
            </c:numRef>
          </c:val>
          <c:smooth val="0"/>
          <c:extLst>
            <c:ext xmlns:c16="http://schemas.microsoft.com/office/drawing/2014/chart" uri="{C3380CC4-5D6E-409C-BE32-E72D297353CC}">
              <c16:uniqueId val="{00000001-309A-44CA-A8A5-7800A365C9DE}"/>
            </c:ext>
          </c:extLst>
        </c:ser>
        <c:ser>
          <c:idx val="2"/>
          <c:order val="2"/>
          <c:tx>
            <c:strRef>
              <c:f>test!$F$1</c:f>
              <c:strCache>
                <c:ptCount val="1"/>
                <c:pt idx="0">
                  <c:v>fold3</c:v>
                </c:pt>
              </c:strCache>
            </c:strRef>
          </c:tx>
          <c:spPr>
            <a:ln w="28803" cap="rnd">
              <a:solidFill>
                <a:srgbClr val="FFD320"/>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test!$F$2:$F$44</c:f>
              <c:numCache>
                <c:formatCode>General</c:formatCode>
                <c:ptCount val="43"/>
                <c:pt idx="0">
                  <c:v>0.77749824861987504</c:v>
                </c:pt>
                <c:pt idx="1">
                  <c:v>0.73854183162850895</c:v>
                </c:pt>
                <c:pt idx="2">
                  <c:v>0.75401388376692402</c:v>
                </c:pt>
                <c:pt idx="3">
                  <c:v>0.74550425509079599</c:v>
                </c:pt>
                <c:pt idx="4">
                  <c:v>0.77048056782852303</c:v>
                </c:pt>
                <c:pt idx="5">
                  <c:v>0.72914808568732903</c:v>
                </c:pt>
                <c:pt idx="6">
                  <c:v>0.74285190329563899</c:v>
                </c:pt>
                <c:pt idx="7">
                  <c:v>0.72660624855030398</c:v>
                </c:pt>
                <c:pt idx="8">
                  <c:v>0.76730327140724097</c:v>
                </c:pt>
                <c:pt idx="9">
                  <c:v>0.78305161019098402</c:v>
                </c:pt>
                <c:pt idx="10">
                  <c:v>0.788798372413824</c:v>
                </c:pt>
                <c:pt idx="11">
                  <c:v>0.752742965198411</c:v>
                </c:pt>
                <c:pt idx="12">
                  <c:v>0.75376522578612803</c:v>
                </c:pt>
                <c:pt idx="13">
                  <c:v>0.78150440497714302</c:v>
                </c:pt>
                <c:pt idx="14">
                  <c:v>0.74155335606259298</c:v>
                </c:pt>
                <c:pt idx="15">
                  <c:v>0.69546874362174405</c:v>
                </c:pt>
                <c:pt idx="16">
                  <c:v>0.76896099127921402</c:v>
                </c:pt>
                <c:pt idx="17">
                  <c:v>0.739094404919167</c:v>
                </c:pt>
                <c:pt idx="18">
                  <c:v>0.76465091961208398</c:v>
                </c:pt>
                <c:pt idx="19">
                  <c:v>0.78017822907956502</c:v>
                </c:pt>
                <c:pt idx="20">
                  <c:v>0.77454198151485598</c:v>
                </c:pt>
                <c:pt idx="21">
                  <c:v>0.78752745384531198</c:v>
                </c:pt>
                <c:pt idx="22">
                  <c:v>0.77738773396174299</c:v>
                </c:pt>
                <c:pt idx="23">
                  <c:v>0.76716512808457604</c:v>
                </c:pt>
                <c:pt idx="24">
                  <c:v>0.79910386428459002</c:v>
                </c:pt>
                <c:pt idx="25">
                  <c:v>0.74299004661830303</c:v>
                </c:pt>
                <c:pt idx="26">
                  <c:v>0.79128495222178397</c:v>
                </c:pt>
                <c:pt idx="27">
                  <c:v>0.78095183168648497</c:v>
                </c:pt>
                <c:pt idx="28">
                  <c:v>0.79092577958285604</c:v>
                </c:pt>
                <c:pt idx="29">
                  <c:v>0.79424121932680203</c:v>
                </c:pt>
                <c:pt idx="30">
                  <c:v>0.77622733005136202</c:v>
                </c:pt>
                <c:pt idx="31">
                  <c:v>0.78205697826780096</c:v>
                </c:pt>
                <c:pt idx="32">
                  <c:v>0.76763481538163603</c:v>
                </c:pt>
                <c:pt idx="33">
                  <c:v>0.78904703039461999</c:v>
                </c:pt>
                <c:pt idx="34">
                  <c:v>0.76553503687713598</c:v>
                </c:pt>
                <c:pt idx="35">
                  <c:v>0.77012139518959499</c:v>
                </c:pt>
                <c:pt idx="36">
                  <c:v>0.78534478934721397</c:v>
                </c:pt>
                <c:pt idx="37">
                  <c:v>0.78459881540482601</c:v>
                </c:pt>
                <c:pt idx="38">
                  <c:v>0.76368391635343302</c:v>
                </c:pt>
                <c:pt idx="39">
                  <c:v>0.77423806620499502</c:v>
                </c:pt>
                <c:pt idx="40">
                  <c:v>0.76454040495395204</c:v>
                </c:pt>
                <c:pt idx="41">
                  <c:v>0.76235774045585503</c:v>
                </c:pt>
                <c:pt idx="42">
                  <c:v>0.79169938218977698</c:v>
                </c:pt>
              </c:numCache>
            </c:numRef>
          </c:val>
          <c:smooth val="0"/>
          <c:extLst>
            <c:ext xmlns:c16="http://schemas.microsoft.com/office/drawing/2014/chart" uri="{C3380CC4-5D6E-409C-BE32-E72D297353CC}">
              <c16:uniqueId val="{00000002-309A-44CA-A8A5-7800A365C9DE}"/>
            </c:ext>
          </c:extLst>
        </c:ser>
        <c:ser>
          <c:idx val="3"/>
          <c:order val="3"/>
          <c:tx>
            <c:strRef>
              <c:f>test!$H$1</c:f>
              <c:strCache>
                <c:ptCount val="1"/>
                <c:pt idx="0">
                  <c:v>fold4</c:v>
                </c:pt>
              </c:strCache>
            </c:strRef>
          </c:tx>
          <c:spPr>
            <a:ln w="28803" cap="rnd">
              <a:solidFill>
                <a:srgbClr val="579D1C"/>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test!$H$2:$H$44</c:f>
              <c:numCache>
                <c:formatCode>General</c:formatCode>
                <c:ptCount val="43"/>
                <c:pt idx="0">
                  <c:v>0.76255618873230302</c:v>
                </c:pt>
                <c:pt idx="1">
                  <c:v>0.79708691623181205</c:v>
                </c:pt>
                <c:pt idx="2">
                  <c:v>0.78367753618186597</c:v>
                </c:pt>
                <c:pt idx="3">
                  <c:v>0.77410840112275003</c:v>
                </c:pt>
                <c:pt idx="4">
                  <c:v>0.79327814865893997</c:v>
                </c:pt>
                <c:pt idx="5">
                  <c:v>0.80907981247366401</c:v>
                </c:pt>
                <c:pt idx="6">
                  <c:v>0.80612093518564798</c:v>
                </c:pt>
                <c:pt idx="7">
                  <c:v>0.71675654560396695</c:v>
                </c:pt>
                <c:pt idx="8">
                  <c:v>0.79535565824414201</c:v>
                </c:pt>
                <c:pt idx="9">
                  <c:v>0.75903071792105004</c:v>
                </c:pt>
                <c:pt idx="10">
                  <c:v>0.78858801338325402</c:v>
                </c:pt>
                <c:pt idx="11">
                  <c:v>0.74061642841584296</c:v>
                </c:pt>
                <c:pt idx="12">
                  <c:v>0.75578854387141503</c:v>
                </c:pt>
                <c:pt idx="13">
                  <c:v>0.810370386609927</c:v>
                </c:pt>
                <c:pt idx="14">
                  <c:v>0.80574320617015704</c:v>
                </c:pt>
                <c:pt idx="15">
                  <c:v>0.77004781420621704</c:v>
                </c:pt>
                <c:pt idx="16">
                  <c:v>0.76579836278193802</c:v>
                </c:pt>
                <c:pt idx="17">
                  <c:v>0.77347885276359696</c:v>
                </c:pt>
                <c:pt idx="18">
                  <c:v>0.76768700785939503</c:v>
                </c:pt>
                <c:pt idx="19">
                  <c:v>0.80190296117932702</c:v>
                </c:pt>
                <c:pt idx="20">
                  <c:v>0.80892242538387604</c:v>
                </c:pt>
                <c:pt idx="21">
                  <c:v>0.80476740621347098</c:v>
                </c:pt>
                <c:pt idx="22">
                  <c:v>0.77571374943858795</c:v>
                </c:pt>
                <c:pt idx="23">
                  <c:v>0.773856581779089</c:v>
                </c:pt>
                <c:pt idx="24">
                  <c:v>0.79463167763111697</c:v>
                </c:pt>
                <c:pt idx="25">
                  <c:v>0.79252269062795699</c:v>
                </c:pt>
                <c:pt idx="26">
                  <c:v>0.787580736008611</c:v>
                </c:pt>
                <c:pt idx="27">
                  <c:v>0.79812567102441301</c:v>
                </c:pt>
                <c:pt idx="28">
                  <c:v>0.800360567699404</c:v>
                </c:pt>
                <c:pt idx="29">
                  <c:v>0.80577468358811399</c:v>
                </c:pt>
                <c:pt idx="30">
                  <c:v>0.79148393583535503</c:v>
                </c:pt>
                <c:pt idx="31">
                  <c:v>0.81550120573701901</c:v>
                </c:pt>
                <c:pt idx="32">
                  <c:v>0.80760037382965599</c:v>
                </c:pt>
                <c:pt idx="33">
                  <c:v>0.75367955686825505</c:v>
                </c:pt>
                <c:pt idx="34">
                  <c:v>0.78449594904876396</c:v>
                </c:pt>
                <c:pt idx="35">
                  <c:v>0.81578450249863699</c:v>
                </c:pt>
                <c:pt idx="36">
                  <c:v>0.79022483911704999</c:v>
                </c:pt>
                <c:pt idx="37">
                  <c:v>0.70976855881737599</c:v>
                </c:pt>
                <c:pt idx="38">
                  <c:v>0.78163150401462</c:v>
                </c:pt>
                <c:pt idx="39">
                  <c:v>0.79233382612021097</c:v>
                </c:pt>
                <c:pt idx="40">
                  <c:v>0.79371883251034603</c:v>
                </c:pt>
                <c:pt idx="41">
                  <c:v>0.804011948182488</c:v>
                </c:pt>
                <c:pt idx="42">
                  <c:v>0.804421154615937</c:v>
                </c:pt>
              </c:numCache>
            </c:numRef>
          </c:val>
          <c:smooth val="0"/>
          <c:extLst>
            <c:ext xmlns:c16="http://schemas.microsoft.com/office/drawing/2014/chart" uri="{C3380CC4-5D6E-409C-BE32-E72D297353CC}">
              <c16:uniqueId val="{00000003-309A-44CA-A8A5-7800A365C9DE}"/>
            </c:ext>
          </c:extLst>
        </c:ser>
        <c:ser>
          <c:idx val="4"/>
          <c:order val="4"/>
          <c:tx>
            <c:strRef>
              <c:f>test!$J$1</c:f>
              <c:strCache>
                <c:ptCount val="1"/>
                <c:pt idx="0">
                  <c:v>fold5</c:v>
                </c:pt>
              </c:strCache>
            </c:strRef>
          </c:tx>
          <c:spPr>
            <a:ln w="28803" cap="rnd">
              <a:solidFill>
                <a:srgbClr val="7E0021"/>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test!$J$2:$J$44</c:f>
              <c:numCache>
                <c:formatCode>General</c:formatCode>
                <c:ptCount val="43"/>
                <c:pt idx="0">
                  <c:v>0.64141714069668399</c:v>
                </c:pt>
                <c:pt idx="1">
                  <c:v>0.59268527845292496</c:v>
                </c:pt>
                <c:pt idx="2">
                  <c:v>0.71944345810045895</c:v>
                </c:pt>
                <c:pt idx="3">
                  <c:v>0.69474895870937103</c:v>
                </c:pt>
                <c:pt idx="4">
                  <c:v>0.68786631812277899</c:v>
                </c:pt>
                <c:pt idx="5">
                  <c:v>0.70993227136019399</c:v>
                </c:pt>
                <c:pt idx="6">
                  <c:v>0.62453910749941299</c:v>
                </c:pt>
                <c:pt idx="7">
                  <c:v>0.69423016670535598</c:v>
                </c:pt>
                <c:pt idx="8">
                  <c:v>0.71425553806031405</c:v>
                </c:pt>
                <c:pt idx="9">
                  <c:v>0.578193688474121</c:v>
                </c:pt>
                <c:pt idx="10">
                  <c:v>0.70069777368873598</c:v>
                </c:pt>
                <c:pt idx="11">
                  <c:v>0.71740287621800203</c:v>
                </c:pt>
                <c:pt idx="12">
                  <c:v>0.659886136039599</c:v>
                </c:pt>
                <c:pt idx="13">
                  <c:v>0.670054459318282</c:v>
                </c:pt>
                <c:pt idx="14">
                  <c:v>0.69713540192783696</c:v>
                </c:pt>
                <c:pt idx="15">
                  <c:v>0.66638832915657997</c:v>
                </c:pt>
                <c:pt idx="16">
                  <c:v>0.66874018624144604</c:v>
                </c:pt>
                <c:pt idx="17">
                  <c:v>0.65542452480507396</c:v>
                </c:pt>
                <c:pt idx="18">
                  <c:v>0.66106206458203098</c:v>
                </c:pt>
                <c:pt idx="19">
                  <c:v>0.63667884039335199</c:v>
                </c:pt>
                <c:pt idx="20">
                  <c:v>0.70892927348576595</c:v>
                </c:pt>
                <c:pt idx="21">
                  <c:v>0.58601015466793904</c:v>
                </c:pt>
                <c:pt idx="22">
                  <c:v>0.71792166822201697</c:v>
                </c:pt>
                <c:pt idx="23">
                  <c:v>0.63899611134461598</c:v>
                </c:pt>
                <c:pt idx="24">
                  <c:v>0.67973857672655202</c:v>
                </c:pt>
                <c:pt idx="25">
                  <c:v>0.69215499868929797</c:v>
                </c:pt>
                <c:pt idx="26">
                  <c:v>0.67641830790085999</c:v>
                </c:pt>
                <c:pt idx="27">
                  <c:v>0.68444229089628295</c:v>
                </c:pt>
                <c:pt idx="28">
                  <c:v>0.67500027642322002</c:v>
                </c:pt>
                <c:pt idx="29">
                  <c:v>0.646605060736828</c:v>
                </c:pt>
                <c:pt idx="30">
                  <c:v>0.69084072561246201</c:v>
                </c:pt>
                <c:pt idx="31">
                  <c:v>0.65666962561470898</c:v>
                </c:pt>
                <c:pt idx="32">
                  <c:v>0.54374589940756002</c:v>
                </c:pt>
                <c:pt idx="33">
                  <c:v>0.68319719008664903</c:v>
                </c:pt>
                <c:pt idx="34">
                  <c:v>0.64193593270069804</c:v>
                </c:pt>
                <c:pt idx="35">
                  <c:v>0.65352228745702101</c:v>
                </c:pt>
                <c:pt idx="36">
                  <c:v>0.67451607055280705</c:v>
                </c:pt>
                <c:pt idx="37">
                  <c:v>0.66624998462217599</c:v>
                </c:pt>
                <c:pt idx="38">
                  <c:v>0.62633758644666304</c:v>
                </c:pt>
                <c:pt idx="39">
                  <c:v>0.64376899778154895</c:v>
                </c:pt>
                <c:pt idx="40">
                  <c:v>0.69734291872944298</c:v>
                </c:pt>
                <c:pt idx="41">
                  <c:v>0.68592949464112496</c:v>
                </c:pt>
                <c:pt idx="42">
                  <c:v>0.62651051711466799</c:v>
                </c:pt>
              </c:numCache>
            </c:numRef>
          </c:val>
          <c:smooth val="0"/>
          <c:extLst>
            <c:ext xmlns:c16="http://schemas.microsoft.com/office/drawing/2014/chart" uri="{C3380CC4-5D6E-409C-BE32-E72D297353CC}">
              <c16:uniqueId val="{00000004-309A-44CA-A8A5-7800A365C9DE}"/>
            </c:ext>
          </c:extLst>
        </c:ser>
        <c:ser>
          <c:idx val="5"/>
          <c:order val="5"/>
          <c:tx>
            <c:strRef>
              <c:f>test!$L$1</c:f>
              <c:strCache>
                <c:ptCount val="1"/>
                <c:pt idx="0">
                  <c:v>fold6</c:v>
                </c:pt>
              </c:strCache>
            </c:strRef>
          </c:tx>
          <c:spPr>
            <a:ln w="28803" cap="rnd">
              <a:solidFill>
                <a:srgbClr val="83CAFF"/>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test!$L$2:$L$44</c:f>
              <c:numCache>
                <c:formatCode>General</c:formatCode>
                <c:ptCount val="43"/>
                <c:pt idx="0">
                  <c:v>0.83411296468977503</c:v>
                </c:pt>
                <c:pt idx="1">
                  <c:v>0.82655302845391498</c:v>
                </c:pt>
                <c:pt idx="2">
                  <c:v>0.80672477464231995</c:v>
                </c:pt>
                <c:pt idx="3">
                  <c:v>0.81309103673567495</c:v>
                </c:pt>
                <c:pt idx="4">
                  <c:v>0.81561101548096204</c:v>
                </c:pt>
                <c:pt idx="5">
                  <c:v>0.82496146293057704</c:v>
                </c:pt>
                <c:pt idx="6">
                  <c:v>0.79916483840646202</c:v>
                </c:pt>
                <c:pt idx="7">
                  <c:v>0.84246868368730299</c:v>
                </c:pt>
                <c:pt idx="8">
                  <c:v>0.82449725631960302</c:v>
                </c:pt>
                <c:pt idx="9">
                  <c:v>0.79611433782006202</c:v>
                </c:pt>
                <c:pt idx="10">
                  <c:v>0.80553110049981602</c:v>
                </c:pt>
                <c:pt idx="11">
                  <c:v>0.82277306033598596</c:v>
                </c:pt>
                <c:pt idx="12">
                  <c:v>0.82728249598544601</c:v>
                </c:pt>
                <c:pt idx="13">
                  <c:v>0.79651222920089704</c:v>
                </c:pt>
                <c:pt idx="14">
                  <c:v>0.80612793757106804</c:v>
                </c:pt>
                <c:pt idx="15">
                  <c:v>0.83504137791172195</c:v>
                </c:pt>
                <c:pt idx="16">
                  <c:v>0.83769398711728704</c:v>
                </c:pt>
                <c:pt idx="17">
                  <c:v>0.81965624451944796</c:v>
                </c:pt>
                <c:pt idx="18">
                  <c:v>0.83225613824587896</c:v>
                </c:pt>
                <c:pt idx="19">
                  <c:v>0.82827722443753304</c:v>
                </c:pt>
                <c:pt idx="20">
                  <c:v>0.76295672275050497</c:v>
                </c:pt>
                <c:pt idx="21">
                  <c:v>0.82973615950059298</c:v>
                </c:pt>
                <c:pt idx="22">
                  <c:v>0.83510769314186095</c:v>
                </c:pt>
                <c:pt idx="23">
                  <c:v>0.83570453021311297</c:v>
                </c:pt>
                <c:pt idx="24">
                  <c:v>0.81315735196581496</c:v>
                </c:pt>
                <c:pt idx="25">
                  <c:v>0.83039931180198401</c:v>
                </c:pt>
                <c:pt idx="26">
                  <c:v>0.78198919380043097</c:v>
                </c:pt>
                <c:pt idx="27">
                  <c:v>0.84081080293382504</c:v>
                </c:pt>
                <c:pt idx="28">
                  <c:v>0.79850168610507</c:v>
                </c:pt>
                <c:pt idx="29">
                  <c:v>0.82131412527292502</c:v>
                </c:pt>
                <c:pt idx="30">
                  <c:v>0.74392425170057996</c:v>
                </c:pt>
                <c:pt idx="31">
                  <c:v>0.82018676636055998</c:v>
                </c:pt>
                <c:pt idx="32">
                  <c:v>0.811300525521919</c:v>
                </c:pt>
                <c:pt idx="33">
                  <c:v>0.80778581832454599</c:v>
                </c:pt>
                <c:pt idx="34">
                  <c:v>0.79717538150228795</c:v>
                </c:pt>
                <c:pt idx="35">
                  <c:v>0.81965624451944796</c:v>
                </c:pt>
                <c:pt idx="36">
                  <c:v>0.80287849129425204</c:v>
                </c:pt>
                <c:pt idx="37">
                  <c:v>0.75645783019687196</c:v>
                </c:pt>
                <c:pt idx="38">
                  <c:v>0.820783603431813</c:v>
                </c:pt>
                <c:pt idx="39">
                  <c:v>0.82920563765947997</c:v>
                </c:pt>
                <c:pt idx="40">
                  <c:v>0.80214902376272201</c:v>
                </c:pt>
                <c:pt idx="41">
                  <c:v>0.79332909815421904</c:v>
                </c:pt>
                <c:pt idx="42">
                  <c:v>0.80878054677663302</c:v>
                </c:pt>
              </c:numCache>
            </c:numRef>
          </c:val>
          <c:smooth val="0"/>
          <c:extLst>
            <c:ext xmlns:c16="http://schemas.microsoft.com/office/drawing/2014/chart" uri="{C3380CC4-5D6E-409C-BE32-E72D297353CC}">
              <c16:uniqueId val="{00000005-309A-44CA-A8A5-7800A365C9DE}"/>
            </c:ext>
          </c:extLst>
        </c:ser>
        <c:ser>
          <c:idx val="6"/>
          <c:order val="6"/>
          <c:tx>
            <c:strRef>
              <c:f>test!$N$1</c:f>
              <c:strCache>
                <c:ptCount val="1"/>
                <c:pt idx="0">
                  <c:v>fold7</c:v>
                </c:pt>
              </c:strCache>
            </c:strRef>
          </c:tx>
          <c:spPr>
            <a:ln w="28803" cap="rnd">
              <a:solidFill>
                <a:srgbClr val="314004"/>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test!$N$2:$N$44</c:f>
              <c:numCache>
                <c:formatCode>General</c:formatCode>
                <c:ptCount val="43"/>
                <c:pt idx="0">
                  <c:v>0.803152422535236</c:v>
                </c:pt>
                <c:pt idx="1">
                  <c:v>0.79653475420569397</c:v>
                </c:pt>
                <c:pt idx="2">
                  <c:v>0.796606296566014</c:v>
                </c:pt>
                <c:pt idx="3">
                  <c:v>0.80379630377810996</c:v>
                </c:pt>
                <c:pt idx="4">
                  <c:v>0.76881208958194203</c:v>
                </c:pt>
                <c:pt idx="5">
                  <c:v>0.81334720888074497</c:v>
                </c:pt>
                <c:pt idx="6">
                  <c:v>0.78437255295140296</c:v>
                </c:pt>
                <c:pt idx="7">
                  <c:v>0.80655068465040503</c:v>
                </c:pt>
                <c:pt idx="8">
                  <c:v>0.80951969260365897</c:v>
                </c:pt>
                <c:pt idx="9">
                  <c:v>0.806371828749607</c:v>
                </c:pt>
                <c:pt idx="10">
                  <c:v>0.805871032227371</c:v>
                </c:pt>
                <c:pt idx="11">
                  <c:v>0.80172157532884802</c:v>
                </c:pt>
                <c:pt idx="12">
                  <c:v>0.80386784613842899</c:v>
                </c:pt>
                <c:pt idx="13">
                  <c:v>0.79460311047707199</c:v>
                </c:pt>
                <c:pt idx="14">
                  <c:v>0.794495796936593</c:v>
                </c:pt>
                <c:pt idx="15">
                  <c:v>0.79825177085335897</c:v>
                </c:pt>
                <c:pt idx="16">
                  <c:v>0.79374460215324005</c:v>
                </c:pt>
                <c:pt idx="17">
                  <c:v>0.79481773755802998</c:v>
                </c:pt>
                <c:pt idx="18">
                  <c:v>0.79435271221595405</c:v>
                </c:pt>
                <c:pt idx="19">
                  <c:v>0.79345843271196204</c:v>
                </c:pt>
                <c:pt idx="20">
                  <c:v>0.79592664414297998</c:v>
                </c:pt>
                <c:pt idx="21">
                  <c:v>0.793386890351643</c:v>
                </c:pt>
                <c:pt idx="22">
                  <c:v>0.79857371147479606</c:v>
                </c:pt>
                <c:pt idx="23">
                  <c:v>0.79199181432541499</c:v>
                </c:pt>
                <c:pt idx="24">
                  <c:v>0.78208319742118404</c:v>
                </c:pt>
                <c:pt idx="25">
                  <c:v>0.79392345805403797</c:v>
                </c:pt>
                <c:pt idx="26">
                  <c:v>0.80193620240980601</c:v>
                </c:pt>
                <c:pt idx="27">
                  <c:v>0.79989724514070504</c:v>
                </c:pt>
                <c:pt idx="28">
                  <c:v>0.79750057607000602</c:v>
                </c:pt>
                <c:pt idx="29">
                  <c:v>0.79674938128665296</c:v>
                </c:pt>
                <c:pt idx="30">
                  <c:v>0.79714286426840897</c:v>
                </c:pt>
                <c:pt idx="31">
                  <c:v>0.817747064040385</c:v>
                </c:pt>
                <c:pt idx="32">
                  <c:v>0.79839485557399803</c:v>
                </c:pt>
                <c:pt idx="33">
                  <c:v>0.791884500784936</c:v>
                </c:pt>
                <c:pt idx="34">
                  <c:v>0.81563656441096399</c:v>
                </c:pt>
                <c:pt idx="35">
                  <c:v>0.82347045286593401</c:v>
                </c:pt>
                <c:pt idx="36">
                  <c:v>0.80672954055120405</c:v>
                </c:pt>
                <c:pt idx="37">
                  <c:v>0.79163410252381805</c:v>
                </c:pt>
                <c:pt idx="38">
                  <c:v>0.80154271942805</c:v>
                </c:pt>
                <c:pt idx="39">
                  <c:v>0.79649898302553501</c:v>
                </c:pt>
                <c:pt idx="40">
                  <c:v>0.80168580414868895</c:v>
                </c:pt>
                <c:pt idx="41">
                  <c:v>0.79925336389782997</c:v>
                </c:pt>
                <c:pt idx="42">
                  <c:v>0.78941628935391805</c:v>
                </c:pt>
              </c:numCache>
            </c:numRef>
          </c:val>
          <c:smooth val="0"/>
          <c:extLst>
            <c:ext xmlns:c16="http://schemas.microsoft.com/office/drawing/2014/chart" uri="{C3380CC4-5D6E-409C-BE32-E72D297353CC}">
              <c16:uniqueId val="{00000006-309A-44CA-A8A5-7800A365C9DE}"/>
            </c:ext>
          </c:extLst>
        </c:ser>
        <c:ser>
          <c:idx val="7"/>
          <c:order val="7"/>
          <c:tx>
            <c:strRef>
              <c:f>test!$P$1</c:f>
              <c:strCache>
                <c:ptCount val="1"/>
                <c:pt idx="0">
                  <c:v>AVG</c:v>
                </c:pt>
              </c:strCache>
            </c:strRef>
          </c:tx>
          <c:spPr>
            <a:ln w="28803" cap="rnd">
              <a:solidFill>
                <a:srgbClr val="AECF00"/>
              </a:solidFill>
              <a:prstDash val="solid"/>
              <a:round/>
            </a:ln>
          </c:spPr>
          <c:marker>
            <c:symbol val="none"/>
          </c:marker>
          <c:cat>
            <c:numRef>
              <c:f>test!$A$2:$A$44</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test!$P$2:$P$44</c:f>
              <c:numCache>
                <c:formatCode>General</c:formatCode>
                <c:ptCount val="43"/>
                <c:pt idx="0">
                  <c:v>0.77381025398022019</c:v>
                </c:pt>
                <c:pt idx="1">
                  <c:v>0.75560955097592786</c:v>
                </c:pt>
                <c:pt idx="2">
                  <c:v>0.77414499298425454</c:v>
                </c:pt>
                <c:pt idx="3">
                  <c:v>0.77154211832897523</c:v>
                </c:pt>
                <c:pt idx="4">
                  <c:v>0.77129076753311543</c:v>
                </c:pt>
                <c:pt idx="5">
                  <c:v>0.77637455847554282</c:v>
                </c:pt>
                <c:pt idx="6">
                  <c:v>0.74532603510839424</c:v>
                </c:pt>
                <c:pt idx="7">
                  <c:v>0.75923894441329254</c:v>
                </c:pt>
                <c:pt idx="8">
                  <c:v>0.77659539260523391</c:v>
                </c:pt>
                <c:pt idx="9">
                  <c:v>0.75528136724102735</c:v>
                </c:pt>
                <c:pt idx="10">
                  <c:v>0.75587771986307939</c:v>
                </c:pt>
                <c:pt idx="11">
                  <c:v>0.76758757826129409</c:v>
                </c:pt>
                <c:pt idx="12">
                  <c:v>0.76555531525111931</c:v>
                </c:pt>
                <c:pt idx="13">
                  <c:v>0.76935541842394639</c:v>
                </c:pt>
                <c:pt idx="14">
                  <c:v>0.77543254559521946</c:v>
                </c:pt>
                <c:pt idx="15">
                  <c:v>0.76554214381753016</c:v>
                </c:pt>
                <c:pt idx="16">
                  <c:v>0.77041978187864324</c:v>
                </c:pt>
                <c:pt idx="17">
                  <c:v>0.76563648048939992</c:v>
                </c:pt>
                <c:pt idx="18">
                  <c:v>0.7675065674006788</c:v>
                </c:pt>
                <c:pt idx="19">
                  <c:v>0.77185872140639</c:v>
                </c:pt>
                <c:pt idx="20">
                  <c:v>0.77373791009686854</c:v>
                </c:pt>
                <c:pt idx="21">
                  <c:v>0.73570140659502392</c:v>
                </c:pt>
                <c:pt idx="22">
                  <c:v>0.76416157597889434</c:v>
                </c:pt>
                <c:pt idx="23">
                  <c:v>0.75490145249649765</c:v>
                </c:pt>
                <c:pt idx="24">
                  <c:v>0.77606505107112012</c:v>
                </c:pt>
                <c:pt idx="25">
                  <c:v>0.77566150259809963</c:v>
                </c:pt>
                <c:pt idx="26">
                  <c:v>0.75583318006903966</c:v>
                </c:pt>
                <c:pt idx="27">
                  <c:v>0.77471096062422373</c:v>
                </c:pt>
                <c:pt idx="28">
                  <c:v>0.77793674474042374</c:v>
                </c:pt>
                <c:pt idx="29">
                  <c:v>0.76373386184965431</c:v>
                </c:pt>
                <c:pt idx="30">
                  <c:v>0.76427527579175247</c:v>
                </c:pt>
                <c:pt idx="31">
                  <c:v>0.78284230923410902</c:v>
                </c:pt>
                <c:pt idx="32">
                  <c:v>0.75873693577877599</c:v>
                </c:pt>
                <c:pt idx="33">
                  <c:v>0.7704744673106424</c:v>
                </c:pt>
                <c:pt idx="34">
                  <c:v>0.76708035847381395</c:v>
                </c:pt>
                <c:pt idx="35">
                  <c:v>0.77170022420943896</c:v>
                </c:pt>
                <c:pt idx="36">
                  <c:v>0.78099137648961559</c:v>
                </c:pt>
                <c:pt idx="37">
                  <c:v>0.74920727035241375</c:v>
                </c:pt>
                <c:pt idx="38">
                  <c:v>0.770191340241272</c:v>
                </c:pt>
                <c:pt idx="39">
                  <c:v>0.7668384439119077</c:v>
                </c:pt>
                <c:pt idx="40">
                  <c:v>0.7706976419054431</c:v>
                </c:pt>
                <c:pt idx="41">
                  <c:v>0.7752478696792755</c:v>
                </c:pt>
                <c:pt idx="42">
                  <c:v>0.76466708089214508</c:v>
                </c:pt>
              </c:numCache>
            </c:numRef>
          </c:val>
          <c:smooth val="0"/>
          <c:extLst>
            <c:ext xmlns:c16="http://schemas.microsoft.com/office/drawing/2014/chart" uri="{C3380CC4-5D6E-409C-BE32-E72D297353CC}">
              <c16:uniqueId val="{00000007-309A-44CA-A8A5-7800A365C9DE}"/>
            </c:ext>
          </c:extLst>
        </c:ser>
        <c:dLbls>
          <c:showLegendKey val="0"/>
          <c:showVal val="0"/>
          <c:showCatName val="0"/>
          <c:showSerName val="0"/>
          <c:showPercent val="0"/>
          <c:showBubbleSize val="0"/>
        </c:dLbls>
        <c:smooth val="0"/>
        <c:axId val="224397520"/>
        <c:axId val="224436064"/>
      </c:lineChart>
      <c:valAx>
        <c:axId val="224436064"/>
        <c:scaling>
          <c:orientation val="minMax"/>
          <c:max val="0.85000000000000009"/>
          <c:min val="0.5"/>
        </c:scaling>
        <c:delete val="0"/>
        <c:axPos val="l"/>
        <c:majorGridlines>
          <c:spPr>
            <a:ln w="6345" cap="flat">
              <a:solidFill>
                <a:srgbClr val="B3B3B3"/>
              </a:solidFill>
              <a:prstDash val="solid"/>
              <a:round/>
            </a:ln>
          </c:spPr>
        </c:majorGridlines>
        <c:title>
          <c:tx>
            <c:rich>
              <a:bodyPr/>
              <a:lstStyle/>
              <a:p>
                <a:pPr>
                  <a:defRPr/>
                </a:pPr>
                <a:r>
                  <a:rPr lang="en-US" sz="1000" b="0" i="0" u="none" strike="noStrike" baseline="0">
                    <a:effectLst/>
                  </a:rPr>
                  <a:t>P</a:t>
                </a:r>
                <a:r>
                  <a:rPr lang="en-US" sz="1000" b="0" i="0" u="none" strike="noStrike" baseline="-25000">
                    <a:effectLst/>
                  </a:rPr>
                  <a:t>k</a:t>
                </a:r>
                <a:r>
                  <a:rPr lang="en-US" sz="1000" b="0" i="0" u="none" strike="noStrike" baseline="0">
                    <a:effectLst/>
                  </a:rPr>
                  <a:t> value </a:t>
                </a:r>
                <a:endParaRPr lang="en-US"/>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4397520"/>
        <c:crossesAt val="1"/>
        <c:crossBetween val="between"/>
      </c:valAx>
      <c:catAx>
        <c:axId val="224397520"/>
        <c:scaling>
          <c:orientation val="minMax"/>
        </c:scaling>
        <c:delete val="0"/>
        <c:axPos val="b"/>
        <c:title>
          <c:tx>
            <c:rich>
              <a:bodyPr/>
              <a:lstStyle/>
              <a:p>
                <a:pPr>
                  <a:defRPr/>
                </a:pPr>
                <a:r>
                  <a:rPr lang="en-US"/>
                  <a:t>Epochs</a:t>
                </a:r>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4436064"/>
        <c:crossesAt val="0"/>
        <c:auto val="1"/>
        <c:lblAlgn val="ctr"/>
        <c:lblOffset val="100"/>
        <c:noMultiLvlLbl val="0"/>
      </c:catAx>
      <c:spPr>
        <a:noFill/>
        <a:ln w="9528">
          <a:solidFill>
            <a:srgbClr val="B3B3B3"/>
          </a:solidFill>
          <a:prstDash val="solid"/>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00486379880483"/>
          <c:y val="4.3556373813414553E-2"/>
          <c:w val="0.73258967629046357"/>
          <c:h val="0.79537413158780812"/>
        </c:manualLayout>
      </c:layout>
      <c:lineChart>
        <c:grouping val="standard"/>
        <c:varyColors val="0"/>
        <c:ser>
          <c:idx val="0"/>
          <c:order val="0"/>
          <c:tx>
            <c:strRef>
              <c:f>test!$B$1</c:f>
              <c:strCache>
                <c:ptCount val="1"/>
                <c:pt idx="0">
                  <c:v>fold1</c:v>
                </c:pt>
              </c:strCache>
            </c:strRef>
          </c:tx>
          <c:spPr>
            <a:ln w="28803" cap="rnd">
              <a:solidFill>
                <a:srgbClr val="004586"/>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test!$B$3:$B$45</c:f>
              <c:numCache>
                <c:formatCode>General</c:formatCode>
                <c:ptCount val="43"/>
                <c:pt idx="0">
                  <c:v>8.2000256951557902E-4</c:v>
                </c:pt>
                <c:pt idx="1">
                  <c:v>7.9908351989499296E-4</c:v>
                </c:pt>
                <c:pt idx="2">
                  <c:v>8.2372532660334005E-4</c:v>
                </c:pt>
                <c:pt idx="3">
                  <c:v>9.8429050340650905E-4</c:v>
                </c:pt>
                <c:pt idx="4">
                  <c:v>1.05552510676444E-3</c:v>
                </c:pt>
                <c:pt idx="5">
                  <c:v>1.35416112709853E-3</c:v>
                </c:pt>
                <c:pt idx="6">
                  <c:v>1.95086133991701E-3</c:v>
                </c:pt>
                <c:pt idx="7">
                  <c:v>2.7201381232833301E-3</c:v>
                </c:pt>
                <c:pt idx="8">
                  <c:v>1.68838680127608E-3</c:v>
                </c:pt>
                <c:pt idx="9">
                  <c:v>2.0224094176545301E-3</c:v>
                </c:pt>
                <c:pt idx="10">
                  <c:v>1.4927346415166999E-3</c:v>
                </c:pt>
                <c:pt idx="11">
                  <c:v>9.0735710258358498E-4</c:v>
                </c:pt>
                <c:pt idx="12">
                  <c:v>6.8829314311570004E-4</c:v>
                </c:pt>
                <c:pt idx="13">
                  <c:v>5.3818199270139395E-4</c:v>
                </c:pt>
                <c:pt idx="14">
                  <c:v>5.99138466849646E-4</c:v>
                </c:pt>
                <c:pt idx="15">
                  <c:v>6.6909452524946704E-4</c:v>
                </c:pt>
                <c:pt idx="16">
                  <c:v>6.3687699839941802E-4</c:v>
                </c:pt>
                <c:pt idx="17">
                  <c:v>8.6275610249615404E-4</c:v>
                </c:pt>
                <c:pt idx="18">
                  <c:v>1.1830225142285501E-3</c:v>
                </c:pt>
                <c:pt idx="19">
                  <c:v>1.25803752857279E-3</c:v>
                </c:pt>
                <c:pt idx="20">
                  <c:v>8.7991251405426004E-4</c:v>
                </c:pt>
                <c:pt idx="21">
                  <c:v>7.8192502192054496E-4</c:v>
                </c:pt>
                <c:pt idx="22">
                  <c:v>7.2452212087207202E-4</c:v>
                </c:pt>
                <c:pt idx="23">
                  <c:v>8.7098890490189902E-4</c:v>
                </c:pt>
                <c:pt idx="24">
                  <c:v>1.0615318205669899E-3</c:v>
                </c:pt>
                <c:pt idx="25">
                  <c:v>8.5280631461190901E-4</c:v>
                </c:pt>
                <c:pt idx="26">
                  <c:v>1.09204714790342E-3</c:v>
                </c:pt>
                <c:pt idx="27">
                  <c:v>9.5411502153988105E-4</c:v>
                </c:pt>
                <c:pt idx="28">
                  <c:v>9.49026611355443E-4</c:v>
                </c:pt>
                <c:pt idx="29">
                  <c:v>1.17805792221127E-3</c:v>
                </c:pt>
                <c:pt idx="30">
                  <c:v>7.7062480524891597E-4</c:v>
                </c:pt>
                <c:pt idx="31">
                  <c:v>8.5060578257954505E-4</c:v>
                </c:pt>
                <c:pt idx="32">
                  <c:v>6.93008315250559E-4</c:v>
                </c:pt>
                <c:pt idx="33">
                  <c:v>6.2224981756255895E-4</c:v>
                </c:pt>
                <c:pt idx="34">
                  <c:v>6.03865915744843E-4</c:v>
                </c:pt>
                <c:pt idx="35">
                  <c:v>6.8514919137207197E-4</c:v>
                </c:pt>
                <c:pt idx="36">
                  <c:v>6.2188420869219E-4</c:v>
                </c:pt>
                <c:pt idx="37">
                  <c:v>6.4376919167233695E-4</c:v>
                </c:pt>
                <c:pt idx="38">
                  <c:v>5.3168949632303E-4</c:v>
                </c:pt>
                <c:pt idx="39">
                  <c:v>6.0719769392743295E-4</c:v>
                </c:pt>
                <c:pt idx="40">
                  <c:v>5.5191171167042505E-4</c:v>
                </c:pt>
                <c:pt idx="41">
                  <c:v>5.3054805716915498E-4</c:v>
                </c:pt>
                <c:pt idx="42">
                  <c:v>5.0740203275383004E-4</c:v>
                </c:pt>
              </c:numCache>
            </c:numRef>
          </c:val>
          <c:smooth val="0"/>
          <c:extLst>
            <c:ext xmlns:c16="http://schemas.microsoft.com/office/drawing/2014/chart" uri="{C3380CC4-5D6E-409C-BE32-E72D297353CC}">
              <c16:uniqueId val="{00000000-D0BA-4CD5-A6E9-DAB905F374BC}"/>
            </c:ext>
          </c:extLst>
        </c:ser>
        <c:ser>
          <c:idx val="1"/>
          <c:order val="1"/>
          <c:tx>
            <c:strRef>
              <c:f>test!$E$1</c:f>
              <c:strCache>
                <c:ptCount val="1"/>
                <c:pt idx="0">
                  <c:v>fold2</c:v>
                </c:pt>
              </c:strCache>
            </c:strRef>
          </c:tx>
          <c:spPr>
            <a:ln w="28803" cap="rnd">
              <a:solidFill>
                <a:srgbClr val="FF420E"/>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test!$E$3:$E$45</c:f>
              <c:numCache>
                <c:formatCode>General</c:formatCode>
                <c:ptCount val="43"/>
                <c:pt idx="0">
                  <c:v>1.46571914276578E-3</c:v>
                </c:pt>
                <c:pt idx="1">
                  <c:v>1.25509661749176E-3</c:v>
                </c:pt>
                <c:pt idx="2">
                  <c:v>1.15855671090461E-3</c:v>
                </c:pt>
                <c:pt idx="3">
                  <c:v>1.44236970176295E-3</c:v>
                </c:pt>
                <c:pt idx="4">
                  <c:v>1.69685556947681E-3</c:v>
                </c:pt>
                <c:pt idx="5">
                  <c:v>1.6565274076432599E-3</c:v>
                </c:pt>
                <c:pt idx="6">
                  <c:v>1.9690638098395501E-3</c:v>
                </c:pt>
                <c:pt idx="7">
                  <c:v>1.3523395985613001E-3</c:v>
                </c:pt>
                <c:pt idx="8">
                  <c:v>1.3445545301289401E-3</c:v>
                </c:pt>
                <c:pt idx="9">
                  <c:v>1.0245707289687901E-3</c:v>
                </c:pt>
                <c:pt idx="10">
                  <c:v>6.2056869654578302E-4</c:v>
                </c:pt>
                <c:pt idx="11">
                  <c:v>5.6296480428677401E-4</c:v>
                </c:pt>
                <c:pt idx="12">
                  <c:v>6.4254348977722602E-4</c:v>
                </c:pt>
                <c:pt idx="13">
                  <c:v>6.84879433367611E-4</c:v>
                </c:pt>
                <c:pt idx="14">
                  <c:v>1.0835358289313E-3</c:v>
                </c:pt>
                <c:pt idx="15">
                  <c:v>1.12151051454883E-3</c:v>
                </c:pt>
                <c:pt idx="16">
                  <c:v>2.0736878590610201E-3</c:v>
                </c:pt>
                <c:pt idx="17">
                  <c:v>3.7736480654759802E-3</c:v>
                </c:pt>
                <c:pt idx="18">
                  <c:v>3.5164410078983199E-3</c:v>
                </c:pt>
                <c:pt idx="19">
                  <c:v>1.59277104718007E-3</c:v>
                </c:pt>
                <c:pt idx="20">
                  <c:v>7.8186398315582297E-4</c:v>
                </c:pt>
                <c:pt idx="21">
                  <c:v>5.2387206823283604E-4</c:v>
                </c:pt>
                <c:pt idx="22">
                  <c:v>4.0144064807597801E-4</c:v>
                </c:pt>
                <c:pt idx="23">
                  <c:v>4.1327816336998897E-4</c:v>
                </c:pt>
                <c:pt idx="24">
                  <c:v>4.91431194948214E-4</c:v>
                </c:pt>
                <c:pt idx="25">
                  <c:v>4.9512691187827799E-4</c:v>
                </c:pt>
                <c:pt idx="26">
                  <c:v>8.1506104032170199E-4</c:v>
                </c:pt>
                <c:pt idx="27">
                  <c:v>1.2693350373676601E-3</c:v>
                </c:pt>
                <c:pt idx="28">
                  <c:v>1.4285271043961399E-3</c:v>
                </c:pt>
                <c:pt idx="29">
                  <c:v>1.5964327009406799E-3</c:v>
                </c:pt>
                <c:pt idx="30">
                  <c:v>1.05228980171826E-3</c:v>
                </c:pt>
                <c:pt idx="31">
                  <c:v>5.2293154867421503E-4</c:v>
                </c:pt>
                <c:pt idx="32">
                  <c:v>4.6787096514268399E-4</c:v>
                </c:pt>
                <c:pt idx="33">
                  <c:v>3.6070952010266901E-4</c:v>
                </c:pt>
                <c:pt idx="34">
                  <c:v>5.0025532116084002E-4</c:v>
                </c:pt>
                <c:pt idx="35">
                  <c:v>8.8616641387380402E-4</c:v>
                </c:pt>
                <c:pt idx="36">
                  <c:v>9.7378481884911005E-4</c:v>
                </c:pt>
                <c:pt idx="37">
                  <c:v>1.2122968492509201E-3</c:v>
                </c:pt>
                <c:pt idx="38">
                  <c:v>1.1600359499447099E-3</c:v>
                </c:pt>
                <c:pt idx="39">
                  <c:v>8.1687985290356598E-4</c:v>
                </c:pt>
                <c:pt idx="40">
                  <c:v>6.7783469252314299E-4</c:v>
                </c:pt>
                <c:pt idx="41">
                  <c:v>3.8975927691534498E-4</c:v>
                </c:pt>
                <c:pt idx="42">
                  <c:v>3.1272647500239E-4</c:v>
                </c:pt>
              </c:numCache>
            </c:numRef>
          </c:val>
          <c:smooth val="0"/>
          <c:extLst>
            <c:ext xmlns:c16="http://schemas.microsoft.com/office/drawing/2014/chart" uri="{C3380CC4-5D6E-409C-BE32-E72D297353CC}">
              <c16:uniqueId val="{00000001-D0BA-4CD5-A6E9-DAB905F374BC}"/>
            </c:ext>
          </c:extLst>
        </c:ser>
        <c:ser>
          <c:idx val="2"/>
          <c:order val="2"/>
          <c:tx>
            <c:strRef>
              <c:f>test!$H$1</c:f>
              <c:strCache>
                <c:ptCount val="1"/>
                <c:pt idx="0">
                  <c:v>fold3</c:v>
                </c:pt>
              </c:strCache>
            </c:strRef>
          </c:tx>
          <c:spPr>
            <a:ln w="28803" cap="rnd">
              <a:solidFill>
                <a:srgbClr val="FFD320"/>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test!$H$3:$H$45</c:f>
              <c:numCache>
                <c:formatCode>General</c:formatCode>
                <c:ptCount val="43"/>
                <c:pt idx="0">
                  <c:v>1.9927899762032502E-3</c:v>
                </c:pt>
                <c:pt idx="1">
                  <c:v>1.87594562650243E-3</c:v>
                </c:pt>
                <c:pt idx="2">
                  <c:v>1.9056281609848801E-3</c:v>
                </c:pt>
                <c:pt idx="3">
                  <c:v>2.1462296919614E-3</c:v>
                </c:pt>
                <c:pt idx="4">
                  <c:v>1.4286818161767501E-3</c:v>
                </c:pt>
                <c:pt idx="5">
                  <c:v>1.10013500473031E-3</c:v>
                </c:pt>
                <c:pt idx="6">
                  <c:v>1.1165525548803099E-3</c:v>
                </c:pt>
                <c:pt idx="7">
                  <c:v>9.6911042739367397E-4</c:v>
                </c:pt>
                <c:pt idx="8">
                  <c:v>9.8768168993701205E-4</c:v>
                </c:pt>
                <c:pt idx="9">
                  <c:v>8.2301265444200897E-4</c:v>
                </c:pt>
                <c:pt idx="10">
                  <c:v>1.2249443287664699E-3</c:v>
                </c:pt>
                <c:pt idx="11">
                  <c:v>1.29795450984388E-3</c:v>
                </c:pt>
                <c:pt idx="12">
                  <c:v>1.2201329030104E-3</c:v>
                </c:pt>
                <c:pt idx="13">
                  <c:v>1.2171357163300899E-3</c:v>
                </c:pt>
                <c:pt idx="14">
                  <c:v>1.7833380222154001E-3</c:v>
                </c:pt>
                <c:pt idx="15">
                  <c:v>1.6818798540372199E-3</c:v>
                </c:pt>
                <c:pt idx="16">
                  <c:v>1.3087092906029199E-3</c:v>
                </c:pt>
                <c:pt idx="17">
                  <c:v>9.2110094790497901E-4</c:v>
                </c:pt>
                <c:pt idx="18">
                  <c:v>6.8512003065593395E-4</c:v>
                </c:pt>
                <c:pt idx="19">
                  <c:v>4.3381099755994E-4</c:v>
                </c:pt>
                <c:pt idx="20">
                  <c:v>4.18907209895075E-4</c:v>
                </c:pt>
                <c:pt idx="21">
                  <c:v>5.3420846715975597E-4</c:v>
                </c:pt>
                <c:pt idx="22">
                  <c:v>7.1563283581115196E-4</c:v>
                </c:pt>
                <c:pt idx="23">
                  <c:v>1.36024168256424E-3</c:v>
                </c:pt>
                <c:pt idx="24">
                  <c:v>2.6479747393641099E-3</c:v>
                </c:pt>
                <c:pt idx="25">
                  <c:v>4.5670555322489398E-3</c:v>
                </c:pt>
                <c:pt idx="26">
                  <c:v>1.42555265775375E-3</c:v>
                </c:pt>
                <c:pt idx="27">
                  <c:v>8.7069216002013902E-4</c:v>
                </c:pt>
                <c:pt idx="28">
                  <c:v>1.08893873870146E-3</c:v>
                </c:pt>
                <c:pt idx="29">
                  <c:v>8.5892610122111795E-4</c:v>
                </c:pt>
                <c:pt idx="30">
                  <c:v>6.5763441898228695E-4</c:v>
                </c:pt>
                <c:pt idx="31">
                  <c:v>6.7771533803052399E-4</c:v>
                </c:pt>
                <c:pt idx="32">
                  <c:v>5.7790406673657901E-4</c:v>
                </c:pt>
                <c:pt idx="33">
                  <c:v>4.5993772553855599E-4</c:v>
                </c:pt>
                <c:pt idx="34">
                  <c:v>4.9658543203483804E-4</c:v>
                </c:pt>
                <c:pt idx="35">
                  <c:v>5.8130168610561297E-4</c:v>
                </c:pt>
                <c:pt idx="36">
                  <c:v>7.1962696318577702E-4</c:v>
                </c:pt>
                <c:pt idx="37">
                  <c:v>5.8769728486561502E-4</c:v>
                </c:pt>
                <c:pt idx="38">
                  <c:v>6.5399274880772605E-4</c:v>
                </c:pt>
                <c:pt idx="39">
                  <c:v>6.89854863581741E-4</c:v>
                </c:pt>
                <c:pt idx="40">
                  <c:v>7.8320098863935599E-4</c:v>
                </c:pt>
                <c:pt idx="41">
                  <c:v>6.6351515208519399E-4</c:v>
                </c:pt>
                <c:pt idx="42">
                  <c:v>7.8635441879538602E-4</c:v>
                </c:pt>
              </c:numCache>
            </c:numRef>
          </c:val>
          <c:smooth val="0"/>
          <c:extLst>
            <c:ext xmlns:c16="http://schemas.microsoft.com/office/drawing/2014/chart" uri="{C3380CC4-5D6E-409C-BE32-E72D297353CC}">
              <c16:uniqueId val="{00000002-D0BA-4CD5-A6E9-DAB905F374BC}"/>
            </c:ext>
          </c:extLst>
        </c:ser>
        <c:ser>
          <c:idx val="3"/>
          <c:order val="3"/>
          <c:tx>
            <c:strRef>
              <c:f>test!$K$1</c:f>
              <c:strCache>
                <c:ptCount val="1"/>
                <c:pt idx="0">
                  <c:v>fold4</c:v>
                </c:pt>
              </c:strCache>
            </c:strRef>
          </c:tx>
          <c:spPr>
            <a:ln w="28803" cap="rnd">
              <a:solidFill>
                <a:srgbClr val="579D1C"/>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test!$K$3:$K$45</c:f>
              <c:numCache>
                <c:formatCode>General</c:formatCode>
                <c:ptCount val="43"/>
                <c:pt idx="0">
                  <c:v>9.8881396880361899E-4</c:v>
                </c:pt>
                <c:pt idx="1">
                  <c:v>1.2692571283939001E-3</c:v>
                </c:pt>
                <c:pt idx="2">
                  <c:v>1.06709132919571E-3</c:v>
                </c:pt>
                <c:pt idx="3">
                  <c:v>1.5926742715830101E-3</c:v>
                </c:pt>
                <c:pt idx="4">
                  <c:v>1.64896794790287E-3</c:v>
                </c:pt>
                <c:pt idx="5">
                  <c:v>1.3624830653798999E-3</c:v>
                </c:pt>
                <c:pt idx="6">
                  <c:v>1.6196509133334499E-3</c:v>
                </c:pt>
                <c:pt idx="7">
                  <c:v>1.09394653082285E-3</c:v>
                </c:pt>
                <c:pt idx="8">
                  <c:v>1.0297470516812701E-3</c:v>
                </c:pt>
                <c:pt idx="9">
                  <c:v>1.0817717088179499E-3</c:v>
                </c:pt>
                <c:pt idx="10">
                  <c:v>1.3825415672711399E-3</c:v>
                </c:pt>
                <c:pt idx="11">
                  <c:v>1.0420910941069E-3</c:v>
                </c:pt>
                <c:pt idx="12">
                  <c:v>9.9926993026639506E-4</c:v>
                </c:pt>
                <c:pt idx="13">
                  <c:v>1.26786780503383E-3</c:v>
                </c:pt>
                <c:pt idx="14">
                  <c:v>1.1726245527834099E-3</c:v>
                </c:pt>
                <c:pt idx="15">
                  <c:v>1.7227288842615201E-3</c:v>
                </c:pt>
                <c:pt idx="16">
                  <c:v>1.4833852103164E-3</c:v>
                </c:pt>
                <c:pt idx="17">
                  <c:v>2.16254037459967E-3</c:v>
                </c:pt>
                <c:pt idx="18">
                  <c:v>9.9643098069699797E-4</c:v>
                </c:pt>
                <c:pt idx="19">
                  <c:v>1.01685640729826E-3</c:v>
                </c:pt>
                <c:pt idx="20">
                  <c:v>7.0203094360889997E-4</c:v>
                </c:pt>
                <c:pt idx="21">
                  <c:v>7.9556379231543798E-4</c:v>
                </c:pt>
                <c:pt idx="22">
                  <c:v>8.0714280717074903E-4</c:v>
                </c:pt>
                <c:pt idx="23">
                  <c:v>7.3280356263879804E-4</c:v>
                </c:pt>
                <c:pt idx="24">
                  <c:v>1.1063148333679601E-3</c:v>
                </c:pt>
                <c:pt idx="25">
                  <c:v>9.0467298049824599E-4</c:v>
                </c:pt>
                <c:pt idx="26">
                  <c:v>1.08446601858753E-3</c:v>
                </c:pt>
                <c:pt idx="27">
                  <c:v>1.0346900956866201E-3</c:v>
                </c:pt>
                <c:pt idx="28">
                  <c:v>9.4618512145071103E-4</c:v>
                </c:pt>
                <c:pt idx="29">
                  <c:v>9.8930009439541599E-4</c:v>
                </c:pt>
                <c:pt idx="30">
                  <c:v>5.2927591343536798E-4</c:v>
                </c:pt>
                <c:pt idx="31">
                  <c:v>4.7688282069025803E-4</c:v>
                </c:pt>
                <c:pt idx="32">
                  <c:v>4.73506576266646E-4</c:v>
                </c:pt>
                <c:pt idx="33">
                  <c:v>4.03459775204092E-4</c:v>
                </c:pt>
                <c:pt idx="34">
                  <c:v>3.7892142822391097E-4</c:v>
                </c:pt>
                <c:pt idx="35">
                  <c:v>3.1546968904203098E-4</c:v>
                </c:pt>
                <c:pt idx="36">
                  <c:v>3.5483295579417901E-4</c:v>
                </c:pt>
                <c:pt idx="37">
                  <c:v>4.7723087939192298E-4</c:v>
                </c:pt>
                <c:pt idx="38">
                  <c:v>1.3264032600183099E-3</c:v>
                </c:pt>
                <c:pt idx="39">
                  <c:v>3.1800915576793501E-3</c:v>
                </c:pt>
                <c:pt idx="40">
                  <c:v>2.46298870543179E-3</c:v>
                </c:pt>
                <c:pt idx="41">
                  <c:v>1.3847212311754299E-3</c:v>
                </c:pt>
                <c:pt idx="42">
                  <c:v>8.1137402000388604E-4</c:v>
                </c:pt>
              </c:numCache>
            </c:numRef>
          </c:val>
          <c:smooth val="0"/>
          <c:extLst>
            <c:ext xmlns:c16="http://schemas.microsoft.com/office/drawing/2014/chart" uri="{C3380CC4-5D6E-409C-BE32-E72D297353CC}">
              <c16:uniqueId val="{00000003-D0BA-4CD5-A6E9-DAB905F374BC}"/>
            </c:ext>
          </c:extLst>
        </c:ser>
        <c:ser>
          <c:idx val="4"/>
          <c:order val="4"/>
          <c:tx>
            <c:strRef>
              <c:f>test!$N$1</c:f>
              <c:strCache>
                <c:ptCount val="1"/>
                <c:pt idx="0">
                  <c:v>fold5</c:v>
                </c:pt>
              </c:strCache>
            </c:strRef>
          </c:tx>
          <c:spPr>
            <a:ln w="28803" cap="rnd">
              <a:solidFill>
                <a:srgbClr val="7E0021"/>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test!$N$3:$N$45</c:f>
              <c:numCache>
                <c:formatCode>General</c:formatCode>
                <c:ptCount val="43"/>
                <c:pt idx="0">
                  <c:v>1.4341528331130501E-3</c:v>
                </c:pt>
                <c:pt idx="1">
                  <c:v>1.5437156582872101E-3</c:v>
                </c:pt>
                <c:pt idx="2">
                  <c:v>1.2718595285881699E-3</c:v>
                </c:pt>
                <c:pt idx="3">
                  <c:v>1.1651066446896001E-3</c:v>
                </c:pt>
                <c:pt idx="4">
                  <c:v>9.8121537890869599E-4</c:v>
                </c:pt>
                <c:pt idx="5">
                  <c:v>1.1888368639583701E-3</c:v>
                </c:pt>
                <c:pt idx="6">
                  <c:v>8.6646128226728996E-4</c:v>
                </c:pt>
                <c:pt idx="7">
                  <c:v>7.75672251806028E-4</c:v>
                </c:pt>
                <c:pt idx="8">
                  <c:v>1.0135361198883701E-3</c:v>
                </c:pt>
                <c:pt idx="9">
                  <c:v>1.13064492984182E-3</c:v>
                </c:pt>
                <c:pt idx="10">
                  <c:v>1.4170897238906101E-3</c:v>
                </c:pt>
                <c:pt idx="11">
                  <c:v>1.4558433486587001E-3</c:v>
                </c:pt>
                <c:pt idx="12">
                  <c:v>1.01512825760223E-3</c:v>
                </c:pt>
                <c:pt idx="13">
                  <c:v>1.77345043504793E-3</c:v>
                </c:pt>
                <c:pt idx="14">
                  <c:v>1.0680177842504301E-3</c:v>
                </c:pt>
                <c:pt idx="15">
                  <c:v>1.0404650042034401E-3</c:v>
                </c:pt>
                <c:pt idx="16">
                  <c:v>1.44029633899895E-3</c:v>
                </c:pt>
                <c:pt idx="17">
                  <c:v>1.04281549415022E-3</c:v>
                </c:pt>
                <c:pt idx="18">
                  <c:v>9.4084949814714496E-4</c:v>
                </c:pt>
                <c:pt idx="19">
                  <c:v>1.17862693207594E-3</c:v>
                </c:pt>
                <c:pt idx="20">
                  <c:v>1.04157646567853E-3</c:v>
                </c:pt>
                <c:pt idx="21">
                  <c:v>9.2126867943899903E-4</c:v>
                </c:pt>
                <c:pt idx="22">
                  <c:v>8.10541178318946E-4</c:v>
                </c:pt>
                <c:pt idx="23">
                  <c:v>8.64002252381076E-4</c:v>
                </c:pt>
                <c:pt idx="24">
                  <c:v>7.7407497355677895E-4</c:v>
                </c:pt>
                <c:pt idx="25">
                  <c:v>7.1304900042128301E-4</c:v>
                </c:pt>
                <c:pt idx="26">
                  <c:v>9.9101177800227608E-4</c:v>
                </c:pt>
                <c:pt idx="27">
                  <c:v>6.6691957934595205E-4</c:v>
                </c:pt>
                <c:pt idx="28">
                  <c:v>7.2473891138774798E-4</c:v>
                </c:pt>
                <c:pt idx="29">
                  <c:v>1.06607491250935E-3</c:v>
                </c:pt>
                <c:pt idx="30">
                  <c:v>6.7915527752655401E-4</c:v>
                </c:pt>
                <c:pt idx="31">
                  <c:v>7.4098487635709202E-4</c:v>
                </c:pt>
                <c:pt idx="32">
                  <c:v>7.0410312162529597E-4</c:v>
                </c:pt>
                <c:pt idx="33">
                  <c:v>8.0076261359613896E-4</c:v>
                </c:pt>
                <c:pt idx="34">
                  <c:v>1.7545149755189399E-3</c:v>
                </c:pt>
                <c:pt idx="35">
                  <c:v>2.0307870810011399E-3</c:v>
                </c:pt>
                <c:pt idx="36">
                  <c:v>5.0838183196188504E-4</c:v>
                </c:pt>
                <c:pt idx="37">
                  <c:v>4.8531148486825502E-4</c:v>
                </c:pt>
                <c:pt idx="38">
                  <c:v>6.9833813445167804E-4</c:v>
                </c:pt>
                <c:pt idx="39">
                  <c:v>8.36155973557456E-4</c:v>
                </c:pt>
                <c:pt idx="40">
                  <c:v>6.4191829616331696E-4</c:v>
                </c:pt>
                <c:pt idx="41">
                  <c:v>5.2699127905618602E-4</c:v>
                </c:pt>
                <c:pt idx="42">
                  <c:v>3.3584486147589698E-4</c:v>
                </c:pt>
              </c:numCache>
            </c:numRef>
          </c:val>
          <c:smooth val="0"/>
          <c:extLst>
            <c:ext xmlns:c16="http://schemas.microsoft.com/office/drawing/2014/chart" uri="{C3380CC4-5D6E-409C-BE32-E72D297353CC}">
              <c16:uniqueId val="{00000004-D0BA-4CD5-A6E9-DAB905F374BC}"/>
            </c:ext>
          </c:extLst>
        </c:ser>
        <c:ser>
          <c:idx val="5"/>
          <c:order val="5"/>
          <c:tx>
            <c:strRef>
              <c:f>test!$Q$1</c:f>
              <c:strCache>
                <c:ptCount val="1"/>
                <c:pt idx="0">
                  <c:v>fold6</c:v>
                </c:pt>
              </c:strCache>
            </c:strRef>
          </c:tx>
          <c:spPr>
            <a:ln w="28803" cap="rnd">
              <a:solidFill>
                <a:srgbClr val="83CAFF"/>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test!$Q$3:$Q$45</c:f>
              <c:numCache>
                <c:formatCode>General</c:formatCode>
                <c:ptCount val="43"/>
                <c:pt idx="0">
                  <c:v>2.3824101037598199E-3</c:v>
                </c:pt>
                <c:pt idx="1">
                  <c:v>1.7266525978344299E-3</c:v>
                </c:pt>
                <c:pt idx="2">
                  <c:v>1.6176560632536301E-3</c:v>
                </c:pt>
                <c:pt idx="3">
                  <c:v>1.20728825921819E-3</c:v>
                </c:pt>
                <c:pt idx="4">
                  <c:v>1.2220268673045901E-3</c:v>
                </c:pt>
                <c:pt idx="5">
                  <c:v>7.5625370770135804E-4</c:v>
                </c:pt>
                <c:pt idx="6">
                  <c:v>8.7578904817194199E-4</c:v>
                </c:pt>
                <c:pt idx="7">
                  <c:v>8.9642896216850102E-4</c:v>
                </c:pt>
                <c:pt idx="8">
                  <c:v>9.0188856919896703E-4</c:v>
                </c:pt>
                <c:pt idx="9">
                  <c:v>8.6460568197942005E-4</c:v>
                </c:pt>
                <c:pt idx="10">
                  <c:v>1.0013161914718999E-3</c:v>
                </c:pt>
                <c:pt idx="11">
                  <c:v>1.1274826305996701E-3</c:v>
                </c:pt>
                <c:pt idx="12">
                  <c:v>1.19769434710077E-3</c:v>
                </c:pt>
                <c:pt idx="13">
                  <c:v>1.81790472913499E-3</c:v>
                </c:pt>
                <c:pt idx="14">
                  <c:v>1.75840284340258E-3</c:v>
                </c:pt>
                <c:pt idx="15">
                  <c:v>1.73115773674832E-3</c:v>
                </c:pt>
                <c:pt idx="16">
                  <c:v>1.3649388144628301E-3</c:v>
                </c:pt>
                <c:pt idx="17">
                  <c:v>1.1188838725570099E-3</c:v>
                </c:pt>
                <c:pt idx="18">
                  <c:v>7.5288364276394405E-4</c:v>
                </c:pt>
                <c:pt idx="19">
                  <c:v>7.8590176150933897E-4</c:v>
                </c:pt>
                <c:pt idx="20">
                  <c:v>7.0097267259974197E-4</c:v>
                </c:pt>
                <c:pt idx="21">
                  <c:v>7.2474595405178804E-4</c:v>
                </c:pt>
                <c:pt idx="22">
                  <c:v>6.0810767077170704E-4</c:v>
                </c:pt>
                <c:pt idx="23">
                  <c:v>8.5331040334443904E-4</c:v>
                </c:pt>
                <c:pt idx="24">
                  <c:v>9.7800945775000192E-4</c:v>
                </c:pt>
                <c:pt idx="25">
                  <c:v>1.62726706416111E-3</c:v>
                </c:pt>
                <c:pt idx="26">
                  <c:v>1.13277391021392E-3</c:v>
                </c:pt>
                <c:pt idx="27">
                  <c:v>8.6922390282014798E-4</c:v>
                </c:pt>
                <c:pt idx="28">
                  <c:v>5.6109861019241602E-4</c:v>
                </c:pt>
                <c:pt idx="29">
                  <c:v>5.3687675809270096E-4</c:v>
                </c:pt>
                <c:pt idx="30">
                  <c:v>5.5827694927629496E-4</c:v>
                </c:pt>
                <c:pt idx="31">
                  <c:v>5.0197235106220703E-4</c:v>
                </c:pt>
                <c:pt idx="32">
                  <c:v>5.6949080083362595E-4</c:v>
                </c:pt>
                <c:pt idx="33">
                  <c:v>5.6798949910580202E-4</c:v>
                </c:pt>
                <c:pt idx="34">
                  <c:v>7.8436525742018497E-4</c:v>
                </c:pt>
                <c:pt idx="35">
                  <c:v>1.09822310759712E-3</c:v>
                </c:pt>
                <c:pt idx="36">
                  <c:v>1.0026014294631999E-3</c:v>
                </c:pt>
                <c:pt idx="37">
                  <c:v>1.0575367803641799E-3</c:v>
                </c:pt>
                <c:pt idx="38">
                  <c:v>1.1711892227981701E-3</c:v>
                </c:pt>
                <c:pt idx="39">
                  <c:v>9.5766711605834603E-4</c:v>
                </c:pt>
                <c:pt idx="40">
                  <c:v>7.6102581251604102E-4</c:v>
                </c:pt>
                <c:pt idx="41">
                  <c:v>4.9639722113671602E-4</c:v>
                </c:pt>
                <c:pt idx="42">
                  <c:v>3.3752668853500998E-4</c:v>
                </c:pt>
              </c:numCache>
            </c:numRef>
          </c:val>
          <c:smooth val="0"/>
          <c:extLst>
            <c:ext xmlns:c16="http://schemas.microsoft.com/office/drawing/2014/chart" uri="{C3380CC4-5D6E-409C-BE32-E72D297353CC}">
              <c16:uniqueId val="{00000005-D0BA-4CD5-A6E9-DAB905F374BC}"/>
            </c:ext>
          </c:extLst>
        </c:ser>
        <c:ser>
          <c:idx val="6"/>
          <c:order val="6"/>
          <c:tx>
            <c:strRef>
              <c:f>test!$T$1</c:f>
              <c:strCache>
                <c:ptCount val="1"/>
                <c:pt idx="0">
                  <c:v>fold7</c:v>
                </c:pt>
              </c:strCache>
            </c:strRef>
          </c:tx>
          <c:spPr>
            <a:ln w="28803" cap="rnd">
              <a:solidFill>
                <a:srgbClr val="314004"/>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test!$T$3:$T$45</c:f>
              <c:numCache>
                <c:formatCode>General</c:formatCode>
                <c:ptCount val="43"/>
                <c:pt idx="0">
                  <c:v>2.40134958427193E-3</c:v>
                </c:pt>
                <c:pt idx="1">
                  <c:v>1.67290003971626E-3</c:v>
                </c:pt>
                <c:pt idx="2">
                  <c:v>1.9616278950529901E-3</c:v>
                </c:pt>
                <c:pt idx="3">
                  <c:v>1.3859814927263199E-3</c:v>
                </c:pt>
                <c:pt idx="4">
                  <c:v>1.4556678381602299E-3</c:v>
                </c:pt>
                <c:pt idx="5">
                  <c:v>7.44786658555941E-4</c:v>
                </c:pt>
                <c:pt idx="6">
                  <c:v>6.1260494522905095E-4</c:v>
                </c:pt>
                <c:pt idx="7">
                  <c:v>4.6243475400162298E-4</c:v>
                </c:pt>
                <c:pt idx="8">
                  <c:v>6.3133862207988896E-4</c:v>
                </c:pt>
                <c:pt idx="9">
                  <c:v>6.57427485960686E-4</c:v>
                </c:pt>
                <c:pt idx="10">
                  <c:v>7.6925707141756703E-4</c:v>
                </c:pt>
                <c:pt idx="11">
                  <c:v>1.2595024451025299E-3</c:v>
                </c:pt>
                <c:pt idx="12">
                  <c:v>2.1885279626723902E-3</c:v>
                </c:pt>
                <c:pt idx="13">
                  <c:v>2.3238065875286402E-3</c:v>
                </c:pt>
                <c:pt idx="14">
                  <c:v>2.2229970143246899E-3</c:v>
                </c:pt>
                <c:pt idx="15">
                  <c:v>2.19014478395502E-3</c:v>
                </c:pt>
                <c:pt idx="16">
                  <c:v>8.5785680926707495E-4</c:v>
                </c:pt>
                <c:pt idx="17">
                  <c:v>6.0296156488594201E-4</c:v>
                </c:pt>
                <c:pt idx="18">
                  <c:v>4.6445833122676602E-4</c:v>
                </c:pt>
                <c:pt idx="19">
                  <c:v>3.8797931758733099E-4</c:v>
                </c:pt>
                <c:pt idx="20">
                  <c:v>3.6995530046852202E-4</c:v>
                </c:pt>
                <c:pt idx="21">
                  <c:v>3.7657200801021802E-4</c:v>
                </c:pt>
                <c:pt idx="22">
                  <c:v>3.9379355072994697E-4</c:v>
                </c:pt>
                <c:pt idx="23">
                  <c:v>7.2905279544188499E-4</c:v>
                </c:pt>
                <c:pt idx="24">
                  <c:v>1.4032046866312401E-3</c:v>
                </c:pt>
                <c:pt idx="25">
                  <c:v>1.78588037089607E-3</c:v>
                </c:pt>
                <c:pt idx="26">
                  <c:v>2.1090314899294199E-3</c:v>
                </c:pt>
                <c:pt idx="27">
                  <c:v>9.7615122383426804E-4</c:v>
                </c:pt>
                <c:pt idx="28">
                  <c:v>7.2776719315827598E-4</c:v>
                </c:pt>
                <c:pt idx="29">
                  <c:v>5.3134932335067195E-4</c:v>
                </c:pt>
                <c:pt idx="30">
                  <c:v>3.92927097460469E-4</c:v>
                </c:pt>
                <c:pt idx="31">
                  <c:v>3.3537335982464602E-4</c:v>
                </c:pt>
                <c:pt idx="32">
                  <c:v>2.9951409378182499E-4</c:v>
                </c:pt>
                <c:pt idx="33">
                  <c:v>3.2347367513831002E-4</c:v>
                </c:pt>
                <c:pt idx="34">
                  <c:v>5.0810393452465404E-4</c:v>
                </c:pt>
                <c:pt idx="35">
                  <c:v>9.6637447204805298E-4</c:v>
                </c:pt>
                <c:pt idx="36">
                  <c:v>1.6083064524450501E-3</c:v>
                </c:pt>
                <c:pt idx="37">
                  <c:v>2.1138046668260401E-3</c:v>
                </c:pt>
                <c:pt idx="38">
                  <c:v>6.60170327511508E-4</c:v>
                </c:pt>
                <c:pt idx="39">
                  <c:v>8.4787044539256996E-4</c:v>
                </c:pt>
                <c:pt idx="40">
                  <c:v>6.3719976499404096E-4</c:v>
                </c:pt>
                <c:pt idx="41">
                  <c:v>5.7316907983748103E-4</c:v>
                </c:pt>
                <c:pt idx="42">
                  <c:v>5.4921861832947397E-4</c:v>
                </c:pt>
              </c:numCache>
            </c:numRef>
          </c:val>
          <c:smooth val="0"/>
          <c:extLst>
            <c:ext xmlns:c16="http://schemas.microsoft.com/office/drawing/2014/chart" uri="{C3380CC4-5D6E-409C-BE32-E72D297353CC}">
              <c16:uniqueId val="{00000006-D0BA-4CD5-A6E9-DAB905F374BC}"/>
            </c:ext>
          </c:extLst>
        </c:ser>
        <c:ser>
          <c:idx val="7"/>
          <c:order val="7"/>
          <c:tx>
            <c:strRef>
              <c:f>test!$W$1</c:f>
              <c:strCache>
                <c:ptCount val="1"/>
                <c:pt idx="0">
                  <c:v>AVG</c:v>
                </c:pt>
              </c:strCache>
            </c:strRef>
          </c:tx>
          <c:spPr>
            <a:ln w="28803" cap="rnd">
              <a:solidFill>
                <a:srgbClr val="AECF00"/>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test!$W$3:$W$45</c:f>
              <c:numCache>
                <c:formatCode>General</c:formatCode>
                <c:ptCount val="43"/>
                <c:pt idx="0">
                  <c:v>1.6407483112047181E-3</c:v>
                </c:pt>
                <c:pt idx="1">
                  <c:v>1.4489501697315689E-3</c:v>
                </c:pt>
                <c:pt idx="2">
                  <c:v>1.40087785922619E-3</c:v>
                </c:pt>
                <c:pt idx="3">
                  <c:v>1.4177057950497114E-3</c:v>
                </c:pt>
                <c:pt idx="4">
                  <c:v>1.3555629320991978E-3</c:v>
                </c:pt>
                <c:pt idx="5">
                  <c:v>1.1661691192953812E-3</c:v>
                </c:pt>
                <c:pt idx="6">
                  <c:v>1.2872834133769433E-3</c:v>
                </c:pt>
                <c:pt idx="7">
                  <c:v>1.1814386640053296E-3</c:v>
                </c:pt>
                <c:pt idx="8">
                  <c:v>1.0853047691700755E-3</c:v>
                </c:pt>
                <c:pt idx="9">
                  <c:v>1.0863489439521721E-3</c:v>
                </c:pt>
                <c:pt idx="10">
                  <c:v>1.1297788886971672E-3</c:v>
                </c:pt>
                <c:pt idx="11">
                  <c:v>1.0933137050260055E-3</c:v>
                </c:pt>
                <c:pt idx="12">
                  <c:v>1.1359414333635873E-3</c:v>
                </c:pt>
                <c:pt idx="13">
                  <c:v>1.3747466713063552E-3</c:v>
                </c:pt>
                <c:pt idx="14">
                  <c:v>1.3840077875367795E-3</c:v>
                </c:pt>
                <c:pt idx="15">
                  <c:v>1.4509973290005457E-3</c:v>
                </c:pt>
                <c:pt idx="16">
                  <c:v>1.3093930458726588E-3</c:v>
                </c:pt>
                <c:pt idx="17">
                  <c:v>1.4978152031528511E-3</c:v>
                </c:pt>
                <c:pt idx="18">
                  <c:v>1.2198865722310938E-3</c:v>
                </c:pt>
                <c:pt idx="19">
                  <c:v>9.5056914168338146E-4</c:v>
                </c:pt>
                <c:pt idx="20">
                  <c:v>6.9931701278012177E-4</c:v>
                </c:pt>
                <c:pt idx="21">
                  <c:v>6.6545085587565414E-4</c:v>
                </c:pt>
                <c:pt idx="22">
                  <c:v>6.3731154453579297E-4</c:v>
                </c:pt>
                <c:pt idx="23">
                  <c:v>8.3195396637747519E-4</c:v>
                </c:pt>
                <c:pt idx="24">
                  <c:v>1.2089345294550421E-3</c:v>
                </c:pt>
                <c:pt idx="25">
                  <c:v>1.563694024959405E-3</c:v>
                </c:pt>
                <c:pt idx="26">
                  <c:v>1.2357062918160026E-3</c:v>
                </c:pt>
                <c:pt idx="27">
                  <c:v>9.487324315163812E-4</c:v>
                </c:pt>
                <c:pt idx="28">
                  <c:v>9.1804032723459908E-4</c:v>
                </c:pt>
                <c:pt idx="29">
                  <c:v>9.6528825896017244E-4</c:v>
                </c:pt>
                <c:pt idx="30">
                  <c:v>6.6288346623544984E-4</c:v>
                </c:pt>
                <c:pt idx="31">
                  <c:v>5.8663801103121251E-4</c:v>
                </c:pt>
                <c:pt idx="32">
                  <c:v>5.4077113423388779E-4</c:v>
                </c:pt>
                <c:pt idx="33">
                  <c:v>5.055118037497324E-4</c:v>
                </c:pt>
                <c:pt idx="34">
                  <c:v>7.1808746637545861E-4</c:v>
                </c:pt>
                <c:pt idx="35">
                  <c:v>9.3763880586283336E-4</c:v>
                </c:pt>
                <c:pt idx="36">
                  <c:v>8.2705980862734141E-4</c:v>
                </c:pt>
                <c:pt idx="37">
                  <c:v>9.3966387674846721E-4</c:v>
                </c:pt>
                <c:pt idx="38">
                  <c:v>8.8597416283644754E-4</c:v>
                </c:pt>
                <c:pt idx="39">
                  <c:v>1.1336739290143517E-3</c:v>
                </c:pt>
                <c:pt idx="40">
                  <c:v>9.308685674197304E-4</c:v>
                </c:pt>
                <c:pt idx="41">
                  <c:v>6.5215732819650101E-4</c:v>
                </c:pt>
                <c:pt idx="42">
                  <c:v>5.2006387355655324E-4</c:v>
                </c:pt>
              </c:numCache>
            </c:numRef>
          </c:val>
          <c:smooth val="0"/>
          <c:extLst>
            <c:ext xmlns:c16="http://schemas.microsoft.com/office/drawing/2014/chart" uri="{C3380CC4-5D6E-409C-BE32-E72D297353CC}">
              <c16:uniqueId val="{00000007-D0BA-4CD5-A6E9-DAB905F374BC}"/>
            </c:ext>
          </c:extLst>
        </c:ser>
        <c:dLbls>
          <c:showLegendKey val="0"/>
          <c:showVal val="0"/>
          <c:showCatName val="0"/>
          <c:showSerName val="0"/>
          <c:showPercent val="0"/>
          <c:showBubbleSize val="0"/>
        </c:dLbls>
        <c:smooth val="0"/>
        <c:axId val="210534864"/>
        <c:axId val="211400672"/>
      </c:lineChart>
      <c:valAx>
        <c:axId val="211400672"/>
        <c:scaling>
          <c:orientation val="minMax"/>
          <c:max val="3.0000000000000009E-3"/>
        </c:scaling>
        <c:delete val="0"/>
        <c:axPos val="l"/>
        <c:majorGridlines>
          <c:spPr>
            <a:ln w="6345" cap="flat">
              <a:solidFill>
                <a:srgbClr val="B3B3B3"/>
              </a:solidFill>
              <a:prstDash val="solid"/>
              <a:round/>
            </a:ln>
          </c:spPr>
        </c:majorGridlines>
        <c:title>
          <c:tx>
            <c:rich>
              <a:bodyPr/>
              <a:lstStyle/>
              <a:p>
                <a:pPr>
                  <a:defRPr/>
                </a:pPr>
                <a:r>
                  <a:rPr lang="en-US"/>
                  <a:t>Loss</a:t>
                </a:r>
                <a:r>
                  <a:rPr lang="en-US" baseline="0"/>
                  <a:t> value</a:t>
                </a:r>
                <a:endParaRPr lang="en-US"/>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10534864"/>
        <c:crossesAt val="1"/>
        <c:crossBetween val="between"/>
      </c:valAx>
      <c:catAx>
        <c:axId val="210534864"/>
        <c:scaling>
          <c:orientation val="minMax"/>
        </c:scaling>
        <c:delete val="0"/>
        <c:axPos val="b"/>
        <c:title>
          <c:tx>
            <c:rich>
              <a:bodyPr/>
              <a:lstStyle/>
              <a:p>
                <a:pPr>
                  <a:defRPr/>
                </a:pPr>
                <a:r>
                  <a:rPr lang="en-US"/>
                  <a:t>Epochs</a:t>
                </a:r>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11400672"/>
        <c:crossesAt val="0"/>
        <c:auto val="1"/>
        <c:lblAlgn val="ctr"/>
        <c:lblOffset val="100"/>
        <c:noMultiLvlLbl val="0"/>
      </c:catAx>
      <c:spPr>
        <a:noFill/>
        <a:ln w="9528">
          <a:solidFill>
            <a:srgbClr val="B3B3B3"/>
          </a:solidFill>
          <a:prstDash val="solid"/>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48885626584813"/>
          <c:y val="4.1072470107903179E-2"/>
          <c:w val="0.76097394605335344"/>
          <c:h val="0.79846937041853683"/>
        </c:manualLayout>
      </c:layout>
      <c:lineChart>
        <c:grouping val="standard"/>
        <c:varyColors val="0"/>
        <c:ser>
          <c:idx val="0"/>
          <c:order val="0"/>
          <c:tx>
            <c:strRef>
              <c:f>test!$B$1</c:f>
              <c:strCache>
                <c:ptCount val="1"/>
                <c:pt idx="0">
                  <c:v>fold1</c:v>
                </c:pt>
              </c:strCache>
            </c:strRef>
          </c:tx>
          <c:spPr>
            <a:ln w="28803" cap="rnd">
              <a:solidFill>
                <a:srgbClr val="004586"/>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test!$C$3:$C$45</c:f>
              <c:numCache>
                <c:formatCode>General</c:formatCode>
                <c:ptCount val="43"/>
                <c:pt idx="0">
                  <c:v>0.86018514189536699</c:v>
                </c:pt>
                <c:pt idx="1">
                  <c:v>0.86310720463789803</c:v>
                </c:pt>
                <c:pt idx="2">
                  <c:v>0.87049417925101702</c:v>
                </c:pt>
                <c:pt idx="3">
                  <c:v>0.86775912852400805</c:v>
                </c:pt>
                <c:pt idx="4">
                  <c:v>0.88089672261442797</c:v>
                </c:pt>
                <c:pt idx="5">
                  <c:v>0.87299546495862401</c:v>
                </c:pt>
                <c:pt idx="6">
                  <c:v>0.85424751040254299</c:v>
                </c:pt>
                <c:pt idx="7">
                  <c:v>0.85932021132357805</c:v>
                </c:pt>
                <c:pt idx="8">
                  <c:v>0.85878255177895202</c:v>
                </c:pt>
                <c:pt idx="9">
                  <c:v>0.85532282949179494</c:v>
                </c:pt>
                <c:pt idx="10">
                  <c:v>0.85995137687596401</c:v>
                </c:pt>
                <c:pt idx="11">
                  <c:v>0.86334096965730001</c:v>
                </c:pt>
                <c:pt idx="12">
                  <c:v>0.85742671466641696</c:v>
                </c:pt>
                <c:pt idx="13">
                  <c:v>0.85787086820328196</c:v>
                </c:pt>
                <c:pt idx="14">
                  <c:v>0.85392023937537997</c:v>
                </c:pt>
                <c:pt idx="15">
                  <c:v>0.86119033147879798</c:v>
                </c:pt>
                <c:pt idx="16">
                  <c:v>0.86175136752536396</c:v>
                </c:pt>
                <c:pt idx="17">
                  <c:v>0.87051755575295697</c:v>
                </c:pt>
                <c:pt idx="18">
                  <c:v>0.85927345831969704</c:v>
                </c:pt>
                <c:pt idx="19">
                  <c:v>0.84461639160316004</c:v>
                </c:pt>
                <c:pt idx="20">
                  <c:v>0.88054607508532401</c:v>
                </c:pt>
                <c:pt idx="21">
                  <c:v>0.84753845434569197</c:v>
                </c:pt>
                <c:pt idx="22">
                  <c:v>0.85838515124596704</c:v>
                </c:pt>
                <c:pt idx="23">
                  <c:v>0.86869418860161796</c:v>
                </c:pt>
                <c:pt idx="24">
                  <c:v>0.84485015662256302</c:v>
                </c:pt>
                <c:pt idx="25">
                  <c:v>0.86782925802982802</c:v>
                </c:pt>
                <c:pt idx="26">
                  <c:v>0.86843704708027503</c:v>
                </c:pt>
                <c:pt idx="27">
                  <c:v>0.85782411519940105</c:v>
                </c:pt>
                <c:pt idx="28">
                  <c:v>0.86731497498714305</c:v>
                </c:pt>
                <c:pt idx="29">
                  <c:v>0.85967085885268102</c:v>
                </c:pt>
                <c:pt idx="30">
                  <c:v>0.86207863855252698</c:v>
                </c:pt>
                <c:pt idx="31">
                  <c:v>0.86619290289401096</c:v>
                </c:pt>
                <c:pt idx="32">
                  <c:v>0.86186825003506495</c:v>
                </c:pt>
                <c:pt idx="33">
                  <c:v>0.85822151573238603</c:v>
                </c:pt>
                <c:pt idx="34">
                  <c:v>0.86846042358221498</c:v>
                </c:pt>
                <c:pt idx="35">
                  <c:v>0.86023189489924701</c:v>
                </c:pt>
                <c:pt idx="36">
                  <c:v>0.855182570480153</c:v>
                </c:pt>
                <c:pt idx="37">
                  <c:v>0.86004488288372505</c:v>
                </c:pt>
                <c:pt idx="38">
                  <c:v>0.85373322735985802</c:v>
                </c:pt>
                <c:pt idx="39">
                  <c:v>0.86011501238954602</c:v>
                </c:pt>
                <c:pt idx="40">
                  <c:v>0.854130627892842</c:v>
                </c:pt>
                <c:pt idx="41">
                  <c:v>0.87185001636355097</c:v>
                </c:pt>
                <c:pt idx="42">
                  <c:v>0.85756697367805901</c:v>
                </c:pt>
              </c:numCache>
            </c:numRef>
          </c:val>
          <c:smooth val="0"/>
          <c:extLst>
            <c:ext xmlns:c16="http://schemas.microsoft.com/office/drawing/2014/chart" uri="{C3380CC4-5D6E-409C-BE32-E72D297353CC}">
              <c16:uniqueId val="{00000000-56A1-4044-A10A-0478BA2C3129}"/>
            </c:ext>
          </c:extLst>
        </c:ser>
        <c:ser>
          <c:idx val="1"/>
          <c:order val="1"/>
          <c:tx>
            <c:strRef>
              <c:f>test!$E$1</c:f>
              <c:strCache>
                <c:ptCount val="1"/>
                <c:pt idx="0">
                  <c:v>fold2</c:v>
                </c:pt>
              </c:strCache>
            </c:strRef>
          </c:tx>
          <c:spPr>
            <a:ln w="28803" cap="rnd">
              <a:solidFill>
                <a:srgbClr val="FF420E"/>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test!$F$3:$F$45</c:f>
              <c:numCache>
                <c:formatCode>General</c:formatCode>
                <c:ptCount val="43"/>
                <c:pt idx="0">
                  <c:v>0.88874002006293695</c:v>
                </c:pt>
                <c:pt idx="1">
                  <c:v>0.87821384892333498</c:v>
                </c:pt>
                <c:pt idx="2">
                  <c:v>0.88527710214233701</c:v>
                </c:pt>
                <c:pt idx="3">
                  <c:v>0.88887743744073899</c:v>
                </c:pt>
                <c:pt idx="4">
                  <c:v>0.87492957359387702</c:v>
                </c:pt>
                <c:pt idx="5">
                  <c:v>0.88722842890711995</c:v>
                </c:pt>
                <c:pt idx="6">
                  <c:v>0.88332577537755397</c:v>
                </c:pt>
                <c:pt idx="7">
                  <c:v>0.87344546591361905</c:v>
                </c:pt>
                <c:pt idx="8">
                  <c:v>0.88863008616069605</c:v>
                </c:pt>
                <c:pt idx="9">
                  <c:v>0.88933091478748405</c:v>
                </c:pt>
                <c:pt idx="10">
                  <c:v>0.88340822580423495</c:v>
                </c:pt>
                <c:pt idx="11">
                  <c:v>0.88725591238267998</c:v>
                </c:pt>
                <c:pt idx="12">
                  <c:v>0.891392175454508</c:v>
                </c:pt>
                <c:pt idx="13">
                  <c:v>0.88130573992387096</c:v>
                </c:pt>
                <c:pt idx="14">
                  <c:v>0.89062263813881903</c:v>
                </c:pt>
                <c:pt idx="15">
                  <c:v>0.88071484519932397</c:v>
                </c:pt>
                <c:pt idx="16">
                  <c:v>0.87575407786068604</c:v>
                </c:pt>
                <c:pt idx="17">
                  <c:v>0.87156284783773696</c:v>
                </c:pt>
                <c:pt idx="18">
                  <c:v>0.88402660400434196</c:v>
                </c:pt>
                <c:pt idx="19">
                  <c:v>0.87991782440807398</c:v>
                </c:pt>
                <c:pt idx="20">
                  <c:v>0.88199282681287905</c:v>
                </c:pt>
                <c:pt idx="21">
                  <c:v>0.88783306536944695</c:v>
                </c:pt>
                <c:pt idx="22">
                  <c:v>0.88564812906240098</c:v>
                </c:pt>
                <c:pt idx="23">
                  <c:v>0.88147064077723303</c:v>
                </c:pt>
                <c:pt idx="24">
                  <c:v>0.885771804702423</c:v>
                </c:pt>
                <c:pt idx="25">
                  <c:v>0.88540077778235804</c:v>
                </c:pt>
                <c:pt idx="26">
                  <c:v>0.88568935427574202</c:v>
                </c:pt>
                <c:pt idx="27">
                  <c:v>0.89060889640103902</c:v>
                </c:pt>
                <c:pt idx="28">
                  <c:v>0.88267991370188703</c:v>
                </c:pt>
                <c:pt idx="29">
                  <c:v>0.88329668819568496</c:v>
                </c:pt>
                <c:pt idx="30">
                  <c:v>0.892202937983537</c:v>
                </c:pt>
                <c:pt idx="31">
                  <c:v>0.88753074713828295</c:v>
                </c:pt>
                <c:pt idx="32">
                  <c:v>0.88611534814692705</c:v>
                </c:pt>
                <c:pt idx="33">
                  <c:v>0.88812164186283005</c:v>
                </c:pt>
                <c:pt idx="34">
                  <c:v>0.88612908988470696</c:v>
                </c:pt>
                <c:pt idx="35">
                  <c:v>0.87960176443913096</c:v>
                </c:pt>
                <c:pt idx="36">
                  <c:v>0.88654134201811197</c:v>
                </c:pt>
                <c:pt idx="37">
                  <c:v>0.88230888678182195</c:v>
                </c:pt>
                <c:pt idx="38">
                  <c:v>0.88016517568811703</c:v>
                </c:pt>
                <c:pt idx="39">
                  <c:v>0.87855739236783903</c:v>
                </c:pt>
                <c:pt idx="40">
                  <c:v>0.882047793763999</c:v>
                </c:pt>
                <c:pt idx="41">
                  <c:v>0.87784282200327102</c:v>
                </c:pt>
                <c:pt idx="42">
                  <c:v>0.88125077297275001</c:v>
                </c:pt>
              </c:numCache>
            </c:numRef>
          </c:val>
          <c:smooth val="0"/>
          <c:extLst>
            <c:ext xmlns:c16="http://schemas.microsoft.com/office/drawing/2014/chart" uri="{C3380CC4-5D6E-409C-BE32-E72D297353CC}">
              <c16:uniqueId val="{00000001-56A1-4044-A10A-0478BA2C3129}"/>
            </c:ext>
          </c:extLst>
        </c:ser>
        <c:ser>
          <c:idx val="2"/>
          <c:order val="2"/>
          <c:tx>
            <c:strRef>
              <c:f>test!$H$1</c:f>
              <c:strCache>
                <c:ptCount val="1"/>
                <c:pt idx="0">
                  <c:v>fold3</c:v>
                </c:pt>
              </c:strCache>
            </c:strRef>
          </c:tx>
          <c:spPr>
            <a:ln w="28803" cap="rnd">
              <a:solidFill>
                <a:srgbClr val="FFD320"/>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test!$I$3:$I$45</c:f>
              <c:numCache>
                <c:formatCode>General</c:formatCode>
                <c:ptCount val="43"/>
                <c:pt idx="0">
                  <c:v>0.84961346633416401</c:v>
                </c:pt>
                <c:pt idx="1">
                  <c:v>0.85259351620947599</c:v>
                </c:pt>
                <c:pt idx="2">
                  <c:v>0.858753117206983</c:v>
                </c:pt>
                <c:pt idx="3">
                  <c:v>0.85592269326683301</c:v>
                </c:pt>
                <c:pt idx="4">
                  <c:v>0.85458852867830404</c:v>
                </c:pt>
                <c:pt idx="5">
                  <c:v>0.85384039900249398</c:v>
                </c:pt>
                <c:pt idx="6">
                  <c:v>0.85364089775561103</c:v>
                </c:pt>
                <c:pt idx="7">
                  <c:v>0.85692019950124698</c:v>
                </c:pt>
                <c:pt idx="8">
                  <c:v>0.86134663341645901</c:v>
                </c:pt>
                <c:pt idx="9">
                  <c:v>0.85483790523690795</c:v>
                </c:pt>
                <c:pt idx="10">
                  <c:v>0.85688279301745596</c:v>
                </c:pt>
                <c:pt idx="11">
                  <c:v>0.85091022443890296</c:v>
                </c:pt>
                <c:pt idx="12">
                  <c:v>0.85920199501246897</c:v>
                </c:pt>
                <c:pt idx="13">
                  <c:v>0.843728179551122</c:v>
                </c:pt>
                <c:pt idx="14">
                  <c:v>0.852443890274314</c:v>
                </c:pt>
                <c:pt idx="15">
                  <c:v>0.85952618453865304</c:v>
                </c:pt>
                <c:pt idx="16">
                  <c:v>0.84314214463840398</c:v>
                </c:pt>
                <c:pt idx="17">
                  <c:v>0.85711168468434795</c:v>
                </c:pt>
                <c:pt idx="18">
                  <c:v>0.85664588528678298</c:v>
                </c:pt>
                <c:pt idx="19">
                  <c:v>0.84694513715710695</c:v>
                </c:pt>
                <c:pt idx="20">
                  <c:v>0.85629675810473804</c:v>
                </c:pt>
                <c:pt idx="21">
                  <c:v>0.84917705735660798</c:v>
                </c:pt>
                <c:pt idx="22">
                  <c:v>0.84901496259351605</c:v>
                </c:pt>
                <c:pt idx="23">
                  <c:v>0.847294264339152</c:v>
                </c:pt>
                <c:pt idx="24">
                  <c:v>0.84225685785536097</c:v>
                </c:pt>
                <c:pt idx="25">
                  <c:v>0.81638403990024899</c:v>
                </c:pt>
                <c:pt idx="26">
                  <c:v>0.85240648379052297</c:v>
                </c:pt>
                <c:pt idx="27">
                  <c:v>0.85329177057356598</c:v>
                </c:pt>
                <c:pt idx="28">
                  <c:v>0.85047381546134704</c:v>
                </c:pt>
                <c:pt idx="29">
                  <c:v>0.85516209476309202</c:v>
                </c:pt>
                <c:pt idx="30">
                  <c:v>0.84572319201995005</c:v>
                </c:pt>
                <c:pt idx="31">
                  <c:v>0.85327930174563604</c:v>
                </c:pt>
                <c:pt idx="32">
                  <c:v>0.85832917705735701</c:v>
                </c:pt>
                <c:pt idx="33">
                  <c:v>0.85233167082294303</c:v>
                </c:pt>
                <c:pt idx="34">
                  <c:v>0.85485037406483799</c:v>
                </c:pt>
                <c:pt idx="35">
                  <c:v>0.85692019950124698</c:v>
                </c:pt>
                <c:pt idx="36">
                  <c:v>0.84736907730673305</c:v>
                </c:pt>
                <c:pt idx="37">
                  <c:v>0.85427680798005001</c:v>
                </c:pt>
                <c:pt idx="38">
                  <c:v>0.85341645885286799</c:v>
                </c:pt>
                <c:pt idx="39">
                  <c:v>0.84596009975062303</c:v>
                </c:pt>
                <c:pt idx="40">
                  <c:v>0.85795511221945098</c:v>
                </c:pt>
                <c:pt idx="41">
                  <c:v>0.85325436408977595</c:v>
                </c:pt>
                <c:pt idx="42">
                  <c:v>0.850249376558603</c:v>
                </c:pt>
              </c:numCache>
            </c:numRef>
          </c:val>
          <c:smooth val="0"/>
          <c:extLst>
            <c:ext xmlns:c16="http://schemas.microsoft.com/office/drawing/2014/chart" uri="{C3380CC4-5D6E-409C-BE32-E72D297353CC}">
              <c16:uniqueId val="{00000002-56A1-4044-A10A-0478BA2C3129}"/>
            </c:ext>
          </c:extLst>
        </c:ser>
        <c:ser>
          <c:idx val="3"/>
          <c:order val="3"/>
          <c:tx>
            <c:strRef>
              <c:f>test!$K$1</c:f>
              <c:strCache>
                <c:ptCount val="1"/>
                <c:pt idx="0">
                  <c:v>fold4</c:v>
                </c:pt>
              </c:strCache>
            </c:strRef>
          </c:tx>
          <c:spPr>
            <a:ln w="28803" cap="rnd">
              <a:solidFill>
                <a:srgbClr val="579D1C"/>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test!$L$3:$L$45</c:f>
              <c:numCache>
                <c:formatCode>General</c:formatCode>
                <c:ptCount val="43"/>
                <c:pt idx="0">
                  <c:v>0.87689260044774298</c:v>
                </c:pt>
                <c:pt idx="1">
                  <c:v>0.88032431954754298</c:v>
                </c:pt>
                <c:pt idx="2">
                  <c:v>0.881191545769202</c:v>
                </c:pt>
                <c:pt idx="3">
                  <c:v>0.87808560150818904</c:v>
                </c:pt>
                <c:pt idx="4">
                  <c:v>0.88209172852598094</c:v>
                </c:pt>
                <c:pt idx="5">
                  <c:v>0.88057470248615499</c:v>
                </c:pt>
                <c:pt idx="6">
                  <c:v>0.88151732060798904</c:v>
                </c:pt>
                <c:pt idx="7">
                  <c:v>0.88297543301519998</c:v>
                </c:pt>
                <c:pt idx="8">
                  <c:v>0.88148786379168098</c:v>
                </c:pt>
                <c:pt idx="9">
                  <c:v>0.87617090844821499</c:v>
                </c:pt>
                <c:pt idx="10">
                  <c:v>0.88346147048427004</c:v>
                </c:pt>
                <c:pt idx="11">
                  <c:v>0.87994138093554897</c:v>
                </c:pt>
                <c:pt idx="12">
                  <c:v>0.88272505007658797</c:v>
                </c:pt>
                <c:pt idx="13">
                  <c:v>0.88166460468952501</c:v>
                </c:pt>
                <c:pt idx="14">
                  <c:v>0.88301961823966102</c:v>
                </c:pt>
                <c:pt idx="15">
                  <c:v>0.88241575350536094</c:v>
                </c:pt>
                <c:pt idx="16">
                  <c:v>0.87840962648756904</c:v>
                </c:pt>
                <c:pt idx="17">
                  <c:v>0.87818870036526497</c:v>
                </c:pt>
                <c:pt idx="18">
                  <c:v>0.87768793448804105</c:v>
                </c:pt>
                <c:pt idx="19">
                  <c:v>0.88385913750441802</c:v>
                </c:pt>
                <c:pt idx="20">
                  <c:v>0.88293124779073895</c:v>
                </c:pt>
                <c:pt idx="21">
                  <c:v>0.88278396370920198</c:v>
                </c:pt>
                <c:pt idx="22">
                  <c:v>0.88637769529869204</c:v>
                </c:pt>
                <c:pt idx="23">
                  <c:v>0.88461028632025396</c:v>
                </c:pt>
                <c:pt idx="24">
                  <c:v>0.87860109579356704</c:v>
                </c:pt>
                <c:pt idx="25">
                  <c:v>0.88166460468952501</c:v>
                </c:pt>
                <c:pt idx="26">
                  <c:v>0.88630405325792405</c:v>
                </c:pt>
                <c:pt idx="27">
                  <c:v>0.88456610109579403</c:v>
                </c:pt>
                <c:pt idx="28">
                  <c:v>0.88421261930010597</c:v>
                </c:pt>
                <c:pt idx="29">
                  <c:v>0.88493431129963496</c:v>
                </c:pt>
                <c:pt idx="30">
                  <c:v>0.88642188052315296</c:v>
                </c:pt>
                <c:pt idx="31">
                  <c:v>0.88546453399316605</c:v>
                </c:pt>
                <c:pt idx="32">
                  <c:v>0.88605367031931204</c:v>
                </c:pt>
                <c:pt idx="33">
                  <c:v>0.88683427595145503</c:v>
                </c:pt>
                <c:pt idx="34">
                  <c:v>0.88676063391068705</c:v>
                </c:pt>
                <c:pt idx="35">
                  <c:v>0.88481648403440505</c:v>
                </c:pt>
                <c:pt idx="36">
                  <c:v>0.88318163072935096</c:v>
                </c:pt>
                <c:pt idx="37">
                  <c:v>0.88175297513844697</c:v>
                </c:pt>
                <c:pt idx="38">
                  <c:v>0.88397696476964804</c:v>
                </c:pt>
                <c:pt idx="39">
                  <c:v>0.85792241074584696</c:v>
                </c:pt>
                <c:pt idx="40">
                  <c:v>0.86521297278190201</c:v>
                </c:pt>
                <c:pt idx="41">
                  <c:v>0.86820283963709199</c:v>
                </c:pt>
                <c:pt idx="42">
                  <c:v>0.88456610109579403</c:v>
                </c:pt>
              </c:numCache>
            </c:numRef>
          </c:val>
          <c:smooth val="0"/>
          <c:extLst>
            <c:ext xmlns:c16="http://schemas.microsoft.com/office/drawing/2014/chart" uri="{C3380CC4-5D6E-409C-BE32-E72D297353CC}">
              <c16:uniqueId val="{00000003-56A1-4044-A10A-0478BA2C3129}"/>
            </c:ext>
          </c:extLst>
        </c:ser>
        <c:ser>
          <c:idx val="4"/>
          <c:order val="4"/>
          <c:tx>
            <c:strRef>
              <c:f>test!$N$1</c:f>
              <c:strCache>
                <c:ptCount val="1"/>
                <c:pt idx="0">
                  <c:v>fold5</c:v>
                </c:pt>
              </c:strCache>
            </c:strRef>
          </c:tx>
          <c:spPr>
            <a:ln w="28803" cap="rnd">
              <a:solidFill>
                <a:srgbClr val="7E0021"/>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test!$O$3:$O$45</c:f>
              <c:numCache>
                <c:formatCode>General</c:formatCode>
                <c:ptCount val="43"/>
                <c:pt idx="0">
                  <c:v>0.84127974904370895</c:v>
                </c:pt>
                <c:pt idx="1">
                  <c:v>0.85923720811126603</c:v>
                </c:pt>
                <c:pt idx="2">
                  <c:v>0.83625422128326998</c:v>
                </c:pt>
                <c:pt idx="3">
                  <c:v>0.837262527808454</c:v>
                </c:pt>
                <c:pt idx="4">
                  <c:v>0.84556905299211005</c:v>
                </c:pt>
                <c:pt idx="5">
                  <c:v>0.85265920839935305</c:v>
                </c:pt>
                <c:pt idx="6">
                  <c:v>0.84124773931275099</c:v>
                </c:pt>
                <c:pt idx="7">
                  <c:v>0.86312639042268802</c:v>
                </c:pt>
                <c:pt idx="8">
                  <c:v>0.84502488756581995</c:v>
                </c:pt>
                <c:pt idx="9">
                  <c:v>0.84926617691778294</c:v>
                </c:pt>
                <c:pt idx="10">
                  <c:v>0.85406763656151496</c:v>
                </c:pt>
                <c:pt idx="11">
                  <c:v>0.83787071269666002</c:v>
                </c:pt>
                <c:pt idx="12">
                  <c:v>0.85091467806213095</c:v>
                </c:pt>
                <c:pt idx="13">
                  <c:v>0.85882108160880899</c:v>
                </c:pt>
                <c:pt idx="14">
                  <c:v>0.85859701349210205</c:v>
                </c:pt>
                <c:pt idx="15">
                  <c:v>0.85309133976728901</c:v>
                </c:pt>
                <c:pt idx="16">
                  <c:v>0.85710856100254496</c:v>
                </c:pt>
                <c:pt idx="17">
                  <c:v>0.84665738384468903</c:v>
                </c:pt>
                <c:pt idx="18">
                  <c:v>0.82951617291656699</c:v>
                </c:pt>
                <c:pt idx="19">
                  <c:v>0.85360349546262004</c:v>
                </c:pt>
                <c:pt idx="20">
                  <c:v>0.85454778252588803</c:v>
                </c:pt>
                <c:pt idx="21">
                  <c:v>0.85664441990365103</c:v>
                </c:pt>
                <c:pt idx="22">
                  <c:v>0.84838590931643199</c:v>
                </c:pt>
                <c:pt idx="23">
                  <c:v>0.83711848401914202</c:v>
                </c:pt>
                <c:pt idx="24">
                  <c:v>0.84334437669051399</c:v>
                </c:pt>
                <c:pt idx="25">
                  <c:v>0.84576111137785903</c:v>
                </c:pt>
                <c:pt idx="26">
                  <c:v>0.84028744738400496</c:v>
                </c:pt>
                <c:pt idx="27">
                  <c:v>0.84753765144603899</c:v>
                </c:pt>
                <c:pt idx="28">
                  <c:v>0.86643939757686295</c:v>
                </c:pt>
                <c:pt idx="29">
                  <c:v>0.84820985579616204</c:v>
                </c:pt>
                <c:pt idx="30">
                  <c:v>0.84901009907011704</c:v>
                </c:pt>
                <c:pt idx="31">
                  <c:v>0.85254717434100002</c:v>
                </c:pt>
                <c:pt idx="32">
                  <c:v>0.85213104783854299</c:v>
                </c:pt>
                <c:pt idx="33">
                  <c:v>0.85690049775131605</c:v>
                </c:pt>
                <c:pt idx="34">
                  <c:v>0.84814583633424601</c:v>
                </c:pt>
                <c:pt idx="35">
                  <c:v>0.83783870296570095</c:v>
                </c:pt>
                <c:pt idx="36">
                  <c:v>0.84678542276852198</c:v>
                </c:pt>
                <c:pt idx="37">
                  <c:v>0.84251212368560002</c:v>
                </c:pt>
                <c:pt idx="38">
                  <c:v>0.85381155871384895</c:v>
                </c:pt>
                <c:pt idx="39">
                  <c:v>0.83958323330292395</c:v>
                </c:pt>
                <c:pt idx="40">
                  <c:v>0.84430466861926001</c:v>
                </c:pt>
                <c:pt idx="41">
                  <c:v>0.84388854211680298</c:v>
                </c:pt>
                <c:pt idx="42">
                  <c:v>0.84761767577343505</c:v>
                </c:pt>
              </c:numCache>
            </c:numRef>
          </c:val>
          <c:smooth val="0"/>
          <c:extLst>
            <c:ext xmlns:c16="http://schemas.microsoft.com/office/drawing/2014/chart" uri="{C3380CC4-5D6E-409C-BE32-E72D297353CC}">
              <c16:uniqueId val="{00000004-56A1-4044-A10A-0478BA2C3129}"/>
            </c:ext>
          </c:extLst>
        </c:ser>
        <c:ser>
          <c:idx val="5"/>
          <c:order val="5"/>
          <c:tx>
            <c:strRef>
              <c:f>test!$Q$1</c:f>
              <c:strCache>
                <c:ptCount val="1"/>
                <c:pt idx="0">
                  <c:v>fold6</c:v>
                </c:pt>
              </c:strCache>
            </c:strRef>
          </c:tx>
          <c:spPr>
            <a:ln w="28803" cap="rnd">
              <a:solidFill>
                <a:srgbClr val="83CAFF"/>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test!$R$3:$R$45</c:f>
              <c:numCache>
                <c:formatCode>General</c:formatCode>
                <c:ptCount val="43"/>
                <c:pt idx="0">
                  <c:v>0.88090940213501001</c:v>
                </c:pt>
                <c:pt idx="1">
                  <c:v>0.88514207463197503</c:v>
                </c:pt>
                <c:pt idx="2">
                  <c:v>0.882247673586256</c:v>
                </c:pt>
                <c:pt idx="3">
                  <c:v>0.87907316921353196</c:v>
                </c:pt>
                <c:pt idx="4">
                  <c:v>0.88931250194516198</c:v>
                </c:pt>
                <c:pt idx="5">
                  <c:v>0.88523544240764396</c:v>
                </c:pt>
                <c:pt idx="6">
                  <c:v>0.87648999408670802</c:v>
                </c:pt>
                <c:pt idx="7">
                  <c:v>0.88638697830755298</c:v>
                </c:pt>
                <c:pt idx="8">
                  <c:v>0.89033954747751398</c:v>
                </c:pt>
                <c:pt idx="9">
                  <c:v>0.86905169462512799</c:v>
                </c:pt>
                <c:pt idx="10">
                  <c:v>0.88812984345336299</c:v>
                </c:pt>
                <c:pt idx="11">
                  <c:v>0.88100276991067805</c:v>
                </c:pt>
                <c:pt idx="12">
                  <c:v>0.88760075939124194</c:v>
                </c:pt>
                <c:pt idx="13">
                  <c:v>0.88374155799694998</c:v>
                </c:pt>
                <c:pt idx="14">
                  <c:v>0.89217578039899204</c:v>
                </c:pt>
                <c:pt idx="15">
                  <c:v>0.88103389250256803</c:v>
                </c:pt>
                <c:pt idx="16">
                  <c:v>0.89155332856120195</c:v>
                </c:pt>
                <c:pt idx="17">
                  <c:v>0.88377268058883895</c:v>
                </c:pt>
                <c:pt idx="18">
                  <c:v>0.88442625501851801</c:v>
                </c:pt>
                <c:pt idx="19">
                  <c:v>0.88038031807288897</c:v>
                </c:pt>
                <c:pt idx="20">
                  <c:v>0.88255889950515098</c:v>
                </c:pt>
                <c:pt idx="21">
                  <c:v>0.877983878497401</c:v>
                </c:pt>
                <c:pt idx="22">
                  <c:v>0.89161557374498202</c:v>
                </c:pt>
                <c:pt idx="23">
                  <c:v>0.88897015343437802</c:v>
                </c:pt>
                <c:pt idx="24">
                  <c:v>0.89391864554480105</c:v>
                </c:pt>
                <c:pt idx="25">
                  <c:v>0.88218542840247705</c:v>
                </c:pt>
                <c:pt idx="26">
                  <c:v>0.886355855715664</c:v>
                </c:pt>
                <c:pt idx="27">
                  <c:v>0.88227879617814597</c:v>
                </c:pt>
                <c:pt idx="28">
                  <c:v>0.88797423049391599</c:v>
                </c:pt>
                <c:pt idx="29">
                  <c:v>0.88769412716690999</c:v>
                </c:pt>
                <c:pt idx="30">
                  <c:v>0.89108648968286097</c:v>
                </c:pt>
                <c:pt idx="31">
                  <c:v>0.89086863153963503</c:v>
                </c:pt>
                <c:pt idx="32">
                  <c:v>0.89326507111512199</c:v>
                </c:pt>
                <c:pt idx="33">
                  <c:v>0.88570228128598605</c:v>
                </c:pt>
                <c:pt idx="34">
                  <c:v>0.88464411316174396</c:v>
                </c:pt>
                <c:pt idx="35">
                  <c:v>0.88676044941022703</c:v>
                </c:pt>
                <c:pt idx="36">
                  <c:v>0.88598238461299095</c:v>
                </c:pt>
                <c:pt idx="37">
                  <c:v>0.85215212722915601</c:v>
                </c:pt>
                <c:pt idx="38">
                  <c:v>0.87477825153278799</c:v>
                </c:pt>
                <c:pt idx="39">
                  <c:v>0.87767265257850702</c:v>
                </c:pt>
                <c:pt idx="40">
                  <c:v>0.87045221126015404</c:v>
                </c:pt>
                <c:pt idx="41">
                  <c:v>0.88277675764837704</c:v>
                </c:pt>
                <c:pt idx="42">
                  <c:v>0.87832622700818497</c:v>
                </c:pt>
              </c:numCache>
            </c:numRef>
          </c:val>
          <c:smooth val="0"/>
          <c:extLst>
            <c:ext xmlns:c16="http://schemas.microsoft.com/office/drawing/2014/chart" uri="{C3380CC4-5D6E-409C-BE32-E72D297353CC}">
              <c16:uniqueId val="{00000005-56A1-4044-A10A-0478BA2C3129}"/>
            </c:ext>
          </c:extLst>
        </c:ser>
        <c:ser>
          <c:idx val="6"/>
          <c:order val="6"/>
          <c:tx>
            <c:strRef>
              <c:f>test!$T$1</c:f>
              <c:strCache>
                <c:ptCount val="1"/>
                <c:pt idx="0">
                  <c:v>fold7</c:v>
                </c:pt>
              </c:strCache>
            </c:strRef>
          </c:tx>
          <c:spPr>
            <a:ln w="28803" cap="rnd">
              <a:solidFill>
                <a:srgbClr val="314004"/>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test!$U$3:$U$45</c:f>
              <c:numCache>
                <c:formatCode>General</c:formatCode>
                <c:ptCount val="43"/>
                <c:pt idx="0">
                  <c:v>0.89402277039848199</c:v>
                </c:pt>
                <c:pt idx="1">
                  <c:v>0.89214248749353098</c:v>
                </c:pt>
                <c:pt idx="2">
                  <c:v>0.88722615145765005</c:v>
                </c:pt>
                <c:pt idx="3">
                  <c:v>0.89352251164395402</c:v>
                </c:pt>
                <c:pt idx="4">
                  <c:v>0.90387269277212401</c:v>
                </c:pt>
                <c:pt idx="5">
                  <c:v>0.89324650681386897</c:v>
                </c:pt>
                <c:pt idx="6">
                  <c:v>0.89424702432292602</c:v>
                </c:pt>
                <c:pt idx="7">
                  <c:v>0.89502328790753805</c:v>
                </c:pt>
                <c:pt idx="8">
                  <c:v>0.89253924443677801</c:v>
                </c:pt>
                <c:pt idx="9">
                  <c:v>0.89662756598240501</c:v>
                </c:pt>
                <c:pt idx="10">
                  <c:v>0.89226323960669296</c:v>
                </c:pt>
                <c:pt idx="11">
                  <c:v>0.898628601000518</c:v>
                </c:pt>
                <c:pt idx="12">
                  <c:v>0.89766258409522204</c:v>
                </c:pt>
                <c:pt idx="13">
                  <c:v>0.88405209591167799</c:v>
                </c:pt>
                <c:pt idx="14">
                  <c:v>0.89497153700189802</c:v>
                </c:pt>
                <c:pt idx="15">
                  <c:v>0.88879592892875603</c:v>
                </c:pt>
                <c:pt idx="16">
                  <c:v>0.89705882352941202</c:v>
                </c:pt>
                <c:pt idx="17">
                  <c:v>0.89814559254786996</c:v>
                </c:pt>
                <c:pt idx="18">
                  <c:v>0.89310850439882705</c:v>
                </c:pt>
                <c:pt idx="19">
                  <c:v>0.89579955149215096</c:v>
                </c:pt>
                <c:pt idx="20">
                  <c:v>0.89234949111609396</c:v>
                </c:pt>
                <c:pt idx="21">
                  <c:v>0.89412627220976404</c:v>
                </c:pt>
                <c:pt idx="22">
                  <c:v>0.897904088321546</c:v>
                </c:pt>
                <c:pt idx="23">
                  <c:v>0.895092289115059</c:v>
                </c:pt>
                <c:pt idx="24">
                  <c:v>0.89621355873727804</c:v>
                </c:pt>
                <c:pt idx="25">
                  <c:v>0.90095739175435596</c:v>
                </c:pt>
                <c:pt idx="26">
                  <c:v>0.897817836812144</c:v>
                </c:pt>
                <c:pt idx="27">
                  <c:v>0.89621355873727804</c:v>
                </c:pt>
                <c:pt idx="28">
                  <c:v>0.89597205451095396</c:v>
                </c:pt>
                <c:pt idx="29">
                  <c:v>0.89485078488873504</c:v>
                </c:pt>
                <c:pt idx="30">
                  <c:v>0.89474728307745399</c:v>
                </c:pt>
                <c:pt idx="31">
                  <c:v>0.89697257202001002</c:v>
                </c:pt>
                <c:pt idx="32">
                  <c:v>0.89303950319130598</c:v>
                </c:pt>
                <c:pt idx="33">
                  <c:v>0.89405727100224197</c:v>
                </c:pt>
                <c:pt idx="34">
                  <c:v>0.89678281869932697</c:v>
                </c:pt>
                <c:pt idx="35">
                  <c:v>0.89117647058823501</c:v>
                </c:pt>
                <c:pt idx="36">
                  <c:v>0.88841642228739004</c:v>
                </c:pt>
                <c:pt idx="37">
                  <c:v>0.89174573055028505</c:v>
                </c:pt>
                <c:pt idx="38">
                  <c:v>0.89398826979472101</c:v>
                </c:pt>
                <c:pt idx="39">
                  <c:v>0.89548904605830604</c:v>
                </c:pt>
                <c:pt idx="40">
                  <c:v>0.89391926858720006</c:v>
                </c:pt>
                <c:pt idx="41">
                  <c:v>0.89012420217353805</c:v>
                </c:pt>
                <c:pt idx="42">
                  <c:v>0.89659306537864403</c:v>
                </c:pt>
              </c:numCache>
            </c:numRef>
          </c:val>
          <c:smooth val="0"/>
          <c:extLst>
            <c:ext xmlns:c16="http://schemas.microsoft.com/office/drawing/2014/chart" uri="{C3380CC4-5D6E-409C-BE32-E72D297353CC}">
              <c16:uniqueId val="{00000006-56A1-4044-A10A-0478BA2C3129}"/>
            </c:ext>
          </c:extLst>
        </c:ser>
        <c:ser>
          <c:idx val="7"/>
          <c:order val="7"/>
          <c:tx>
            <c:strRef>
              <c:f>test!$W$1</c:f>
              <c:strCache>
                <c:ptCount val="1"/>
                <c:pt idx="0">
                  <c:v>AVG</c:v>
                </c:pt>
              </c:strCache>
            </c:strRef>
          </c:tx>
          <c:spPr>
            <a:ln w="28803" cap="rnd">
              <a:solidFill>
                <a:srgbClr val="AECF00"/>
              </a:solidFill>
              <a:prstDash val="solid"/>
              <a:round/>
            </a:ln>
          </c:spPr>
          <c:marker>
            <c:symbol val="none"/>
          </c:marker>
          <c:cat>
            <c:numRef>
              <c:f>test!$A$3:$A$45</c:f>
              <c:numCache>
                <c:formatCode>General</c:formatCode>
                <c:ptCount val="43"/>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numCache>
            </c:numRef>
          </c:cat>
          <c:val>
            <c:numRef>
              <c:f>test!$X$3:$X$45</c:f>
              <c:numCache>
                <c:formatCode>General</c:formatCode>
                <c:ptCount val="43"/>
                <c:pt idx="0">
                  <c:v>0.87023473575963017</c:v>
                </c:pt>
                <c:pt idx="1">
                  <c:v>0.87296580850786054</c:v>
                </c:pt>
                <c:pt idx="2">
                  <c:v>0.87163485581381639</c:v>
                </c:pt>
                <c:pt idx="3">
                  <c:v>0.8715004384865298</c:v>
                </c:pt>
                <c:pt idx="4">
                  <c:v>0.87589440016028364</c:v>
                </c:pt>
                <c:pt idx="5">
                  <c:v>0.87511145042503691</c:v>
                </c:pt>
                <c:pt idx="6">
                  <c:v>0.86924518026658315</c:v>
                </c:pt>
                <c:pt idx="7">
                  <c:v>0.87388542377020328</c:v>
                </c:pt>
                <c:pt idx="8">
                  <c:v>0.87402154494684292</c:v>
                </c:pt>
                <c:pt idx="9">
                  <c:v>0.87008685649853112</c:v>
                </c:pt>
                <c:pt idx="10">
                  <c:v>0.87402351225764241</c:v>
                </c:pt>
                <c:pt idx="11">
                  <c:v>0.87127865300318408</c:v>
                </c:pt>
                <c:pt idx="12">
                  <c:v>0.87527485096551116</c:v>
                </c:pt>
                <c:pt idx="13">
                  <c:v>0.87016916112646236</c:v>
                </c:pt>
                <c:pt idx="14">
                  <c:v>0.87510724527445238</c:v>
                </c:pt>
                <c:pt idx="15">
                  <c:v>0.8723954679886784</c:v>
                </c:pt>
                <c:pt idx="16">
                  <c:v>0.87211113280074037</c:v>
                </c:pt>
                <c:pt idx="17">
                  <c:v>0.87227949223167212</c:v>
                </c:pt>
                <c:pt idx="18">
                  <c:v>0.86924068777611063</c:v>
                </c:pt>
                <c:pt idx="19">
                  <c:v>0.86930312224291684</c:v>
                </c:pt>
                <c:pt idx="20">
                  <c:v>0.87588901156297327</c:v>
                </c:pt>
                <c:pt idx="21">
                  <c:v>0.87086958734168063</c:v>
                </c:pt>
                <c:pt idx="22">
                  <c:v>0.8739045013690766</c:v>
                </c:pt>
                <c:pt idx="23">
                  <c:v>0.87189290094383376</c:v>
                </c:pt>
                <c:pt idx="24">
                  <c:v>0.86927949942092952</c:v>
                </c:pt>
                <c:pt idx="25">
                  <c:v>0.86859751599095036</c:v>
                </c:pt>
                <c:pt idx="26">
                  <c:v>0.87389972547375383</c:v>
                </c:pt>
                <c:pt idx="27">
                  <c:v>0.87318869851875192</c:v>
                </c:pt>
                <c:pt idx="28">
                  <c:v>0.87643814371888795</c:v>
                </c:pt>
                <c:pt idx="29">
                  <c:v>0.87340267442327135</c:v>
                </c:pt>
                <c:pt idx="30">
                  <c:v>0.87446721727279986</c:v>
                </c:pt>
                <c:pt idx="31">
                  <c:v>0.87612226623882006</c:v>
                </c:pt>
                <c:pt idx="32">
                  <c:v>0.87582886681480476</c:v>
                </c:pt>
                <c:pt idx="33">
                  <c:v>0.87459559348702254</c:v>
                </c:pt>
                <c:pt idx="34">
                  <c:v>0.87511046994825203</c:v>
                </c:pt>
                <c:pt idx="35">
                  <c:v>0.87104942369117044</c:v>
                </c:pt>
                <c:pt idx="36">
                  <c:v>0.87049412145760741</c:v>
                </c:pt>
                <c:pt idx="37">
                  <c:v>0.86639907632129798</c:v>
                </c:pt>
                <c:pt idx="38">
                  <c:v>0.87055284381597853</c:v>
                </c:pt>
                <c:pt idx="39">
                  <c:v>0.86504283531337034</c:v>
                </c:pt>
                <c:pt idx="40">
                  <c:v>0.86686037930354398</c:v>
                </c:pt>
                <c:pt idx="41">
                  <c:v>0.86970564914748671</c:v>
                </c:pt>
                <c:pt idx="42">
                  <c:v>0.8708814560664957</c:v>
                </c:pt>
              </c:numCache>
            </c:numRef>
          </c:val>
          <c:smooth val="0"/>
          <c:extLst>
            <c:ext xmlns:c16="http://schemas.microsoft.com/office/drawing/2014/chart" uri="{C3380CC4-5D6E-409C-BE32-E72D297353CC}">
              <c16:uniqueId val="{00000007-56A1-4044-A10A-0478BA2C3129}"/>
            </c:ext>
          </c:extLst>
        </c:ser>
        <c:dLbls>
          <c:showLegendKey val="0"/>
          <c:showVal val="0"/>
          <c:showCatName val="0"/>
          <c:showSerName val="0"/>
          <c:showPercent val="0"/>
          <c:showBubbleSize val="0"/>
        </c:dLbls>
        <c:smooth val="0"/>
        <c:axId val="216191008"/>
        <c:axId val="218738224"/>
      </c:lineChart>
      <c:valAx>
        <c:axId val="218738224"/>
        <c:scaling>
          <c:orientation val="minMax"/>
          <c:min val="0.82000000000000006"/>
        </c:scaling>
        <c:delete val="0"/>
        <c:axPos val="l"/>
        <c:majorGridlines>
          <c:spPr>
            <a:ln w="6345" cap="flat">
              <a:solidFill>
                <a:srgbClr val="B3B3B3"/>
              </a:solidFill>
              <a:prstDash val="solid"/>
              <a:round/>
            </a:ln>
          </c:spPr>
        </c:majorGridlines>
        <c:title>
          <c:tx>
            <c:rich>
              <a:bodyPr/>
              <a:lstStyle/>
              <a:p>
                <a:pPr>
                  <a:defRPr/>
                </a:pPr>
                <a:r>
                  <a:rPr lang="en-US" sz="1000" b="0" i="0" u="none" strike="noStrike" baseline="0">
                    <a:effectLst/>
                  </a:rPr>
                  <a:t>P</a:t>
                </a:r>
                <a:r>
                  <a:rPr lang="en-US" sz="1000" b="0" i="0" u="none" strike="noStrike" baseline="-25000">
                    <a:effectLst/>
                  </a:rPr>
                  <a:t>k</a:t>
                </a:r>
                <a:r>
                  <a:rPr lang="en-US" sz="1000" b="0" i="0" u="none" strike="noStrike" baseline="0">
                    <a:effectLst/>
                  </a:rPr>
                  <a:t> value </a:t>
                </a:r>
                <a:endParaRPr lang="en-US"/>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16191008"/>
        <c:crossesAt val="1"/>
        <c:crossBetween val="between"/>
      </c:valAx>
      <c:catAx>
        <c:axId val="216191008"/>
        <c:scaling>
          <c:orientation val="minMax"/>
        </c:scaling>
        <c:delete val="0"/>
        <c:axPos val="b"/>
        <c:title>
          <c:tx>
            <c:rich>
              <a:bodyPr/>
              <a:lstStyle/>
              <a:p>
                <a:pPr>
                  <a:defRPr/>
                </a:pPr>
                <a:r>
                  <a:rPr lang="en-US"/>
                  <a:t>Epochs</a:t>
                </a:r>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18738224"/>
        <c:crossesAt val="0"/>
        <c:auto val="1"/>
        <c:lblAlgn val="ctr"/>
        <c:lblOffset val="100"/>
        <c:tickLblSkip val="1"/>
        <c:noMultiLvlLbl val="0"/>
      </c:catAx>
      <c:spPr>
        <a:noFill/>
        <a:ln w="9528">
          <a:solidFill>
            <a:srgbClr val="B3B3B3"/>
          </a:solidFill>
          <a:prstDash val="solid"/>
        </a:ln>
      </c:spPr>
    </c:plotArea>
    <c:legend>
      <c:legendPos val="r"/>
      <c:layout>
        <c:manualLayout>
          <c:xMode val="edge"/>
          <c:yMode val="edge"/>
          <c:x val="0.87301073594614231"/>
          <c:y val="0.21623517636992121"/>
          <c:w val="0.11286497026854694"/>
          <c:h val="0.56752964726015764"/>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A!$B$1</c:f>
              <c:strCache>
                <c:ptCount val="1"/>
                <c:pt idx="0">
                  <c:v>LOSS</c:v>
                </c:pt>
              </c:strCache>
            </c:strRef>
          </c:tx>
          <c:spPr>
            <a:ln w="28803" cap="rnd">
              <a:solidFill>
                <a:srgbClr val="004586"/>
              </a:solidFill>
              <a:prstDash val="solid"/>
              <a:round/>
            </a:ln>
          </c:spPr>
          <c:marker>
            <c:symbol val="none"/>
          </c:marker>
          <c:cat>
            <c:numRef>
              <c:f>A!$A$2:$A$73</c:f>
              <c:numCache>
                <c:formatCode>General</c:formatCode>
                <c:ptCount val="72"/>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pt idx="43">
                  <c:v>368</c:v>
                </c:pt>
                <c:pt idx="44">
                  <c:v>372</c:v>
                </c:pt>
                <c:pt idx="45">
                  <c:v>376</c:v>
                </c:pt>
                <c:pt idx="46">
                  <c:v>380</c:v>
                </c:pt>
                <c:pt idx="47">
                  <c:v>384</c:v>
                </c:pt>
                <c:pt idx="48">
                  <c:v>388</c:v>
                </c:pt>
                <c:pt idx="49">
                  <c:v>392</c:v>
                </c:pt>
                <c:pt idx="50">
                  <c:v>396</c:v>
                </c:pt>
                <c:pt idx="51">
                  <c:v>400</c:v>
                </c:pt>
                <c:pt idx="52">
                  <c:v>404</c:v>
                </c:pt>
                <c:pt idx="53">
                  <c:v>408</c:v>
                </c:pt>
                <c:pt idx="54">
                  <c:v>412</c:v>
                </c:pt>
                <c:pt idx="55">
                  <c:v>416</c:v>
                </c:pt>
                <c:pt idx="56">
                  <c:v>420</c:v>
                </c:pt>
                <c:pt idx="57">
                  <c:v>424</c:v>
                </c:pt>
                <c:pt idx="58">
                  <c:v>428</c:v>
                </c:pt>
                <c:pt idx="59">
                  <c:v>432</c:v>
                </c:pt>
                <c:pt idx="60">
                  <c:v>436</c:v>
                </c:pt>
                <c:pt idx="61">
                  <c:v>440</c:v>
                </c:pt>
                <c:pt idx="62">
                  <c:v>444</c:v>
                </c:pt>
                <c:pt idx="63">
                  <c:v>448</c:v>
                </c:pt>
                <c:pt idx="64">
                  <c:v>452</c:v>
                </c:pt>
                <c:pt idx="65">
                  <c:v>456</c:v>
                </c:pt>
                <c:pt idx="66">
                  <c:v>460</c:v>
                </c:pt>
                <c:pt idx="67">
                  <c:v>464</c:v>
                </c:pt>
                <c:pt idx="68">
                  <c:v>468</c:v>
                </c:pt>
                <c:pt idx="69">
                  <c:v>472</c:v>
                </c:pt>
                <c:pt idx="70">
                  <c:v>476</c:v>
                </c:pt>
                <c:pt idx="71">
                  <c:v>480</c:v>
                </c:pt>
              </c:numCache>
            </c:numRef>
          </c:cat>
          <c:val>
            <c:numRef>
              <c:f>A!$B$2:$B$73</c:f>
              <c:numCache>
                <c:formatCode>General</c:formatCode>
                <c:ptCount val="72"/>
                <c:pt idx="0">
                  <c:v>6.9276485625193796E-4</c:v>
                </c:pt>
                <c:pt idx="1">
                  <c:v>6.1063762514368804E-4</c:v>
                </c:pt>
                <c:pt idx="2">
                  <c:v>4.9738163719713899E-4</c:v>
                </c:pt>
                <c:pt idx="3">
                  <c:v>4.47824781610021E-4</c:v>
                </c:pt>
                <c:pt idx="4">
                  <c:v>4.4694304401183399E-4</c:v>
                </c:pt>
                <c:pt idx="5">
                  <c:v>5.5950755159484998E-4</c:v>
                </c:pt>
                <c:pt idx="6">
                  <c:v>6.7233675073539697E-4</c:v>
                </c:pt>
                <c:pt idx="7">
                  <c:v>7.69404210589838E-4</c:v>
                </c:pt>
                <c:pt idx="8">
                  <c:v>5.02473681862875E-4</c:v>
                </c:pt>
                <c:pt idx="9">
                  <c:v>4.14733470986701E-4</c:v>
                </c:pt>
                <c:pt idx="10">
                  <c:v>4.2429511856837001E-4</c:v>
                </c:pt>
                <c:pt idx="11">
                  <c:v>4.0096434716519602E-4</c:v>
                </c:pt>
                <c:pt idx="12">
                  <c:v>4.1954039994089598E-4</c:v>
                </c:pt>
                <c:pt idx="13">
                  <c:v>4.2706152338436602E-4</c:v>
                </c:pt>
                <c:pt idx="14">
                  <c:v>4.3452084167088602E-4</c:v>
                </c:pt>
                <c:pt idx="15">
                  <c:v>3.7337430827117301E-4</c:v>
                </c:pt>
                <c:pt idx="16">
                  <c:v>4.6506820033295098E-4</c:v>
                </c:pt>
                <c:pt idx="17">
                  <c:v>5.3093529358092298E-4</c:v>
                </c:pt>
                <c:pt idx="18">
                  <c:v>4.8979655573994205E-4</c:v>
                </c:pt>
                <c:pt idx="19">
                  <c:v>5.7295851584301396E-4</c:v>
                </c:pt>
                <c:pt idx="20">
                  <c:v>5.9830485218739099E-4</c:v>
                </c:pt>
                <c:pt idx="21">
                  <c:v>6.1748501910449097E-4</c:v>
                </c:pt>
                <c:pt idx="22">
                  <c:v>2.8389220102340002E-4</c:v>
                </c:pt>
                <c:pt idx="23">
                  <c:v>2.53772444080845E-4</c:v>
                </c:pt>
                <c:pt idx="24">
                  <c:v>3.6987749258503299E-4</c:v>
                </c:pt>
                <c:pt idx="25">
                  <c:v>3.9477162862565401E-4</c:v>
                </c:pt>
                <c:pt idx="26">
                  <c:v>3.9777985408103898E-4</c:v>
                </c:pt>
                <c:pt idx="27">
                  <c:v>3.1367765794801503E-4</c:v>
                </c:pt>
                <c:pt idx="28">
                  <c:v>3.2734503703944198E-4</c:v>
                </c:pt>
                <c:pt idx="29">
                  <c:v>2.8457387129291102E-4</c:v>
                </c:pt>
                <c:pt idx="30">
                  <c:v>3.7454552046912602E-4</c:v>
                </c:pt>
                <c:pt idx="31">
                  <c:v>5.3624981767657503E-4</c:v>
                </c:pt>
                <c:pt idx="32">
                  <c:v>1.1991403793485101E-3</c:v>
                </c:pt>
                <c:pt idx="33">
                  <c:v>3.2547951420946498E-4</c:v>
                </c:pt>
                <c:pt idx="34">
                  <c:v>1.9597039012290499E-4</c:v>
                </c:pt>
                <c:pt idx="35">
                  <c:v>1.5983446905293701E-4</c:v>
                </c:pt>
                <c:pt idx="36">
                  <c:v>1.5686219423177201E-4</c:v>
                </c:pt>
                <c:pt idx="37">
                  <c:v>2.62131967889915E-4</c:v>
                </c:pt>
                <c:pt idx="38">
                  <c:v>4.9478536763589501E-4</c:v>
                </c:pt>
                <c:pt idx="39">
                  <c:v>2.7352589567300001E-4</c:v>
                </c:pt>
                <c:pt idx="40">
                  <c:v>1.8953181302455799E-4</c:v>
                </c:pt>
                <c:pt idx="41">
                  <c:v>1.9642533307973601E-4</c:v>
                </c:pt>
                <c:pt idx="42">
                  <c:v>2.7932018496184798E-4</c:v>
                </c:pt>
                <c:pt idx="43">
                  <c:v>4.1729368894993497E-4</c:v>
                </c:pt>
                <c:pt idx="44">
                  <c:v>3.6403038800124501E-4</c:v>
                </c:pt>
                <c:pt idx="45">
                  <c:v>3.11539816776518E-4</c:v>
                </c:pt>
                <c:pt idx="46">
                  <c:v>1.3214712112491599E-3</c:v>
                </c:pt>
                <c:pt idx="47">
                  <c:v>2.9130550204490701E-4</c:v>
                </c:pt>
                <c:pt idx="48">
                  <c:v>1.6256826947011E-4</c:v>
                </c:pt>
                <c:pt idx="49">
                  <c:v>1.3329882503990199E-4</c:v>
                </c:pt>
                <c:pt idx="50">
                  <c:v>1.26645953535421E-4</c:v>
                </c:pt>
                <c:pt idx="51">
                  <c:v>1.9350894384958299E-4</c:v>
                </c:pt>
                <c:pt idx="52">
                  <c:v>3.6238398044638503E-4</c:v>
                </c:pt>
                <c:pt idx="53">
                  <c:v>4.1527229526765598E-4</c:v>
                </c:pt>
                <c:pt idx="54">
                  <c:v>1.8802490313185301E-4</c:v>
                </c:pt>
                <c:pt idx="55">
                  <c:v>1.4429128022826299E-4</c:v>
                </c:pt>
                <c:pt idx="56">
                  <c:v>1.3335807876104701E-4</c:v>
                </c:pt>
                <c:pt idx="57">
                  <c:v>2.4881303519275698E-4</c:v>
                </c:pt>
                <c:pt idx="58">
                  <c:v>4.2910625182252503E-4</c:v>
                </c:pt>
                <c:pt idx="59">
                  <c:v>3.4344210878789499E-4</c:v>
                </c:pt>
                <c:pt idx="60">
                  <c:v>1.9308081291205201E-4</c:v>
                </c:pt>
                <c:pt idx="61">
                  <c:v>1.8254376721711199E-4</c:v>
                </c:pt>
                <c:pt idx="62">
                  <c:v>2.39264396348588E-4</c:v>
                </c:pt>
                <c:pt idx="63">
                  <c:v>2.9179114821775801E-4</c:v>
                </c:pt>
                <c:pt idx="64">
                  <c:v>2.6602790722177601E-4</c:v>
                </c:pt>
                <c:pt idx="65">
                  <c:v>2.4507398790630901E-4</c:v>
                </c:pt>
                <c:pt idx="66">
                  <c:v>3.4539417473894202E-4</c:v>
                </c:pt>
                <c:pt idx="67">
                  <c:v>2.2583600671628501E-4</c:v>
                </c:pt>
                <c:pt idx="68">
                  <c:v>1.2620793997223401E-4</c:v>
                </c:pt>
                <c:pt idx="69">
                  <c:v>1.17608367769556E-4</c:v>
                </c:pt>
                <c:pt idx="70">
                  <c:v>1.1599249408994499E-4</c:v>
                </c:pt>
                <c:pt idx="71">
                  <c:v>1.50166137405393E-4</c:v>
                </c:pt>
              </c:numCache>
            </c:numRef>
          </c:val>
          <c:smooth val="0"/>
          <c:extLst>
            <c:ext xmlns:c16="http://schemas.microsoft.com/office/drawing/2014/chart" uri="{C3380CC4-5D6E-409C-BE32-E72D297353CC}">
              <c16:uniqueId val="{00000000-4C95-4764-A7F7-5FDFA19D697F}"/>
            </c:ext>
          </c:extLst>
        </c:ser>
        <c:dLbls>
          <c:showLegendKey val="0"/>
          <c:showVal val="0"/>
          <c:showCatName val="0"/>
          <c:showSerName val="0"/>
          <c:showPercent val="0"/>
          <c:showBubbleSize val="0"/>
        </c:dLbls>
        <c:smooth val="0"/>
        <c:axId val="228776112"/>
        <c:axId val="225445536"/>
      </c:lineChart>
      <c:valAx>
        <c:axId val="225445536"/>
        <c:scaling>
          <c:orientation val="minMax"/>
        </c:scaling>
        <c:delete val="0"/>
        <c:axPos val="l"/>
        <c:majorGridlines>
          <c:spPr>
            <a:ln w="6345" cap="flat">
              <a:solidFill>
                <a:srgbClr val="B3B3B3"/>
              </a:solidFill>
              <a:prstDash val="solid"/>
              <a:round/>
            </a:ln>
          </c:spPr>
        </c:majorGridlines>
        <c:title>
          <c:tx>
            <c:rich>
              <a:bodyPr/>
              <a:lstStyle/>
              <a:p>
                <a:pPr>
                  <a:defRPr/>
                </a:pPr>
                <a:r>
                  <a:rPr lang="en-US"/>
                  <a:t>Loss</a:t>
                </a:r>
                <a:r>
                  <a:rPr lang="en-US" baseline="0"/>
                  <a:t> value</a:t>
                </a:r>
                <a:endParaRPr lang="en-US"/>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8776112"/>
        <c:crossesAt val="0"/>
        <c:crossBetween val="between"/>
      </c:valAx>
      <c:catAx>
        <c:axId val="228776112"/>
        <c:scaling>
          <c:orientation val="minMax"/>
        </c:scaling>
        <c:delete val="0"/>
        <c:axPos val="b"/>
        <c:title>
          <c:tx>
            <c:rich>
              <a:bodyPr/>
              <a:lstStyle/>
              <a:p>
                <a:pPr>
                  <a:defRPr/>
                </a:pPr>
                <a:r>
                  <a:rPr lang="en-US"/>
                  <a:t>Epochs</a:t>
                </a:r>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5445536"/>
        <c:crossesAt val="0"/>
        <c:auto val="1"/>
        <c:lblAlgn val="ctr"/>
        <c:lblOffset val="100"/>
        <c:noMultiLvlLbl val="0"/>
      </c:catAx>
      <c:spPr>
        <a:noFill/>
        <a:ln w="9528">
          <a:solidFill>
            <a:srgbClr val="B3B3B3"/>
          </a:solidFill>
          <a:prstDash val="solid"/>
        </a:ln>
      </c:spPr>
    </c:plotArea>
    <c:legend>
      <c:legendPos val="r"/>
      <c:layout>
        <c:manualLayout>
          <c:xMode val="edge"/>
          <c:yMode val="edge"/>
          <c:x val="0.85872165873333628"/>
          <c:y val="0.46935806229399829"/>
          <c:w val="0.11773785162447914"/>
          <c:h val="7.0941205907519705E-2"/>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A!$C$1</c:f>
              <c:strCache>
                <c:ptCount val="1"/>
                <c:pt idx="0">
                  <c:v>PK</c:v>
                </c:pt>
              </c:strCache>
            </c:strRef>
          </c:tx>
          <c:spPr>
            <a:ln w="28803" cap="rnd">
              <a:solidFill>
                <a:srgbClr val="FF420E"/>
              </a:solidFill>
              <a:prstDash val="solid"/>
              <a:round/>
            </a:ln>
          </c:spPr>
          <c:marker>
            <c:symbol val="none"/>
          </c:marker>
          <c:cat>
            <c:numRef>
              <c:f>A!$A$2:$A$73</c:f>
              <c:numCache>
                <c:formatCode>General</c:formatCode>
                <c:ptCount val="72"/>
                <c:pt idx="0">
                  <c:v>196</c:v>
                </c:pt>
                <c:pt idx="1">
                  <c:v>200</c:v>
                </c:pt>
                <c:pt idx="2">
                  <c:v>204</c:v>
                </c:pt>
                <c:pt idx="3">
                  <c:v>208</c:v>
                </c:pt>
                <c:pt idx="4">
                  <c:v>212</c:v>
                </c:pt>
                <c:pt idx="5">
                  <c:v>216</c:v>
                </c:pt>
                <c:pt idx="6">
                  <c:v>220</c:v>
                </c:pt>
                <c:pt idx="7">
                  <c:v>224</c:v>
                </c:pt>
                <c:pt idx="8">
                  <c:v>228</c:v>
                </c:pt>
                <c:pt idx="9">
                  <c:v>232</c:v>
                </c:pt>
                <c:pt idx="10">
                  <c:v>236</c:v>
                </c:pt>
                <c:pt idx="11">
                  <c:v>240</c:v>
                </c:pt>
                <c:pt idx="12">
                  <c:v>244</c:v>
                </c:pt>
                <c:pt idx="13">
                  <c:v>248</c:v>
                </c:pt>
                <c:pt idx="14">
                  <c:v>252</c:v>
                </c:pt>
                <c:pt idx="15">
                  <c:v>256</c:v>
                </c:pt>
                <c:pt idx="16">
                  <c:v>260</c:v>
                </c:pt>
                <c:pt idx="17">
                  <c:v>264</c:v>
                </c:pt>
                <c:pt idx="18">
                  <c:v>268</c:v>
                </c:pt>
                <c:pt idx="19">
                  <c:v>272</c:v>
                </c:pt>
                <c:pt idx="20">
                  <c:v>276</c:v>
                </c:pt>
                <c:pt idx="21">
                  <c:v>280</c:v>
                </c:pt>
                <c:pt idx="22">
                  <c:v>284</c:v>
                </c:pt>
                <c:pt idx="23">
                  <c:v>288</c:v>
                </c:pt>
                <c:pt idx="24">
                  <c:v>292</c:v>
                </c:pt>
                <c:pt idx="25">
                  <c:v>296</c:v>
                </c:pt>
                <c:pt idx="26">
                  <c:v>300</c:v>
                </c:pt>
                <c:pt idx="27">
                  <c:v>304</c:v>
                </c:pt>
                <c:pt idx="28">
                  <c:v>308</c:v>
                </c:pt>
                <c:pt idx="29">
                  <c:v>312</c:v>
                </c:pt>
                <c:pt idx="30">
                  <c:v>316</c:v>
                </c:pt>
                <c:pt idx="31">
                  <c:v>320</c:v>
                </c:pt>
                <c:pt idx="32">
                  <c:v>324</c:v>
                </c:pt>
                <c:pt idx="33">
                  <c:v>328</c:v>
                </c:pt>
                <c:pt idx="34">
                  <c:v>332</c:v>
                </c:pt>
                <c:pt idx="35">
                  <c:v>336</c:v>
                </c:pt>
                <c:pt idx="36">
                  <c:v>340</c:v>
                </c:pt>
                <c:pt idx="37">
                  <c:v>344</c:v>
                </c:pt>
                <c:pt idx="38">
                  <c:v>348</c:v>
                </c:pt>
                <c:pt idx="39">
                  <c:v>352</c:v>
                </c:pt>
                <c:pt idx="40">
                  <c:v>356</c:v>
                </c:pt>
                <c:pt idx="41">
                  <c:v>360</c:v>
                </c:pt>
                <c:pt idx="42">
                  <c:v>364</c:v>
                </c:pt>
                <c:pt idx="43">
                  <c:v>368</c:v>
                </c:pt>
                <c:pt idx="44">
                  <c:v>372</c:v>
                </c:pt>
                <c:pt idx="45">
                  <c:v>376</c:v>
                </c:pt>
                <c:pt idx="46">
                  <c:v>380</c:v>
                </c:pt>
                <c:pt idx="47">
                  <c:v>384</c:v>
                </c:pt>
                <c:pt idx="48">
                  <c:v>388</c:v>
                </c:pt>
                <c:pt idx="49">
                  <c:v>392</c:v>
                </c:pt>
                <c:pt idx="50">
                  <c:v>396</c:v>
                </c:pt>
                <c:pt idx="51">
                  <c:v>400</c:v>
                </c:pt>
                <c:pt idx="52">
                  <c:v>404</c:v>
                </c:pt>
                <c:pt idx="53">
                  <c:v>408</c:v>
                </c:pt>
                <c:pt idx="54">
                  <c:v>412</c:v>
                </c:pt>
                <c:pt idx="55">
                  <c:v>416</c:v>
                </c:pt>
                <c:pt idx="56">
                  <c:v>420</c:v>
                </c:pt>
                <c:pt idx="57">
                  <c:v>424</c:v>
                </c:pt>
                <c:pt idx="58">
                  <c:v>428</c:v>
                </c:pt>
                <c:pt idx="59">
                  <c:v>432</c:v>
                </c:pt>
                <c:pt idx="60">
                  <c:v>436</c:v>
                </c:pt>
                <c:pt idx="61">
                  <c:v>440</c:v>
                </c:pt>
                <c:pt idx="62">
                  <c:v>444</c:v>
                </c:pt>
                <c:pt idx="63">
                  <c:v>448</c:v>
                </c:pt>
                <c:pt idx="64">
                  <c:v>452</c:v>
                </c:pt>
                <c:pt idx="65">
                  <c:v>456</c:v>
                </c:pt>
                <c:pt idx="66">
                  <c:v>460</c:v>
                </c:pt>
                <c:pt idx="67">
                  <c:v>464</c:v>
                </c:pt>
                <c:pt idx="68">
                  <c:v>468</c:v>
                </c:pt>
                <c:pt idx="69">
                  <c:v>472</c:v>
                </c:pt>
                <c:pt idx="70">
                  <c:v>476</c:v>
                </c:pt>
                <c:pt idx="71">
                  <c:v>480</c:v>
                </c:pt>
              </c:numCache>
            </c:numRef>
          </c:cat>
          <c:val>
            <c:numRef>
              <c:f>A!$C$2:$C$73</c:f>
              <c:numCache>
                <c:formatCode>General</c:formatCode>
                <c:ptCount val="72"/>
                <c:pt idx="0">
                  <c:v>0.63312375132212895</c:v>
                </c:pt>
                <c:pt idx="1">
                  <c:v>0.68401104712657201</c:v>
                </c:pt>
                <c:pt idx="2">
                  <c:v>0.66038899988247701</c:v>
                </c:pt>
                <c:pt idx="3">
                  <c:v>0.64340698084381198</c:v>
                </c:pt>
                <c:pt idx="4">
                  <c:v>0.63917616641203401</c:v>
                </c:pt>
                <c:pt idx="5">
                  <c:v>0.65345516511928603</c:v>
                </c:pt>
                <c:pt idx="6">
                  <c:v>0.596221647667176</c:v>
                </c:pt>
                <c:pt idx="7">
                  <c:v>0.71468445175696305</c:v>
                </c:pt>
                <c:pt idx="8">
                  <c:v>0.64663885297919799</c:v>
                </c:pt>
                <c:pt idx="9">
                  <c:v>0.65598190151604197</c:v>
                </c:pt>
                <c:pt idx="10">
                  <c:v>0.651222235280291</c:v>
                </c:pt>
                <c:pt idx="11">
                  <c:v>0.66044776119403004</c:v>
                </c:pt>
                <c:pt idx="12">
                  <c:v>0.63758961100011802</c:v>
                </c:pt>
                <c:pt idx="13">
                  <c:v>0.65745093430485402</c:v>
                </c:pt>
                <c:pt idx="14">
                  <c:v>0.64070396051239897</c:v>
                </c:pt>
                <c:pt idx="15">
                  <c:v>0.66156422611352705</c:v>
                </c:pt>
                <c:pt idx="16">
                  <c:v>0.62301680573510398</c:v>
                </c:pt>
                <c:pt idx="17">
                  <c:v>0.62754142672464497</c:v>
                </c:pt>
                <c:pt idx="18">
                  <c:v>0.62666000705135705</c:v>
                </c:pt>
                <c:pt idx="19">
                  <c:v>0.63306499001057703</c:v>
                </c:pt>
                <c:pt idx="20">
                  <c:v>0.68571512516159405</c:v>
                </c:pt>
                <c:pt idx="21">
                  <c:v>0.63153719591021296</c:v>
                </c:pt>
                <c:pt idx="22">
                  <c:v>0.70375484780820297</c:v>
                </c:pt>
                <c:pt idx="23">
                  <c:v>0.68077917499118601</c:v>
                </c:pt>
                <c:pt idx="24">
                  <c:v>0.67049594546950297</c:v>
                </c:pt>
                <c:pt idx="25">
                  <c:v>0.68036784581031795</c:v>
                </c:pt>
                <c:pt idx="26">
                  <c:v>0.67931014220237396</c:v>
                </c:pt>
                <c:pt idx="27">
                  <c:v>0.66779292513808897</c:v>
                </c:pt>
                <c:pt idx="28">
                  <c:v>0.66632389234927702</c:v>
                </c:pt>
                <c:pt idx="29">
                  <c:v>0.65045833823010901</c:v>
                </c:pt>
                <c:pt idx="30">
                  <c:v>0.66115289693265999</c:v>
                </c:pt>
                <c:pt idx="31">
                  <c:v>0.623310612292866</c:v>
                </c:pt>
                <c:pt idx="32">
                  <c:v>0.71015983076742295</c:v>
                </c:pt>
                <c:pt idx="33">
                  <c:v>0.66414972382183601</c:v>
                </c:pt>
                <c:pt idx="34">
                  <c:v>0.66050652250558195</c:v>
                </c:pt>
                <c:pt idx="35">
                  <c:v>0.65645199200846205</c:v>
                </c:pt>
                <c:pt idx="36">
                  <c:v>0.65574685626983198</c:v>
                </c:pt>
                <c:pt idx="37">
                  <c:v>0.65175108708426399</c:v>
                </c:pt>
                <c:pt idx="38">
                  <c:v>0.63265366082970997</c:v>
                </c:pt>
                <c:pt idx="39">
                  <c:v>0.64893054412974505</c:v>
                </c:pt>
                <c:pt idx="40">
                  <c:v>0.65439534610412498</c:v>
                </c:pt>
                <c:pt idx="41">
                  <c:v>0.657685979551064</c:v>
                </c:pt>
                <c:pt idx="42">
                  <c:v>0.64951815724526996</c:v>
                </c:pt>
                <c:pt idx="43">
                  <c:v>0.66209307791749905</c:v>
                </c:pt>
                <c:pt idx="44">
                  <c:v>0.66620636972617198</c:v>
                </c:pt>
                <c:pt idx="45">
                  <c:v>0.61602420966035998</c:v>
                </c:pt>
                <c:pt idx="46">
                  <c:v>0.637824656246327</c:v>
                </c:pt>
                <c:pt idx="47">
                  <c:v>0.75593489246680001</c:v>
                </c:pt>
                <c:pt idx="48">
                  <c:v>0.75152779410036397</c:v>
                </c:pt>
                <c:pt idx="49">
                  <c:v>0.750528851803972</c:v>
                </c:pt>
                <c:pt idx="50">
                  <c:v>0.741420848513339</c:v>
                </c:pt>
                <c:pt idx="51">
                  <c:v>0.74153837113644405</c:v>
                </c:pt>
                <c:pt idx="52">
                  <c:v>0.67866376777529702</c:v>
                </c:pt>
                <c:pt idx="53">
                  <c:v>0.71397931601833398</c:v>
                </c:pt>
                <c:pt idx="54">
                  <c:v>0.72861088259489903</c:v>
                </c:pt>
                <c:pt idx="55">
                  <c:v>0.725320249147961</c:v>
                </c:pt>
                <c:pt idx="56">
                  <c:v>0.71139381831002502</c:v>
                </c:pt>
                <c:pt idx="57">
                  <c:v>0.67983899400634595</c:v>
                </c:pt>
                <c:pt idx="58">
                  <c:v>0.67061346809260802</c:v>
                </c:pt>
                <c:pt idx="59">
                  <c:v>0.66667646021859195</c:v>
                </c:pt>
                <c:pt idx="60">
                  <c:v>0.69276648254789097</c:v>
                </c:pt>
                <c:pt idx="61">
                  <c:v>0.68301210483018004</c:v>
                </c:pt>
                <c:pt idx="62">
                  <c:v>0.66802797038429895</c:v>
                </c:pt>
                <c:pt idx="63">
                  <c:v>0.65463039135033496</c:v>
                </c:pt>
                <c:pt idx="64">
                  <c:v>0.63858855329650899</c:v>
                </c:pt>
                <c:pt idx="65">
                  <c:v>0.64117405100481795</c:v>
                </c:pt>
                <c:pt idx="66">
                  <c:v>0.59369491127041996</c:v>
                </c:pt>
                <c:pt idx="67">
                  <c:v>0.61461393818309995</c:v>
                </c:pt>
                <c:pt idx="68">
                  <c:v>0.59251968503937003</c:v>
                </c:pt>
                <c:pt idx="69">
                  <c:v>0.62007874015747999</c:v>
                </c:pt>
                <c:pt idx="70">
                  <c:v>0.61432013162533805</c:v>
                </c:pt>
                <c:pt idx="71">
                  <c:v>0.60744505817369798</c:v>
                </c:pt>
              </c:numCache>
            </c:numRef>
          </c:val>
          <c:smooth val="0"/>
          <c:extLst>
            <c:ext xmlns:c16="http://schemas.microsoft.com/office/drawing/2014/chart" uri="{C3380CC4-5D6E-409C-BE32-E72D297353CC}">
              <c16:uniqueId val="{00000000-6D7A-4702-8FFE-46571E521737}"/>
            </c:ext>
          </c:extLst>
        </c:ser>
        <c:dLbls>
          <c:showLegendKey val="0"/>
          <c:showVal val="0"/>
          <c:showCatName val="0"/>
          <c:showSerName val="0"/>
          <c:showPercent val="0"/>
          <c:showBubbleSize val="0"/>
        </c:dLbls>
        <c:smooth val="0"/>
        <c:axId val="228775712"/>
        <c:axId val="225445120"/>
      </c:lineChart>
      <c:valAx>
        <c:axId val="225445120"/>
        <c:scaling>
          <c:orientation val="minMax"/>
          <c:max val="0.78"/>
          <c:min val="0.58000000000000007"/>
        </c:scaling>
        <c:delete val="0"/>
        <c:axPos val="l"/>
        <c:majorGridlines>
          <c:spPr>
            <a:ln w="6345" cap="flat">
              <a:solidFill>
                <a:srgbClr val="B3B3B3"/>
              </a:solidFill>
              <a:prstDash val="solid"/>
              <a:round/>
            </a:ln>
          </c:spPr>
        </c:majorGridlines>
        <c:title>
          <c:tx>
            <c:rich>
              <a:bodyPr/>
              <a:lstStyle/>
              <a:p>
                <a:pPr>
                  <a:defRPr/>
                </a:pPr>
                <a:r>
                  <a:rPr lang="en-US" sz="1000" b="0" i="0" u="none" strike="noStrike" baseline="0">
                    <a:effectLst/>
                  </a:rPr>
                  <a:t>P</a:t>
                </a:r>
                <a:r>
                  <a:rPr lang="en-US" sz="1000" b="0" i="0" u="none" strike="noStrike" baseline="-25000">
                    <a:effectLst/>
                  </a:rPr>
                  <a:t>k</a:t>
                </a:r>
                <a:r>
                  <a:rPr lang="en-US" sz="1000" b="0" i="0" u="none" strike="noStrike" baseline="0">
                    <a:effectLst/>
                  </a:rPr>
                  <a:t> value </a:t>
                </a:r>
                <a:endParaRPr lang="en-US"/>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8775712"/>
        <c:crossesAt val="1"/>
        <c:crossBetween val="between"/>
      </c:valAx>
      <c:catAx>
        <c:axId val="228775712"/>
        <c:scaling>
          <c:orientation val="minMax"/>
        </c:scaling>
        <c:delete val="0"/>
        <c:axPos val="b"/>
        <c:title>
          <c:tx>
            <c:rich>
              <a:bodyPr/>
              <a:lstStyle/>
              <a:p>
                <a:pPr>
                  <a:defRPr/>
                </a:pPr>
                <a:r>
                  <a:rPr lang="en-US"/>
                  <a:t>Epochs</a:t>
                </a:r>
              </a:p>
            </c:rich>
          </c:tx>
          <c:overlay val="0"/>
        </c:title>
        <c:numFmt formatCode="General" sourceLinked="1"/>
        <c:majorTickMark val="none"/>
        <c:minorTickMark val="none"/>
        <c:tickLblPos val="nextTo"/>
        <c:spPr>
          <a:noFill/>
          <a:ln w="6345" cap="flat">
            <a:solidFill>
              <a:srgbClr val="B3B3B3"/>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225445120"/>
        <c:crossesAt val="0"/>
        <c:auto val="1"/>
        <c:lblAlgn val="ctr"/>
        <c:lblOffset val="100"/>
        <c:noMultiLvlLbl val="0"/>
      </c:catAx>
      <c:spPr>
        <a:noFill/>
        <a:ln w="9528">
          <a:solidFill>
            <a:srgbClr val="B3B3B3"/>
          </a:solidFill>
          <a:prstDash val="solid"/>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fold1</c:v>
          </c:tx>
          <c:spPr>
            <a:ln w="28575" cap="rnd">
              <a:solidFill>
                <a:schemeClr val="accent1"/>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A!$B$2:$B$41</c:f>
              <c:numCache>
                <c:formatCode>General</c:formatCode>
                <c:ptCount val="40"/>
                <c:pt idx="0">
                  <c:v>66.796116504854396</c:v>
                </c:pt>
                <c:pt idx="1">
                  <c:v>66.990291262135898</c:v>
                </c:pt>
                <c:pt idx="2">
                  <c:v>67.961165048543705</c:v>
                </c:pt>
                <c:pt idx="3">
                  <c:v>67.766990291262104</c:v>
                </c:pt>
                <c:pt idx="4">
                  <c:v>67.184466019417499</c:v>
                </c:pt>
                <c:pt idx="5">
                  <c:v>67.572815533980602</c:v>
                </c:pt>
                <c:pt idx="6">
                  <c:v>68.155339805825307</c:v>
                </c:pt>
                <c:pt idx="7">
                  <c:v>68.349514563106794</c:v>
                </c:pt>
                <c:pt idx="8">
                  <c:v>67.961165048543705</c:v>
                </c:pt>
                <c:pt idx="9">
                  <c:v>68.932038834951499</c:v>
                </c:pt>
                <c:pt idx="10">
                  <c:v>67.572815533980602</c:v>
                </c:pt>
                <c:pt idx="11">
                  <c:v>68.543689320388395</c:v>
                </c:pt>
                <c:pt idx="12">
                  <c:v>68.932038834951499</c:v>
                </c:pt>
                <c:pt idx="13">
                  <c:v>69.126213592233</c:v>
                </c:pt>
                <c:pt idx="14">
                  <c:v>66.990291262135898</c:v>
                </c:pt>
                <c:pt idx="15">
                  <c:v>68.155339805825307</c:v>
                </c:pt>
                <c:pt idx="16">
                  <c:v>67.766990291262104</c:v>
                </c:pt>
                <c:pt idx="17">
                  <c:v>69.708737864077705</c:v>
                </c:pt>
                <c:pt idx="18">
                  <c:v>69.514563106796103</c:v>
                </c:pt>
                <c:pt idx="19">
                  <c:v>68.737864077669897</c:v>
                </c:pt>
                <c:pt idx="20">
                  <c:v>68.155339805825307</c:v>
                </c:pt>
                <c:pt idx="21">
                  <c:v>67.766990291262104</c:v>
                </c:pt>
                <c:pt idx="22">
                  <c:v>66.796116504854396</c:v>
                </c:pt>
                <c:pt idx="23">
                  <c:v>68.543689320388395</c:v>
                </c:pt>
                <c:pt idx="24">
                  <c:v>67.961165048543705</c:v>
                </c:pt>
                <c:pt idx="25">
                  <c:v>68.349514563106794</c:v>
                </c:pt>
                <c:pt idx="26">
                  <c:v>69.126213592233</c:v>
                </c:pt>
                <c:pt idx="27">
                  <c:v>67.572815533980602</c:v>
                </c:pt>
                <c:pt idx="28">
                  <c:v>68.155339805825307</c:v>
                </c:pt>
                <c:pt idx="29">
                  <c:v>67.572815533980602</c:v>
                </c:pt>
                <c:pt idx="30">
                  <c:v>68.543689320388395</c:v>
                </c:pt>
                <c:pt idx="31">
                  <c:v>67.766990291262104</c:v>
                </c:pt>
                <c:pt idx="32">
                  <c:v>67.961165048543705</c:v>
                </c:pt>
                <c:pt idx="33">
                  <c:v>67.766990291262104</c:v>
                </c:pt>
                <c:pt idx="34">
                  <c:v>67.572815533980602</c:v>
                </c:pt>
                <c:pt idx="35">
                  <c:v>68.737864077669897</c:v>
                </c:pt>
                <c:pt idx="36">
                  <c:v>68.155339805825307</c:v>
                </c:pt>
                <c:pt idx="37">
                  <c:v>67.766990291262104</c:v>
                </c:pt>
                <c:pt idx="38">
                  <c:v>69.126213592233</c:v>
                </c:pt>
                <c:pt idx="39">
                  <c:v>68.932038834951499</c:v>
                </c:pt>
              </c:numCache>
            </c:numRef>
          </c:val>
          <c:smooth val="0"/>
          <c:extLst>
            <c:ext xmlns:c16="http://schemas.microsoft.com/office/drawing/2014/chart" uri="{C3380CC4-5D6E-409C-BE32-E72D297353CC}">
              <c16:uniqueId val="{00000000-C52B-4EEC-8B27-FD4DFE1698BF}"/>
            </c:ext>
          </c:extLst>
        </c:ser>
        <c:ser>
          <c:idx val="1"/>
          <c:order val="1"/>
          <c:tx>
            <c:v>fold2</c:v>
          </c:tx>
          <c:spPr>
            <a:ln w="28575" cap="rnd">
              <a:solidFill>
                <a:schemeClr val="accent2"/>
              </a:solidFill>
              <a:round/>
            </a:ln>
            <a:effectLst/>
          </c:spPr>
          <c:marker>
            <c:symbol val="none"/>
          </c:marker>
          <c:val>
            <c:numRef>
              <c:f>A!$E$2:$E$41</c:f>
              <c:numCache>
                <c:formatCode>General</c:formatCode>
                <c:ptCount val="40"/>
                <c:pt idx="0">
                  <c:v>76.550387596899199</c:v>
                </c:pt>
                <c:pt idx="1">
                  <c:v>76.550387596899199</c:v>
                </c:pt>
                <c:pt idx="2">
                  <c:v>76.356589147286797</c:v>
                </c:pt>
                <c:pt idx="3">
                  <c:v>76.744186046511601</c:v>
                </c:pt>
                <c:pt idx="4">
                  <c:v>75.968992248061994</c:v>
                </c:pt>
                <c:pt idx="5">
                  <c:v>76.550387596899199</c:v>
                </c:pt>
                <c:pt idx="6">
                  <c:v>76.162790697674396</c:v>
                </c:pt>
                <c:pt idx="7">
                  <c:v>76.162790697674396</c:v>
                </c:pt>
                <c:pt idx="8">
                  <c:v>75.968992248061994</c:v>
                </c:pt>
                <c:pt idx="9">
                  <c:v>76.162790697674396</c:v>
                </c:pt>
                <c:pt idx="10">
                  <c:v>76.162790697674396</c:v>
                </c:pt>
                <c:pt idx="11">
                  <c:v>75.581395348837205</c:v>
                </c:pt>
                <c:pt idx="12">
                  <c:v>75.387596899224803</c:v>
                </c:pt>
                <c:pt idx="13">
                  <c:v>76.162790697674396</c:v>
                </c:pt>
                <c:pt idx="14">
                  <c:v>75.581395348837205</c:v>
                </c:pt>
                <c:pt idx="15">
                  <c:v>75.581395348837205</c:v>
                </c:pt>
                <c:pt idx="16">
                  <c:v>75.387596899224803</c:v>
                </c:pt>
                <c:pt idx="17">
                  <c:v>75.387596899224803</c:v>
                </c:pt>
                <c:pt idx="18">
                  <c:v>75.775193798449607</c:v>
                </c:pt>
                <c:pt idx="19">
                  <c:v>75.968992248061994</c:v>
                </c:pt>
                <c:pt idx="20">
                  <c:v>75</c:v>
                </c:pt>
                <c:pt idx="21">
                  <c:v>75.193798449612402</c:v>
                </c:pt>
                <c:pt idx="22">
                  <c:v>75.387596899224803</c:v>
                </c:pt>
                <c:pt idx="23">
                  <c:v>75.387596899224803</c:v>
                </c:pt>
                <c:pt idx="24">
                  <c:v>75.387596899224803</c:v>
                </c:pt>
                <c:pt idx="25">
                  <c:v>75</c:v>
                </c:pt>
                <c:pt idx="26">
                  <c:v>75.581395348837205</c:v>
                </c:pt>
                <c:pt idx="27">
                  <c:v>75.581395348837205</c:v>
                </c:pt>
                <c:pt idx="28">
                  <c:v>75.581395348837205</c:v>
                </c:pt>
                <c:pt idx="29">
                  <c:v>75.581395348837205</c:v>
                </c:pt>
                <c:pt idx="30">
                  <c:v>75.775193798449607</c:v>
                </c:pt>
                <c:pt idx="31">
                  <c:v>75.581395348837205</c:v>
                </c:pt>
                <c:pt idx="32">
                  <c:v>75.968992248061994</c:v>
                </c:pt>
                <c:pt idx="33">
                  <c:v>75.387596899224803</c:v>
                </c:pt>
                <c:pt idx="34">
                  <c:v>75.581395348837205</c:v>
                </c:pt>
                <c:pt idx="35">
                  <c:v>75.387596899224803</c:v>
                </c:pt>
                <c:pt idx="36">
                  <c:v>75.193798449612402</c:v>
                </c:pt>
                <c:pt idx="37">
                  <c:v>75</c:v>
                </c:pt>
                <c:pt idx="38">
                  <c:v>75</c:v>
                </c:pt>
                <c:pt idx="39">
                  <c:v>75.193798449612402</c:v>
                </c:pt>
              </c:numCache>
            </c:numRef>
          </c:val>
          <c:smooth val="0"/>
          <c:extLst>
            <c:ext xmlns:c16="http://schemas.microsoft.com/office/drawing/2014/chart" uri="{C3380CC4-5D6E-409C-BE32-E72D297353CC}">
              <c16:uniqueId val="{00000001-C52B-4EEC-8B27-FD4DFE1698BF}"/>
            </c:ext>
          </c:extLst>
        </c:ser>
        <c:ser>
          <c:idx val="2"/>
          <c:order val="2"/>
          <c:tx>
            <c:v>fold3</c:v>
          </c:tx>
          <c:spPr>
            <a:ln w="28575" cap="rnd">
              <a:solidFill>
                <a:schemeClr val="accent3"/>
              </a:solidFill>
              <a:round/>
            </a:ln>
            <a:effectLst/>
          </c:spPr>
          <c:marker>
            <c:symbol val="none"/>
          </c:marker>
          <c:val>
            <c:numRef>
              <c:f>A!$H$2:$H$41</c:f>
              <c:numCache>
                <c:formatCode>General</c:formatCode>
                <c:ptCount val="40"/>
                <c:pt idx="0">
                  <c:v>59.496124031007803</c:v>
                </c:pt>
                <c:pt idx="1">
                  <c:v>59.496124031007803</c:v>
                </c:pt>
                <c:pt idx="2">
                  <c:v>60.271317829457402</c:v>
                </c:pt>
                <c:pt idx="3">
                  <c:v>59.496124031007803</c:v>
                </c:pt>
                <c:pt idx="4">
                  <c:v>60.8527131782946</c:v>
                </c:pt>
                <c:pt idx="5">
                  <c:v>59.689922480620197</c:v>
                </c:pt>
                <c:pt idx="6">
                  <c:v>59.689922480620197</c:v>
                </c:pt>
                <c:pt idx="7">
                  <c:v>59.496124031007803</c:v>
                </c:pt>
                <c:pt idx="8">
                  <c:v>60.271317829457402</c:v>
                </c:pt>
                <c:pt idx="9">
                  <c:v>60.465116279069797</c:v>
                </c:pt>
                <c:pt idx="10">
                  <c:v>59.883720930232599</c:v>
                </c:pt>
                <c:pt idx="11">
                  <c:v>60.465116279069797</c:v>
                </c:pt>
                <c:pt idx="12">
                  <c:v>59.883720930232599</c:v>
                </c:pt>
                <c:pt idx="13">
                  <c:v>60.077519379845</c:v>
                </c:pt>
                <c:pt idx="14">
                  <c:v>60.077519379845</c:v>
                </c:pt>
                <c:pt idx="15">
                  <c:v>60.077519379845</c:v>
                </c:pt>
                <c:pt idx="16">
                  <c:v>60.271317829457402</c:v>
                </c:pt>
                <c:pt idx="17">
                  <c:v>59.883720930232599</c:v>
                </c:pt>
                <c:pt idx="18">
                  <c:v>59.302325581395401</c:v>
                </c:pt>
                <c:pt idx="19">
                  <c:v>59.689922480620197</c:v>
                </c:pt>
                <c:pt idx="20">
                  <c:v>60.077519379845</c:v>
                </c:pt>
                <c:pt idx="21">
                  <c:v>59.302325581395401</c:v>
                </c:pt>
                <c:pt idx="22">
                  <c:v>60.271317829457402</c:v>
                </c:pt>
                <c:pt idx="23">
                  <c:v>58.914728682170498</c:v>
                </c:pt>
                <c:pt idx="24">
                  <c:v>59.883720930232599</c:v>
                </c:pt>
                <c:pt idx="25">
                  <c:v>60.8527131782946</c:v>
                </c:pt>
                <c:pt idx="26">
                  <c:v>59.883720930232599</c:v>
                </c:pt>
                <c:pt idx="27">
                  <c:v>59.883720930232599</c:v>
                </c:pt>
                <c:pt idx="28">
                  <c:v>60.271317829457402</c:v>
                </c:pt>
                <c:pt idx="29">
                  <c:v>59.496124031007803</c:v>
                </c:pt>
                <c:pt idx="30">
                  <c:v>59.1085271317829</c:v>
                </c:pt>
                <c:pt idx="31">
                  <c:v>59.689922480620197</c:v>
                </c:pt>
                <c:pt idx="32">
                  <c:v>59.689922480620197</c:v>
                </c:pt>
                <c:pt idx="33">
                  <c:v>60.077519379845</c:v>
                </c:pt>
                <c:pt idx="34">
                  <c:v>59.689922480620197</c:v>
                </c:pt>
                <c:pt idx="35">
                  <c:v>58.914728682170498</c:v>
                </c:pt>
                <c:pt idx="36">
                  <c:v>59.883720930232599</c:v>
                </c:pt>
                <c:pt idx="37">
                  <c:v>59.1085271317829</c:v>
                </c:pt>
                <c:pt idx="38">
                  <c:v>59.1085271317829</c:v>
                </c:pt>
                <c:pt idx="39">
                  <c:v>59.689922480620197</c:v>
                </c:pt>
              </c:numCache>
            </c:numRef>
          </c:val>
          <c:smooth val="0"/>
          <c:extLst>
            <c:ext xmlns:c16="http://schemas.microsoft.com/office/drawing/2014/chart" uri="{C3380CC4-5D6E-409C-BE32-E72D297353CC}">
              <c16:uniqueId val="{00000002-C52B-4EEC-8B27-FD4DFE1698BF}"/>
            </c:ext>
          </c:extLst>
        </c:ser>
        <c:ser>
          <c:idx val="3"/>
          <c:order val="3"/>
          <c:tx>
            <c:v>fold4</c:v>
          </c:tx>
          <c:spPr>
            <a:ln w="28575" cap="rnd">
              <a:solidFill>
                <a:schemeClr val="accent4"/>
              </a:solidFill>
              <a:round/>
            </a:ln>
            <a:effectLst/>
          </c:spPr>
          <c:marker>
            <c:symbol val="none"/>
          </c:marker>
          <c:val>
            <c:numRef>
              <c:f>A!$K$2:$K$41</c:f>
              <c:numCache>
                <c:formatCode>General</c:formatCode>
                <c:ptCount val="40"/>
                <c:pt idx="0">
                  <c:v>65.116279069767401</c:v>
                </c:pt>
                <c:pt idx="1">
                  <c:v>65.697674418604706</c:v>
                </c:pt>
                <c:pt idx="2">
                  <c:v>65.116279069767401</c:v>
                </c:pt>
                <c:pt idx="3">
                  <c:v>66.6666666666667</c:v>
                </c:pt>
                <c:pt idx="4">
                  <c:v>64.922480620155</c:v>
                </c:pt>
                <c:pt idx="5">
                  <c:v>65.310077519379803</c:v>
                </c:pt>
                <c:pt idx="6">
                  <c:v>65.116279069767401</c:v>
                </c:pt>
                <c:pt idx="7">
                  <c:v>64.534883720930196</c:v>
                </c:pt>
                <c:pt idx="8">
                  <c:v>65.310077519379803</c:v>
                </c:pt>
                <c:pt idx="9">
                  <c:v>64.728682170542598</c:v>
                </c:pt>
                <c:pt idx="10">
                  <c:v>66.472868217054298</c:v>
                </c:pt>
                <c:pt idx="11">
                  <c:v>65.891472868217093</c:v>
                </c:pt>
                <c:pt idx="12">
                  <c:v>64.728682170542598</c:v>
                </c:pt>
                <c:pt idx="13">
                  <c:v>64.534883720930196</c:v>
                </c:pt>
                <c:pt idx="14">
                  <c:v>63.953488372092998</c:v>
                </c:pt>
                <c:pt idx="15">
                  <c:v>66.6666666666667</c:v>
                </c:pt>
                <c:pt idx="16">
                  <c:v>64.728682170542598</c:v>
                </c:pt>
                <c:pt idx="17">
                  <c:v>64.922480620155</c:v>
                </c:pt>
                <c:pt idx="18">
                  <c:v>64.922480620155</c:v>
                </c:pt>
                <c:pt idx="19">
                  <c:v>64.922480620155</c:v>
                </c:pt>
                <c:pt idx="20">
                  <c:v>66.085271317829495</c:v>
                </c:pt>
                <c:pt idx="21">
                  <c:v>64.728682170542598</c:v>
                </c:pt>
                <c:pt idx="22">
                  <c:v>65.116279069767401</c:v>
                </c:pt>
                <c:pt idx="23">
                  <c:v>64.922480620155</c:v>
                </c:pt>
                <c:pt idx="24">
                  <c:v>64.728682170542598</c:v>
                </c:pt>
                <c:pt idx="25">
                  <c:v>65.116279069767401</c:v>
                </c:pt>
                <c:pt idx="26">
                  <c:v>65.116279069767401</c:v>
                </c:pt>
                <c:pt idx="27">
                  <c:v>64.728682170542598</c:v>
                </c:pt>
                <c:pt idx="28">
                  <c:v>65.116279069767401</c:v>
                </c:pt>
                <c:pt idx="29">
                  <c:v>65.116279069767401</c:v>
                </c:pt>
                <c:pt idx="30">
                  <c:v>64.147286821705407</c:v>
                </c:pt>
                <c:pt idx="31">
                  <c:v>64.341085271317795</c:v>
                </c:pt>
                <c:pt idx="32">
                  <c:v>65.503875968992304</c:v>
                </c:pt>
                <c:pt idx="33">
                  <c:v>64.922480620155</c:v>
                </c:pt>
                <c:pt idx="34">
                  <c:v>65.116279069767401</c:v>
                </c:pt>
                <c:pt idx="35">
                  <c:v>64.341085271317795</c:v>
                </c:pt>
                <c:pt idx="36">
                  <c:v>64.728682170542598</c:v>
                </c:pt>
                <c:pt idx="37">
                  <c:v>65.116279069767401</c:v>
                </c:pt>
                <c:pt idx="38">
                  <c:v>64.922480620155</c:v>
                </c:pt>
                <c:pt idx="39">
                  <c:v>64.341085271317795</c:v>
                </c:pt>
              </c:numCache>
            </c:numRef>
          </c:val>
          <c:smooth val="0"/>
          <c:extLst>
            <c:ext xmlns:c16="http://schemas.microsoft.com/office/drawing/2014/chart" uri="{C3380CC4-5D6E-409C-BE32-E72D297353CC}">
              <c16:uniqueId val="{00000003-C52B-4EEC-8B27-FD4DFE1698BF}"/>
            </c:ext>
          </c:extLst>
        </c:ser>
        <c:ser>
          <c:idx val="4"/>
          <c:order val="4"/>
          <c:tx>
            <c:v>fold5</c:v>
          </c:tx>
          <c:spPr>
            <a:ln w="28575" cap="rnd">
              <a:solidFill>
                <a:schemeClr val="accent5"/>
              </a:solidFill>
              <a:round/>
            </a:ln>
            <a:effectLst/>
          </c:spPr>
          <c:marker>
            <c:symbol val="none"/>
          </c:marker>
          <c:val>
            <c:numRef>
              <c:f>A!$N$2:$N$41</c:f>
              <c:numCache>
                <c:formatCode>General</c:formatCode>
                <c:ptCount val="40"/>
                <c:pt idx="0">
                  <c:v>64.147286821705407</c:v>
                </c:pt>
                <c:pt idx="1">
                  <c:v>64.147286821705407</c:v>
                </c:pt>
                <c:pt idx="2">
                  <c:v>64.147286821705407</c:v>
                </c:pt>
                <c:pt idx="3">
                  <c:v>63.953488372092998</c:v>
                </c:pt>
                <c:pt idx="4">
                  <c:v>64.534883720930196</c:v>
                </c:pt>
                <c:pt idx="5">
                  <c:v>64.728682170542598</c:v>
                </c:pt>
                <c:pt idx="6">
                  <c:v>65.891472868217093</c:v>
                </c:pt>
                <c:pt idx="7">
                  <c:v>64.341085271317795</c:v>
                </c:pt>
                <c:pt idx="8">
                  <c:v>64.728682170542598</c:v>
                </c:pt>
                <c:pt idx="9">
                  <c:v>65.116279069767401</c:v>
                </c:pt>
                <c:pt idx="10">
                  <c:v>64.147286821705407</c:v>
                </c:pt>
                <c:pt idx="11">
                  <c:v>65.116279069767401</c:v>
                </c:pt>
                <c:pt idx="12">
                  <c:v>64.341085271317795</c:v>
                </c:pt>
                <c:pt idx="13">
                  <c:v>64.534883720930196</c:v>
                </c:pt>
                <c:pt idx="14">
                  <c:v>64.534883720930196</c:v>
                </c:pt>
                <c:pt idx="15">
                  <c:v>64.147286821705407</c:v>
                </c:pt>
                <c:pt idx="16">
                  <c:v>64.534883720930196</c:v>
                </c:pt>
                <c:pt idx="17">
                  <c:v>64.341085271317795</c:v>
                </c:pt>
                <c:pt idx="18">
                  <c:v>64.147286821705407</c:v>
                </c:pt>
                <c:pt idx="19">
                  <c:v>63.953488372092998</c:v>
                </c:pt>
                <c:pt idx="20">
                  <c:v>64.728682170542598</c:v>
                </c:pt>
                <c:pt idx="21">
                  <c:v>64.534883720930196</c:v>
                </c:pt>
                <c:pt idx="22">
                  <c:v>64.147286821705407</c:v>
                </c:pt>
                <c:pt idx="23">
                  <c:v>64.534883720930196</c:v>
                </c:pt>
                <c:pt idx="24">
                  <c:v>63.759689922480597</c:v>
                </c:pt>
                <c:pt idx="25">
                  <c:v>64.922480620155</c:v>
                </c:pt>
                <c:pt idx="26">
                  <c:v>64.534883720930196</c:v>
                </c:pt>
                <c:pt idx="27">
                  <c:v>64.534883720930196</c:v>
                </c:pt>
                <c:pt idx="28">
                  <c:v>63.953488372092998</c:v>
                </c:pt>
                <c:pt idx="29">
                  <c:v>64.147286821705407</c:v>
                </c:pt>
                <c:pt idx="30">
                  <c:v>63.759689922480597</c:v>
                </c:pt>
                <c:pt idx="31">
                  <c:v>64.147286821705407</c:v>
                </c:pt>
                <c:pt idx="32">
                  <c:v>64.922480620155</c:v>
                </c:pt>
                <c:pt idx="33">
                  <c:v>64.728682170542598</c:v>
                </c:pt>
                <c:pt idx="34">
                  <c:v>64.534883720930196</c:v>
                </c:pt>
                <c:pt idx="35">
                  <c:v>64.922480620155</c:v>
                </c:pt>
                <c:pt idx="36">
                  <c:v>65.310077519379803</c:v>
                </c:pt>
                <c:pt idx="37">
                  <c:v>64.728682170542598</c:v>
                </c:pt>
                <c:pt idx="38">
                  <c:v>63.759689922480597</c:v>
                </c:pt>
                <c:pt idx="39">
                  <c:v>64.922480620155</c:v>
                </c:pt>
              </c:numCache>
            </c:numRef>
          </c:val>
          <c:smooth val="0"/>
          <c:extLst>
            <c:ext xmlns:c16="http://schemas.microsoft.com/office/drawing/2014/chart" uri="{C3380CC4-5D6E-409C-BE32-E72D297353CC}">
              <c16:uniqueId val="{00000004-C52B-4EEC-8B27-FD4DFE1698BF}"/>
            </c:ext>
          </c:extLst>
        </c:ser>
        <c:ser>
          <c:idx val="5"/>
          <c:order val="5"/>
          <c:tx>
            <c:v>avg</c:v>
          </c:tx>
          <c:spPr>
            <a:ln w="28575" cap="rnd">
              <a:solidFill>
                <a:schemeClr val="accent6"/>
              </a:solidFill>
              <a:round/>
            </a:ln>
            <a:effectLst/>
          </c:spPr>
          <c:marker>
            <c:symbol val="none"/>
          </c:marker>
          <c:val>
            <c:numRef>
              <c:f>A!$Q$2:$Q$41</c:f>
              <c:numCache>
                <c:formatCode>General</c:formatCode>
                <c:ptCount val="40"/>
                <c:pt idx="0">
                  <c:v>66.421238804846837</c:v>
                </c:pt>
                <c:pt idx="1">
                  <c:v>66.576352826070604</c:v>
                </c:pt>
                <c:pt idx="2">
                  <c:v>66.770527583352148</c:v>
                </c:pt>
                <c:pt idx="3">
                  <c:v>66.925491081508227</c:v>
                </c:pt>
                <c:pt idx="4">
                  <c:v>66.692707157371871</c:v>
                </c:pt>
                <c:pt idx="5">
                  <c:v>66.770377060284474</c:v>
                </c:pt>
                <c:pt idx="6">
                  <c:v>67.003160984420873</c:v>
                </c:pt>
                <c:pt idx="7">
                  <c:v>66.576879656807392</c:v>
                </c:pt>
                <c:pt idx="8">
                  <c:v>66.848046963197092</c:v>
                </c:pt>
                <c:pt idx="9">
                  <c:v>67.080981410401151</c:v>
                </c:pt>
                <c:pt idx="10">
                  <c:v>66.84789644012946</c:v>
                </c:pt>
                <c:pt idx="11">
                  <c:v>67.119590577255991</c:v>
                </c:pt>
                <c:pt idx="12">
                  <c:v>66.654624821253861</c:v>
                </c:pt>
                <c:pt idx="13">
                  <c:v>66.887258222322572</c:v>
                </c:pt>
                <c:pt idx="14">
                  <c:v>66.227515616768258</c:v>
                </c:pt>
                <c:pt idx="15">
                  <c:v>66.925641604575929</c:v>
                </c:pt>
                <c:pt idx="16">
                  <c:v>66.537894182283409</c:v>
                </c:pt>
                <c:pt idx="17">
                  <c:v>66.848724317001583</c:v>
                </c:pt>
                <c:pt idx="18">
                  <c:v>66.732369985700302</c:v>
                </c:pt>
                <c:pt idx="19">
                  <c:v>66.65454955972001</c:v>
                </c:pt>
                <c:pt idx="20">
                  <c:v>66.809362534808471</c:v>
                </c:pt>
                <c:pt idx="21">
                  <c:v>66.305336042748536</c:v>
                </c:pt>
                <c:pt idx="22">
                  <c:v>66.343719425001879</c:v>
                </c:pt>
                <c:pt idx="23">
                  <c:v>66.460675848573786</c:v>
                </c:pt>
                <c:pt idx="24">
                  <c:v>66.344170994204859</c:v>
                </c:pt>
                <c:pt idx="25">
                  <c:v>66.848197486264752</c:v>
                </c:pt>
                <c:pt idx="26">
                  <c:v>66.848498532400072</c:v>
                </c:pt>
                <c:pt idx="27">
                  <c:v>66.460299540904629</c:v>
                </c:pt>
                <c:pt idx="28">
                  <c:v>66.615564085196056</c:v>
                </c:pt>
                <c:pt idx="29">
                  <c:v>66.382780161059685</c:v>
                </c:pt>
                <c:pt idx="30">
                  <c:v>66.266877398961384</c:v>
                </c:pt>
                <c:pt idx="31">
                  <c:v>66.305336042748536</c:v>
                </c:pt>
                <c:pt idx="32">
                  <c:v>66.809287273274634</c:v>
                </c:pt>
                <c:pt idx="33">
                  <c:v>66.576653872205895</c:v>
                </c:pt>
                <c:pt idx="34">
                  <c:v>66.499059230827129</c:v>
                </c:pt>
                <c:pt idx="35">
                  <c:v>66.460751110107608</c:v>
                </c:pt>
                <c:pt idx="36">
                  <c:v>66.654323775118542</c:v>
                </c:pt>
                <c:pt idx="37">
                  <c:v>66.344095732670993</c:v>
                </c:pt>
                <c:pt idx="38">
                  <c:v>66.383382253330311</c:v>
                </c:pt>
                <c:pt idx="39">
                  <c:v>66.615865131331375</c:v>
                </c:pt>
              </c:numCache>
            </c:numRef>
          </c:val>
          <c:smooth val="0"/>
          <c:extLst>
            <c:ext xmlns:c16="http://schemas.microsoft.com/office/drawing/2014/chart" uri="{C3380CC4-5D6E-409C-BE32-E72D297353CC}">
              <c16:uniqueId val="{00000005-C52B-4EEC-8B27-FD4DFE1698BF}"/>
            </c:ext>
          </c:extLst>
        </c:ser>
        <c:dLbls>
          <c:showLegendKey val="0"/>
          <c:showVal val="0"/>
          <c:showCatName val="0"/>
          <c:showSerName val="0"/>
          <c:showPercent val="0"/>
          <c:showBubbleSize val="0"/>
        </c:dLbls>
        <c:smooth val="0"/>
        <c:axId val="344840880"/>
        <c:axId val="343489600"/>
      </c:lineChart>
      <c:catAx>
        <c:axId val="3448408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Epochs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489600"/>
        <c:crosses val="autoZero"/>
        <c:auto val="1"/>
        <c:lblAlgn val="ctr"/>
        <c:lblOffset val="100"/>
        <c:noMultiLvlLbl val="0"/>
      </c:catAx>
      <c:valAx>
        <c:axId val="343489600"/>
        <c:scaling>
          <c:orientation val="minMax"/>
          <c:min val="5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Accuracy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4840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fodl1</c:v>
          </c:tx>
          <c:spPr>
            <a:ln w="28575" cap="rnd">
              <a:solidFill>
                <a:schemeClr val="accent1"/>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A!$C$2:$C$41</c:f>
              <c:numCache>
                <c:formatCode>General</c:formatCode>
                <c:ptCount val="40"/>
                <c:pt idx="0">
                  <c:v>9.7833281426235705E-5</c:v>
                </c:pt>
                <c:pt idx="1">
                  <c:v>6.6957878699713905E-5</c:v>
                </c:pt>
                <c:pt idx="2">
                  <c:v>5.4577802300684197E-5</c:v>
                </c:pt>
                <c:pt idx="3">
                  <c:v>8.5016558228363803E-5</c:v>
                </c:pt>
                <c:pt idx="4">
                  <c:v>6.0609846859592802E-5</c:v>
                </c:pt>
                <c:pt idx="5">
                  <c:v>7.0031645686127403E-5</c:v>
                </c:pt>
                <c:pt idx="6">
                  <c:v>6.4170213647244499E-5</c:v>
                </c:pt>
                <c:pt idx="7">
                  <c:v>5.6236215267879099E-5</c:v>
                </c:pt>
                <c:pt idx="8">
                  <c:v>5.3186130226235999E-5</c:v>
                </c:pt>
                <c:pt idx="9">
                  <c:v>6.4350633932523004E-5</c:v>
                </c:pt>
                <c:pt idx="10">
                  <c:v>4.6762880100327201E-5</c:v>
                </c:pt>
                <c:pt idx="11">
                  <c:v>5.1504349364906301E-5</c:v>
                </c:pt>
                <c:pt idx="12">
                  <c:v>5.9528507350027099E-5</c:v>
                </c:pt>
                <c:pt idx="13">
                  <c:v>5.2109730697070903E-5</c:v>
                </c:pt>
                <c:pt idx="14">
                  <c:v>6.1728255173494696E-5</c:v>
                </c:pt>
                <c:pt idx="15">
                  <c:v>5.8537937498600898E-5</c:v>
                </c:pt>
                <c:pt idx="16">
                  <c:v>6.9760383547161001E-5</c:v>
                </c:pt>
                <c:pt idx="17">
                  <c:v>5.2957149410201599E-5</c:v>
                </c:pt>
                <c:pt idx="18">
                  <c:v>6.8548211264748895E-5</c:v>
                </c:pt>
                <c:pt idx="19">
                  <c:v>5.65235806239206E-5</c:v>
                </c:pt>
                <c:pt idx="20">
                  <c:v>5.0439187072852803E-5</c:v>
                </c:pt>
                <c:pt idx="21">
                  <c:v>4.82578391873444E-5</c:v>
                </c:pt>
                <c:pt idx="22">
                  <c:v>5.1335267390507098E-5</c:v>
                </c:pt>
                <c:pt idx="23">
                  <c:v>6.5917407736442102E-5</c:v>
                </c:pt>
                <c:pt idx="24">
                  <c:v>5.54452525711683E-5</c:v>
                </c:pt>
                <c:pt idx="25">
                  <c:v>5.11274922119324E-5</c:v>
                </c:pt>
                <c:pt idx="26">
                  <c:v>6.2769206688385599E-5</c:v>
                </c:pt>
                <c:pt idx="27">
                  <c:v>6.1645450489234495E-5</c:v>
                </c:pt>
                <c:pt idx="28">
                  <c:v>6.0516053561640998E-5</c:v>
                </c:pt>
                <c:pt idx="29">
                  <c:v>6.65824221403793E-5</c:v>
                </c:pt>
                <c:pt idx="30">
                  <c:v>5.7103908295894801E-5</c:v>
                </c:pt>
                <c:pt idx="31">
                  <c:v>4.9501955292599202E-5</c:v>
                </c:pt>
                <c:pt idx="32">
                  <c:v>6.4864088672884703E-5</c:v>
                </c:pt>
                <c:pt idx="33">
                  <c:v>6.0673766993274997E-5</c:v>
                </c:pt>
                <c:pt idx="34">
                  <c:v>4.98167332983756E-5</c:v>
                </c:pt>
                <c:pt idx="35">
                  <c:v>4.4551690636101599E-5</c:v>
                </c:pt>
                <c:pt idx="36">
                  <c:v>4.1912502948512401E-5</c:v>
                </c:pt>
                <c:pt idx="37">
                  <c:v>6.1525981295709503E-5</c:v>
                </c:pt>
                <c:pt idx="38">
                  <c:v>5.6158744029758499E-5</c:v>
                </c:pt>
                <c:pt idx="39">
                  <c:v>5.6039465251992399E-5</c:v>
                </c:pt>
              </c:numCache>
            </c:numRef>
          </c:val>
          <c:smooth val="0"/>
          <c:extLst>
            <c:ext xmlns:c16="http://schemas.microsoft.com/office/drawing/2014/chart" uri="{C3380CC4-5D6E-409C-BE32-E72D297353CC}">
              <c16:uniqueId val="{00000000-47CD-4D76-935D-97FBE8B9F1C7}"/>
            </c:ext>
          </c:extLst>
        </c:ser>
        <c:ser>
          <c:idx val="1"/>
          <c:order val="1"/>
          <c:tx>
            <c:v>fold2</c:v>
          </c:tx>
          <c:spPr>
            <a:ln w="28575" cap="rnd">
              <a:solidFill>
                <a:schemeClr val="accent2"/>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A!$F$2:$F$41</c:f>
              <c:numCache>
                <c:formatCode>General</c:formatCode>
                <c:ptCount val="40"/>
                <c:pt idx="0">
                  <c:v>2.54676451679036E-5</c:v>
                </c:pt>
                <c:pt idx="1">
                  <c:v>2.4311702192403898E-5</c:v>
                </c:pt>
                <c:pt idx="2">
                  <c:v>2.1039923890915899E-5</c:v>
                </c:pt>
                <c:pt idx="3">
                  <c:v>1.77473056103476E-5</c:v>
                </c:pt>
                <c:pt idx="4">
                  <c:v>1.6978228016893299E-5</c:v>
                </c:pt>
                <c:pt idx="5">
                  <c:v>1.81204559498386E-5</c:v>
                </c:pt>
                <c:pt idx="6">
                  <c:v>1.67907299679287E-5</c:v>
                </c:pt>
                <c:pt idx="7">
                  <c:v>1.5711815421926801E-5</c:v>
                </c:pt>
                <c:pt idx="8">
                  <c:v>1.6288764960341599E-5</c:v>
                </c:pt>
                <c:pt idx="9">
                  <c:v>1.5594768901077899E-5</c:v>
                </c:pt>
                <c:pt idx="10">
                  <c:v>1.4913606488335901E-5</c:v>
                </c:pt>
                <c:pt idx="11">
                  <c:v>1.4544590176554899E-5</c:v>
                </c:pt>
                <c:pt idx="12">
                  <c:v>1.4554430628841E-5</c:v>
                </c:pt>
                <c:pt idx="13">
                  <c:v>1.48854174605384E-5</c:v>
                </c:pt>
                <c:pt idx="14">
                  <c:v>1.50042963094587E-5</c:v>
                </c:pt>
                <c:pt idx="15">
                  <c:v>1.3460842730008899E-5</c:v>
                </c:pt>
                <c:pt idx="16">
                  <c:v>1.4262092456635099E-5</c:v>
                </c:pt>
                <c:pt idx="17">
                  <c:v>1.3780683330727499E-5</c:v>
                </c:pt>
                <c:pt idx="18">
                  <c:v>1.3722621344149101E-5</c:v>
                </c:pt>
                <c:pt idx="19">
                  <c:v>1.9116077547955201E-5</c:v>
                </c:pt>
                <c:pt idx="20">
                  <c:v>1.4176047920040401E-5</c:v>
                </c:pt>
                <c:pt idx="21">
                  <c:v>1.46116971624478E-5</c:v>
                </c:pt>
                <c:pt idx="22">
                  <c:v>1.4054228808329999E-5</c:v>
                </c:pt>
                <c:pt idx="23">
                  <c:v>1.38223911794711E-5</c:v>
                </c:pt>
                <c:pt idx="24">
                  <c:v>1.30826669081078E-5</c:v>
                </c:pt>
                <c:pt idx="25">
                  <c:v>1.3352303824514299E-5</c:v>
                </c:pt>
                <c:pt idx="26">
                  <c:v>1.33901343038066E-5</c:v>
                </c:pt>
                <c:pt idx="27">
                  <c:v>1.3519718029689301E-5</c:v>
                </c:pt>
                <c:pt idx="28">
                  <c:v>1.4132088933038899E-5</c:v>
                </c:pt>
                <c:pt idx="29">
                  <c:v>1.2725034948272299E-5</c:v>
                </c:pt>
                <c:pt idx="30">
                  <c:v>1.30466008150315E-5</c:v>
                </c:pt>
                <c:pt idx="31">
                  <c:v>1.24732570197222E-5</c:v>
                </c:pt>
                <c:pt idx="32">
                  <c:v>1.2568235077944401E-5</c:v>
                </c:pt>
                <c:pt idx="33">
                  <c:v>1.2899854350126301E-5</c:v>
                </c:pt>
                <c:pt idx="34">
                  <c:v>1.38548260089236E-5</c:v>
                </c:pt>
                <c:pt idx="35">
                  <c:v>1.36861497866079E-5</c:v>
                </c:pt>
                <c:pt idx="36">
                  <c:v>1.38014043410233E-5</c:v>
                </c:pt>
                <c:pt idx="37">
                  <c:v>1.31850602498916E-5</c:v>
                </c:pt>
                <c:pt idx="38">
                  <c:v>1.2383950117255899E-5</c:v>
                </c:pt>
                <c:pt idx="39">
                  <c:v>1.27389200006477E-5</c:v>
                </c:pt>
              </c:numCache>
            </c:numRef>
          </c:val>
          <c:smooth val="0"/>
          <c:extLst>
            <c:ext xmlns:c16="http://schemas.microsoft.com/office/drawing/2014/chart" uri="{C3380CC4-5D6E-409C-BE32-E72D297353CC}">
              <c16:uniqueId val="{00000001-47CD-4D76-935D-97FBE8B9F1C7}"/>
            </c:ext>
          </c:extLst>
        </c:ser>
        <c:ser>
          <c:idx val="2"/>
          <c:order val="2"/>
          <c:tx>
            <c:v>fold3</c:v>
          </c:tx>
          <c:spPr>
            <a:ln w="28575" cap="rnd">
              <a:solidFill>
                <a:schemeClr val="accent3"/>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A!$I$2:$I$41</c:f>
              <c:numCache>
                <c:formatCode>General</c:formatCode>
                <c:ptCount val="40"/>
                <c:pt idx="0">
                  <c:v>1.4220765482935E-5</c:v>
                </c:pt>
                <c:pt idx="1">
                  <c:v>1.30779333386689E-5</c:v>
                </c:pt>
                <c:pt idx="2">
                  <c:v>1.2239485150009001E-5</c:v>
                </c:pt>
                <c:pt idx="3">
                  <c:v>1.1678819028390701E-5</c:v>
                </c:pt>
                <c:pt idx="4">
                  <c:v>1.05237920829052E-5</c:v>
                </c:pt>
                <c:pt idx="5">
                  <c:v>1.43903701498895E-5</c:v>
                </c:pt>
                <c:pt idx="6">
                  <c:v>9.4893829225753503E-6</c:v>
                </c:pt>
                <c:pt idx="7">
                  <c:v>1.0101565067199001E-5</c:v>
                </c:pt>
                <c:pt idx="8">
                  <c:v>1.17331073922794E-5</c:v>
                </c:pt>
                <c:pt idx="9">
                  <c:v>9.6789283688770206E-6</c:v>
                </c:pt>
                <c:pt idx="10">
                  <c:v>9.1750537380720598E-6</c:v>
                </c:pt>
                <c:pt idx="11">
                  <c:v>1.0257751217732201E-5</c:v>
                </c:pt>
                <c:pt idx="12">
                  <c:v>9.1030023598405206E-6</c:v>
                </c:pt>
                <c:pt idx="13">
                  <c:v>1.0486267962693E-5</c:v>
                </c:pt>
                <c:pt idx="14">
                  <c:v>9.3760359881087296E-6</c:v>
                </c:pt>
                <c:pt idx="15">
                  <c:v>8.896861198393E-6</c:v>
                </c:pt>
                <c:pt idx="16">
                  <c:v>9.3550301468206607E-6</c:v>
                </c:pt>
                <c:pt idx="17">
                  <c:v>9.0721175386071606E-6</c:v>
                </c:pt>
                <c:pt idx="18">
                  <c:v>8.8630047674420408E-6</c:v>
                </c:pt>
                <c:pt idx="19">
                  <c:v>2.49221025280143E-5</c:v>
                </c:pt>
                <c:pt idx="20">
                  <c:v>8.3784377842309096E-6</c:v>
                </c:pt>
                <c:pt idx="21">
                  <c:v>9.4080200256085505E-6</c:v>
                </c:pt>
                <c:pt idx="22">
                  <c:v>8.7319198594949098E-6</c:v>
                </c:pt>
                <c:pt idx="23">
                  <c:v>1.00240709058763E-5</c:v>
                </c:pt>
                <c:pt idx="24">
                  <c:v>8.9699679608012105E-6</c:v>
                </c:pt>
                <c:pt idx="25">
                  <c:v>8.4260165372207E-6</c:v>
                </c:pt>
                <c:pt idx="26">
                  <c:v>9.3142348012091994E-6</c:v>
                </c:pt>
                <c:pt idx="27">
                  <c:v>9.5942096013424097E-6</c:v>
                </c:pt>
                <c:pt idx="28">
                  <c:v>8.5757563515443007E-6</c:v>
                </c:pt>
                <c:pt idx="29">
                  <c:v>9.2545095934987208E-6</c:v>
                </c:pt>
                <c:pt idx="30">
                  <c:v>8.8997135853906797E-6</c:v>
                </c:pt>
                <c:pt idx="31">
                  <c:v>8.8252259640251496E-6</c:v>
                </c:pt>
                <c:pt idx="32">
                  <c:v>8.6262622896457303E-6</c:v>
                </c:pt>
                <c:pt idx="33">
                  <c:v>8.3803742963972392E-6</c:v>
                </c:pt>
                <c:pt idx="34">
                  <c:v>8.2966581226691798E-6</c:v>
                </c:pt>
                <c:pt idx="35">
                  <c:v>8.0541981317796303E-6</c:v>
                </c:pt>
                <c:pt idx="36">
                  <c:v>8.6795789128917906E-6</c:v>
                </c:pt>
                <c:pt idx="37">
                  <c:v>8.2266068956631907E-6</c:v>
                </c:pt>
                <c:pt idx="38">
                  <c:v>8.2407489166627996E-6</c:v>
                </c:pt>
                <c:pt idx="39">
                  <c:v>7.7935196650027203E-6</c:v>
                </c:pt>
              </c:numCache>
            </c:numRef>
          </c:val>
          <c:smooth val="0"/>
          <c:extLst>
            <c:ext xmlns:c16="http://schemas.microsoft.com/office/drawing/2014/chart" uri="{C3380CC4-5D6E-409C-BE32-E72D297353CC}">
              <c16:uniqueId val="{00000002-47CD-4D76-935D-97FBE8B9F1C7}"/>
            </c:ext>
          </c:extLst>
        </c:ser>
        <c:ser>
          <c:idx val="3"/>
          <c:order val="3"/>
          <c:tx>
            <c:v>fold4</c:v>
          </c:tx>
          <c:spPr>
            <a:ln w="28575" cap="rnd">
              <a:solidFill>
                <a:schemeClr val="accent4"/>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A!$L$2:$L$41</c:f>
              <c:numCache>
                <c:formatCode>General</c:formatCode>
                <c:ptCount val="40"/>
                <c:pt idx="0">
                  <c:v>2.9622789279802E-5</c:v>
                </c:pt>
                <c:pt idx="1">
                  <c:v>2.03052082716817E-5</c:v>
                </c:pt>
                <c:pt idx="2">
                  <c:v>2.3171798150238802E-5</c:v>
                </c:pt>
                <c:pt idx="3">
                  <c:v>3.67516246045318E-5</c:v>
                </c:pt>
                <c:pt idx="4">
                  <c:v>1.7902550972154899E-5</c:v>
                </c:pt>
                <c:pt idx="5">
                  <c:v>1.7852378536017599E-5</c:v>
                </c:pt>
                <c:pt idx="6">
                  <c:v>1.6837295024487399E-5</c:v>
                </c:pt>
                <c:pt idx="7">
                  <c:v>1.7495808858939999E-5</c:v>
                </c:pt>
                <c:pt idx="8">
                  <c:v>1.6859279829472401E-5</c:v>
                </c:pt>
                <c:pt idx="9">
                  <c:v>1.6774651702805801E-5</c:v>
                </c:pt>
                <c:pt idx="10">
                  <c:v>1.8491517853193202E-5</c:v>
                </c:pt>
                <c:pt idx="11">
                  <c:v>1.6229924026599499E-5</c:v>
                </c:pt>
                <c:pt idx="12">
                  <c:v>1.6460577229722301E-5</c:v>
                </c:pt>
                <c:pt idx="13">
                  <c:v>1.51098451102663E-5</c:v>
                </c:pt>
                <c:pt idx="14">
                  <c:v>1.55336150804275E-5</c:v>
                </c:pt>
                <c:pt idx="15">
                  <c:v>1.5665794788984799E-5</c:v>
                </c:pt>
                <c:pt idx="16">
                  <c:v>1.56532587266608E-5</c:v>
                </c:pt>
                <c:pt idx="17">
                  <c:v>1.51993766751175E-5</c:v>
                </c:pt>
                <c:pt idx="18">
                  <c:v>1.4277077261363E-5</c:v>
                </c:pt>
                <c:pt idx="19">
                  <c:v>1.7632488417518201E-5</c:v>
                </c:pt>
                <c:pt idx="20">
                  <c:v>1.4779119507666501E-5</c:v>
                </c:pt>
                <c:pt idx="21">
                  <c:v>1.63208535628396E-5</c:v>
                </c:pt>
                <c:pt idx="22">
                  <c:v>1.49476824747466E-5</c:v>
                </c:pt>
                <c:pt idx="23">
                  <c:v>1.8749265565653801E-5</c:v>
                </c:pt>
                <c:pt idx="24">
                  <c:v>1.4265522645660901E-5</c:v>
                </c:pt>
                <c:pt idx="25">
                  <c:v>1.44055573412154E-5</c:v>
                </c:pt>
                <c:pt idx="26">
                  <c:v>1.43287548437801E-5</c:v>
                </c:pt>
                <c:pt idx="27">
                  <c:v>1.5140187229001401E-5</c:v>
                </c:pt>
                <c:pt idx="28">
                  <c:v>1.50760440372555E-5</c:v>
                </c:pt>
                <c:pt idx="29">
                  <c:v>1.39916021617466E-5</c:v>
                </c:pt>
                <c:pt idx="30">
                  <c:v>1.44352670758963E-5</c:v>
                </c:pt>
                <c:pt idx="31">
                  <c:v>1.4735473058842401E-5</c:v>
                </c:pt>
                <c:pt idx="32">
                  <c:v>1.45829061946416E-5</c:v>
                </c:pt>
                <c:pt idx="33">
                  <c:v>1.6324603160409E-5</c:v>
                </c:pt>
                <c:pt idx="34">
                  <c:v>1.48444117011455E-5</c:v>
                </c:pt>
                <c:pt idx="35">
                  <c:v>1.39285638010634E-5</c:v>
                </c:pt>
                <c:pt idx="36">
                  <c:v>1.3674367785768E-5</c:v>
                </c:pt>
                <c:pt idx="37">
                  <c:v>1.45670072926309E-5</c:v>
                </c:pt>
                <c:pt idx="38">
                  <c:v>1.31921451210378E-5</c:v>
                </c:pt>
                <c:pt idx="39">
                  <c:v>1.4331411009169601E-5</c:v>
                </c:pt>
              </c:numCache>
            </c:numRef>
          </c:val>
          <c:smooth val="0"/>
          <c:extLst>
            <c:ext xmlns:c16="http://schemas.microsoft.com/office/drawing/2014/chart" uri="{C3380CC4-5D6E-409C-BE32-E72D297353CC}">
              <c16:uniqueId val="{00000003-47CD-4D76-935D-97FBE8B9F1C7}"/>
            </c:ext>
          </c:extLst>
        </c:ser>
        <c:ser>
          <c:idx val="4"/>
          <c:order val="4"/>
          <c:tx>
            <c:v>fold5</c:v>
          </c:tx>
          <c:spPr>
            <a:ln w="28575" cap="rnd">
              <a:solidFill>
                <a:schemeClr val="accent5"/>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A!$O$2:$O$41</c:f>
              <c:numCache>
                <c:formatCode>General</c:formatCode>
                <c:ptCount val="40"/>
                <c:pt idx="0">
                  <c:v>1.32510513726349E-5</c:v>
                </c:pt>
                <c:pt idx="1">
                  <c:v>1.0693289264603201E-5</c:v>
                </c:pt>
                <c:pt idx="2">
                  <c:v>1.0721439426160801E-5</c:v>
                </c:pt>
                <c:pt idx="3">
                  <c:v>1.3186508528725699E-5</c:v>
                </c:pt>
                <c:pt idx="4">
                  <c:v>1.02962610450399E-5</c:v>
                </c:pt>
                <c:pt idx="5">
                  <c:v>1.93329204968165E-5</c:v>
                </c:pt>
                <c:pt idx="6">
                  <c:v>1.01431563877606E-5</c:v>
                </c:pt>
                <c:pt idx="7">
                  <c:v>1.0159210303289999E-5</c:v>
                </c:pt>
                <c:pt idx="8">
                  <c:v>9.7403554241315205E-6</c:v>
                </c:pt>
                <c:pt idx="9">
                  <c:v>9.22366297545143E-6</c:v>
                </c:pt>
                <c:pt idx="10">
                  <c:v>8.5549594850698799E-6</c:v>
                </c:pt>
                <c:pt idx="11">
                  <c:v>8.5984895608947202E-6</c:v>
                </c:pt>
                <c:pt idx="12">
                  <c:v>8.5532870658294603E-6</c:v>
                </c:pt>
                <c:pt idx="13">
                  <c:v>9.3914965692215994E-6</c:v>
                </c:pt>
                <c:pt idx="14">
                  <c:v>2.4581826763734101E-5</c:v>
                </c:pt>
                <c:pt idx="15">
                  <c:v>1.26425295813579E-5</c:v>
                </c:pt>
                <c:pt idx="16">
                  <c:v>8.9958784253062504E-6</c:v>
                </c:pt>
                <c:pt idx="17">
                  <c:v>2.0983491916348501E-5</c:v>
                </c:pt>
                <c:pt idx="18">
                  <c:v>1.0307828540915099E-5</c:v>
                </c:pt>
                <c:pt idx="19">
                  <c:v>8.6083931584765301E-6</c:v>
                </c:pt>
                <c:pt idx="20">
                  <c:v>8.6594932210160798E-6</c:v>
                </c:pt>
                <c:pt idx="21">
                  <c:v>8.2090253464541705E-6</c:v>
                </c:pt>
                <c:pt idx="22">
                  <c:v>8.5255732219007106E-6</c:v>
                </c:pt>
                <c:pt idx="23">
                  <c:v>8.5862259995833296E-6</c:v>
                </c:pt>
                <c:pt idx="24">
                  <c:v>8.6650436868691595E-6</c:v>
                </c:pt>
                <c:pt idx="25">
                  <c:v>8.4281157656160599E-6</c:v>
                </c:pt>
                <c:pt idx="26">
                  <c:v>1.0213076739228401E-5</c:v>
                </c:pt>
                <c:pt idx="27">
                  <c:v>9.1976923705541392E-6</c:v>
                </c:pt>
                <c:pt idx="28">
                  <c:v>9.1680996296037996E-6</c:v>
                </c:pt>
                <c:pt idx="29">
                  <c:v>9.1219337032299803E-6</c:v>
                </c:pt>
                <c:pt idx="30">
                  <c:v>8.5072489536601703E-6</c:v>
                </c:pt>
                <c:pt idx="31">
                  <c:v>7.9707085672753306E-6</c:v>
                </c:pt>
                <c:pt idx="32">
                  <c:v>8.2264975764279893E-6</c:v>
                </c:pt>
                <c:pt idx="33">
                  <c:v>8.0222530733799406E-6</c:v>
                </c:pt>
                <c:pt idx="34">
                  <c:v>8.7725323292196993E-6</c:v>
                </c:pt>
                <c:pt idx="35">
                  <c:v>8.1010624090091307E-6</c:v>
                </c:pt>
                <c:pt idx="36">
                  <c:v>8.1849591449892604E-6</c:v>
                </c:pt>
                <c:pt idx="37">
                  <c:v>8.2335032055888502E-6</c:v>
                </c:pt>
                <c:pt idx="38">
                  <c:v>8.4841130590278503E-6</c:v>
                </c:pt>
                <c:pt idx="39">
                  <c:v>8.6812297617217592E-6</c:v>
                </c:pt>
              </c:numCache>
            </c:numRef>
          </c:val>
          <c:smooth val="0"/>
          <c:extLst>
            <c:ext xmlns:c16="http://schemas.microsoft.com/office/drawing/2014/chart" uri="{C3380CC4-5D6E-409C-BE32-E72D297353CC}">
              <c16:uniqueId val="{00000004-47CD-4D76-935D-97FBE8B9F1C7}"/>
            </c:ext>
          </c:extLst>
        </c:ser>
        <c:ser>
          <c:idx val="5"/>
          <c:order val="5"/>
          <c:tx>
            <c:v>avg</c:v>
          </c:tx>
          <c:spPr>
            <a:ln w="28575" cap="rnd">
              <a:solidFill>
                <a:schemeClr val="accent6"/>
              </a:solidFill>
              <a:round/>
            </a:ln>
            <a:effectLst/>
          </c:spPr>
          <c:marker>
            <c:symbol val="none"/>
          </c:marker>
          <c:cat>
            <c:numRef>
              <c:f>A!$A$2:$A$41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A!$R$2:$R$41</c:f>
              <c:numCache>
                <c:formatCode>General</c:formatCode>
                <c:ptCount val="40"/>
                <c:pt idx="0">
                  <c:v>3.6079106545902239E-5</c:v>
                </c:pt>
                <c:pt idx="1">
                  <c:v>2.7069202353414316E-5</c:v>
                </c:pt>
                <c:pt idx="2">
                  <c:v>2.4350089783601739E-5</c:v>
                </c:pt>
                <c:pt idx="3">
                  <c:v>3.2876163200071921E-5</c:v>
                </c:pt>
                <c:pt idx="4">
                  <c:v>2.326213579531722E-5</c:v>
                </c:pt>
                <c:pt idx="5">
                  <c:v>2.7945554163737923E-5</c:v>
                </c:pt>
                <c:pt idx="6">
                  <c:v>2.3486155589999311E-5</c:v>
                </c:pt>
                <c:pt idx="7">
                  <c:v>2.1940922983846978E-5</c:v>
                </c:pt>
                <c:pt idx="8">
                  <c:v>2.1561527566492183E-5</c:v>
                </c:pt>
                <c:pt idx="9">
                  <c:v>2.3124529176147032E-5</c:v>
                </c:pt>
                <c:pt idx="10">
                  <c:v>1.9579603532999649E-5</c:v>
                </c:pt>
                <c:pt idx="11">
                  <c:v>2.0227020869337523E-5</c:v>
                </c:pt>
                <c:pt idx="12">
                  <c:v>2.1639960926852081E-5</c:v>
                </c:pt>
                <c:pt idx="13">
                  <c:v>2.0396551559958042E-5</c:v>
                </c:pt>
                <c:pt idx="14">
                  <c:v>2.5244805863044746E-5</c:v>
                </c:pt>
                <c:pt idx="15">
                  <c:v>2.1840793159469097E-5</c:v>
                </c:pt>
                <c:pt idx="16">
                  <c:v>2.3605328660516766E-5</c:v>
                </c:pt>
                <c:pt idx="17">
                  <c:v>2.2398563774200451E-5</c:v>
                </c:pt>
                <c:pt idx="18">
                  <c:v>2.3143748635723626E-5</c:v>
                </c:pt>
                <c:pt idx="19">
                  <c:v>2.5360528455176968E-5</c:v>
                </c:pt>
                <c:pt idx="20">
                  <c:v>1.9286457101161339E-5</c:v>
                </c:pt>
                <c:pt idx="21">
                  <c:v>1.9361487056938902E-5</c:v>
                </c:pt>
                <c:pt idx="22">
                  <c:v>1.9518934350995864E-5</c:v>
                </c:pt>
                <c:pt idx="23">
                  <c:v>2.3419872277405329E-5</c:v>
                </c:pt>
                <c:pt idx="24">
                  <c:v>2.0085690754521472E-5</c:v>
                </c:pt>
                <c:pt idx="25">
                  <c:v>1.9147897136099772E-5</c:v>
                </c:pt>
                <c:pt idx="26">
                  <c:v>2.2003081475281982E-5</c:v>
                </c:pt>
                <c:pt idx="27">
                  <c:v>2.1819451543964345E-5</c:v>
                </c:pt>
                <c:pt idx="28">
                  <c:v>2.1493608502616698E-5</c:v>
                </c:pt>
                <c:pt idx="29">
                  <c:v>2.233510050942538E-5</c:v>
                </c:pt>
                <c:pt idx="30">
                  <c:v>2.0398547745174694E-5</c:v>
                </c:pt>
                <c:pt idx="31">
                  <c:v>1.8701323980492854E-5</c:v>
                </c:pt>
                <c:pt idx="32">
                  <c:v>2.1773597962308883E-5</c:v>
                </c:pt>
                <c:pt idx="33">
                  <c:v>2.1260170374717498E-5</c:v>
                </c:pt>
                <c:pt idx="34">
                  <c:v>1.9117032292066719E-5</c:v>
                </c:pt>
                <c:pt idx="35">
                  <c:v>1.7664332952912334E-5</c:v>
                </c:pt>
                <c:pt idx="36">
                  <c:v>1.7250562626636953E-5</c:v>
                </c:pt>
                <c:pt idx="37">
                  <c:v>2.1147631787896805E-5</c:v>
                </c:pt>
                <c:pt idx="38">
                  <c:v>1.9691940248748572E-5</c:v>
                </c:pt>
                <c:pt idx="39">
                  <c:v>1.9916909137706836E-5</c:v>
                </c:pt>
              </c:numCache>
            </c:numRef>
          </c:val>
          <c:smooth val="0"/>
          <c:extLst>
            <c:ext xmlns:c16="http://schemas.microsoft.com/office/drawing/2014/chart" uri="{C3380CC4-5D6E-409C-BE32-E72D297353CC}">
              <c16:uniqueId val="{00000005-47CD-4D76-935D-97FBE8B9F1C7}"/>
            </c:ext>
          </c:extLst>
        </c:ser>
        <c:dLbls>
          <c:showLegendKey val="0"/>
          <c:showVal val="0"/>
          <c:showCatName val="0"/>
          <c:showSerName val="0"/>
          <c:showPercent val="0"/>
          <c:showBubbleSize val="0"/>
        </c:dLbls>
        <c:smooth val="0"/>
        <c:axId val="356415136"/>
        <c:axId val="356004496"/>
      </c:lineChart>
      <c:catAx>
        <c:axId val="356415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Epochs</a:t>
                </a:r>
              </a:p>
            </c:rich>
          </c:tx>
          <c:layout>
            <c:manualLayout>
              <c:xMode val="edge"/>
              <c:yMode val="edge"/>
              <c:x val="0.42222611474413158"/>
              <c:y val="0.8971948239698754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004496"/>
        <c:crosses val="autoZero"/>
        <c:auto val="1"/>
        <c:lblAlgn val="ctr"/>
        <c:lblOffset val="100"/>
        <c:noMultiLvlLbl val="0"/>
      </c:catAx>
      <c:valAx>
        <c:axId val="356004496"/>
        <c:scaling>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Loss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151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fold1</c:v>
          </c:tx>
          <c:spPr>
            <a:ln w="28575" cap="rnd">
              <a:solidFill>
                <a:schemeClr val="accent1"/>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test!$B$2:$B$41</c:f>
              <c:numCache>
                <c:formatCode>General</c:formatCode>
                <c:ptCount val="40"/>
                <c:pt idx="0">
                  <c:v>78.252427184466001</c:v>
                </c:pt>
                <c:pt idx="1">
                  <c:v>78.446601941747602</c:v>
                </c:pt>
                <c:pt idx="2">
                  <c:v>79.223300970873794</c:v>
                </c:pt>
                <c:pt idx="3">
                  <c:v>79.223300970873794</c:v>
                </c:pt>
                <c:pt idx="4">
                  <c:v>78.834951456310705</c:v>
                </c:pt>
                <c:pt idx="5">
                  <c:v>78.252427184466001</c:v>
                </c:pt>
                <c:pt idx="6">
                  <c:v>77.864077669902898</c:v>
                </c:pt>
                <c:pt idx="7">
                  <c:v>78.252427184466001</c:v>
                </c:pt>
                <c:pt idx="8">
                  <c:v>78.252427184466001</c:v>
                </c:pt>
                <c:pt idx="9">
                  <c:v>77.669902912621396</c:v>
                </c:pt>
                <c:pt idx="10">
                  <c:v>78.446601941747602</c:v>
                </c:pt>
                <c:pt idx="11">
                  <c:v>78.252427184466001</c:v>
                </c:pt>
                <c:pt idx="12">
                  <c:v>77.669902912621396</c:v>
                </c:pt>
                <c:pt idx="13">
                  <c:v>78.446601941747602</c:v>
                </c:pt>
                <c:pt idx="14">
                  <c:v>78.252427184466001</c:v>
                </c:pt>
                <c:pt idx="15">
                  <c:v>77.475728155339795</c:v>
                </c:pt>
                <c:pt idx="16">
                  <c:v>78.252427184466001</c:v>
                </c:pt>
                <c:pt idx="17">
                  <c:v>79.417475728155296</c:v>
                </c:pt>
                <c:pt idx="18">
                  <c:v>77.864077669902898</c:v>
                </c:pt>
                <c:pt idx="19">
                  <c:v>78.058252427184499</c:v>
                </c:pt>
                <c:pt idx="20">
                  <c:v>78.640776699029104</c:v>
                </c:pt>
                <c:pt idx="21">
                  <c:v>77.864077669902898</c:v>
                </c:pt>
                <c:pt idx="22">
                  <c:v>78.252427184466001</c:v>
                </c:pt>
                <c:pt idx="23">
                  <c:v>78.834951456310705</c:v>
                </c:pt>
                <c:pt idx="24">
                  <c:v>78.058252427184499</c:v>
                </c:pt>
                <c:pt idx="25">
                  <c:v>78.446601941747602</c:v>
                </c:pt>
                <c:pt idx="26">
                  <c:v>77.281553398058307</c:v>
                </c:pt>
                <c:pt idx="27">
                  <c:v>77.475728155339795</c:v>
                </c:pt>
                <c:pt idx="28">
                  <c:v>78.252427184466001</c:v>
                </c:pt>
                <c:pt idx="29">
                  <c:v>78.446601941747602</c:v>
                </c:pt>
                <c:pt idx="30">
                  <c:v>77.669902912621396</c:v>
                </c:pt>
                <c:pt idx="31">
                  <c:v>77.475728155339795</c:v>
                </c:pt>
                <c:pt idx="32">
                  <c:v>77.864077669902898</c:v>
                </c:pt>
                <c:pt idx="33">
                  <c:v>77.864077669902898</c:v>
                </c:pt>
                <c:pt idx="34">
                  <c:v>77.475728155339795</c:v>
                </c:pt>
                <c:pt idx="35">
                  <c:v>77.669902912621396</c:v>
                </c:pt>
                <c:pt idx="36">
                  <c:v>77.864077669902898</c:v>
                </c:pt>
                <c:pt idx="37">
                  <c:v>78.446601941747602</c:v>
                </c:pt>
                <c:pt idx="38">
                  <c:v>78.252427184466001</c:v>
                </c:pt>
                <c:pt idx="39">
                  <c:v>78.446601941747602</c:v>
                </c:pt>
              </c:numCache>
            </c:numRef>
          </c:val>
          <c:smooth val="0"/>
          <c:extLst>
            <c:ext xmlns:c16="http://schemas.microsoft.com/office/drawing/2014/chart" uri="{C3380CC4-5D6E-409C-BE32-E72D297353CC}">
              <c16:uniqueId val="{00000000-C9B8-44A2-A658-6D872568B4C0}"/>
            </c:ext>
          </c:extLst>
        </c:ser>
        <c:ser>
          <c:idx val="1"/>
          <c:order val="1"/>
          <c:tx>
            <c:v>fold2</c:v>
          </c:tx>
          <c:spPr>
            <a:ln w="28575" cap="rnd">
              <a:solidFill>
                <a:schemeClr val="accent2"/>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test!$E$2:$E$41</c:f>
              <c:numCache>
                <c:formatCode>General</c:formatCode>
                <c:ptCount val="40"/>
                <c:pt idx="0">
                  <c:v>71.317829457364297</c:v>
                </c:pt>
                <c:pt idx="1">
                  <c:v>70.348837209302303</c:v>
                </c:pt>
                <c:pt idx="2">
                  <c:v>71.705426356589101</c:v>
                </c:pt>
                <c:pt idx="3">
                  <c:v>70.930232558139494</c:v>
                </c:pt>
                <c:pt idx="4">
                  <c:v>71.124031007751896</c:v>
                </c:pt>
                <c:pt idx="5">
                  <c:v>71.124031007751896</c:v>
                </c:pt>
                <c:pt idx="6">
                  <c:v>71.705426356589101</c:v>
                </c:pt>
                <c:pt idx="7">
                  <c:v>71.511627906976699</c:v>
                </c:pt>
                <c:pt idx="8">
                  <c:v>71.511627906976699</c:v>
                </c:pt>
                <c:pt idx="9">
                  <c:v>71.705426356589101</c:v>
                </c:pt>
                <c:pt idx="10">
                  <c:v>71.317829457364297</c:v>
                </c:pt>
                <c:pt idx="11">
                  <c:v>70.930232558139494</c:v>
                </c:pt>
                <c:pt idx="12">
                  <c:v>71.124031007751896</c:v>
                </c:pt>
                <c:pt idx="13">
                  <c:v>71.511627906976699</c:v>
                </c:pt>
                <c:pt idx="14">
                  <c:v>71.511627906976699</c:v>
                </c:pt>
                <c:pt idx="15">
                  <c:v>71.124031007751896</c:v>
                </c:pt>
                <c:pt idx="16">
                  <c:v>71.511627906976699</c:v>
                </c:pt>
                <c:pt idx="17">
                  <c:v>71.899224806201502</c:v>
                </c:pt>
                <c:pt idx="18">
                  <c:v>70.736434108527106</c:v>
                </c:pt>
                <c:pt idx="19">
                  <c:v>71.899224806201502</c:v>
                </c:pt>
                <c:pt idx="20">
                  <c:v>71.705426356589101</c:v>
                </c:pt>
                <c:pt idx="21">
                  <c:v>71.124031007751896</c:v>
                </c:pt>
                <c:pt idx="22">
                  <c:v>72.093023255814003</c:v>
                </c:pt>
                <c:pt idx="23">
                  <c:v>71.899224806201502</c:v>
                </c:pt>
                <c:pt idx="24">
                  <c:v>70.930232558139494</c:v>
                </c:pt>
                <c:pt idx="25">
                  <c:v>71.899224806201502</c:v>
                </c:pt>
                <c:pt idx="26">
                  <c:v>70.930232558139494</c:v>
                </c:pt>
                <c:pt idx="27">
                  <c:v>71.511627906976699</c:v>
                </c:pt>
                <c:pt idx="28">
                  <c:v>72.093023255814003</c:v>
                </c:pt>
                <c:pt idx="29">
                  <c:v>71.705426356589101</c:v>
                </c:pt>
                <c:pt idx="30">
                  <c:v>71.511627906976699</c:v>
                </c:pt>
                <c:pt idx="31">
                  <c:v>71.511627906976699</c:v>
                </c:pt>
                <c:pt idx="32">
                  <c:v>71.899224806201502</c:v>
                </c:pt>
                <c:pt idx="33">
                  <c:v>71.899224806201502</c:v>
                </c:pt>
                <c:pt idx="34">
                  <c:v>72.093023255814003</c:v>
                </c:pt>
                <c:pt idx="35">
                  <c:v>72.093023255814003</c:v>
                </c:pt>
                <c:pt idx="36">
                  <c:v>71.511627906976699</c:v>
                </c:pt>
                <c:pt idx="37">
                  <c:v>71.899224806201502</c:v>
                </c:pt>
                <c:pt idx="38">
                  <c:v>71.705426356589101</c:v>
                </c:pt>
                <c:pt idx="39">
                  <c:v>71.705426356589101</c:v>
                </c:pt>
              </c:numCache>
            </c:numRef>
          </c:val>
          <c:smooth val="0"/>
          <c:extLst>
            <c:ext xmlns:c16="http://schemas.microsoft.com/office/drawing/2014/chart" uri="{C3380CC4-5D6E-409C-BE32-E72D297353CC}">
              <c16:uniqueId val="{00000001-C9B8-44A2-A658-6D872568B4C0}"/>
            </c:ext>
          </c:extLst>
        </c:ser>
        <c:ser>
          <c:idx val="2"/>
          <c:order val="2"/>
          <c:tx>
            <c:v>fold3</c:v>
          </c:tx>
          <c:spPr>
            <a:ln w="28575" cap="rnd">
              <a:solidFill>
                <a:schemeClr val="accent3"/>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test!$H$2:$H$41</c:f>
              <c:numCache>
                <c:formatCode>General</c:formatCode>
                <c:ptCount val="40"/>
                <c:pt idx="0">
                  <c:v>63.3720930232558</c:v>
                </c:pt>
                <c:pt idx="1">
                  <c:v>63.565891472868202</c:v>
                </c:pt>
                <c:pt idx="2">
                  <c:v>63.953488372092998</c:v>
                </c:pt>
                <c:pt idx="3">
                  <c:v>66.279069767441896</c:v>
                </c:pt>
                <c:pt idx="4">
                  <c:v>64.728682170542598</c:v>
                </c:pt>
                <c:pt idx="5">
                  <c:v>64.534883720930196</c:v>
                </c:pt>
                <c:pt idx="6">
                  <c:v>65.310077519379803</c:v>
                </c:pt>
                <c:pt idx="7">
                  <c:v>65.116279069767401</c:v>
                </c:pt>
                <c:pt idx="8">
                  <c:v>64.728682170542598</c:v>
                </c:pt>
                <c:pt idx="9">
                  <c:v>64.728682170542598</c:v>
                </c:pt>
                <c:pt idx="10">
                  <c:v>66.085271317829495</c:v>
                </c:pt>
                <c:pt idx="11">
                  <c:v>66.472868217054298</c:v>
                </c:pt>
                <c:pt idx="12">
                  <c:v>67.054263565891503</c:v>
                </c:pt>
                <c:pt idx="13">
                  <c:v>66.6666666666667</c:v>
                </c:pt>
                <c:pt idx="14">
                  <c:v>65.891472868217093</c:v>
                </c:pt>
                <c:pt idx="15">
                  <c:v>65.697674418604706</c:v>
                </c:pt>
                <c:pt idx="16">
                  <c:v>66.279069767441896</c:v>
                </c:pt>
                <c:pt idx="17">
                  <c:v>66.860465116279101</c:v>
                </c:pt>
                <c:pt idx="18">
                  <c:v>66.860465116279101</c:v>
                </c:pt>
                <c:pt idx="19">
                  <c:v>67.054263565891503</c:v>
                </c:pt>
                <c:pt idx="20">
                  <c:v>66.279069767441896</c:v>
                </c:pt>
                <c:pt idx="21">
                  <c:v>65.697674418604706</c:v>
                </c:pt>
                <c:pt idx="22">
                  <c:v>67.441860465116307</c:v>
                </c:pt>
                <c:pt idx="23">
                  <c:v>66.472868217054298</c:v>
                </c:pt>
                <c:pt idx="24">
                  <c:v>66.279069767441896</c:v>
                </c:pt>
                <c:pt idx="25">
                  <c:v>66.085271317829495</c:v>
                </c:pt>
                <c:pt idx="26">
                  <c:v>65.310077519379803</c:v>
                </c:pt>
                <c:pt idx="27">
                  <c:v>66.472868217054298</c:v>
                </c:pt>
                <c:pt idx="28">
                  <c:v>64.534883720930196</c:v>
                </c:pt>
                <c:pt idx="29">
                  <c:v>67.054263565891503</c:v>
                </c:pt>
                <c:pt idx="30">
                  <c:v>66.6666666666667</c:v>
                </c:pt>
                <c:pt idx="31">
                  <c:v>66.472868217054298</c:v>
                </c:pt>
                <c:pt idx="32">
                  <c:v>65.503875968992304</c:v>
                </c:pt>
                <c:pt idx="33">
                  <c:v>64.147286821705407</c:v>
                </c:pt>
                <c:pt idx="34">
                  <c:v>65.310077519379803</c:v>
                </c:pt>
                <c:pt idx="35">
                  <c:v>66.472868217054298</c:v>
                </c:pt>
                <c:pt idx="36">
                  <c:v>66.860465116279101</c:v>
                </c:pt>
                <c:pt idx="37">
                  <c:v>66.472868217054298</c:v>
                </c:pt>
                <c:pt idx="38">
                  <c:v>65.891472868217093</c:v>
                </c:pt>
                <c:pt idx="39">
                  <c:v>67.248062015503905</c:v>
                </c:pt>
              </c:numCache>
            </c:numRef>
          </c:val>
          <c:smooth val="0"/>
          <c:extLst>
            <c:ext xmlns:c16="http://schemas.microsoft.com/office/drawing/2014/chart" uri="{C3380CC4-5D6E-409C-BE32-E72D297353CC}">
              <c16:uniqueId val="{00000002-C9B8-44A2-A658-6D872568B4C0}"/>
            </c:ext>
          </c:extLst>
        </c:ser>
        <c:ser>
          <c:idx val="3"/>
          <c:order val="3"/>
          <c:tx>
            <c:v>fold4</c:v>
          </c:tx>
          <c:spPr>
            <a:ln w="28575" cap="rnd">
              <a:solidFill>
                <a:schemeClr val="accent4"/>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test!$K$2:$K$41</c:f>
              <c:numCache>
                <c:formatCode>General</c:formatCode>
                <c:ptCount val="40"/>
                <c:pt idx="0">
                  <c:v>76.356589147286797</c:v>
                </c:pt>
                <c:pt idx="1">
                  <c:v>76.162790697674396</c:v>
                </c:pt>
                <c:pt idx="2">
                  <c:v>75.968992248061994</c:v>
                </c:pt>
                <c:pt idx="3">
                  <c:v>76.162790697674396</c:v>
                </c:pt>
                <c:pt idx="4">
                  <c:v>76.162790697674396</c:v>
                </c:pt>
                <c:pt idx="5">
                  <c:v>74.806201550387598</c:v>
                </c:pt>
                <c:pt idx="6">
                  <c:v>76.356589147286797</c:v>
                </c:pt>
                <c:pt idx="7">
                  <c:v>75.581395348837205</c:v>
                </c:pt>
                <c:pt idx="8">
                  <c:v>76.162790697674396</c:v>
                </c:pt>
                <c:pt idx="9">
                  <c:v>75.581395348837205</c:v>
                </c:pt>
                <c:pt idx="10">
                  <c:v>75.193798449612402</c:v>
                </c:pt>
                <c:pt idx="11">
                  <c:v>74.806201550387598</c:v>
                </c:pt>
                <c:pt idx="12">
                  <c:v>75.581395348837205</c:v>
                </c:pt>
                <c:pt idx="13">
                  <c:v>75.581395348837205</c:v>
                </c:pt>
                <c:pt idx="14">
                  <c:v>75.387596899224803</c:v>
                </c:pt>
                <c:pt idx="15">
                  <c:v>75.968992248061994</c:v>
                </c:pt>
                <c:pt idx="16">
                  <c:v>75.581395348837205</c:v>
                </c:pt>
                <c:pt idx="17">
                  <c:v>75.387596899224803</c:v>
                </c:pt>
                <c:pt idx="18">
                  <c:v>75.387596899224803</c:v>
                </c:pt>
                <c:pt idx="19">
                  <c:v>74.612403100775197</c:v>
                </c:pt>
                <c:pt idx="20">
                  <c:v>75.581395348837205</c:v>
                </c:pt>
                <c:pt idx="21">
                  <c:v>75.775193798449607</c:v>
                </c:pt>
                <c:pt idx="22">
                  <c:v>74.806201550387598</c:v>
                </c:pt>
                <c:pt idx="23">
                  <c:v>75.387596899224803</c:v>
                </c:pt>
                <c:pt idx="24">
                  <c:v>75.193798449612402</c:v>
                </c:pt>
                <c:pt idx="25">
                  <c:v>75.193798449612402</c:v>
                </c:pt>
                <c:pt idx="26">
                  <c:v>75.387596899224803</c:v>
                </c:pt>
                <c:pt idx="27">
                  <c:v>75.193798449612402</c:v>
                </c:pt>
                <c:pt idx="28">
                  <c:v>75.387596899224803</c:v>
                </c:pt>
                <c:pt idx="29">
                  <c:v>75.968992248061994</c:v>
                </c:pt>
                <c:pt idx="30">
                  <c:v>75.581395348837205</c:v>
                </c:pt>
                <c:pt idx="31">
                  <c:v>74.806201550387598</c:v>
                </c:pt>
                <c:pt idx="32">
                  <c:v>75.775193798449607</c:v>
                </c:pt>
                <c:pt idx="33">
                  <c:v>74.806201550387598</c:v>
                </c:pt>
                <c:pt idx="34">
                  <c:v>75.193798449612402</c:v>
                </c:pt>
                <c:pt idx="35">
                  <c:v>75.193798449612402</c:v>
                </c:pt>
                <c:pt idx="36">
                  <c:v>75.387596899224803</c:v>
                </c:pt>
                <c:pt idx="37">
                  <c:v>75.387596899224803</c:v>
                </c:pt>
                <c:pt idx="38">
                  <c:v>74.224806201550393</c:v>
                </c:pt>
                <c:pt idx="39">
                  <c:v>74.806201550387598</c:v>
                </c:pt>
              </c:numCache>
            </c:numRef>
          </c:val>
          <c:smooth val="0"/>
          <c:extLst>
            <c:ext xmlns:c16="http://schemas.microsoft.com/office/drawing/2014/chart" uri="{C3380CC4-5D6E-409C-BE32-E72D297353CC}">
              <c16:uniqueId val="{00000003-C9B8-44A2-A658-6D872568B4C0}"/>
            </c:ext>
          </c:extLst>
        </c:ser>
        <c:ser>
          <c:idx val="4"/>
          <c:order val="4"/>
          <c:tx>
            <c:v>fold5</c:v>
          </c:tx>
          <c:spPr>
            <a:ln w="28575" cap="rnd">
              <a:solidFill>
                <a:schemeClr val="accent5"/>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test!$N$2:$N$41</c:f>
              <c:numCache>
                <c:formatCode>General</c:formatCode>
                <c:ptCount val="40"/>
                <c:pt idx="0">
                  <c:v>72.093023255814003</c:v>
                </c:pt>
                <c:pt idx="1">
                  <c:v>72.674418604651194</c:v>
                </c:pt>
                <c:pt idx="2">
                  <c:v>71.705426356589101</c:v>
                </c:pt>
                <c:pt idx="3">
                  <c:v>70.542635658914705</c:v>
                </c:pt>
                <c:pt idx="4">
                  <c:v>72.093023255814003</c:v>
                </c:pt>
                <c:pt idx="5">
                  <c:v>71.899224806201502</c:v>
                </c:pt>
                <c:pt idx="6">
                  <c:v>71.124031007751896</c:v>
                </c:pt>
                <c:pt idx="7">
                  <c:v>71.124031007751896</c:v>
                </c:pt>
                <c:pt idx="8">
                  <c:v>71.511627906976699</c:v>
                </c:pt>
                <c:pt idx="9">
                  <c:v>72.480620155038807</c:v>
                </c:pt>
                <c:pt idx="10">
                  <c:v>72.674418604651194</c:v>
                </c:pt>
                <c:pt idx="11">
                  <c:v>71.899224806201502</c:v>
                </c:pt>
                <c:pt idx="12">
                  <c:v>72.093023255814003</c:v>
                </c:pt>
                <c:pt idx="13">
                  <c:v>71.124031007751896</c:v>
                </c:pt>
                <c:pt idx="14">
                  <c:v>70.736434108527106</c:v>
                </c:pt>
                <c:pt idx="15">
                  <c:v>71.124031007751896</c:v>
                </c:pt>
                <c:pt idx="16">
                  <c:v>71.511627906976699</c:v>
                </c:pt>
                <c:pt idx="17">
                  <c:v>71.705426356589101</c:v>
                </c:pt>
                <c:pt idx="18">
                  <c:v>70.736434108527106</c:v>
                </c:pt>
                <c:pt idx="19">
                  <c:v>71.899224806201502</c:v>
                </c:pt>
                <c:pt idx="20">
                  <c:v>72.093023255814003</c:v>
                </c:pt>
                <c:pt idx="21">
                  <c:v>71.899224806201502</c:v>
                </c:pt>
                <c:pt idx="22">
                  <c:v>71.124031007751896</c:v>
                </c:pt>
                <c:pt idx="23">
                  <c:v>70.736434108527106</c:v>
                </c:pt>
                <c:pt idx="24">
                  <c:v>71.317829457364297</c:v>
                </c:pt>
                <c:pt idx="25">
                  <c:v>71.317829457364297</c:v>
                </c:pt>
                <c:pt idx="26">
                  <c:v>72.093023255814003</c:v>
                </c:pt>
                <c:pt idx="27">
                  <c:v>71.317829457364297</c:v>
                </c:pt>
                <c:pt idx="28">
                  <c:v>71.899224806201502</c:v>
                </c:pt>
                <c:pt idx="29">
                  <c:v>70.348837209302303</c:v>
                </c:pt>
                <c:pt idx="30">
                  <c:v>70.930232558139494</c:v>
                </c:pt>
                <c:pt idx="31">
                  <c:v>71.511627906976699</c:v>
                </c:pt>
                <c:pt idx="32">
                  <c:v>70.736434108527106</c:v>
                </c:pt>
                <c:pt idx="33">
                  <c:v>70.736434108527106</c:v>
                </c:pt>
                <c:pt idx="34">
                  <c:v>71.705426356589101</c:v>
                </c:pt>
                <c:pt idx="35">
                  <c:v>70.736434108527106</c:v>
                </c:pt>
                <c:pt idx="36">
                  <c:v>71.705426356589101</c:v>
                </c:pt>
                <c:pt idx="37">
                  <c:v>70.930232558139494</c:v>
                </c:pt>
                <c:pt idx="38">
                  <c:v>72.093023255814003</c:v>
                </c:pt>
                <c:pt idx="39">
                  <c:v>70.930232558139494</c:v>
                </c:pt>
              </c:numCache>
            </c:numRef>
          </c:val>
          <c:smooth val="0"/>
          <c:extLst>
            <c:ext xmlns:c16="http://schemas.microsoft.com/office/drawing/2014/chart" uri="{C3380CC4-5D6E-409C-BE32-E72D297353CC}">
              <c16:uniqueId val="{00000004-C9B8-44A2-A658-6D872568B4C0}"/>
            </c:ext>
          </c:extLst>
        </c:ser>
        <c:ser>
          <c:idx val="5"/>
          <c:order val="5"/>
          <c:tx>
            <c:v>avg</c:v>
          </c:tx>
          <c:spPr>
            <a:ln w="28575" cap="rnd">
              <a:solidFill>
                <a:schemeClr val="accent6"/>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test!$Q$2:$Q$41</c:f>
              <c:numCache>
                <c:formatCode>General</c:formatCode>
                <c:ptCount val="40"/>
                <c:pt idx="0">
                  <c:v>72.278392413637377</c:v>
                </c:pt>
                <c:pt idx="1">
                  <c:v>72.239707985248728</c:v>
                </c:pt>
                <c:pt idx="2">
                  <c:v>72.511326860841407</c:v>
                </c:pt>
                <c:pt idx="3">
                  <c:v>72.627605930608851</c:v>
                </c:pt>
                <c:pt idx="4">
                  <c:v>72.58869571761872</c:v>
                </c:pt>
                <c:pt idx="5">
                  <c:v>72.123353653947447</c:v>
                </c:pt>
                <c:pt idx="6">
                  <c:v>72.47204034018209</c:v>
                </c:pt>
                <c:pt idx="7">
                  <c:v>72.317152103559835</c:v>
                </c:pt>
                <c:pt idx="8">
                  <c:v>72.433431173327264</c:v>
                </c:pt>
                <c:pt idx="9">
                  <c:v>72.433205388725824</c:v>
                </c:pt>
                <c:pt idx="10">
                  <c:v>72.743583954241004</c:v>
                </c:pt>
                <c:pt idx="11">
                  <c:v>72.472190863249779</c:v>
                </c:pt>
                <c:pt idx="12">
                  <c:v>72.704523218183198</c:v>
                </c:pt>
                <c:pt idx="13">
                  <c:v>72.666064574396017</c:v>
                </c:pt>
                <c:pt idx="14">
                  <c:v>72.355911793482321</c:v>
                </c:pt>
                <c:pt idx="15">
                  <c:v>72.278091367502071</c:v>
                </c:pt>
                <c:pt idx="16">
                  <c:v>72.627229622939694</c:v>
                </c:pt>
                <c:pt idx="17">
                  <c:v>73.054037781289964</c:v>
                </c:pt>
                <c:pt idx="18">
                  <c:v>72.317001580492203</c:v>
                </c:pt>
                <c:pt idx="19">
                  <c:v>72.704673741250843</c:v>
                </c:pt>
                <c:pt idx="20">
                  <c:v>72.859938285542256</c:v>
                </c:pt>
                <c:pt idx="21">
                  <c:v>72.472040340182133</c:v>
                </c:pt>
                <c:pt idx="22">
                  <c:v>72.743508692707152</c:v>
                </c:pt>
                <c:pt idx="23">
                  <c:v>72.666215097463692</c:v>
                </c:pt>
                <c:pt idx="24">
                  <c:v>72.355836531948512</c:v>
                </c:pt>
                <c:pt idx="25">
                  <c:v>72.58854519455106</c:v>
                </c:pt>
                <c:pt idx="26">
                  <c:v>72.200496726123276</c:v>
                </c:pt>
                <c:pt idx="27">
                  <c:v>72.394370437269501</c:v>
                </c:pt>
                <c:pt idx="28">
                  <c:v>72.433431173327307</c:v>
                </c:pt>
                <c:pt idx="29">
                  <c:v>72.704824264318503</c:v>
                </c:pt>
                <c:pt idx="30">
                  <c:v>72.471965078648296</c:v>
                </c:pt>
                <c:pt idx="31">
                  <c:v>72.355610747347015</c:v>
                </c:pt>
                <c:pt idx="32">
                  <c:v>72.355761270414675</c:v>
                </c:pt>
                <c:pt idx="33">
                  <c:v>71.890644991344899</c:v>
                </c:pt>
                <c:pt idx="34">
                  <c:v>72.355610747347015</c:v>
                </c:pt>
                <c:pt idx="35">
                  <c:v>72.433205388725838</c:v>
                </c:pt>
                <c:pt idx="36">
                  <c:v>72.66583878979452</c:v>
                </c:pt>
                <c:pt idx="37">
                  <c:v>72.627304884473546</c:v>
                </c:pt>
                <c:pt idx="38">
                  <c:v>72.433431173327307</c:v>
                </c:pt>
                <c:pt idx="39">
                  <c:v>72.627304884473546</c:v>
                </c:pt>
              </c:numCache>
            </c:numRef>
          </c:val>
          <c:smooth val="0"/>
          <c:extLst>
            <c:ext xmlns:c16="http://schemas.microsoft.com/office/drawing/2014/chart" uri="{C3380CC4-5D6E-409C-BE32-E72D297353CC}">
              <c16:uniqueId val="{00000005-C9B8-44A2-A658-6D872568B4C0}"/>
            </c:ext>
          </c:extLst>
        </c:ser>
        <c:dLbls>
          <c:showLegendKey val="0"/>
          <c:showVal val="0"/>
          <c:showCatName val="0"/>
          <c:showSerName val="0"/>
          <c:showPercent val="0"/>
          <c:showBubbleSize val="0"/>
        </c:dLbls>
        <c:smooth val="0"/>
        <c:axId val="220707264"/>
        <c:axId val="224654528"/>
      </c:lineChart>
      <c:catAx>
        <c:axId val="220707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Epochs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654528"/>
        <c:crosses val="autoZero"/>
        <c:auto val="1"/>
        <c:lblAlgn val="ctr"/>
        <c:lblOffset val="100"/>
        <c:noMultiLvlLbl val="0"/>
      </c:catAx>
      <c:valAx>
        <c:axId val="224654528"/>
        <c:scaling>
          <c:orientation val="minMax"/>
          <c:max val="82"/>
          <c:min val="6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Accuracy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7072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2"/>
          <c:order val="0"/>
          <c:tx>
            <c:v>fold1</c:v>
          </c:tx>
          <c:spPr>
            <a:ln w="28575" cap="rnd">
              <a:solidFill>
                <a:schemeClr val="accent3"/>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test!$C$2:$C$41</c:f>
              <c:numCache>
                <c:formatCode>General</c:formatCode>
                <c:ptCount val="40"/>
                <c:pt idx="0">
                  <c:v>3.6565059897049397E-5</c:v>
                </c:pt>
                <c:pt idx="1">
                  <c:v>3.5408198429170499E-5</c:v>
                </c:pt>
                <c:pt idx="2">
                  <c:v>3.8284927519948001E-5</c:v>
                </c:pt>
                <c:pt idx="3">
                  <c:v>3.6842962221581802E-5</c:v>
                </c:pt>
                <c:pt idx="4">
                  <c:v>4.6926463030047698E-5</c:v>
                </c:pt>
                <c:pt idx="5">
                  <c:v>3.3572211486193598E-5</c:v>
                </c:pt>
                <c:pt idx="6">
                  <c:v>3.2207347423762297E-5</c:v>
                </c:pt>
                <c:pt idx="7">
                  <c:v>3.6016861049010801E-5</c:v>
                </c:pt>
                <c:pt idx="8">
                  <c:v>3.49043781847455E-5</c:v>
                </c:pt>
                <c:pt idx="9">
                  <c:v>3.9581335763367602E-5</c:v>
                </c:pt>
                <c:pt idx="10">
                  <c:v>3.4566087893737401E-5</c:v>
                </c:pt>
                <c:pt idx="11">
                  <c:v>3.3361700096333697E-5</c:v>
                </c:pt>
                <c:pt idx="12">
                  <c:v>3.7571920673976601E-5</c:v>
                </c:pt>
                <c:pt idx="13">
                  <c:v>3.6059813790543099E-5</c:v>
                </c:pt>
                <c:pt idx="14">
                  <c:v>3.3609807318033201E-5</c:v>
                </c:pt>
                <c:pt idx="15">
                  <c:v>3.2522665091263203E-5</c:v>
                </c:pt>
                <c:pt idx="16">
                  <c:v>3.4250882129336502E-5</c:v>
                </c:pt>
                <c:pt idx="17">
                  <c:v>3.1792161654132297E-5</c:v>
                </c:pt>
                <c:pt idx="18">
                  <c:v>3.0684043010768998E-5</c:v>
                </c:pt>
                <c:pt idx="19">
                  <c:v>3.05236281119576E-5</c:v>
                </c:pt>
                <c:pt idx="20">
                  <c:v>3.2134020210120999E-5</c:v>
                </c:pt>
                <c:pt idx="21">
                  <c:v>3.5033575728420099E-5</c:v>
                </c:pt>
                <c:pt idx="22">
                  <c:v>3.0030622760685799E-5</c:v>
                </c:pt>
                <c:pt idx="23">
                  <c:v>3.1641940766757801E-5</c:v>
                </c:pt>
                <c:pt idx="24">
                  <c:v>3.3417157106852303E-5</c:v>
                </c:pt>
                <c:pt idx="25">
                  <c:v>3.1648835441631903E-5</c:v>
                </c:pt>
                <c:pt idx="26">
                  <c:v>3.1585404432790199E-5</c:v>
                </c:pt>
                <c:pt idx="27">
                  <c:v>3.24135054220525E-5</c:v>
                </c:pt>
                <c:pt idx="28">
                  <c:v>3.9923163636248198E-5</c:v>
                </c:pt>
                <c:pt idx="29">
                  <c:v>2.7129238890122999E-5</c:v>
                </c:pt>
                <c:pt idx="30">
                  <c:v>3.0160278746093E-5</c:v>
                </c:pt>
                <c:pt idx="31">
                  <c:v>3.2168513438267299E-5</c:v>
                </c:pt>
                <c:pt idx="32">
                  <c:v>2.9823028070982098E-5</c:v>
                </c:pt>
                <c:pt idx="33">
                  <c:v>2.79436732620694E-5</c:v>
                </c:pt>
                <c:pt idx="34">
                  <c:v>2.7461092947989502E-5</c:v>
                </c:pt>
                <c:pt idx="35">
                  <c:v>2.7522950093875602E-5</c:v>
                </c:pt>
                <c:pt idx="36">
                  <c:v>3.36436309324678E-5</c:v>
                </c:pt>
                <c:pt idx="37">
                  <c:v>3.0800064866856999E-5</c:v>
                </c:pt>
                <c:pt idx="38">
                  <c:v>2.7053484101166099E-5</c:v>
                </c:pt>
                <c:pt idx="39">
                  <c:v>3.1526987404786301E-5</c:v>
                </c:pt>
              </c:numCache>
            </c:numRef>
          </c:val>
          <c:smooth val="0"/>
          <c:extLst>
            <c:ext xmlns:c16="http://schemas.microsoft.com/office/drawing/2014/chart" uri="{C3380CC4-5D6E-409C-BE32-E72D297353CC}">
              <c16:uniqueId val="{00000000-7677-408D-ABEF-C0B3791536CA}"/>
            </c:ext>
          </c:extLst>
        </c:ser>
        <c:ser>
          <c:idx val="0"/>
          <c:order val="1"/>
          <c:tx>
            <c:v>fold2</c:v>
          </c:tx>
          <c:spPr>
            <a:ln w="28575" cap="rnd">
              <a:solidFill>
                <a:schemeClr val="accent1"/>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test!$F$2:$F$41</c:f>
              <c:numCache>
                <c:formatCode>General</c:formatCode>
                <c:ptCount val="40"/>
                <c:pt idx="0">
                  <c:v>9.7653393485139605E-6</c:v>
                </c:pt>
                <c:pt idx="1">
                  <c:v>4.9660285395672603E-6</c:v>
                </c:pt>
                <c:pt idx="2">
                  <c:v>5.58483122015743E-6</c:v>
                </c:pt>
                <c:pt idx="3">
                  <c:v>4.9487784396770302E-6</c:v>
                </c:pt>
                <c:pt idx="4">
                  <c:v>4.1440589171398703E-6</c:v>
                </c:pt>
                <c:pt idx="5">
                  <c:v>6.0596281053250999E-6</c:v>
                </c:pt>
                <c:pt idx="6">
                  <c:v>4.3308776815729298E-6</c:v>
                </c:pt>
                <c:pt idx="7">
                  <c:v>4.75072566017155E-6</c:v>
                </c:pt>
                <c:pt idx="8">
                  <c:v>3.3892280613392699E-6</c:v>
                </c:pt>
                <c:pt idx="9">
                  <c:v>3.2469969753165101E-6</c:v>
                </c:pt>
                <c:pt idx="10">
                  <c:v>3.1942368940537401E-6</c:v>
                </c:pt>
                <c:pt idx="11">
                  <c:v>3.2801209363550998E-6</c:v>
                </c:pt>
                <c:pt idx="12">
                  <c:v>3.73235854035933E-6</c:v>
                </c:pt>
                <c:pt idx="13">
                  <c:v>3.9999664450647599E-6</c:v>
                </c:pt>
                <c:pt idx="14">
                  <c:v>2.6735533904072101E-6</c:v>
                </c:pt>
                <c:pt idx="15">
                  <c:v>2.90428085555785E-6</c:v>
                </c:pt>
                <c:pt idx="16">
                  <c:v>2.39920203789678E-6</c:v>
                </c:pt>
                <c:pt idx="17">
                  <c:v>2.6137763516385101E-6</c:v>
                </c:pt>
                <c:pt idx="18">
                  <c:v>2.41329566302126E-6</c:v>
                </c:pt>
                <c:pt idx="19">
                  <c:v>2.9302819291889499E-6</c:v>
                </c:pt>
                <c:pt idx="20">
                  <c:v>2.6661762394940098E-6</c:v>
                </c:pt>
                <c:pt idx="21">
                  <c:v>2.24751837901912E-6</c:v>
                </c:pt>
                <c:pt idx="22">
                  <c:v>2.7010154396476599E-6</c:v>
                </c:pt>
                <c:pt idx="23">
                  <c:v>2.0104750687668598E-6</c:v>
                </c:pt>
                <c:pt idx="24">
                  <c:v>1.9931537046984799E-6</c:v>
                </c:pt>
                <c:pt idx="25">
                  <c:v>2.3466750235787501E-6</c:v>
                </c:pt>
                <c:pt idx="26">
                  <c:v>2.0214187191691801E-6</c:v>
                </c:pt>
                <c:pt idx="27">
                  <c:v>1.6319412753941701E-6</c:v>
                </c:pt>
                <c:pt idx="28">
                  <c:v>1.6961306304988199E-6</c:v>
                </c:pt>
                <c:pt idx="29">
                  <c:v>1.61933993401075E-6</c:v>
                </c:pt>
                <c:pt idx="30">
                  <c:v>1.6512085313716199E-6</c:v>
                </c:pt>
                <c:pt idx="31">
                  <c:v>1.58389399728886E-6</c:v>
                </c:pt>
                <c:pt idx="32">
                  <c:v>2.02231461774076E-6</c:v>
                </c:pt>
                <c:pt idx="33">
                  <c:v>4.5686705001046197E-6</c:v>
                </c:pt>
                <c:pt idx="34">
                  <c:v>1.65670310848872E-6</c:v>
                </c:pt>
                <c:pt idx="35">
                  <c:v>2.84107046415018E-6</c:v>
                </c:pt>
                <c:pt idx="36">
                  <c:v>1.4058139259934701E-6</c:v>
                </c:pt>
                <c:pt idx="37">
                  <c:v>1.2950344223280099E-6</c:v>
                </c:pt>
                <c:pt idx="38">
                  <c:v>1.35097601569201E-6</c:v>
                </c:pt>
                <c:pt idx="39">
                  <c:v>1.2894442596543201E-6</c:v>
                </c:pt>
              </c:numCache>
            </c:numRef>
          </c:val>
          <c:smooth val="0"/>
          <c:extLst>
            <c:ext xmlns:c16="http://schemas.microsoft.com/office/drawing/2014/chart" uri="{C3380CC4-5D6E-409C-BE32-E72D297353CC}">
              <c16:uniqueId val="{00000001-7677-408D-ABEF-C0B3791536CA}"/>
            </c:ext>
          </c:extLst>
        </c:ser>
        <c:ser>
          <c:idx val="1"/>
          <c:order val="2"/>
          <c:tx>
            <c:v>fold3</c:v>
          </c:tx>
          <c:spPr>
            <a:ln w="28575" cap="rnd">
              <a:solidFill>
                <a:schemeClr val="accent2"/>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test!$I$2:$I$41</c:f>
              <c:numCache>
                <c:formatCode>General</c:formatCode>
                <c:ptCount val="40"/>
                <c:pt idx="0">
                  <c:v>1.2764214290648199E-5</c:v>
                </c:pt>
                <c:pt idx="1">
                  <c:v>7.0982876734178803E-6</c:v>
                </c:pt>
                <c:pt idx="2">
                  <c:v>7.4064932455242398E-6</c:v>
                </c:pt>
                <c:pt idx="3">
                  <c:v>6.3788146387187098E-6</c:v>
                </c:pt>
                <c:pt idx="4">
                  <c:v>6.9828931158936699E-6</c:v>
                </c:pt>
                <c:pt idx="5">
                  <c:v>5.3481473803016403E-6</c:v>
                </c:pt>
                <c:pt idx="6">
                  <c:v>5.9664598525056202E-6</c:v>
                </c:pt>
                <c:pt idx="7">
                  <c:v>5.5734679236975603E-6</c:v>
                </c:pt>
                <c:pt idx="8">
                  <c:v>6.6676212452018897E-6</c:v>
                </c:pt>
                <c:pt idx="9">
                  <c:v>4.5546833021720701E-6</c:v>
                </c:pt>
                <c:pt idx="10">
                  <c:v>4.2342262306908398E-6</c:v>
                </c:pt>
                <c:pt idx="11">
                  <c:v>3.9975883743228704E-6</c:v>
                </c:pt>
                <c:pt idx="12">
                  <c:v>4.77217571930423E-6</c:v>
                </c:pt>
                <c:pt idx="13">
                  <c:v>3.9803271929693303E-6</c:v>
                </c:pt>
                <c:pt idx="14">
                  <c:v>4.7881249499214301E-6</c:v>
                </c:pt>
                <c:pt idx="15">
                  <c:v>3.8114598912394102E-6</c:v>
                </c:pt>
                <c:pt idx="16">
                  <c:v>3.8325646968370602E-6</c:v>
                </c:pt>
                <c:pt idx="17">
                  <c:v>4.3402418848718496E-6</c:v>
                </c:pt>
                <c:pt idx="18">
                  <c:v>3.6188653355145602E-6</c:v>
                </c:pt>
                <c:pt idx="19">
                  <c:v>3.4145578705686299E-6</c:v>
                </c:pt>
                <c:pt idx="20">
                  <c:v>3.0892187408616301E-6</c:v>
                </c:pt>
                <c:pt idx="21">
                  <c:v>2.9466421438414501E-6</c:v>
                </c:pt>
                <c:pt idx="22">
                  <c:v>3.1064488539114198E-6</c:v>
                </c:pt>
                <c:pt idx="23">
                  <c:v>5.2366732554582502E-6</c:v>
                </c:pt>
                <c:pt idx="24">
                  <c:v>8.15783776433721E-6</c:v>
                </c:pt>
                <c:pt idx="25">
                  <c:v>2.8343178711400902E-6</c:v>
                </c:pt>
                <c:pt idx="26">
                  <c:v>2.7412011460669701E-6</c:v>
                </c:pt>
                <c:pt idx="27">
                  <c:v>3.5419142858084201E-6</c:v>
                </c:pt>
                <c:pt idx="28">
                  <c:v>3.9625486109692002E-6</c:v>
                </c:pt>
                <c:pt idx="29">
                  <c:v>3.12205522574649E-6</c:v>
                </c:pt>
                <c:pt idx="30">
                  <c:v>2.8512597850253498E-6</c:v>
                </c:pt>
                <c:pt idx="31">
                  <c:v>2.6577931653976399E-6</c:v>
                </c:pt>
                <c:pt idx="32">
                  <c:v>2.71085564857886E-6</c:v>
                </c:pt>
                <c:pt idx="33">
                  <c:v>2.37179873593019E-6</c:v>
                </c:pt>
                <c:pt idx="34">
                  <c:v>2.5934116763409901E-6</c:v>
                </c:pt>
                <c:pt idx="35">
                  <c:v>2.45665998597166E-6</c:v>
                </c:pt>
                <c:pt idx="36">
                  <c:v>2.3388283811843702E-6</c:v>
                </c:pt>
                <c:pt idx="37">
                  <c:v>2.81220978752078E-6</c:v>
                </c:pt>
                <c:pt idx="38">
                  <c:v>5.5343218433460301E-6</c:v>
                </c:pt>
                <c:pt idx="39">
                  <c:v>2.2043293297611999E-6</c:v>
                </c:pt>
              </c:numCache>
            </c:numRef>
          </c:val>
          <c:smooth val="0"/>
          <c:extLst>
            <c:ext xmlns:c16="http://schemas.microsoft.com/office/drawing/2014/chart" uri="{C3380CC4-5D6E-409C-BE32-E72D297353CC}">
              <c16:uniqueId val="{00000002-7677-408D-ABEF-C0B3791536CA}"/>
            </c:ext>
          </c:extLst>
        </c:ser>
        <c:ser>
          <c:idx val="3"/>
          <c:order val="3"/>
          <c:tx>
            <c:v>fold4</c:v>
          </c:tx>
          <c:spPr>
            <a:ln w="28575" cap="rnd">
              <a:solidFill>
                <a:schemeClr val="accent4"/>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test!$L$2:$L$41</c:f>
              <c:numCache>
                <c:formatCode>General</c:formatCode>
                <c:ptCount val="40"/>
                <c:pt idx="0">
                  <c:v>5.8196040824727396E-6</c:v>
                </c:pt>
                <c:pt idx="1">
                  <c:v>7.1683332574126299E-6</c:v>
                </c:pt>
                <c:pt idx="2">
                  <c:v>6.4396486452340999E-6</c:v>
                </c:pt>
                <c:pt idx="3">
                  <c:v>5.8930155957028299E-6</c:v>
                </c:pt>
                <c:pt idx="4">
                  <c:v>4.8796465861693702E-6</c:v>
                </c:pt>
                <c:pt idx="5">
                  <c:v>4.5662440370144902E-6</c:v>
                </c:pt>
                <c:pt idx="6">
                  <c:v>4.3180608512247701E-6</c:v>
                </c:pt>
                <c:pt idx="7">
                  <c:v>4.6275383933328602E-6</c:v>
                </c:pt>
                <c:pt idx="8">
                  <c:v>4.5408468079083699E-6</c:v>
                </c:pt>
                <c:pt idx="9">
                  <c:v>4.5407654321594503E-6</c:v>
                </c:pt>
                <c:pt idx="10">
                  <c:v>4.3653920805804003E-6</c:v>
                </c:pt>
                <c:pt idx="11">
                  <c:v>4.6534164316845697E-6</c:v>
                </c:pt>
                <c:pt idx="12">
                  <c:v>3.86870067155371E-6</c:v>
                </c:pt>
                <c:pt idx="13">
                  <c:v>3.46384076886608E-6</c:v>
                </c:pt>
                <c:pt idx="14">
                  <c:v>4.4023004424601598E-6</c:v>
                </c:pt>
                <c:pt idx="15">
                  <c:v>3.26957768581512E-6</c:v>
                </c:pt>
                <c:pt idx="16">
                  <c:v>1.0081435049470099E-5</c:v>
                </c:pt>
                <c:pt idx="17">
                  <c:v>3.8558840845604098E-6</c:v>
                </c:pt>
                <c:pt idx="18">
                  <c:v>3.2152670567202502E-6</c:v>
                </c:pt>
                <c:pt idx="19">
                  <c:v>3.1917849069183999E-6</c:v>
                </c:pt>
                <c:pt idx="20">
                  <c:v>2.9440654426308902E-6</c:v>
                </c:pt>
                <c:pt idx="21">
                  <c:v>2.7666985280419E-6</c:v>
                </c:pt>
                <c:pt idx="22">
                  <c:v>3.2387829164604701E-6</c:v>
                </c:pt>
                <c:pt idx="23">
                  <c:v>2.8791070685354501E-6</c:v>
                </c:pt>
                <c:pt idx="24">
                  <c:v>2.7532756841363201E-6</c:v>
                </c:pt>
                <c:pt idx="25">
                  <c:v>3.38039474901068E-6</c:v>
                </c:pt>
                <c:pt idx="26">
                  <c:v>4.0215477253699998E-6</c:v>
                </c:pt>
                <c:pt idx="27">
                  <c:v>3.5983263370192701E-6</c:v>
                </c:pt>
                <c:pt idx="28">
                  <c:v>2.5252455430883198E-6</c:v>
                </c:pt>
                <c:pt idx="29">
                  <c:v>2.4944033406973301E-6</c:v>
                </c:pt>
                <c:pt idx="30">
                  <c:v>2.9019711675315098E-6</c:v>
                </c:pt>
                <c:pt idx="31">
                  <c:v>2.3896310111822399E-6</c:v>
                </c:pt>
                <c:pt idx="32">
                  <c:v>2.4074575094015399E-6</c:v>
                </c:pt>
                <c:pt idx="33">
                  <c:v>2.5151243580469598E-6</c:v>
                </c:pt>
                <c:pt idx="34">
                  <c:v>2.2298416392642999E-6</c:v>
                </c:pt>
                <c:pt idx="35">
                  <c:v>2.2038535692472199E-6</c:v>
                </c:pt>
                <c:pt idx="36">
                  <c:v>2.11179429863052E-6</c:v>
                </c:pt>
                <c:pt idx="37">
                  <c:v>2.1695069845767401E-6</c:v>
                </c:pt>
                <c:pt idx="38">
                  <c:v>2.0759231645387702E-6</c:v>
                </c:pt>
                <c:pt idx="39">
                  <c:v>2.03134488174218E-6</c:v>
                </c:pt>
              </c:numCache>
            </c:numRef>
          </c:val>
          <c:smooth val="0"/>
          <c:extLst>
            <c:ext xmlns:c16="http://schemas.microsoft.com/office/drawing/2014/chart" uri="{C3380CC4-5D6E-409C-BE32-E72D297353CC}">
              <c16:uniqueId val="{00000003-7677-408D-ABEF-C0B3791536CA}"/>
            </c:ext>
          </c:extLst>
        </c:ser>
        <c:ser>
          <c:idx val="4"/>
          <c:order val="4"/>
          <c:tx>
            <c:v>fold5</c:v>
          </c:tx>
          <c:spPr>
            <a:ln w="28575" cap="rnd">
              <a:solidFill>
                <a:schemeClr val="accent5"/>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test!$O$2:$O$41</c:f>
              <c:numCache>
                <c:formatCode>General</c:formatCode>
                <c:ptCount val="40"/>
                <c:pt idx="0">
                  <c:v>5.9092903434232604E-6</c:v>
                </c:pt>
                <c:pt idx="1">
                  <c:v>5.4889810486559899E-6</c:v>
                </c:pt>
                <c:pt idx="2">
                  <c:v>5.8591616194617604E-6</c:v>
                </c:pt>
                <c:pt idx="3">
                  <c:v>5.1043827816441303E-6</c:v>
                </c:pt>
                <c:pt idx="4">
                  <c:v>5.0187529852140699E-6</c:v>
                </c:pt>
                <c:pt idx="5">
                  <c:v>4.3641010795232797E-6</c:v>
                </c:pt>
                <c:pt idx="6">
                  <c:v>4.5642365110786202E-6</c:v>
                </c:pt>
                <c:pt idx="7">
                  <c:v>4.2473259592998503E-6</c:v>
                </c:pt>
                <c:pt idx="8">
                  <c:v>4.4605457140435302E-6</c:v>
                </c:pt>
                <c:pt idx="9">
                  <c:v>4.1911686371431302E-6</c:v>
                </c:pt>
                <c:pt idx="10">
                  <c:v>4.5676520494365001E-6</c:v>
                </c:pt>
                <c:pt idx="11">
                  <c:v>5.7123564108095702E-6</c:v>
                </c:pt>
                <c:pt idx="12">
                  <c:v>4.3294383680729599E-6</c:v>
                </c:pt>
                <c:pt idx="13">
                  <c:v>3.5151369771859201E-6</c:v>
                </c:pt>
                <c:pt idx="14">
                  <c:v>6.0136184550937403E-6</c:v>
                </c:pt>
                <c:pt idx="15">
                  <c:v>3.8433364364289203E-6</c:v>
                </c:pt>
                <c:pt idx="16">
                  <c:v>3.2382257749072399E-6</c:v>
                </c:pt>
                <c:pt idx="17">
                  <c:v>3.84639323445491E-6</c:v>
                </c:pt>
                <c:pt idx="18">
                  <c:v>3.0128727418741199E-6</c:v>
                </c:pt>
                <c:pt idx="19">
                  <c:v>3.16690533592127E-6</c:v>
                </c:pt>
                <c:pt idx="20">
                  <c:v>3.4010859077771101E-6</c:v>
                </c:pt>
                <c:pt idx="21">
                  <c:v>2.7122660698612901E-6</c:v>
                </c:pt>
                <c:pt idx="22">
                  <c:v>3.1547799931163701E-6</c:v>
                </c:pt>
                <c:pt idx="23">
                  <c:v>2.94198953750635E-6</c:v>
                </c:pt>
                <c:pt idx="24">
                  <c:v>2.9485312194445598E-6</c:v>
                </c:pt>
                <c:pt idx="25">
                  <c:v>5.0189559572745098E-6</c:v>
                </c:pt>
                <c:pt idx="26">
                  <c:v>2.4200939996911999E-6</c:v>
                </c:pt>
                <c:pt idx="27">
                  <c:v>2.2944701581916202E-6</c:v>
                </c:pt>
                <c:pt idx="28">
                  <c:v>2.6675596977633701E-6</c:v>
                </c:pt>
                <c:pt idx="29">
                  <c:v>2.87059494229896E-6</c:v>
                </c:pt>
                <c:pt idx="30">
                  <c:v>2.3903807628165299E-6</c:v>
                </c:pt>
                <c:pt idx="31">
                  <c:v>2.3217304486190401E-6</c:v>
                </c:pt>
                <c:pt idx="32">
                  <c:v>7.0910106930079097E-6</c:v>
                </c:pt>
                <c:pt idx="33">
                  <c:v>2.3622693581654698E-6</c:v>
                </c:pt>
                <c:pt idx="34">
                  <c:v>2.572741700028E-6</c:v>
                </c:pt>
                <c:pt idx="35">
                  <c:v>2.1465357441951299E-6</c:v>
                </c:pt>
                <c:pt idx="36">
                  <c:v>2.0722264031890002E-6</c:v>
                </c:pt>
                <c:pt idx="37">
                  <c:v>2.0355934837415001E-6</c:v>
                </c:pt>
                <c:pt idx="38">
                  <c:v>1.9339362163434298E-6</c:v>
                </c:pt>
                <c:pt idx="39">
                  <c:v>1.9207175436381799E-6</c:v>
                </c:pt>
              </c:numCache>
            </c:numRef>
          </c:val>
          <c:smooth val="0"/>
          <c:extLst>
            <c:ext xmlns:c16="http://schemas.microsoft.com/office/drawing/2014/chart" uri="{C3380CC4-5D6E-409C-BE32-E72D297353CC}">
              <c16:uniqueId val="{00000004-7677-408D-ABEF-C0B3791536CA}"/>
            </c:ext>
          </c:extLst>
        </c:ser>
        <c:ser>
          <c:idx val="5"/>
          <c:order val="5"/>
          <c:tx>
            <c:v>avg</c:v>
          </c:tx>
          <c:spPr>
            <a:ln w="28575" cap="rnd">
              <a:solidFill>
                <a:schemeClr val="accent6"/>
              </a:solidFill>
              <a:round/>
            </a:ln>
            <a:effectLst/>
          </c:spPr>
          <c:marker>
            <c:symbol val="none"/>
          </c:marker>
          <c:cat>
            <c:numRef>
              <c:f>test!$A$2:$A$41</c:f>
              <c:numCache>
                <c:formatCode>General</c:formatCode>
                <c:ptCount val="40"/>
                <c:pt idx="0">
                  <c:v>100</c:v>
                </c:pt>
                <c:pt idx="1">
                  <c:v>104</c:v>
                </c:pt>
                <c:pt idx="2">
                  <c:v>108</c:v>
                </c:pt>
                <c:pt idx="3">
                  <c:v>112</c:v>
                </c:pt>
                <c:pt idx="4">
                  <c:v>116</c:v>
                </c:pt>
                <c:pt idx="5">
                  <c:v>120</c:v>
                </c:pt>
                <c:pt idx="6">
                  <c:v>124</c:v>
                </c:pt>
                <c:pt idx="7">
                  <c:v>128</c:v>
                </c:pt>
                <c:pt idx="8">
                  <c:v>132</c:v>
                </c:pt>
                <c:pt idx="9">
                  <c:v>136</c:v>
                </c:pt>
                <c:pt idx="10">
                  <c:v>140</c:v>
                </c:pt>
                <c:pt idx="11">
                  <c:v>144</c:v>
                </c:pt>
                <c:pt idx="12">
                  <c:v>148</c:v>
                </c:pt>
                <c:pt idx="13">
                  <c:v>152</c:v>
                </c:pt>
                <c:pt idx="14">
                  <c:v>156</c:v>
                </c:pt>
                <c:pt idx="15">
                  <c:v>160</c:v>
                </c:pt>
                <c:pt idx="16">
                  <c:v>164</c:v>
                </c:pt>
                <c:pt idx="17">
                  <c:v>168</c:v>
                </c:pt>
                <c:pt idx="18">
                  <c:v>172</c:v>
                </c:pt>
                <c:pt idx="19">
                  <c:v>176</c:v>
                </c:pt>
                <c:pt idx="20">
                  <c:v>180</c:v>
                </c:pt>
                <c:pt idx="21">
                  <c:v>184</c:v>
                </c:pt>
                <c:pt idx="22">
                  <c:v>188</c:v>
                </c:pt>
                <c:pt idx="23">
                  <c:v>192</c:v>
                </c:pt>
                <c:pt idx="24">
                  <c:v>196</c:v>
                </c:pt>
                <c:pt idx="25">
                  <c:v>200</c:v>
                </c:pt>
                <c:pt idx="26">
                  <c:v>204</c:v>
                </c:pt>
                <c:pt idx="27">
                  <c:v>208</c:v>
                </c:pt>
                <c:pt idx="28">
                  <c:v>212</c:v>
                </c:pt>
                <c:pt idx="29">
                  <c:v>216</c:v>
                </c:pt>
                <c:pt idx="30">
                  <c:v>220</c:v>
                </c:pt>
                <c:pt idx="31">
                  <c:v>224</c:v>
                </c:pt>
                <c:pt idx="32">
                  <c:v>228</c:v>
                </c:pt>
                <c:pt idx="33">
                  <c:v>232</c:v>
                </c:pt>
                <c:pt idx="34">
                  <c:v>236</c:v>
                </c:pt>
                <c:pt idx="35">
                  <c:v>240</c:v>
                </c:pt>
                <c:pt idx="36">
                  <c:v>244</c:v>
                </c:pt>
                <c:pt idx="37">
                  <c:v>248</c:v>
                </c:pt>
                <c:pt idx="38">
                  <c:v>252</c:v>
                </c:pt>
                <c:pt idx="39">
                  <c:v>256</c:v>
                </c:pt>
              </c:numCache>
            </c:numRef>
          </c:cat>
          <c:val>
            <c:numRef>
              <c:f>test!$R$2:$R$41</c:f>
              <c:numCache>
                <c:formatCode>General</c:formatCode>
                <c:ptCount val="40"/>
                <c:pt idx="0">
                  <c:v>1.4164701592421511E-5</c:v>
                </c:pt>
                <c:pt idx="1">
                  <c:v>1.2025965789644851E-5</c:v>
                </c:pt>
                <c:pt idx="2">
                  <c:v>1.2715012450065106E-5</c:v>
                </c:pt>
                <c:pt idx="3">
                  <c:v>1.18335907354649E-5</c:v>
                </c:pt>
                <c:pt idx="4">
                  <c:v>1.3590362926892935E-5</c:v>
                </c:pt>
                <c:pt idx="5">
                  <c:v>1.0782066417671621E-5</c:v>
                </c:pt>
                <c:pt idx="6">
                  <c:v>1.0277396464028846E-5</c:v>
                </c:pt>
                <c:pt idx="7">
                  <c:v>1.1043183797102523E-5</c:v>
                </c:pt>
                <c:pt idx="8">
                  <c:v>1.0792524002647711E-5</c:v>
                </c:pt>
                <c:pt idx="9">
                  <c:v>1.1222990022031752E-5</c:v>
                </c:pt>
                <c:pt idx="10">
                  <c:v>1.0185519029699775E-5</c:v>
                </c:pt>
                <c:pt idx="11">
                  <c:v>1.0201036449901162E-5</c:v>
                </c:pt>
                <c:pt idx="12">
                  <c:v>1.0854918794653368E-5</c:v>
                </c:pt>
                <c:pt idx="13">
                  <c:v>1.0203817034925837E-5</c:v>
                </c:pt>
                <c:pt idx="14">
                  <c:v>1.0297480911183148E-5</c:v>
                </c:pt>
                <c:pt idx="15">
                  <c:v>9.2702639920608989E-6</c:v>
                </c:pt>
                <c:pt idx="16">
                  <c:v>1.0760461937689535E-5</c:v>
                </c:pt>
                <c:pt idx="17">
                  <c:v>9.2896914419315956E-6</c:v>
                </c:pt>
                <c:pt idx="18">
                  <c:v>8.5888687615798378E-6</c:v>
                </c:pt>
                <c:pt idx="19">
                  <c:v>8.6454316309109713E-6</c:v>
                </c:pt>
                <c:pt idx="20">
                  <c:v>8.8469133081769295E-6</c:v>
                </c:pt>
                <c:pt idx="21">
                  <c:v>9.1413401698367732E-6</c:v>
                </c:pt>
                <c:pt idx="22">
                  <c:v>8.4463299927643442E-6</c:v>
                </c:pt>
                <c:pt idx="23">
                  <c:v>8.9420371394049413E-6</c:v>
                </c:pt>
                <c:pt idx="24">
                  <c:v>9.8539910958937735E-6</c:v>
                </c:pt>
                <c:pt idx="25">
                  <c:v>9.045835808527185E-6</c:v>
                </c:pt>
                <c:pt idx="26">
                  <c:v>8.5579332046175103E-6</c:v>
                </c:pt>
                <c:pt idx="27">
                  <c:v>8.6960314956931955E-6</c:v>
                </c:pt>
                <c:pt idx="28">
                  <c:v>1.0154929623713581E-5</c:v>
                </c:pt>
                <c:pt idx="29">
                  <c:v>7.4471264665753059E-6</c:v>
                </c:pt>
                <c:pt idx="30">
                  <c:v>7.9910197985676013E-6</c:v>
                </c:pt>
                <c:pt idx="31">
                  <c:v>8.224312412151014E-6</c:v>
                </c:pt>
                <c:pt idx="32">
                  <c:v>8.810933307942234E-6</c:v>
                </c:pt>
                <c:pt idx="33">
                  <c:v>7.9523072428633255E-6</c:v>
                </c:pt>
                <c:pt idx="34">
                  <c:v>7.3027582144223019E-6</c:v>
                </c:pt>
                <c:pt idx="35">
                  <c:v>7.4342139714879569E-6</c:v>
                </c:pt>
                <c:pt idx="36">
                  <c:v>8.3144587882930317E-6</c:v>
                </c:pt>
                <c:pt idx="37">
                  <c:v>7.8224819090048065E-6</c:v>
                </c:pt>
                <c:pt idx="38">
                  <c:v>7.5897282682172682E-6</c:v>
                </c:pt>
                <c:pt idx="39">
                  <c:v>7.7945646839164344E-6</c:v>
                </c:pt>
              </c:numCache>
            </c:numRef>
          </c:val>
          <c:smooth val="0"/>
          <c:extLst>
            <c:ext xmlns:c16="http://schemas.microsoft.com/office/drawing/2014/chart" uri="{C3380CC4-5D6E-409C-BE32-E72D297353CC}">
              <c16:uniqueId val="{00000005-7677-408D-ABEF-C0B3791536CA}"/>
            </c:ext>
          </c:extLst>
        </c:ser>
        <c:dLbls>
          <c:showLegendKey val="0"/>
          <c:showVal val="0"/>
          <c:showCatName val="0"/>
          <c:showSerName val="0"/>
          <c:showPercent val="0"/>
          <c:showBubbleSize val="0"/>
        </c:dLbls>
        <c:smooth val="0"/>
        <c:axId val="397388704"/>
        <c:axId val="364744672"/>
      </c:lineChart>
      <c:catAx>
        <c:axId val="397388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Epochs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744672"/>
        <c:crosses val="autoZero"/>
        <c:auto val="1"/>
        <c:lblAlgn val="ctr"/>
        <c:lblOffset val="100"/>
        <c:noMultiLvlLbl val="0"/>
      </c:catAx>
      <c:valAx>
        <c:axId val="364744672"/>
        <c:scaling>
          <c:orientation val="minMax"/>
          <c:max val="4.5500000000000015E-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Loss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3887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5F752BAAE5C4A049F7D661A4BBBFA51"/>
        <w:category>
          <w:name w:val="General"/>
          <w:gallery w:val="placeholder"/>
        </w:category>
        <w:types>
          <w:type w:val="bbPlcHdr"/>
        </w:types>
        <w:behaviors>
          <w:behavior w:val="content"/>
        </w:behaviors>
        <w:guid w:val="{1E48733F-B3F2-464C-A18C-D65B10CE2B91}"/>
      </w:docPartPr>
      <w:docPartBody>
        <w:p w:rsidR="00021181" w:rsidRDefault="00021181" w:rsidP="00021181">
          <w:pPr>
            <w:pStyle w:val="15F752BAAE5C4A049F7D661A4BBBFA51"/>
          </w:pPr>
          <w:r w:rsidRPr="001F1C68">
            <w:rPr>
              <w:rStyle w:val="PlaceholderText"/>
            </w:rPr>
            <w:t>Click here to enter text.</w:t>
          </w:r>
        </w:p>
      </w:docPartBody>
    </w:docPart>
    <w:docPart>
      <w:docPartPr>
        <w:name w:val="06370AA989AD43EA900F9578F5330539"/>
        <w:category>
          <w:name w:val="General"/>
          <w:gallery w:val="placeholder"/>
        </w:category>
        <w:types>
          <w:type w:val="bbPlcHdr"/>
        </w:types>
        <w:behaviors>
          <w:behavior w:val="content"/>
        </w:behaviors>
        <w:guid w:val="{86A28C95-E130-4AF0-886B-ED15A84A6802}"/>
      </w:docPartPr>
      <w:docPartBody>
        <w:p w:rsidR="00021181" w:rsidRDefault="00021181" w:rsidP="00021181">
          <w:pPr>
            <w:pStyle w:val="06370AA989AD43EA900F9578F5330539"/>
          </w:pPr>
          <w:r w:rsidRPr="00BB1A19">
            <w:rPr>
              <w:rStyle w:val="PlaceholderText"/>
            </w:rPr>
            <w:t>Click here to enter text.</w:t>
          </w:r>
        </w:p>
      </w:docPartBody>
    </w:docPart>
    <w:docPart>
      <w:docPartPr>
        <w:name w:val="68DB905BC2504955818CDD65AF748B54"/>
        <w:category>
          <w:name w:val="General"/>
          <w:gallery w:val="placeholder"/>
        </w:category>
        <w:types>
          <w:type w:val="bbPlcHdr"/>
        </w:types>
        <w:behaviors>
          <w:behavior w:val="content"/>
        </w:behaviors>
        <w:guid w:val="{AA11FF2D-F290-4F5F-A1F5-8480737BAB2F}"/>
      </w:docPartPr>
      <w:docPartBody>
        <w:p w:rsidR="00021181" w:rsidRDefault="00021181" w:rsidP="00021181">
          <w:pPr>
            <w:pStyle w:val="68DB905BC2504955818CDD65AF748B54"/>
          </w:pPr>
          <w:r w:rsidRPr="00AC7F25">
            <w:rPr>
              <w:rStyle w:val="PlaceholderText"/>
            </w:rPr>
            <w:t>Choose an item.</w:t>
          </w:r>
        </w:p>
      </w:docPartBody>
    </w:docPart>
    <w:docPart>
      <w:docPartPr>
        <w:name w:val="329BB6D25A7542DFB1DF7DE00237F4BB"/>
        <w:category>
          <w:name w:val="General"/>
          <w:gallery w:val="placeholder"/>
        </w:category>
        <w:types>
          <w:type w:val="bbPlcHdr"/>
        </w:types>
        <w:behaviors>
          <w:behavior w:val="content"/>
        </w:behaviors>
        <w:guid w:val="{E80C1D1D-AB2C-4864-B229-FB32F502A213}"/>
      </w:docPartPr>
      <w:docPartBody>
        <w:p w:rsidR="00021181" w:rsidRDefault="00021181" w:rsidP="00021181">
          <w:pPr>
            <w:pStyle w:val="329BB6D25A7542DFB1DF7DE00237F4BB"/>
          </w:pPr>
          <w:r w:rsidRPr="001F1C68">
            <w:rPr>
              <w:rStyle w:val="PlaceholderText"/>
            </w:rPr>
            <w:t>Click here to enter text.</w:t>
          </w:r>
        </w:p>
      </w:docPartBody>
    </w:docPart>
    <w:docPart>
      <w:docPartPr>
        <w:name w:val="4D6C733F6FDE4D33ADB1EE2353178A8D"/>
        <w:category>
          <w:name w:val="General"/>
          <w:gallery w:val="placeholder"/>
        </w:category>
        <w:types>
          <w:type w:val="bbPlcHdr"/>
        </w:types>
        <w:behaviors>
          <w:behavior w:val="content"/>
        </w:behaviors>
        <w:guid w:val="{4DFE17D9-6A51-4130-9279-29FDA0BF1302}"/>
      </w:docPartPr>
      <w:docPartBody>
        <w:p w:rsidR="00021181" w:rsidRDefault="00021181" w:rsidP="00021181">
          <w:pPr>
            <w:pStyle w:val="4D6C733F6FDE4D33ADB1EE2353178A8D"/>
          </w:pPr>
          <w:r w:rsidRPr="001F1C68">
            <w:rPr>
              <w:rStyle w:val="PlaceholderText"/>
            </w:rPr>
            <w:t>Click here to enter text.</w:t>
          </w:r>
        </w:p>
      </w:docPartBody>
    </w:docPart>
    <w:docPart>
      <w:docPartPr>
        <w:name w:val="3E9EFAE40DD145AB9BD3BDF822DFD2F5"/>
        <w:category>
          <w:name w:val="General"/>
          <w:gallery w:val="placeholder"/>
        </w:category>
        <w:types>
          <w:type w:val="bbPlcHdr"/>
        </w:types>
        <w:behaviors>
          <w:behavior w:val="content"/>
        </w:behaviors>
        <w:guid w:val="{50C2C1CE-E532-4201-B5DC-9E53D570647F}"/>
      </w:docPartPr>
      <w:docPartBody>
        <w:p w:rsidR="00021181" w:rsidRDefault="00021181" w:rsidP="00021181">
          <w:pPr>
            <w:pStyle w:val="3E9EFAE40DD145AB9BD3BDF822DFD2F5"/>
          </w:pPr>
          <w:r w:rsidRPr="00DB664C">
            <w:rPr>
              <w:rStyle w:val="PlaceholderText"/>
            </w:rPr>
            <w:t>[EXACT NAME OF YOUR ACADEMIC UNIT IN ALL CAPS]</w:t>
          </w:r>
        </w:p>
      </w:docPartBody>
    </w:docPart>
    <w:docPart>
      <w:docPartPr>
        <w:name w:val="55CCFA05419E4EF0B4E93F7474572277"/>
        <w:category>
          <w:name w:val="General"/>
          <w:gallery w:val="placeholder"/>
        </w:category>
        <w:types>
          <w:type w:val="bbPlcHdr"/>
        </w:types>
        <w:behaviors>
          <w:behavior w:val="content"/>
        </w:behaviors>
        <w:guid w:val="{A092A6C2-4A17-4423-8AAB-CEA15C8B942F}"/>
      </w:docPartPr>
      <w:docPartBody>
        <w:p w:rsidR="00021181" w:rsidRDefault="00021181" w:rsidP="00021181">
          <w:pPr>
            <w:pStyle w:val="55CCFA05419E4EF0B4E93F7474572277"/>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81"/>
    <w:rsid w:val="00021181"/>
    <w:rsid w:val="00027283"/>
    <w:rsid w:val="0004007F"/>
    <w:rsid w:val="0019669D"/>
    <w:rsid w:val="001A6BBB"/>
    <w:rsid w:val="00260524"/>
    <w:rsid w:val="00276C29"/>
    <w:rsid w:val="002C087E"/>
    <w:rsid w:val="002C15C5"/>
    <w:rsid w:val="00486AC0"/>
    <w:rsid w:val="00503140"/>
    <w:rsid w:val="005E3B37"/>
    <w:rsid w:val="00660CEC"/>
    <w:rsid w:val="007B3DA1"/>
    <w:rsid w:val="007F1F5E"/>
    <w:rsid w:val="008B541B"/>
    <w:rsid w:val="009860F0"/>
    <w:rsid w:val="009E128C"/>
    <w:rsid w:val="00B40AE4"/>
    <w:rsid w:val="00C03D17"/>
    <w:rsid w:val="00CA2FE8"/>
    <w:rsid w:val="00CA4BE5"/>
    <w:rsid w:val="00CC17AC"/>
    <w:rsid w:val="00D05043"/>
    <w:rsid w:val="00D36EB5"/>
    <w:rsid w:val="00DD07F7"/>
    <w:rsid w:val="00DE4095"/>
    <w:rsid w:val="00E22AB0"/>
    <w:rsid w:val="00F26E7D"/>
    <w:rsid w:val="00F37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1181"/>
    <w:rPr>
      <w:color w:val="808080"/>
    </w:rPr>
  </w:style>
  <w:style w:type="paragraph" w:customStyle="1" w:styleId="345503AABFF748C4ADC33D4EC17E7FB2">
    <w:name w:val="345503AABFF748C4ADC33D4EC17E7FB2"/>
    <w:rsid w:val="00021181"/>
  </w:style>
  <w:style w:type="paragraph" w:customStyle="1" w:styleId="D18FA4A049DC45DD97F1E300D0A4CB45">
    <w:name w:val="D18FA4A049DC45DD97F1E300D0A4CB45"/>
    <w:rsid w:val="00021181"/>
  </w:style>
  <w:style w:type="paragraph" w:customStyle="1" w:styleId="08BFFD041F9E4A28833AC404984BC2B1">
    <w:name w:val="08BFFD041F9E4A28833AC404984BC2B1"/>
    <w:rsid w:val="00021181"/>
  </w:style>
  <w:style w:type="paragraph" w:customStyle="1" w:styleId="302913CEF04E4A9DBF867230207F9C13">
    <w:name w:val="302913CEF04E4A9DBF867230207F9C13"/>
    <w:rsid w:val="00021181"/>
  </w:style>
  <w:style w:type="paragraph" w:customStyle="1" w:styleId="AF39DF1953DF47789ACE3DE06CDEE375">
    <w:name w:val="AF39DF1953DF47789ACE3DE06CDEE375"/>
    <w:rsid w:val="00021181"/>
  </w:style>
  <w:style w:type="paragraph" w:customStyle="1" w:styleId="C80D474389134EAB8D14E0878B4798E5">
    <w:name w:val="C80D474389134EAB8D14E0878B4798E5"/>
    <w:rsid w:val="00021181"/>
  </w:style>
  <w:style w:type="paragraph" w:customStyle="1" w:styleId="445DDC283FB1407592B2E01D6216AC9C">
    <w:name w:val="445DDC283FB1407592B2E01D6216AC9C"/>
    <w:rsid w:val="00021181"/>
  </w:style>
  <w:style w:type="paragraph" w:customStyle="1" w:styleId="F6CC0AFA34D744EC83E5D2962E7E8BB0">
    <w:name w:val="F6CC0AFA34D744EC83E5D2962E7E8BB0"/>
    <w:rsid w:val="00021181"/>
  </w:style>
  <w:style w:type="paragraph" w:customStyle="1" w:styleId="6608B54B74364461B42794B5BF2968F3">
    <w:name w:val="6608B54B74364461B42794B5BF2968F3"/>
    <w:rsid w:val="00021181"/>
  </w:style>
  <w:style w:type="paragraph" w:customStyle="1" w:styleId="480E3DF4238D46BD9D254F2C271593A7">
    <w:name w:val="480E3DF4238D46BD9D254F2C271593A7"/>
    <w:rsid w:val="00021181"/>
  </w:style>
  <w:style w:type="paragraph" w:customStyle="1" w:styleId="7A70B650AA10498AAFD35DEEC5F9D184">
    <w:name w:val="7A70B650AA10498AAFD35DEEC5F9D184"/>
    <w:rsid w:val="00021181"/>
  </w:style>
  <w:style w:type="paragraph" w:customStyle="1" w:styleId="7E8157836F9A4203B35F191333079E91">
    <w:name w:val="7E8157836F9A4203B35F191333079E91"/>
    <w:rsid w:val="00021181"/>
  </w:style>
  <w:style w:type="paragraph" w:customStyle="1" w:styleId="51E84CC59877437F8FFE9D400FE75CE4">
    <w:name w:val="51E84CC59877437F8FFE9D400FE75CE4"/>
    <w:rsid w:val="00021181"/>
  </w:style>
  <w:style w:type="paragraph" w:customStyle="1" w:styleId="15F752BAAE5C4A049F7D661A4BBBFA51">
    <w:name w:val="15F752BAAE5C4A049F7D661A4BBBFA51"/>
    <w:rsid w:val="00021181"/>
  </w:style>
  <w:style w:type="paragraph" w:customStyle="1" w:styleId="3C13D8F8BC724857BA9127C9A1E53D23">
    <w:name w:val="3C13D8F8BC724857BA9127C9A1E53D23"/>
    <w:rsid w:val="00021181"/>
  </w:style>
  <w:style w:type="paragraph" w:customStyle="1" w:styleId="41BC23E6127F42C1B0713BEF11E9B40F">
    <w:name w:val="41BC23E6127F42C1B0713BEF11E9B40F"/>
    <w:rsid w:val="00021181"/>
  </w:style>
  <w:style w:type="paragraph" w:customStyle="1" w:styleId="06370AA989AD43EA900F9578F5330539">
    <w:name w:val="06370AA989AD43EA900F9578F5330539"/>
    <w:rsid w:val="00021181"/>
  </w:style>
  <w:style w:type="paragraph" w:customStyle="1" w:styleId="58C27E4B5B58466285A018F40BE246D0">
    <w:name w:val="58C27E4B5B58466285A018F40BE246D0"/>
    <w:rsid w:val="00021181"/>
  </w:style>
  <w:style w:type="paragraph" w:customStyle="1" w:styleId="32B7F251F62C4B5B8B6E72C595F63513">
    <w:name w:val="32B7F251F62C4B5B8B6E72C595F63513"/>
    <w:rsid w:val="00021181"/>
  </w:style>
  <w:style w:type="paragraph" w:customStyle="1" w:styleId="EBDEC6F8B81946539F067332B74036CF">
    <w:name w:val="EBDEC6F8B81946539F067332B74036CF"/>
    <w:rsid w:val="00021181"/>
  </w:style>
  <w:style w:type="paragraph" w:customStyle="1" w:styleId="68DB905BC2504955818CDD65AF748B54">
    <w:name w:val="68DB905BC2504955818CDD65AF748B54"/>
    <w:rsid w:val="00021181"/>
  </w:style>
  <w:style w:type="paragraph" w:customStyle="1" w:styleId="329BB6D25A7542DFB1DF7DE00237F4BB">
    <w:name w:val="329BB6D25A7542DFB1DF7DE00237F4BB"/>
    <w:rsid w:val="00021181"/>
  </w:style>
  <w:style w:type="paragraph" w:customStyle="1" w:styleId="2F383FA45A7C4431B04C3488CBD8370C">
    <w:name w:val="2F383FA45A7C4431B04C3488CBD8370C"/>
    <w:rsid w:val="00021181"/>
  </w:style>
  <w:style w:type="paragraph" w:customStyle="1" w:styleId="08CA930454544DA58E2A97DB74A2CD21">
    <w:name w:val="08CA930454544DA58E2A97DB74A2CD21"/>
    <w:rsid w:val="00021181"/>
  </w:style>
  <w:style w:type="paragraph" w:customStyle="1" w:styleId="20FA4E4D74F24F93A3BB7BCD879A18FE">
    <w:name w:val="20FA4E4D74F24F93A3BB7BCD879A18FE"/>
    <w:rsid w:val="00021181"/>
  </w:style>
  <w:style w:type="paragraph" w:customStyle="1" w:styleId="251E0A17E8AB426D9D09A819AF13AAAE">
    <w:name w:val="251E0A17E8AB426D9D09A819AF13AAAE"/>
    <w:rsid w:val="00021181"/>
  </w:style>
  <w:style w:type="paragraph" w:customStyle="1" w:styleId="57879B09EA9148A29C1E14DCF0BE898B">
    <w:name w:val="57879B09EA9148A29C1E14DCF0BE898B"/>
    <w:rsid w:val="00021181"/>
  </w:style>
  <w:style w:type="paragraph" w:customStyle="1" w:styleId="4D6C733F6FDE4D33ADB1EE2353178A8D">
    <w:name w:val="4D6C733F6FDE4D33ADB1EE2353178A8D"/>
    <w:rsid w:val="00021181"/>
  </w:style>
  <w:style w:type="paragraph" w:customStyle="1" w:styleId="33F11C4CD30D418FBAC5F1CFBACF0305">
    <w:name w:val="33F11C4CD30D418FBAC5F1CFBACF0305"/>
    <w:rsid w:val="00021181"/>
  </w:style>
  <w:style w:type="paragraph" w:customStyle="1" w:styleId="3E9EFAE40DD145AB9BD3BDF822DFD2F5">
    <w:name w:val="3E9EFAE40DD145AB9BD3BDF822DFD2F5"/>
    <w:rsid w:val="00021181"/>
  </w:style>
  <w:style w:type="paragraph" w:customStyle="1" w:styleId="DC5345991F5C46AD98854975783D7260">
    <w:name w:val="DC5345991F5C46AD98854975783D7260"/>
    <w:rsid w:val="00021181"/>
  </w:style>
  <w:style w:type="paragraph" w:customStyle="1" w:styleId="3E6095C10A4C4AC889BE1E029E81DB62">
    <w:name w:val="3E6095C10A4C4AC889BE1E029E81DB62"/>
    <w:rsid w:val="00021181"/>
  </w:style>
  <w:style w:type="paragraph" w:customStyle="1" w:styleId="AE5191F6660A448AA8707F86CBDF2BF2">
    <w:name w:val="AE5191F6660A448AA8707F86CBDF2BF2"/>
    <w:rsid w:val="00021181"/>
  </w:style>
  <w:style w:type="paragraph" w:customStyle="1" w:styleId="9B8BC1A4D5004BAEA7C270F53E463444">
    <w:name w:val="9B8BC1A4D5004BAEA7C270F53E463444"/>
    <w:rsid w:val="00021181"/>
  </w:style>
  <w:style w:type="paragraph" w:customStyle="1" w:styleId="55CCFA05419E4EF0B4E93F7474572277">
    <w:name w:val="55CCFA05419E4EF0B4E93F7474572277"/>
    <w:rsid w:val="00021181"/>
  </w:style>
  <w:style w:type="paragraph" w:customStyle="1" w:styleId="97AB6622505E435DA52CB4A769AA1160">
    <w:name w:val="97AB6622505E435DA52CB4A769AA1160"/>
    <w:rsid w:val="00021181"/>
  </w:style>
  <w:style w:type="paragraph" w:customStyle="1" w:styleId="D5278BA2BC54449580ABA15A0C3232DA">
    <w:name w:val="D5278BA2BC54449580ABA15A0C3232DA"/>
    <w:rsid w:val="00021181"/>
  </w:style>
  <w:style w:type="paragraph" w:customStyle="1" w:styleId="8A747C599A7C45A9A759447A68B9DC5A">
    <w:name w:val="8A747C599A7C45A9A759447A68B9DC5A"/>
    <w:rsid w:val="00021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Retrospect">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C9305-FF5E-4837-942A-D586936B8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12929</Words>
  <Characters>73699</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Linsheng</dc:creator>
  <cp:keywords/>
  <dc:description/>
  <cp:lastModifiedBy>He, Linsheng</cp:lastModifiedBy>
  <cp:revision>11</cp:revision>
  <cp:lastPrinted>2019-05-05T23:15:00Z</cp:lastPrinted>
  <dcterms:created xsi:type="dcterms:W3CDTF">2019-05-05T22:41:00Z</dcterms:created>
  <dcterms:modified xsi:type="dcterms:W3CDTF">2019-05-05T23:15:00Z</dcterms:modified>
</cp:coreProperties>
</file>