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096" w:rsidRDefault="00683096" w:rsidP="0008176F">
      <w:pPr>
        <w:pStyle w:val="NoSpacing"/>
        <w:jc w:val="center"/>
        <w:rPr>
          <w:caps/>
        </w:rPr>
      </w:pPr>
    </w:p>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887D59" w:rsidP="0008176F">
          <w:pPr>
            <w:pStyle w:val="NoSpacing"/>
            <w:spacing w:line="480" w:lineRule="auto"/>
            <w:jc w:val="center"/>
            <w:rPr>
              <w:caps/>
            </w:rPr>
          </w:pPr>
          <w:r>
            <w:rPr>
              <w:caps/>
            </w:rPr>
            <w:t>FOR</w:t>
          </w:r>
          <w:r w:rsidR="00FC1A8F">
            <w:rPr>
              <w:caps/>
            </w:rPr>
            <w:t>E</w:t>
          </w:r>
          <w:r>
            <w:rPr>
              <w:caps/>
            </w:rPr>
            <w:t>CASTING ULTIMATE RECOVERY US</w:t>
          </w:r>
          <w:r w:rsidR="00FC1A8F">
            <w:rPr>
              <w:caps/>
            </w:rPr>
            <w:t xml:space="preserve">ING PROBABLISTIC MODEL FOR </w:t>
          </w:r>
          <w:r w:rsidR="00F902FD">
            <w:rPr>
              <w:caps/>
            </w:rPr>
            <w:t>FLOW-REGIME</w:t>
          </w:r>
          <w:r>
            <w:rPr>
              <w:caps/>
            </w:rPr>
            <w:t xml:space="preserve"> CHANGES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rsidR="00746E16" w:rsidRDefault="00887D59"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887D59" w:rsidP="00746E16">
          <w:pPr>
            <w:pStyle w:val="NoSpacing"/>
            <w:jc w:val="center"/>
            <w:rPr>
              <w:caps/>
            </w:rPr>
          </w:pPr>
          <w:r>
            <w:rPr>
              <w:caps/>
            </w:rPr>
            <w:t>DAVID R. CHILDERS</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887D59" w:rsidP="00730F0A">
          <w:pPr>
            <w:pStyle w:val="NoSpacing"/>
            <w:jc w:val="center"/>
          </w:pPr>
          <w:r>
            <w:t>2016</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887D59" w:rsidP="00730F0A">
          <w:pPr>
            <w:pStyle w:val="NoSpacing"/>
            <w:jc w:val="center"/>
            <w:rPr>
              <w:caps/>
            </w:rPr>
          </w:pPr>
          <w:r>
            <w:rPr>
              <w:caps/>
            </w:rPr>
            <w:t>FOR</w:t>
          </w:r>
          <w:r w:rsidR="008C54B0">
            <w:rPr>
              <w:caps/>
            </w:rPr>
            <w:t>e</w:t>
          </w:r>
          <w:r>
            <w:rPr>
              <w:caps/>
            </w:rPr>
            <w:t>CASTING ULTIMATE RECOVERY US</w:t>
          </w:r>
          <w:r w:rsidR="00FC1A8F">
            <w:rPr>
              <w:caps/>
            </w:rPr>
            <w:t xml:space="preserve">ING PROBABLISTIC MODEL FOR </w:t>
          </w:r>
          <w:r w:rsidR="00F902FD">
            <w:rPr>
              <w:caps/>
            </w:rPr>
            <w:t>FLOW-REGIME</w:t>
          </w:r>
          <w:r>
            <w:rPr>
              <w:caps/>
            </w:rPr>
            <w:t xml:space="preserve"> CHANGES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887D59" w:rsidP="00746E16">
          <w:pPr>
            <w:pStyle w:val="NoSpacing"/>
            <w:jc w:val="center"/>
            <w:rPr>
              <w:caps/>
            </w:rPr>
          </w:pPr>
          <w:r>
            <w:rPr>
              <w:caps/>
            </w:rPr>
            <w:t>Mewbourne School of Petroleum and Geological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076394"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887D59">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887D59">
            <w:t>Jeff G. Callard</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076394"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887D59">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887D59">
            <w:t>Mashhad Fahs</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076394"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887D59">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887D59">
            <w:t>Siddharth Misra</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076394"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887D59">
            <w:rPr>
              <w:caps/>
            </w:rPr>
            <w:t>david r. childers</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887D59">
            <w:t>2016</w:t>
          </w:r>
        </w:sdtContent>
      </w:sdt>
    </w:p>
    <w:p w:rsidR="00730F0A" w:rsidRDefault="00730F0A" w:rsidP="00730F0A">
      <w:pPr>
        <w:pStyle w:val="NoSpacing"/>
        <w:jc w:val="center"/>
      </w:pPr>
      <w:r>
        <w:t>All Rights Reserved.</w:t>
      </w:r>
    </w:p>
    <w:p w:rsidR="00887D59" w:rsidRDefault="006F10CE" w:rsidP="00FF6DD4">
      <w:pPr>
        <w:jc w:val="center"/>
        <w:sectPr w:rsidR="00887D59" w:rsidSect="00C378FA">
          <w:pgSz w:w="12240" w:h="15840" w:code="1"/>
          <w:pgMar w:top="1440" w:right="1440" w:bottom="1440" w:left="2304" w:header="720" w:footer="720" w:gutter="0"/>
          <w:cols w:space="720"/>
          <w:docGrid w:linePitch="360"/>
        </w:sectPr>
      </w:pPr>
      <w:r>
        <w:br w:type="page"/>
      </w:r>
      <w:r w:rsidR="00887D59">
        <w:lastRenderedPageBreak/>
        <w:t>To my wife Paula who has always supported me</w:t>
      </w:r>
      <w:r w:rsidR="00AB27E5">
        <w:t xml:space="preserve"> and stood by myside</w:t>
      </w:r>
      <w:r w:rsidR="00887D59">
        <w:t xml:space="preserve"> in all of my academic endeavors.</w:t>
      </w:r>
    </w:p>
    <w:p w:rsidR="008E1C26" w:rsidRDefault="00775701" w:rsidP="00ED6EEC">
      <w:pPr>
        <w:pStyle w:val="Heading1"/>
      </w:pPr>
      <w:bookmarkStart w:id="0" w:name="_Toc310579464"/>
      <w:bookmarkStart w:id="1" w:name="_Toc454970903"/>
      <w:r>
        <w:lastRenderedPageBreak/>
        <w:t>Acknowledgements</w:t>
      </w:r>
      <w:bookmarkEnd w:id="0"/>
      <w:bookmarkEnd w:id="1"/>
    </w:p>
    <w:p w:rsidR="003450B1" w:rsidRDefault="00887D59" w:rsidP="00FF6DD4">
      <w:pPr>
        <w:jc w:val="both"/>
      </w:pPr>
      <w:r w:rsidRPr="00887D59">
        <w:t>I would like to thank Dr. Callard for his time and patience in mentoring me in the application and rigors of Decline Curve Analysis. I would also like to thank Dr. Fahs and Dr. Misra for being a part of my thesis committee. Special thanks to Kevin Braddock, friend and colleague, for his insight into VBA coding</w:t>
      </w:r>
      <w:r>
        <w:t>.</w:t>
      </w:r>
    </w:p>
    <w:p w:rsidR="00775701" w:rsidRPr="00754210" w:rsidRDefault="00775701" w:rsidP="004E780A">
      <w:pPr>
        <w:pStyle w:val="Title"/>
      </w:pPr>
      <w:r>
        <w:br w:type="page"/>
      </w:r>
      <w:r w:rsidRPr="004E780A">
        <w:lastRenderedPageBreak/>
        <w:t>Table of Contents</w:t>
      </w:r>
    </w:p>
    <w:sdt>
      <w:sdtPr>
        <w:rPr>
          <w:rFonts w:asciiTheme="minorHAnsi" w:hAnsiTheme="minorHAnsi"/>
          <w:b w:val="0"/>
          <w:bCs w:val="0"/>
          <w:sz w:val="24"/>
          <w:szCs w:val="24"/>
        </w:rPr>
        <w:id w:val="432951184"/>
        <w:docPartObj>
          <w:docPartGallery w:val="Table of Contents"/>
          <w:docPartUnique/>
        </w:docPartObj>
      </w:sdtPr>
      <w:sdtEndPr/>
      <w:sdtContent>
        <w:p w:rsidR="001066EB" w:rsidRPr="004E780A" w:rsidRDefault="001066EB" w:rsidP="00ED6EEC">
          <w:pPr>
            <w:pStyle w:val="TOCHeading"/>
            <w:rPr>
              <w:b w:val="0"/>
            </w:rPr>
          </w:pPr>
          <w:r w:rsidRPr="00F96879">
            <w:rPr>
              <w:b w:val="0"/>
              <w:sz w:val="24"/>
              <w:szCs w:val="24"/>
            </w:rPr>
            <w:t>Acknowledgments</w:t>
          </w:r>
          <w:r w:rsidRPr="004E780A">
            <w:rPr>
              <w:b w:val="0"/>
            </w:rPr>
            <w:ptab w:relativeTo="margin" w:alignment="right" w:leader="dot"/>
          </w:r>
          <w:r w:rsidRPr="003A7351">
            <w:rPr>
              <w:b w:val="0"/>
              <w:sz w:val="24"/>
              <w:szCs w:val="24"/>
            </w:rPr>
            <w:t>iv</w:t>
          </w:r>
        </w:p>
        <w:p w:rsidR="001066EB" w:rsidRPr="00754210" w:rsidRDefault="001066EB" w:rsidP="00436153">
          <w:pPr>
            <w:pStyle w:val="TOC1"/>
            <w:rPr>
              <w:color w:val="auto"/>
            </w:rPr>
          </w:pPr>
          <w:r w:rsidRPr="00754210">
            <w:rPr>
              <w:color w:val="auto"/>
            </w:rPr>
            <w:t>List of Table</w:t>
          </w:r>
          <w:r w:rsidRPr="00754210">
            <w:rPr>
              <w:color w:val="auto"/>
            </w:rPr>
            <w:ptab w:relativeTo="margin" w:alignment="right" w:leader="dot"/>
          </w:r>
          <w:r w:rsidRPr="00754210">
            <w:rPr>
              <w:bCs/>
              <w:color w:val="auto"/>
            </w:rPr>
            <w:t>vi</w:t>
          </w:r>
          <w:r w:rsidR="002C2866" w:rsidRPr="00754210">
            <w:rPr>
              <w:bCs/>
              <w:color w:val="auto"/>
            </w:rPr>
            <w:t>i</w:t>
          </w:r>
          <w:r w:rsidR="00CC3463" w:rsidRPr="00754210">
            <w:rPr>
              <w:bCs/>
              <w:color w:val="auto"/>
            </w:rPr>
            <w:t>i</w:t>
          </w:r>
        </w:p>
        <w:p w:rsidR="001066EB" w:rsidRPr="00754210" w:rsidRDefault="001066EB" w:rsidP="00436153">
          <w:pPr>
            <w:pStyle w:val="TOC1"/>
            <w:rPr>
              <w:bCs/>
              <w:color w:val="auto"/>
            </w:rPr>
          </w:pPr>
          <w:r w:rsidRPr="00754210">
            <w:rPr>
              <w:color w:val="auto"/>
            </w:rPr>
            <w:t xml:space="preserve">List of </w:t>
          </w:r>
          <w:r w:rsidR="00112AB9">
            <w:rPr>
              <w:color w:val="auto"/>
            </w:rPr>
            <w:t>Figure</w:t>
          </w:r>
          <w:r w:rsidRPr="00754210">
            <w:rPr>
              <w:color w:val="auto"/>
            </w:rPr>
            <w:t>s</w:t>
          </w:r>
          <w:r w:rsidRPr="00754210">
            <w:rPr>
              <w:color w:val="auto"/>
            </w:rPr>
            <w:ptab w:relativeTo="margin" w:alignment="right" w:leader="dot"/>
          </w:r>
          <w:r w:rsidR="00517E51">
            <w:rPr>
              <w:color w:val="auto"/>
            </w:rPr>
            <w:t>i</w:t>
          </w:r>
          <w:r w:rsidR="00CC3463" w:rsidRPr="00754210">
            <w:rPr>
              <w:bCs/>
              <w:color w:val="auto"/>
            </w:rPr>
            <w:t>x</w:t>
          </w:r>
        </w:p>
        <w:p w:rsidR="00E85817" w:rsidRPr="00754210" w:rsidRDefault="00E85817" w:rsidP="00436153">
          <w:pPr>
            <w:pStyle w:val="TOC1"/>
            <w:rPr>
              <w:color w:val="auto"/>
            </w:rPr>
          </w:pPr>
          <w:r w:rsidRPr="00754210">
            <w:rPr>
              <w:color w:val="auto"/>
            </w:rPr>
            <w:t>Abstract</w:t>
          </w:r>
          <w:r w:rsidRPr="00754210">
            <w:rPr>
              <w:color w:val="auto"/>
            </w:rPr>
            <w:ptab w:relativeTo="margin" w:alignment="right" w:leader="dot"/>
          </w:r>
          <w:r w:rsidR="001460A0" w:rsidRPr="00754210">
            <w:rPr>
              <w:bCs/>
              <w:color w:val="auto"/>
            </w:rPr>
            <w:t>xi</w:t>
          </w:r>
        </w:p>
        <w:p w:rsidR="001066EB" w:rsidRPr="00754210" w:rsidRDefault="001066EB" w:rsidP="00436153">
          <w:pPr>
            <w:pStyle w:val="TOC1"/>
            <w:rPr>
              <w:color w:val="auto"/>
            </w:rPr>
          </w:pPr>
          <w:r w:rsidRPr="00754210">
            <w:rPr>
              <w:color w:val="auto"/>
            </w:rPr>
            <w:t>Chapter 1</w:t>
          </w:r>
          <w:r w:rsidRPr="00754210">
            <w:rPr>
              <w:color w:val="auto"/>
            </w:rPr>
            <w:ptab w:relativeTo="margin" w:alignment="right" w:leader="dot"/>
          </w:r>
          <w:r w:rsidRPr="00754210">
            <w:rPr>
              <w:color w:val="auto"/>
            </w:rPr>
            <w:t>1</w:t>
          </w:r>
        </w:p>
        <w:p w:rsidR="00AA318C" w:rsidRPr="00754210" w:rsidRDefault="00AA318C" w:rsidP="00436153">
          <w:pPr>
            <w:pStyle w:val="TOC1"/>
            <w:rPr>
              <w:color w:val="auto"/>
            </w:rPr>
          </w:pPr>
          <w:r w:rsidRPr="00754210">
            <w:rPr>
              <w:color w:val="auto"/>
            </w:rPr>
            <w:t>Introduction and Literature Review</w:t>
          </w:r>
          <w:r w:rsidRPr="00754210">
            <w:rPr>
              <w:color w:val="auto"/>
            </w:rPr>
            <w:ptab w:relativeTo="margin" w:alignment="right" w:leader="dot"/>
          </w:r>
          <w:r w:rsidRPr="00754210">
            <w:rPr>
              <w:color w:val="auto"/>
            </w:rPr>
            <w:t>1</w:t>
          </w:r>
        </w:p>
        <w:p w:rsidR="001066EB" w:rsidRPr="00754210" w:rsidRDefault="001066EB" w:rsidP="001066EB">
          <w:pPr>
            <w:pStyle w:val="TOC2"/>
          </w:pPr>
          <w:r w:rsidRPr="00754210">
            <w:t>1.1 Overview</w:t>
          </w:r>
          <w:r w:rsidRPr="00754210">
            <w:ptab w:relativeTo="margin" w:alignment="right" w:leader="dot"/>
          </w:r>
          <w:r w:rsidRPr="00754210">
            <w:t>1</w:t>
          </w:r>
        </w:p>
        <w:p w:rsidR="001066EB" w:rsidRPr="00754210" w:rsidRDefault="001066EB" w:rsidP="001066EB">
          <w:pPr>
            <w:pStyle w:val="TOC2"/>
          </w:pPr>
          <w:r w:rsidRPr="00754210">
            <w:t>1.2 Purpose of Research</w:t>
          </w:r>
          <w:r w:rsidRPr="00754210">
            <w:ptab w:relativeTo="margin" w:alignment="right" w:leader="dot"/>
          </w:r>
          <w:r w:rsidR="00072269" w:rsidRPr="00754210">
            <w:t>3</w:t>
          </w:r>
        </w:p>
        <w:p w:rsidR="001066EB" w:rsidRPr="00754210" w:rsidRDefault="001066EB" w:rsidP="001066EB">
          <w:pPr>
            <w:pStyle w:val="TOC2"/>
          </w:pPr>
          <w:r w:rsidRPr="00754210">
            <w:t>1.3 Literature Review</w:t>
          </w:r>
          <w:r w:rsidRPr="00754210">
            <w:ptab w:relativeTo="margin" w:alignment="right" w:leader="dot"/>
          </w:r>
          <w:r w:rsidR="00072269" w:rsidRPr="00754210">
            <w:t>4</w:t>
          </w:r>
        </w:p>
        <w:p w:rsidR="001066EB" w:rsidRPr="00754210" w:rsidRDefault="001066EB" w:rsidP="001066EB">
          <w:pPr>
            <w:pStyle w:val="TOC2"/>
          </w:pPr>
          <w:r w:rsidRPr="00754210">
            <w:t>1.4 Organization of Thesis</w:t>
          </w:r>
          <w:r w:rsidRPr="00754210">
            <w:ptab w:relativeTo="margin" w:alignment="right" w:leader="dot"/>
          </w:r>
          <w:r w:rsidR="00072269" w:rsidRPr="00754210">
            <w:t>5</w:t>
          </w:r>
        </w:p>
        <w:p w:rsidR="001066EB" w:rsidRPr="00754210" w:rsidRDefault="001066EB" w:rsidP="00436153">
          <w:pPr>
            <w:pStyle w:val="TOC1"/>
            <w:rPr>
              <w:color w:val="auto"/>
            </w:rPr>
          </w:pPr>
          <w:r w:rsidRPr="00754210">
            <w:rPr>
              <w:color w:val="auto"/>
            </w:rPr>
            <w:t>Chapter 2</w:t>
          </w:r>
          <w:r w:rsidRPr="00754210">
            <w:rPr>
              <w:color w:val="auto"/>
            </w:rPr>
            <w:ptab w:relativeTo="margin" w:alignment="right" w:leader="dot"/>
          </w:r>
          <w:r w:rsidR="00072269" w:rsidRPr="00754210">
            <w:rPr>
              <w:color w:val="auto"/>
            </w:rPr>
            <w:t>7</w:t>
          </w:r>
        </w:p>
        <w:p w:rsidR="00AA318C" w:rsidRPr="00754210" w:rsidRDefault="00072269" w:rsidP="00436153">
          <w:pPr>
            <w:pStyle w:val="TOC1"/>
            <w:rPr>
              <w:color w:val="auto"/>
            </w:rPr>
          </w:pPr>
          <w:r w:rsidRPr="00754210">
            <w:rPr>
              <w:color w:val="auto"/>
            </w:rPr>
            <w:t xml:space="preserve">Well Evaluation </w:t>
          </w:r>
          <w:r w:rsidR="00112AB9">
            <w:rPr>
              <w:color w:val="auto"/>
            </w:rPr>
            <w:t>Boundary-</w:t>
          </w:r>
          <w:r w:rsidR="00AA20B3">
            <w:rPr>
              <w:color w:val="auto"/>
            </w:rPr>
            <w:t>D</w:t>
          </w:r>
          <w:r w:rsidR="00112AB9">
            <w:rPr>
              <w:color w:val="auto"/>
            </w:rPr>
            <w:t xml:space="preserve">ominated </w:t>
          </w:r>
          <w:r w:rsidR="00F902FD">
            <w:rPr>
              <w:color w:val="auto"/>
            </w:rPr>
            <w:t>Flow-regime</w:t>
          </w:r>
          <w:r w:rsidR="00AA318C" w:rsidRPr="00754210">
            <w:rPr>
              <w:color w:val="auto"/>
            </w:rPr>
            <w:t xml:space="preserve"> </w:t>
          </w:r>
          <w:r w:rsidR="00AA318C" w:rsidRPr="00754210">
            <w:rPr>
              <w:color w:val="auto"/>
            </w:rPr>
            <w:ptab w:relativeTo="margin" w:alignment="right" w:leader="dot"/>
          </w:r>
          <w:r w:rsidRPr="00754210">
            <w:rPr>
              <w:color w:val="auto"/>
            </w:rPr>
            <w:t>7</w:t>
          </w:r>
        </w:p>
        <w:p w:rsidR="001066EB" w:rsidRPr="00754210" w:rsidRDefault="001066EB" w:rsidP="001066EB">
          <w:pPr>
            <w:pStyle w:val="TOC2"/>
          </w:pPr>
          <w:r w:rsidRPr="00754210">
            <w:t>2.1 Public Data Gathering</w:t>
          </w:r>
          <w:r w:rsidRPr="00754210">
            <w:ptab w:relativeTo="margin" w:alignment="right" w:leader="dot"/>
          </w:r>
          <w:r w:rsidR="00072269" w:rsidRPr="00754210">
            <w:t>7</w:t>
          </w:r>
        </w:p>
        <w:p w:rsidR="001066EB" w:rsidRPr="00754210" w:rsidRDefault="00387BAB" w:rsidP="001066EB">
          <w:pPr>
            <w:pStyle w:val="TOC2"/>
          </w:pPr>
          <w:r>
            <w:t>2.2</w:t>
          </w:r>
          <w:r w:rsidR="001066EB" w:rsidRPr="00754210">
            <w:t xml:space="preserve"> Caution when gathering production data </w:t>
          </w:r>
          <w:r w:rsidR="001066EB" w:rsidRPr="00754210">
            <w:ptab w:relativeTo="margin" w:alignment="right" w:leader="dot"/>
          </w:r>
          <w:r>
            <w:t>8</w:t>
          </w:r>
        </w:p>
        <w:p w:rsidR="001066EB" w:rsidRPr="00754210" w:rsidRDefault="001066EB" w:rsidP="001066EB">
          <w:pPr>
            <w:pStyle w:val="TOC2"/>
          </w:pPr>
          <w:r w:rsidRPr="00754210">
            <w:t>2.</w:t>
          </w:r>
          <w:r w:rsidR="00387BAB">
            <w:t>3</w:t>
          </w:r>
          <w:r w:rsidRPr="00754210">
            <w:t xml:space="preserve"> </w:t>
          </w:r>
          <w:r w:rsidR="001D3F07" w:rsidRPr="00754210">
            <w:t xml:space="preserve">Development of the </w:t>
          </w:r>
          <w:r w:rsidR="007828C6">
            <w:t>Production Profile</w:t>
          </w:r>
          <w:r w:rsidR="001D3F07" w:rsidRPr="00754210">
            <w:t xml:space="preserve"> for a well that has reached </w:t>
          </w:r>
          <w:r w:rsidR="00112AB9">
            <w:t xml:space="preserve">boundary-dominated </w:t>
          </w:r>
          <w:r w:rsidR="001D3F07" w:rsidRPr="00754210">
            <w:t>flow</w:t>
          </w:r>
          <w:r w:rsidRPr="00754210">
            <w:t xml:space="preserve"> </w:t>
          </w:r>
          <w:r w:rsidRPr="00754210">
            <w:ptab w:relativeTo="margin" w:alignment="right" w:leader="dot"/>
          </w:r>
          <w:r w:rsidR="00387BAB">
            <w:t>9</w:t>
          </w:r>
        </w:p>
        <w:p w:rsidR="001066EB" w:rsidRPr="00754210" w:rsidRDefault="00387BAB" w:rsidP="001066EB">
          <w:pPr>
            <w:pStyle w:val="TOC2"/>
          </w:pPr>
          <w:r>
            <w:t>2.4</w:t>
          </w:r>
          <w:r w:rsidR="001066EB" w:rsidRPr="00754210">
            <w:t xml:space="preserve"> Analysis of the data and further development of the </w:t>
          </w:r>
          <w:r w:rsidR="001D3F07" w:rsidRPr="00754210">
            <w:t>M</w:t>
          </w:r>
          <w:r w:rsidR="001066EB" w:rsidRPr="00754210">
            <w:t xml:space="preserve">odel </w:t>
          </w:r>
          <w:r w:rsidR="001066EB" w:rsidRPr="00754210">
            <w:ptab w:relativeTo="margin" w:alignment="right" w:leader="dot"/>
          </w:r>
          <w:r w:rsidR="001066EB" w:rsidRPr="00754210">
            <w:t>1</w:t>
          </w:r>
          <w:r>
            <w:t>2</w:t>
          </w:r>
        </w:p>
        <w:p w:rsidR="001066EB" w:rsidRPr="00754210" w:rsidRDefault="001066EB" w:rsidP="00436153">
          <w:pPr>
            <w:pStyle w:val="TOC1"/>
            <w:rPr>
              <w:color w:val="auto"/>
            </w:rPr>
          </w:pPr>
          <w:r w:rsidRPr="00754210">
            <w:rPr>
              <w:color w:val="auto"/>
            </w:rPr>
            <w:t>Chapter 3</w:t>
          </w:r>
          <w:r w:rsidRPr="00754210">
            <w:rPr>
              <w:color w:val="auto"/>
            </w:rPr>
            <w:ptab w:relativeTo="margin" w:alignment="right" w:leader="dot"/>
          </w:r>
          <w:r w:rsidR="00560507">
            <w:rPr>
              <w:color w:val="auto"/>
            </w:rPr>
            <w:t>16</w:t>
          </w:r>
        </w:p>
        <w:p w:rsidR="00AA318C" w:rsidRPr="00754210" w:rsidRDefault="00766654" w:rsidP="00436153">
          <w:pPr>
            <w:pStyle w:val="TOC1"/>
            <w:rPr>
              <w:color w:val="auto"/>
            </w:rPr>
          </w:pPr>
          <w:r w:rsidRPr="00754210">
            <w:rPr>
              <w:color w:val="auto"/>
            </w:rPr>
            <w:t>Well Evaluation for Linear-Post-</w:t>
          </w:r>
          <w:r w:rsidR="0023648B">
            <w:rPr>
              <w:color w:val="auto"/>
            </w:rPr>
            <w:t xml:space="preserve">Linear </w:t>
          </w:r>
          <w:r w:rsidR="00112AB9">
            <w:rPr>
              <w:color w:val="auto"/>
            </w:rPr>
            <w:t>flow</w:t>
          </w:r>
          <w:r w:rsidRPr="00754210">
            <w:rPr>
              <w:color w:val="auto"/>
            </w:rPr>
            <w:t xml:space="preserve"> and </w:t>
          </w:r>
          <w:r w:rsidR="00112AB9">
            <w:rPr>
              <w:color w:val="auto"/>
            </w:rPr>
            <w:t>Linear-</w:t>
          </w:r>
          <w:r w:rsidR="0023648B">
            <w:rPr>
              <w:color w:val="auto"/>
            </w:rPr>
            <w:t xml:space="preserve">flow </w:t>
          </w:r>
          <w:r w:rsidR="00F902FD">
            <w:rPr>
              <w:color w:val="auto"/>
            </w:rPr>
            <w:t>regime</w:t>
          </w:r>
          <w:r w:rsidRPr="00754210">
            <w:rPr>
              <w:color w:val="auto"/>
            </w:rPr>
            <w:t>s</w:t>
          </w:r>
          <w:r w:rsidR="00AA318C" w:rsidRPr="00754210">
            <w:rPr>
              <w:color w:val="auto"/>
            </w:rPr>
            <w:ptab w:relativeTo="margin" w:alignment="right" w:leader="dot"/>
          </w:r>
          <w:r w:rsidR="00560507">
            <w:rPr>
              <w:color w:val="auto"/>
            </w:rPr>
            <w:t>16</w:t>
          </w:r>
        </w:p>
        <w:p w:rsidR="001066EB" w:rsidRPr="00754210" w:rsidRDefault="001066EB" w:rsidP="001066EB">
          <w:pPr>
            <w:pStyle w:val="TOC2"/>
          </w:pPr>
          <w:r w:rsidRPr="00754210">
            <w:t xml:space="preserve">3.1 </w:t>
          </w:r>
          <w:r w:rsidR="00766654" w:rsidRPr="00754210">
            <w:t xml:space="preserve">Development of the </w:t>
          </w:r>
          <w:r w:rsidR="007828C6">
            <w:t>Production Profile</w:t>
          </w:r>
          <w:r w:rsidR="007828C6" w:rsidRPr="00754210">
            <w:t xml:space="preserve"> </w:t>
          </w:r>
          <w:r w:rsidR="00766654" w:rsidRPr="00754210">
            <w:t>for a well that is in Linear-Post-</w:t>
          </w:r>
          <w:r w:rsidR="0023648B">
            <w:t xml:space="preserve">Linear </w:t>
          </w:r>
          <w:r w:rsidR="00112AB9">
            <w:t>flow</w:t>
          </w:r>
          <w:r w:rsidRPr="00754210">
            <w:t xml:space="preserve"> </w:t>
          </w:r>
          <w:r w:rsidRPr="00754210">
            <w:ptab w:relativeTo="margin" w:alignment="right" w:leader="dot"/>
          </w:r>
          <w:r w:rsidR="00560507">
            <w:t>16</w:t>
          </w:r>
        </w:p>
        <w:p w:rsidR="001066EB" w:rsidRPr="00754210" w:rsidRDefault="001066EB" w:rsidP="001066EB">
          <w:pPr>
            <w:pStyle w:val="TOC2"/>
          </w:pPr>
          <w:r w:rsidRPr="00754210">
            <w:t xml:space="preserve">3.2 </w:t>
          </w:r>
          <w:r w:rsidR="00766654" w:rsidRPr="00754210">
            <w:t xml:space="preserve">Development of the </w:t>
          </w:r>
          <w:r w:rsidR="007828C6">
            <w:t>Production Profile</w:t>
          </w:r>
          <w:r w:rsidR="007828C6" w:rsidRPr="00754210">
            <w:t xml:space="preserve"> </w:t>
          </w:r>
          <w:r w:rsidR="00766654" w:rsidRPr="00754210">
            <w:t xml:space="preserve">for a well that is in </w:t>
          </w:r>
          <w:r w:rsidR="00112AB9">
            <w:t>Linear-flow</w:t>
          </w:r>
          <w:r w:rsidR="00F96DB8" w:rsidRPr="00754210">
            <w:t xml:space="preserve"> </w:t>
          </w:r>
          <w:r w:rsidRPr="00754210">
            <w:t xml:space="preserve"> </w:t>
          </w:r>
          <w:r w:rsidR="00766654" w:rsidRPr="00754210">
            <w:t>....</w:t>
          </w:r>
          <w:r w:rsidRPr="00754210">
            <w:ptab w:relativeTo="margin" w:alignment="right" w:leader="dot"/>
          </w:r>
          <w:r w:rsidR="00560507">
            <w:t>22</w:t>
          </w:r>
        </w:p>
        <w:p w:rsidR="001066EB" w:rsidRPr="00754210" w:rsidRDefault="001066EB" w:rsidP="001066EB">
          <w:pPr>
            <w:pStyle w:val="TOC2"/>
          </w:pPr>
          <w:r w:rsidRPr="00754210">
            <w:lastRenderedPageBreak/>
            <w:t xml:space="preserve">3.3 </w:t>
          </w:r>
          <w:r w:rsidR="00766654" w:rsidRPr="00754210">
            <w:t xml:space="preserve">Determination of the </w:t>
          </w:r>
          <w:r w:rsidR="00F902FD">
            <w:t>flow-regime</w:t>
          </w:r>
          <w:r w:rsidR="00766654" w:rsidRPr="00754210">
            <w:t xml:space="preserve"> of a well</w:t>
          </w:r>
          <w:r w:rsidR="00F96DB8" w:rsidRPr="00754210">
            <w:t xml:space="preserve"> </w:t>
          </w:r>
          <w:r w:rsidRPr="00754210">
            <w:t xml:space="preserve"> </w:t>
          </w:r>
          <w:r w:rsidRPr="00754210">
            <w:ptab w:relativeTo="margin" w:alignment="right" w:leader="dot"/>
          </w:r>
          <w:r w:rsidR="00FD2732">
            <w:t>25</w:t>
          </w:r>
        </w:p>
        <w:p w:rsidR="001066EB" w:rsidRPr="00754210" w:rsidRDefault="001066EB" w:rsidP="00436153">
          <w:pPr>
            <w:pStyle w:val="TOC1"/>
            <w:rPr>
              <w:color w:val="auto"/>
            </w:rPr>
          </w:pPr>
          <w:r w:rsidRPr="00754210">
            <w:rPr>
              <w:color w:val="auto"/>
            </w:rPr>
            <w:t>Chapter 4</w:t>
          </w:r>
          <w:r w:rsidRPr="00754210">
            <w:rPr>
              <w:color w:val="auto"/>
            </w:rPr>
            <w:ptab w:relativeTo="margin" w:alignment="right" w:leader="dot"/>
          </w:r>
          <w:r w:rsidR="00FD2732">
            <w:rPr>
              <w:color w:val="auto"/>
            </w:rPr>
            <w:t>29</w:t>
          </w:r>
        </w:p>
        <w:p w:rsidR="00AA318C" w:rsidRPr="00754210" w:rsidRDefault="00253FBE" w:rsidP="00436153">
          <w:pPr>
            <w:pStyle w:val="TOC1"/>
            <w:rPr>
              <w:color w:val="auto"/>
            </w:rPr>
          </w:pPr>
          <w:r w:rsidRPr="00754210">
            <w:rPr>
              <w:color w:val="auto"/>
            </w:rPr>
            <w:t>Determination of Stochastic Values for Estimated Ultimate Recovery Forecasting</w:t>
          </w:r>
          <w:r w:rsidR="00AA318C" w:rsidRPr="00754210">
            <w:rPr>
              <w:color w:val="auto"/>
            </w:rPr>
            <w:ptab w:relativeTo="margin" w:alignment="right" w:leader="dot"/>
          </w:r>
          <w:r w:rsidR="00FD2732">
            <w:rPr>
              <w:color w:val="auto"/>
            </w:rPr>
            <w:t>29</w:t>
          </w:r>
        </w:p>
        <w:p w:rsidR="001066EB" w:rsidRPr="00754210" w:rsidRDefault="001066EB" w:rsidP="001066EB">
          <w:pPr>
            <w:pStyle w:val="TOC2"/>
          </w:pPr>
          <w:r w:rsidRPr="00754210">
            <w:t xml:space="preserve">4.1 </w:t>
          </w:r>
          <w:r w:rsidR="00253FBE" w:rsidRPr="00754210">
            <w:t>Stochastic Methodology</w:t>
          </w:r>
          <w:r w:rsidRPr="00754210">
            <w:t xml:space="preserve"> </w:t>
          </w:r>
          <w:r w:rsidRPr="00754210">
            <w:ptab w:relativeTo="margin" w:alignment="right" w:leader="dot"/>
          </w:r>
          <w:r w:rsidR="00FD2732">
            <w:t>29</w:t>
          </w:r>
        </w:p>
        <w:p w:rsidR="001066EB" w:rsidRPr="00754210" w:rsidRDefault="001066EB" w:rsidP="001066EB">
          <w:pPr>
            <w:pStyle w:val="TOC2"/>
          </w:pPr>
          <w:r w:rsidRPr="00754210">
            <w:t xml:space="preserve">4.2 </w:t>
          </w:r>
          <w:r w:rsidR="00253FBE" w:rsidRPr="00754210">
            <w:t xml:space="preserve">Stochastic Methodology for the Arps’ </w:t>
          </w:r>
          <w:r w:rsidR="00112AB9">
            <w:t xml:space="preserve">Boundary-dominated </w:t>
          </w:r>
          <w:r w:rsidR="00253FBE" w:rsidRPr="00754210">
            <w:t>Exponent</w:t>
          </w:r>
          <w:r w:rsidRPr="00754210">
            <w:ptab w:relativeTo="margin" w:alignment="right" w:leader="dot"/>
          </w:r>
          <w:r w:rsidR="00FD2732">
            <w:t>30</w:t>
          </w:r>
        </w:p>
        <w:p w:rsidR="001066EB" w:rsidRPr="00754210" w:rsidRDefault="001066EB" w:rsidP="001066EB">
          <w:pPr>
            <w:pStyle w:val="TOC2"/>
          </w:pPr>
          <w:r w:rsidRPr="00754210">
            <w:t xml:space="preserve">4.3 </w:t>
          </w:r>
          <w:r w:rsidR="00253FBE" w:rsidRPr="00754210">
            <w:t>Stochastic Methodology Ratio of the Slopes of the Linear-Post-</w:t>
          </w:r>
          <w:r w:rsidR="00112AB9">
            <w:t>Linear-</w:t>
          </w:r>
          <w:r w:rsidR="00F902FD">
            <w:t>flow-regime</w:t>
          </w:r>
          <w:r w:rsidR="00253FBE" w:rsidRPr="00754210">
            <w:t>s</w:t>
          </w:r>
          <w:r w:rsidR="008D66BD" w:rsidRPr="00754210">
            <w:t xml:space="preserve"> </w:t>
          </w:r>
          <w:r w:rsidRPr="00754210">
            <w:ptab w:relativeTo="margin" w:alignment="right" w:leader="dot"/>
          </w:r>
          <w:r w:rsidR="00FD2732">
            <w:t>31</w:t>
          </w:r>
        </w:p>
        <w:p w:rsidR="00253FBE" w:rsidRPr="00754210" w:rsidRDefault="00253FBE" w:rsidP="00253FBE">
          <w:pPr>
            <w:pStyle w:val="TOC2"/>
          </w:pPr>
          <w:r w:rsidRPr="00754210">
            <w:t xml:space="preserve">4.4 Stochastic Methodology for the Time to the End of </w:t>
          </w:r>
          <w:r w:rsidR="00112AB9">
            <w:t>Linear-flow</w:t>
          </w:r>
          <w:r w:rsidRPr="00754210">
            <w:t xml:space="preserve"> for </w:t>
          </w:r>
          <w:r w:rsidR="00112AB9">
            <w:t>Boundary-</w:t>
          </w:r>
          <w:r w:rsidR="00007132">
            <w:t>D</w:t>
          </w:r>
          <w:r w:rsidR="00112AB9">
            <w:t xml:space="preserve">ominated </w:t>
          </w:r>
          <w:r w:rsidRPr="00754210">
            <w:t>Reservoirs</w:t>
          </w:r>
          <w:r w:rsidRPr="00754210">
            <w:ptab w:relativeTo="margin" w:alignment="right" w:leader="dot"/>
          </w:r>
          <w:r w:rsidR="00FD2732">
            <w:t>33</w:t>
          </w:r>
        </w:p>
        <w:p w:rsidR="00253FBE" w:rsidRPr="00754210" w:rsidRDefault="00253FBE" w:rsidP="00253FBE">
          <w:pPr>
            <w:pStyle w:val="TOC2"/>
          </w:pPr>
          <w:r w:rsidRPr="00754210">
            <w:t xml:space="preserve">4.5 Stochastic Methodology for the Time to the End of </w:t>
          </w:r>
          <w:r w:rsidR="00112AB9">
            <w:t>Linear-flow</w:t>
          </w:r>
          <w:r w:rsidRPr="00754210">
            <w:t xml:space="preserve"> for Linear-Post-Linear and </w:t>
          </w:r>
          <w:r w:rsidR="00112AB9">
            <w:t>Linear-</w:t>
          </w:r>
          <w:r w:rsidR="00F902FD">
            <w:t>flow</w:t>
          </w:r>
          <w:r w:rsidR="00007132">
            <w:t xml:space="preserve"> </w:t>
          </w:r>
          <w:r w:rsidR="00F902FD">
            <w:t>regime</w:t>
          </w:r>
          <w:r w:rsidRPr="00754210">
            <w:t xml:space="preserve">s </w:t>
          </w:r>
          <w:r w:rsidRPr="00754210">
            <w:ptab w:relativeTo="margin" w:alignment="right" w:leader="dot"/>
          </w:r>
          <w:r w:rsidR="00FD2732">
            <w:t>35</w:t>
          </w:r>
        </w:p>
        <w:p w:rsidR="001066EB" w:rsidRPr="00754210" w:rsidRDefault="001066EB" w:rsidP="00436153">
          <w:pPr>
            <w:pStyle w:val="TOC1"/>
            <w:rPr>
              <w:color w:val="auto"/>
            </w:rPr>
          </w:pPr>
          <w:r w:rsidRPr="00754210">
            <w:rPr>
              <w:color w:val="auto"/>
            </w:rPr>
            <w:t>Chapter 5</w:t>
          </w:r>
          <w:r w:rsidRPr="00754210">
            <w:rPr>
              <w:color w:val="auto"/>
            </w:rPr>
            <w:ptab w:relativeTo="margin" w:alignment="right" w:leader="dot"/>
          </w:r>
          <w:r w:rsidR="00FD2732">
            <w:rPr>
              <w:color w:val="auto"/>
            </w:rPr>
            <w:t>40</w:t>
          </w:r>
        </w:p>
        <w:p w:rsidR="00AA318C" w:rsidRPr="00754210" w:rsidRDefault="00253FBE" w:rsidP="00436153">
          <w:pPr>
            <w:pStyle w:val="TOC1"/>
            <w:rPr>
              <w:color w:val="auto"/>
            </w:rPr>
          </w:pPr>
          <w:r w:rsidRPr="00754210">
            <w:rPr>
              <w:color w:val="auto"/>
            </w:rPr>
            <w:t>Monte Carlo Simulations for Estimated Ultimate Recovery Probabilistic Analysis</w:t>
          </w:r>
          <w:r w:rsidR="00AA318C" w:rsidRPr="00754210">
            <w:rPr>
              <w:color w:val="auto"/>
            </w:rPr>
            <w:ptab w:relativeTo="margin" w:alignment="right" w:leader="dot"/>
          </w:r>
          <w:r w:rsidR="00FD2732">
            <w:rPr>
              <w:color w:val="auto"/>
            </w:rPr>
            <w:t>40</w:t>
          </w:r>
        </w:p>
        <w:p w:rsidR="001066EB" w:rsidRPr="00754210" w:rsidRDefault="001066EB" w:rsidP="001066EB">
          <w:pPr>
            <w:pStyle w:val="TOC2"/>
          </w:pPr>
          <w:r w:rsidRPr="00754210">
            <w:t xml:space="preserve">5.1 </w:t>
          </w:r>
          <w:r w:rsidR="00253FBE" w:rsidRPr="00754210">
            <w:t>Initial setup of the Monte Carlo Simulation</w:t>
          </w:r>
          <w:r w:rsidRPr="00754210">
            <w:ptab w:relativeTo="margin" w:alignment="right" w:leader="dot"/>
          </w:r>
          <w:r w:rsidR="00FD2732">
            <w:t>4</w:t>
          </w:r>
          <w:r w:rsidR="00F64A27">
            <w:t>0</w:t>
          </w:r>
        </w:p>
        <w:p w:rsidR="001066EB" w:rsidRPr="00754210" w:rsidRDefault="001066EB" w:rsidP="001066EB">
          <w:pPr>
            <w:pStyle w:val="TOC2"/>
          </w:pPr>
          <w:r w:rsidRPr="00754210">
            <w:t xml:space="preserve">5.2 </w:t>
          </w:r>
          <w:r w:rsidR="003D1D25" w:rsidRPr="00754210">
            <w:t>Determination of the Estimated Ultimate Recovery of oil wells in Boundary Dominate flow and Linear-Post-</w:t>
          </w:r>
          <w:r w:rsidR="00112AB9">
            <w:t>Linear-flow</w:t>
          </w:r>
          <w:r w:rsidRPr="00754210">
            <w:ptab w:relativeTo="margin" w:alignment="right" w:leader="dot"/>
          </w:r>
          <w:r w:rsidR="00F64A27">
            <w:t>41</w:t>
          </w:r>
        </w:p>
        <w:p w:rsidR="00253FBE" w:rsidRPr="00754210" w:rsidRDefault="00253FBE" w:rsidP="00253FBE">
          <w:pPr>
            <w:pStyle w:val="TOC2"/>
          </w:pPr>
          <w:r w:rsidRPr="00754210">
            <w:t xml:space="preserve">5.3 </w:t>
          </w:r>
          <w:r w:rsidR="003D1D25" w:rsidRPr="00754210">
            <w:t>Application of the Monte Carlo Simulation</w:t>
          </w:r>
          <w:r w:rsidRPr="00754210">
            <w:ptab w:relativeTo="margin" w:alignment="right" w:leader="dot"/>
          </w:r>
          <w:r w:rsidR="00F64A27">
            <w:t>43</w:t>
          </w:r>
        </w:p>
        <w:p w:rsidR="00253FBE" w:rsidRPr="00754210" w:rsidRDefault="00253FBE" w:rsidP="00253FBE">
          <w:pPr>
            <w:pStyle w:val="TOC2"/>
          </w:pPr>
          <w:r w:rsidRPr="00754210">
            <w:t xml:space="preserve">5.4 </w:t>
          </w:r>
          <w:r w:rsidR="003D1D25" w:rsidRPr="00754210">
            <w:t>Results of the Monte Carlo Simulation</w:t>
          </w:r>
          <w:r w:rsidRPr="00754210">
            <w:ptab w:relativeTo="margin" w:alignment="right" w:leader="dot"/>
          </w:r>
          <w:r w:rsidR="00F64A27">
            <w:t>44</w:t>
          </w:r>
        </w:p>
        <w:p w:rsidR="00253FBE" w:rsidRPr="00754210" w:rsidRDefault="00253FBE" w:rsidP="00253FBE">
          <w:pPr>
            <w:pStyle w:val="TOC2"/>
          </w:pPr>
          <w:r w:rsidRPr="00754210">
            <w:t xml:space="preserve">5.5 </w:t>
          </w:r>
          <w:r w:rsidR="003D1D25" w:rsidRPr="00754210">
            <w:t>Applying the Petroleum Resource Management System criteria</w:t>
          </w:r>
          <w:r w:rsidRPr="00754210">
            <w:t xml:space="preserve"> </w:t>
          </w:r>
          <w:r w:rsidRPr="00754210">
            <w:ptab w:relativeTo="margin" w:alignment="right" w:leader="dot"/>
          </w:r>
          <w:r w:rsidR="00F64A27">
            <w:t>46</w:t>
          </w:r>
        </w:p>
        <w:p w:rsidR="00253FBE" w:rsidRPr="00754210" w:rsidRDefault="00253FBE" w:rsidP="00253FBE">
          <w:pPr>
            <w:pStyle w:val="TOC2"/>
          </w:pPr>
          <w:r w:rsidRPr="00754210">
            <w:t xml:space="preserve">5.6 </w:t>
          </w:r>
          <w:r w:rsidR="003D1D25" w:rsidRPr="00754210">
            <w:t>What the Results Say</w:t>
          </w:r>
          <w:r w:rsidRPr="00754210">
            <w:t xml:space="preserve"> </w:t>
          </w:r>
          <w:r w:rsidRPr="00754210">
            <w:ptab w:relativeTo="margin" w:alignment="right" w:leader="dot"/>
          </w:r>
          <w:r w:rsidR="00F64A27">
            <w:t>49</w:t>
          </w:r>
        </w:p>
        <w:p w:rsidR="00253FBE" w:rsidRPr="00754210" w:rsidRDefault="00253FBE" w:rsidP="00253FBE">
          <w:pPr>
            <w:pStyle w:val="TOC2"/>
          </w:pPr>
          <w:r w:rsidRPr="00754210">
            <w:t xml:space="preserve">5.7 </w:t>
          </w:r>
          <w:r w:rsidR="003D1D25" w:rsidRPr="00754210">
            <w:t xml:space="preserve">Sensitivities of the Estimated Ultimate Recovery values for future </w:t>
          </w:r>
          <w:r w:rsidR="0005729E">
            <w:t>O</w:t>
          </w:r>
          <w:r w:rsidR="003D1D25" w:rsidRPr="00754210">
            <w:t xml:space="preserve">il </w:t>
          </w:r>
          <w:r w:rsidR="0083734A" w:rsidRPr="0083734A">
            <w:t xml:space="preserve">Commodity Prices </w:t>
          </w:r>
          <w:r w:rsidRPr="00754210">
            <w:ptab w:relativeTo="margin" w:alignment="right" w:leader="dot"/>
          </w:r>
          <w:r w:rsidR="00F64A27">
            <w:t>50</w:t>
          </w:r>
        </w:p>
        <w:p w:rsidR="00766654" w:rsidRPr="00754210" w:rsidRDefault="00766654" w:rsidP="00766654">
          <w:pPr>
            <w:pStyle w:val="TOC1"/>
            <w:rPr>
              <w:color w:val="auto"/>
            </w:rPr>
          </w:pPr>
          <w:r w:rsidRPr="00754210">
            <w:rPr>
              <w:color w:val="auto"/>
            </w:rPr>
            <w:t>Chapter 6</w:t>
          </w:r>
          <w:r w:rsidRPr="00754210">
            <w:rPr>
              <w:color w:val="auto"/>
            </w:rPr>
            <w:ptab w:relativeTo="margin" w:alignment="right" w:leader="dot"/>
          </w:r>
          <w:r w:rsidR="00F64A27">
            <w:rPr>
              <w:color w:val="auto"/>
            </w:rPr>
            <w:t>51</w:t>
          </w:r>
        </w:p>
        <w:p w:rsidR="00253FBE" w:rsidRPr="00754210" w:rsidRDefault="002D02AC" w:rsidP="00253FBE">
          <w:pPr>
            <w:pStyle w:val="TOC1"/>
            <w:rPr>
              <w:color w:val="auto"/>
            </w:rPr>
          </w:pPr>
          <w:r w:rsidRPr="00754210">
            <w:rPr>
              <w:color w:val="auto"/>
            </w:rPr>
            <w:lastRenderedPageBreak/>
            <w:t>Conclusion</w:t>
          </w:r>
          <w:r w:rsidR="00253FBE" w:rsidRPr="00754210">
            <w:rPr>
              <w:color w:val="auto"/>
            </w:rPr>
            <w:ptab w:relativeTo="margin" w:alignment="right" w:leader="dot"/>
          </w:r>
          <w:r w:rsidR="00F64A27">
            <w:rPr>
              <w:color w:val="auto"/>
            </w:rPr>
            <w:t>51</w:t>
          </w:r>
        </w:p>
        <w:p w:rsidR="00253FBE" w:rsidRPr="00754210" w:rsidRDefault="00253FBE" w:rsidP="00253FBE">
          <w:pPr>
            <w:pStyle w:val="TOC2"/>
          </w:pPr>
          <w:r w:rsidRPr="00754210">
            <w:t>6.1 Conclusion</w:t>
          </w:r>
          <w:r w:rsidRPr="00754210">
            <w:ptab w:relativeTo="margin" w:alignment="right" w:leader="dot"/>
          </w:r>
          <w:r w:rsidR="00F64A27">
            <w:t>51</w:t>
          </w:r>
        </w:p>
        <w:p w:rsidR="001066EB" w:rsidRPr="00754210" w:rsidRDefault="001066EB" w:rsidP="00436153">
          <w:pPr>
            <w:pStyle w:val="TOC1"/>
            <w:rPr>
              <w:color w:val="auto"/>
            </w:rPr>
          </w:pPr>
          <w:r w:rsidRPr="00754210">
            <w:rPr>
              <w:color w:val="auto"/>
            </w:rPr>
            <w:t>References</w:t>
          </w:r>
          <w:r w:rsidRPr="00754210">
            <w:rPr>
              <w:color w:val="auto"/>
            </w:rPr>
            <w:ptab w:relativeTo="margin" w:alignment="right" w:leader="dot"/>
          </w:r>
          <w:r w:rsidR="00F64A27">
            <w:rPr>
              <w:color w:val="auto"/>
            </w:rPr>
            <w:t>52</w:t>
          </w:r>
        </w:p>
        <w:p w:rsidR="001066EB" w:rsidRPr="00754210" w:rsidRDefault="00A95AD9" w:rsidP="001066EB">
          <w:pPr>
            <w:rPr>
              <w:rFonts w:ascii="Times New Roman" w:hAnsi="Times New Roman"/>
            </w:rPr>
          </w:pPr>
          <w:r>
            <w:rPr>
              <w:rFonts w:ascii="Times New Roman" w:hAnsi="Times New Roman"/>
            </w:rPr>
            <w:t xml:space="preserve">Appendix A: </w:t>
          </w:r>
          <w:r w:rsidR="001066EB" w:rsidRPr="00754210">
            <w:rPr>
              <w:rFonts w:ascii="Times New Roman" w:hAnsi="Times New Roman"/>
            </w:rPr>
            <w:t>Nomenclature</w:t>
          </w:r>
          <w:r w:rsidR="001066EB" w:rsidRPr="00754210">
            <w:rPr>
              <w:rFonts w:ascii="Times New Roman" w:hAnsi="Times New Roman"/>
            </w:rPr>
            <w:ptab w:relativeTo="margin" w:alignment="right" w:leader="dot"/>
          </w:r>
          <w:r w:rsidR="00F64A27">
            <w:rPr>
              <w:rFonts w:ascii="Times New Roman" w:hAnsi="Times New Roman"/>
            </w:rPr>
            <w:t>54</w:t>
          </w:r>
        </w:p>
        <w:p w:rsidR="001066EB" w:rsidRPr="00754210" w:rsidRDefault="001066EB" w:rsidP="001066EB">
          <w:r w:rsidRPr="00754210">
            <w:rPr>
              <w:rFonts w:ascii="Times New Roman" w:hAnsi="Times New Roman"/>
            </w:rPr>
            <w:t xml:space="preserve">Appendix </w:t>
          </w:r>
          <w:r w:rsidR="00A95AD9">
            <w:rPr>
              <w:rFonts w:ascii="Times New Roman" w:hAnsi="Times New Roman"/>
            </w:rPr>
            <w:t>B</w:t>
          </w:r>
          <w:r w:rsidRPr="00754210">
            <w:rPr>
              <w:rFonts w:ascii="Times New Roman" w:hAnsi="Times New Roman"/>
            </w:rPr>
            <w:t xml:space="preserve">: Bakken </w:t>
          </w:r>
          <w:r w:rsidR="00E723DB">
            <w:rPr>
              <w:rFonts w:ascii="Times New Roman" w:hAnsi="Times New Roman"/>
            </w:rPr>
            <w:t>Production</w:t>
          </w:r>
          <w:r w:rsidRPr="00754210">
            <w:rPr>
              <w:rFonts w:ascii="Times New Roman" w:hAnsi="Times New Roman"/>
            </w:rPr>
            <w:t xml:space="preserve"> Data</w:t>
          </w:r>
          <w:r w:rsidRPr="00754210">
            <w:rPr>
              <w:rFonts w:ascii="Times New Roman" w:hAnsi="Times New Roman"/>
            </w:rPr>
            <w:ptab w:relativeTo="margin" w:alignment="right" w:leader="dot"/>
          </w:r>
          <w:r w:rsidR="00F64A27">
            <w:rPr>
              <w:rFonts w:ascii="Times New Roman" w:hAnsi="Times New Roman"/>
            </w:rPr>
            <w:t>56</w:t>
          </w:r>
        </w:p>
      </w:sdtContent>
    </w:sdt>
    <w:p w:rsidR="00436153" w:rsidRPr="00754210" w:rsidRDefault="00436153" w:rsidP="00436153">
      <w:pPr>
        <w:jc w:val="center"/>
        <w:rPr>
          <w:b/>
        </w:rPr>
      </w:pPr>
    </w:p>
    <w:p w:rsidR="00775701" w:rsidRPr="00754210" w:rsidRDefault="00DA1971" w:rsidP="00ED6EEC">
      <w:pPr>
        <w:pStyle w:val="Heading1"/>
      </w:pPr>
      <w:r w:rsidRPr="00754210">
        <w:br w:type="page"/>
      </w:r>
      <w:bookmarkStart w:id="2" w:name="_Toc310579465"/>
      <w:bookmarkStart w:id="3" w:name="_Toc454970904"/>
      <w:r w:rsidRPr="00754210">
        <w:lastRenderedPageBreak/>
        <w:t>List of Tables</w:t>
      </w:r>
      <w:bookmarkEnd w:id="2"/>
      <w:bookmarkEnd w:id="3"/>
    </w:p>
    <w:p w:rsidR="00F63A7D" w:rsidRPr="00754210" w:rsidRDefault="00176063" w:rsidP="00436153">
      <w:pPr>
        <w:pStyle w:val="TOC1"/>
        <w:rPr>
          <w:color w:val="auto"/>
        </w:rPr>
      </w:pPr>
      <w:r w:rsidRPr="00754210">
        <w:rPr>
          <w:color w:val="auto"/>
        </w:rPr>
        <w:t xml:space="preserve">Table </w:t>
      </w:r>
      <w:r w:rsidR="0061319D">
        <w:rPr>
          <w:color w:val="auto"/>
        </w:rPr>
        <w:t>1</w:t>
      </w:r>
      <w:r w:rsidRPr="00754210">
        <w:rPr>
          <w:color w:val="auto"/>
        </w:rPr>
        <w:t xml:space="preserve">: </w:t>
      </w:r>
      <w:r w:rsidR="00980506" w:rsidRPr="00980506">
        <w:rPr>
          <w:color w:val="auto"/>
        </w:rPr>
        <w:t xml:space="preserve">North Dakota Industrial Commission (NDIC) production data for the Clarks Creek 10-0805H </w:t>
      </w:r>
      <w:r w:rsidR="00F63A7D" w:rsidRPr="00754210">
        <w:rPr>
          <w:color w:val="auto"/>
        </w:rPr>
        <w:ptab w:relativeTo="margin" w:alignment="right" w:leader="dot"/>
      </w:r>
      <w:r w:rsidR="00F63A7D" w:rsidRPr="00754210">
        <w:rPr>
          <w:bCs/>
          <w:color w:val="auto"/>
        </w:rPr>
        <w:t>1</w:t>
      </w:r>
      <w:r w:rsidR="0061319D">
        <w:rPr>
          <w:bCs/>
          <w:color w:val="auto"/>
        </w:rPr>
        <w:t>0</w:t>
      </w:r>
    </w:p>
    <w:p w:rsidR="00F63A7D" w:rsidRPr="00754210" w:rsidRDefault="001C4DCD" w:rsidP="00436153">
      <w:pPr>
        <w:pStyle w:val="TOC1"/>
        <w:rPr>
          <w:color w:val="auto"/>
        </w:rPr>
      </w:pPr>
      <w:r w:rsidRPr="00754210">
        <w:rPr>
          <w:color w:val="auto"/>
        </w:rPr>
        <w:t xml:space="preserve">Table </w:t>
      </w:r>
      <w:r w:rsidR="00980506">
        <w:rPr>
          <w:color w:val="auto"/>
        </w:rPr>
        <w:t>2</w:t>
      </w:r>
      <w:r w:rsidRPr="00754210">
        <w:rPr>
          <w:color w:val="auto"/>
        </w:rPr>
        <w:t xml:space="preserve">: </w:t>
      </w:r>
      <w:r w:rsidR="00980506" w:rsidRPr="00980506">
        <w:rPr>
          <w:color w:val="auto"/>
        </w:rPr>
        <w:t xml:space="preserve">North Dakota Industrial Commission (NDIC) production data for the Bohmbach 3-35H </w:t>
      </w:r>
      <w:r w:rsidR="00F63A7D" w:rsidRPr="00754210">
        <w:rPr>
          <w:color w:val="auto"/>
        </w:rPr>
        <w:ptab w:relativeTo="margin" w:alignment="right" w:leader="dot"/>
      </w:r>
      <w:r w:rsidR="000915F7">
        <w:rPr>
          <w:color w:val="auto"/>
        </w:rPr>
        <w:t>18</w:t>
      </w:r>
    </w:p>
    <w:p w:rsidR="00F63A7D" w:rsidRPr="00754210" w:rsidRDefault="002B4D48" w:rsidP="002B4D48">
      <w:pPr>
        <w:rPr>
          <w:rFonts w:ascii="Times New Roman" w:hAnsi="Times New Roman"/>
        </w:rPr>
      </w:pPr>
      <w:r w:rsidRPr="00754210">
        <w:rPr>
          <w:rFonts w:ascii="Times New Roman" w:hAnsi="Times New Roman"/>
        </w:rPr>
        <w:t xml:space="preserve">Table </w:t>
      </w:r>
      <w:r w:rsidR="00980506">
        <w:rPr>
          <w:rFonts w:ascii="Times New Roman" w:hAnsi="Times New Roman"/>
        </w:rPr>
        <w:t>3</w:t>
      </w:r>
      <w:r w:rsidRPr="00754210">
        <w:rPr>
          <w:rFonts w:ascii="Times New Roman" w:hAnsi="Times New Roman"/>
        </w:rPr>
        <w:t xml:space="preserve">: </w:t>
      </w:r>
      <w:r w:rsidR="00980506" w:rsidRPr="00980506">
        <w:rPr>
          <w:rFonts w:ascii="Times New Roman" w:hAnsi="Times New Roman"/>
        </w:rPr>
        <w:t>North Dakota Industrial Commission (NDIC) production data for the Fettig 24-</w:t>
      </w:r>
      <w:r w:rsidR="000915F7">
        <w:rPr>
          <w:rFonts w:ascii="Times New Roman" w:hAnsi="Times New Roman"/>
        </w:rPr>
        <w:tab/>
      </w:r>
      <w:r w:rsidR="00980506" w:rsidRPr="00980506">
        <w:rPr>
          <w:rFonts w:ascii="Times New Roman" w:hAnsi="Times New Roman"/>
        </w:rPr>
        <w:t xml:space="preserve">22H </w:t>
      </w:r>
      <w:r w:rsidR="00F63A7D" w:rsidRPr="00754210">
        <w:rPr>
          <w:rFonts w:ascii="Times New Roman" w:hAnsi="Times New Roman"/>
        </w:rPr>
        <w:ptab w:relativeTo="margin" w:alignment="right" w:leader="dot"/>
      </w:r>
      <w:r w:rsidR="005F6086">
        <w:rPr>
          <w:rFonts w:ascii="Times New Roman" w:hAnsi="Times New Roman"/>
          <w:bCs/>
        </w:rPr>
        <w:t>2</w:t>
      </w:r>
      <w:r w:rsidR="000915F7">
        <w:rPr>
          <w:rFonts w:ascii="Times New Roman" w:hAnsi="Times New Roman"/>
          <w:bCs/>
        </w:rPr>
        <w:t>3</w:t>
      </w:r>
    </w:p>
    <w:p w:rsidR="00F63A7D" w:rsidRPr="00754210" w:rsidRDefault="00436153" w:rsidP="00436153">
      <w:pPr>
        <w:pStyle w:val="TOC1"/>
        <w:rPr>
          <w:color w:val="auto"/>
        </w:rPr>
      </w:pPr>
      <w:r w:rsidRPr="00754210">
        <w:rPr>
          <w:color w:val="auto"/>
        </w:rPr>
        <w:t xml:space="preserve">Table </w:t>
      </w:r>
      <w:r w:rsidR="00980506">
        <w:rPr>
          <w:color w:val="auto"/>
        </w:rPr>
        <w:t>4</w:t>
      </w:r>
      <w:r w:rsidRPr="00754210">
        <w:rPr>
          <w:color w:val="auto"/>
        </w:rPr>
        <w:t xml:space="preserve">: </w:t>
      </w:r>
      <w:r w:rsidR="000915F7" w:rsidRPr="000915F7">
        <w:rPr>
          <w:color w:val="auto"/>
        </w:rPr>
        <w:t xml:space="preserve">Tabulated values for the Stochastic Analysis </w:t>
      </w:r>
      <w:r w:rsidR="00F63A7D" w:rsidRPr="00754210">
        <w:rPr>
          <w:color w:val="auto"/>
        </w:rPr>
        <w:ptab w:relativeTo="margin" w:alignment="right" w:leader="dot"/>
      </w:r>
      <w:r w:rsidR="000915F7">
        <w:rPr>
          <w:bCs/>
          <w:color w:val="auto"/>
        </w:rPr>
        <w:t>39</w:t>
      </w:r>
    </w:p>
    <w:p w:rsidR="00F63A7D" w:rsidRPr="00754210" w:rsidRDefault="00436153" w:rsidP="00436153">
      <w:pPr>
        <w:jc w:val="center"/>
      </w:pPr>
      <w:r w:rsidRPr="00754210">
        <w:rPr>
          <w:rFonts w:ascii="Times New Roman" w:hAnsi="Times New Roman"/>
        </w:rPr>
        <w:t xml:space="preserve">Table </w:t>
      </w:r>
      <w:r w:rsidR="00980506">
        <w:rPr>
          <w:rFonts w:ascii="Times New Roman" w:hAnsi="Times New Roman"/>
        </w:rPr>
        <w:t>5</w:t>
      </w:r>
      <w:r w:rsidRPr="00754210">
        <w:rPr>
          <w:rFonts w:ascii="Times New Roman" w:hAnsi="Times New Roman"/>
        </w:rPr>
        <w:t xml:space="preserve">: </w:t>
      </w:r>
      <w:r w:rsidR="000915F7" w:rsidRPr="000915F7">
        <w:rPr>
          <w:rFonts w:ascii="Times New Roman" w:hAnsi="Times New Roman"/>
        </w:rPr>
        <w:t xml:space="preserve">Monte Carlo Input values for the Fettig 24-22H </w:t>
      </w:r>
      <w:r w:rsidR="00F63A7D" w:rsidRPr="00754210">
        <w:ptab w:relativeTo="margin" w:alignment="right" w:leader="dot"/>
      </w:r>
      <w:r w:rsidR="000915F7">
        <w:rPr>
          <w:bCs/>
        </w:rPr>
        <w:t>44</w:t>
      </w:r>
    </w:p>
    <w:p w:rsidR="00F63A7D" w:rsidRPr="00754210" w:rsidRDefault="00436153" w:rsidP="00436153">
      <w:pPr>
        <w:pStyle w:val="TOC1"/>
        <w:rPr>
          <w:color w:val="auto"/>
        </w:rPr>
      </w:pPr>
      <w:r w:rsidRPr="00754210">
        <w:rPr>
          <w:color w:val="auto"/>
        </w:rPr>
        <w:t xml:space="preserve">Table </w:t>
      </w:r>
      <w:r w:rsidR="00980506">
        <w:rPr>
          <w:color w:val="auto"/>
        </w:rPr>
        <w:t>6</w:t>
      </w:r>
      <w:r w:rsidRPr="00754210">
        <w:rPr>
          <w:color w:val="auto"/>
        </w:rPr>
        <w:t xml:space="preserve">: </w:t>
      </w:r>
      <w:r w:rsidR="000915F7" w:rsidRPr="000915F7">
        <w:rPr>
          <w:color w:val="auto"/>
        </w:rPr>
        <w:t xml:space="preserve">Deterministic and Monte Carlo Results for Proved, Probable and Possible Reserves </w:t>
      </w:r>
      <w:r w:rsidR="00F63A7D" w:rsidRPr="00754210">
        <w:rPr>
          <w:color w:val="auto"/>
        </w:rPr>
        <w:ptab w:relativeTo="margin" w:alignment="right" w:leader="dot"/>
      </w:r>
      <w:r w:rsidRPr="00754210">
        <w:rPr>
          <w:color w:val="auto"/>
        </w:rPr>
        <w:t>4</w:t>
      </w:r>
      <w:r w:rsidR="00AA3B96">
        <w:rPr>
          <w:color w:val="auto"/>
        </w:rPr>
        <w:t>8</w:t>
      </w:r>
    </w:p>
    <w:p w:rsidR="00436153" w:rsidRPr="00754210" w:rsidRDefault="00436153" w:rsidP="00436153">
      <w:pPr>
        <w:rPr>
          <w:rFonts w:ascii="Times New Roman" w:hAnsi="Times New Roman"/>
          <w:bCs/>
        </w:rPr>
      </w:pPr>
    </w:p>
    <w:p w:rsidR="00436153" w:rsidRPr="00754210" w:rsidRDefault="00436153" w:rsidP="00436153">
      <w:pPr>
        <w:rPr>
          <w:rFonts w:ascii="Times New Roman" w:hAnsi="Times New Roman"/>
          <w:bCs/>
        </w:rPr>
      </w:pPr>
    </w:p>
    <w:p w:rsidR="00DA1971" w:rsidRPr="00754210" w:rsidRDefault="00DA1971" w:rsidP="00ED6EEC">
      <w:pPr>
        <w:pStyle w:val="Heading1"/>
      </w:pPr>
      <w:r w:rsidRPr="00754210">
        <w:br w:type="page"/>
      </w:r>
      <w:bookmarkStart w:id="4" w:name="_Toc310579466"/>
      <w:bookmarkStart w:id="5" w:name="_Toc454970905"/>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rsidRPr="00754210">
            <w:t>List of Figures</w:t>
          </w:r>
        </w:sdtContent>
      </w:sdt>
      <w:bookmarkEnd w:id="4"/>
      <w:bookmarkEnd w:id="5"/>
    </w:p>
    <w:p w:rsidR="00376327" w:rsidRPr="00754210" w:rsidRDefault="00112AB9" w:rsidP="00436153">
      <w:pPr>
        <w:pStyle w:val="TOC1"/>
        <w:rPr>
          <w:bCs/>
          <w:color w:val="auto"/>
        </w:rPr>
      </w:pPr>
      <w:r>
        <w:rPr>
          <w:color w:val="auto"/>
        </w:rPr>
        <w:t>Figure</w:t>
      </w:r>
      <w:r w:rsidR="0058093D" w:rsidRPr="00754210">
        <w:rPr>
          <w:color w:val="auto"/>
        </w:rPr>
        <w:t xml:space="preserve"> 1. </w:t>
      </w:r>
      <w:r w:rsidR="00EB0000" w:rsidRPr="00EB0000">
        <w:rPr>
          <w:color w:val="auto"/>
        </w:rPr>
        <w:t xml:space="preserve">Bakken Shale, McKenzie and Williams Counties, North Dakota. </w:t>
      </w:r>
      <w:r w:rsidR="007055B6">
        <w:rPr>
          <w:color w:val="auto"/>
        </w:rPr>
        <w:t>(</w:t>
      </w:r>
      <w:r w:rsidR="00EB0000" w:rsidRPr="00EB0000">
        <w:rPr>
          <w:color w:val="auto"/>
        </w:rPr>
        <w:t>Great Northern Energy</w:t>
      </w:r>
      <w:r w:rsidR="007055B6">
        <w:rPr>
          <w:color w:val="auto"/>
        </w:rPr>
        <w:t xml:space="preserve">, </w:t>
      </w:r>
      <w:r w:rsidR="00EB0000" w:rsidRPr="00EB0000">
        <w:rPr>
          <w:color w:val="auto"/>
        </w:rPr>
        <w:t>2016)</w:t>
      </w:r>
      <w:r w:rsidR="00376327" w:rsidRPr="00754210">
        <w:rPr>
          <w:color w:val="auto"/>
        </w:rPr>
        <w:ptab w:relativeTo="margin" w:alignment="right" w:leader="dot"/>
      </w:r>
      <w:r w:rsidR="00376327" w:rsidRPr="00754210">
        <w:rPr>
          <w:bCs/>
          <w:color w:val="auto"/>
        </w:rPr>
        <w:t>2</w:t>
      </w:r>
    </w:p>
    <w:p w:rsidR="00376327" w:rsidRDefault="00112AB9" w:rsidP="0058093D">
      <w:pPr>
        <w:spacing w:line="240" w:lineRule="auto"/>
        <w:rPr>
          <w:rFonts w:ascii="Times New Roman" w:hAnsi="Times New Roman"/>
          <w:bCs/>
        </w:rPr>
      </w:pPr>
      <w:r>
        <w:t>Figure</w:t>
      </w:r>
      <w:r w:rsidR="0058093D" w:rsidRPr="00754210">
        <w:t xml:space="preserve"> 2. Graphical depiction of the Bakken wells </w:t>
      </w:r>
      <w:r w:rsidR="007055B6">
        <w:t>evaluated</w:t>
      </w:r>
      <w:r w:rsidR="0058093D" w:rsidRPr="00754210">
        <w:t xml:space="preserve"> for this study</w:t>
      </w:r>
      <w:r w:rsidR="00376327" w:rsidRPr="00754210">
        <w:rPr>
          <w:rFonts w:ascii="Times New Roman" w:hAnsi="Times New Roman"/>
          <w:bCs/>
        </w:rPr>
        <w:t>.</w:t>
      </w:r>
      <w:r w:rsidR="00376327" w:rsidRPr="00754210">
        <w:rPr>
          <w:rFonts w:ascii="Times New Roman" w:hAnsi="Times New Roman"/>
        </w:rPr>
        <w:ptab w:relativeTo="margin" w:alignment="right" w:leader="dot"/>
      </w:r>
      <w:r w:rsidR="0058093D" w:rsidRPr="00754210">
        <w:rPr>
          <w:rFonts w:ascii="Times New Roman" w:hAnsi="Times New Roman"/>
          <w:bCs/>
        </w:rPr>
        <w:t>2</w:t>
      </w:r>
    </w:p>
    <w:p w:rsidR="00701569" w:rsidRPr="00754210" w:rsidRDefault="00701569" w:rsidP="0058093D">
      <w:pPr>
        <w:spacing w:line="240" w:lineRule="auto"/>
        <w:rPr>
          <w:rFonts w:ascii="Times New Roman" w:hAnsi="Times New Roman"/>
          <w:bCs/>
        </w:rPr>
      </w:pPr>
    </w:p>
    <w:p w:rsidR="00701569" w:rsidRPr="00754210" w:rsidRDefault="00701569" w:rsidP="00701569">
      <w:pPr>
        <w:rPr>
          <w:rFonts w:ascii="Times New Roman" w:hAnsi="Times New Roman"/>
          <w:bCs/>
        </w:rPr>
      </w:pPr>
      <w:r>
        <w:t>Figure</w:t>
      </w:r>
      <w:r w:rsidRPr="00754210">
        <w:t xml:space="preserve"> </w:t>
      </w:r>
      <w:r>
        <w:t>3</w:t>
      </w:r>
      <w:r w:rsidRPr="00754210">
        <w:t xml:space="preserve">. </w:t>
      </w:r>
      <w:r w:rsidRPr="00754210">
        <w:rPr>
          <w:rFonts w:ascii="Times New Roman" w:hAnsi="Times New Roman"/>
        </w:rPr>
        <w:t xml:space="preserve">Cumulative production versus </w:t>
      </w:r>
      <w:r>
        <w:rPr>
          <w:rFonts w:ascii="Times New Roman" w:hAnsi="Times New Roman"/>
        </w:rPr>
        <w:t>square-root-of-produced-time</w:t>
      </w:r>
      <w:r w:rsidRPr="00754210">
        <w:rPr>
          <w:rFonts w:ascii="Times New Roman" w:hAnsi="Times New Roman"/>
        </w:rPr>
        <w:t xml:space="preserve"> profile of the </w:t>
      </w:r>
      <w:r>
        <w:rPr>
          <w:rFonts w:ascii="Times New Roman" w:hAnsi="Times New Roman"/>
        </w:rPr>
        <w:tab/>
        <w:t>Clarks Creek 10-0805H</w:t>
      </w:r>
      <w:r w:rsidRPr="00754210">
        <w:rPr>
          <w:rFonts w:ascii="Times New Roman" w:hAnsi="Times New Roman"/>
        </w:rPr>
        <w:t>.</w:t>
      </w:r>
      <w:r w:rsidRPr="00754210">
        <w:rPr>
          <w:rFonts w:ascii="Times New Roman" w:hAnsi="Times New Roman"/>
        </w:rPr>
        <w:ptab w:relativeTo="margin" w:alignment="right" w:leader="dot"/>
      </w:r>
      <w:r w:rsidRPr="00754210">
        <w:rPr>
          <w:rFonts w:ascii="Times New Roman" w:hAnsi="Times New Roman"/>
          <w:bCs/>
        </w:rPr>
        <w:t>1</w:t>
      </w:r>
      <w:r>
        <w:rPr>
          <w:rFonts w:ascii="Times New Roman" w:hAnsi="Times New Roman"/>
          <w:bCs/>
        </w:rPr>
        <w:t>1</w:t>
      </w:r>
    </w:p>
    <w:p w:rsidR="00376327" w:rsidRPr="00754210" w:rsidRDefault="00112AB9" w:rsidP="00876929">
      <w:pPr>
        <w:ind w:left="720" w:hanging="720"/>
        <w:jc w:val="both"/>
        <w:rPr>
          <w:rFonts w:ascii="Times New Roman" w:hAnsi="Times New Roman"/>
        </w:rPr>
      </w:pPr>
      <w:r>
        <w:t>Figure</w:t>
      </w:r>
      <w:r w:rsidR="00876929" w:rsidRPr="00754210">
        <w:t xml:space="preserve"> </w:t>
      </w:r>
      <w:r w:rsidR="003617DF">
        <w:t>4</w:t>
      </w:r>
      <w:r w:rsidR="00876929" w:rsidRPr="00754210">
        <w:t xml:space="preserve">. The </w:t>
      </w:r>
      <w:r w:rsidR="00AA20B3">
        <w:t>model fit</w:t>
      </w:r>
      <w:r w:rsidR="00AA20B3" w:rsidRPr="00754210">
        <w:t xml:space="preserve"> </w:t>
      </w:r>
      <w:r w:rsidR="00876929" w:rsidRPr="00754210">
        <w:t xml:space="preserve">to determine the time to the end of linear-flow for the cumulative production versus the </w:t>
      </w:r>
      <w:r w:rsidR="00A932E0">
        <w:t>square-root-of-produced-time</w:t>
      </w:r>
      <w:r w:rsidR="00876929" w:rsidRPr="00754210">
        <w:t xml:space="preserve"> in months, future </w:t>
      </w:r>
      <w:r w:rsidR="00AA20B3">
        <w:t xml:space="preserve">model </w:t>
      </w:r>
      <w:r w:rsidR="00876929" w:rsidRPr="00754210">
        <w:t xml:space="preserve">projection </w:t>
      </w:r>
      <w:r w:rsidR="00876929" w:rsidRPr="00754210">
        <w:rPr>
          <w:rFonts w:ascii="Times New Roman" w:hAnsi="Times New Roman"/>
        </w:rPr>
        <w:t xml:space="preserve">of the </w:t>
      </w:r>
      <w:r w:rsidR="008A16D0">
        <w:rPr>
          <w:rFonts w:ascii="Times New Roman" w:hAnsi="Times New Roman"/>
        </w:rPr>
        <w:t>Clarks Creek 10-0805H</w:t>
      </w:r>
      <w:r w:rsidR="00876929" w:rsidRPr="00754210">
        <w:t>.</w:t>
      </w:r>
      <w:r w:rsidR="007F013A" w:rsidRPr="00754210">
        <w:t>.</w:t>
      </w:r>
      <w:r w:rsidR="00376327" w:rsidRPr="00754210">
        <w:rPr>
          <w:rFonts w:ascii="Times New Roman" w:hAnsi="Times New Roman"/>
          <w:bCs/>
        </w:rPr>
        <w:t>.</w:t>
      </w:r>
      <w:r w:rsidR="00376327" w:rsidRPr="00754210">
        <w:rPr>
          <w:rFonts w:ascii="Times New Roman" w:hAnsi="Times New Roman"/>
        </w:rPr>
        <w:ptab w:relativeTo="margin" w:alignment="right" w:leader="dot"/>
      </w:r>
      <w:r w:rsidR="00E20589">
        <w:rPr>
          <w:rFonts w:ascii="Times New Roman" w:hAnsi="Times New Roman"/>
          <w:bCs/>
        </w:rPr>
        <w:t>14</w:t>
      </w:r>
    </w:p>
    <w:p w:rsidR="00376327" w:rsidRPr="00754210" w:rsidRDefault="00112AB9" w:rsidP="002B4D48">
      <w:pPr>
        <w:ind w:left="720" w:hanging="720"/>
        <w:jc w:val="both"/>
        <w:rPr>
          <w:rFonts w:ascii="Times New Roman" w:hAnsi="Times New Roman"/>
        </w:rPr>
      </w:pPr>
      <w:r>
        <w:t>Figure</w:t>
      </w:r>
      <w:r w:rsidR="0078249C" w:rsidRPr="00754210">
        <w:t xml:space="preserve"> </w:t>
      </w:r>
      <w:r w:rsidR="00E20589">
        <w:t>5</w:t>
      </w:r>
      <w:r w:rsidR="0078249C" w:rsidRPr="00754210">
        <w:t xml:space="preserve">. </w:t>
      </w:r>
      <w:r w:rsidR="00CB12F9">
        <w:t>C</w:t>
      </w:r>
      <w:r w:rsidR="0078249C" w:rsidRPr="00754210">
        <w:t xml:space="preserve">umulative production versus </w:t>
      </w:r>
      <w:r w:rsidR="00A932E0">
        <w:t>square-root-of-produced-time</w:t>
      </w:r>
      <w:r w:rsidR="0078249C" w:rsidRPr="00754210">
        <w:t xml:space="preserve"> profile</w:t>
      </w:r>
      <w:r w:rsidR="0078249C" w:rsidRPr="00754210">
        <w:rPr>
          <w:rFonts w:ascii="Times New Roman" w:hAnsi="Times New Roman"/>
        </w:rPr>
        <w:t xml:space="preserve"> of the </w:t>
      </w:r>
      <w:r w:rsidR="00202E75">
        <w:t>Bohmbach 3-35H</w:t>
      </w:r>
      <w:r w:rsidR="0078249C" w:rsidRPr="00754210">
        <w:t>.</w:t>
      </w:r>
      <w:r w:rsidR="00376327" w:rsidRPr="00754210">
        <w:rPr>
          <w:rFonts w:ascii="Times New Roman" w:hAnsi="Times New Roman"/>
          <w:bCs/>
        </w:rPr>
        <w:t>.</w:t>
      </w:r>
      <w:r w:rsidR="00376327" w:rsidRPr="00754210">
        <w:rPr>
          <w:rFonts w:ascii="Times New Roman" w:hAnsi="Times New Roman"/>
        </w:rPr>
        <w:ptab w:relativeTo="margin" w:alignment="right" w:leader="dot"/>
      </w:r>
      <w:r w:rsidR="00E20589">
        <w:rPr>
          <w:rFonts w:ascii="Times New Roman" w:hAnsi="Times New Roman"/>
          <w:bCs/>
        </w:rPr>
        <w:t>19</w:t>
      </w:r>
    </w:p>
    <w:p w:rsidR="00376327" w:rsidRPr="00754210" w:rsidRDefault="00112AB9" w:rsidP="002B4D48">
      <w:pPr>
        <w:ind w:left="720" w:hanging="720"/>
        <w:jc w:val="both"/>
        <w:rPr>
          <w:rFonts w:ascii="Times New Roman" w:hAnsi="Times New Roman"/>
        </w:rPr>
      </w:pPr>
      <w:r>
        <w:rPr>
          <w:rFonts w:ascii="Times New Roman" w:hAnsi="Times New Roman"/>
        </w:rPr>
        <w:t>Figure</w:t>
      </w:r>
      <w:r w:rsidR="00CB12F9">
        <w:rPr>
          <w:rFonts w:ascii="Times New Roman" w:hAnsi="Times New Roman"/>
        </w:rPr>
        <w:t xml:space="preserve"> </w:t>
      </w:r>
      <w:r w:rsidR="00E20589">
        <w:rPr>
          <w:rFonts w:ascii="Times New Roman" w:hAnsi="Times New Roman"/>
        </w:rPr>
        <w:t>6</w:t>
      </w:r>
      <w:r w:rsidR="0078249C" w:rsidRPr="00754210">
        <w:rPr>
          <w:rFonts w:ascii="Times New Roman" w:hAnsi="Times New Roman"/>
        </w:rPr>
        <w:t xml:space="preserve">.  </w:t>
      </w:r>
      <w:r w:rsidR="00AA3B96">
        <w:rPr>
          <w:rFonts w:ascii="Times New Roman" w:hAnsi="Times New Roman"/>
        </w:rPr>
        <w:t>C</w:t>
      </w:r>
      <w:r w:rsidR="0078249C" w:rsidRPr="00754210">
        <w:t xml:space="preserve">umulative production versus the </w:t>
      </w:r>
      <w:r w:rsidR="00A932E0">
        <w:t>square-root-of-produced-time</w:t>
      </w:r>
      <w:r w:rsidR="0078249C" w:rsidRPr="00754210">
        <w:t xml:space="preserve"> in months for the intersection of the Infinite Acting </w:t>
      </w:r>
      <w:r>
        <w:t>Linear-</w:t>
      </w:r>
      <w:r w:rsidR="00F902FD">
        <w:t>flow-regime</w:t>
      </w:r>
      <w:r w:rsidR="0078249C" w:rsidRPr="00754210">
        <w:t xml:space="preserve"> and the Linear-Post-</w:t>
      </w:r>
      <w:r>
        <w:t>Linear-</w:t>
      </w:r>
      <w:r w:rsidR="00F902FD">
        <w:t>flow-regime</w:t>
      </w:r>
      <w:r w:rsidR="002B4D48" w:rsidRPr="00754210">
        <w:t xml:space="preserve"> of the </w:t>
      </w:r>
      <w:r w:rsidR="00202E75">
        <w:t>Bohmbach 3-35H</w:t>
      </w:r>
      <w:r w:rsidR="00376327" w:rsidRPr="00754210">
        <w:rPr>
          <w:rFonts w:ascii="Times New Roman" w:hAnsi="Times New Roman"/>
          <w:bCs/>
        </w:rPr>
        <w:t>.</w:t>
      </w:r>
      <w:r w:rsidR="00376327" w:rsidRPr="00754210">
        <w:rPr>
          <w:rFonts w:ascii="Times New Roman" w:hAnsi="Times New Roman"/>
        </w:rPr>
        <w:ptab w:relativeTo="margin" w:alignment="right" w:leader="dot"/>
      </w:r>
      <w:r w:rsidR="00E20589">
        <w:rPr>
          <w:rFonts w:ascii="Times New Roman" w:hAnsi="Times New Roman"/>
          <w:bCs/>
        </w:rPr>
        <w:t>21</w:t>
      </w:r>
    </w:p>
    <w:p w:rsidR="002B4D48" w:rsidRPr="00754210" w:rsidRDefault="00112AB9" w:rsidP="002B4D48">
      <w:pPr>
        <w:ind w:left="720" w:hanging="720"/>
        <w:jc w:val="both"/>
      </w:pPr>
      <w:r>
        <w:t>Figure</w:t>
      </w:r>
      <w:r w:rsidR="002B4D48" w:rsidRPr="00754210">
        <w:t xml:space="preserve"> </w:t>
      </w:r>
      <w:r w:rsidR="00E20589">
        <w:t>7</w:t>
      </w:r>
      <w:r w:rsidR="002B4D48" w:rsidRPr="00754210">
        <w:t xml:space="preserve">. Showing the </w:t>
      </w:r>
      <w:r w:rsidR="00050DB8">
        <w:t>model fit</w:t>
      </w:r>
      <w:r w:rsidR="002B4D48" w:rsidRPr="00754210">
        <w:t xml:space="preserve"> of the linear-flow portion of the cumulative production versus </w:t>
      </w:r>
      <w:r w:rsidR="00A932E0">
        <w:t>square-root-of-produced-time</w:t>
      </w:r>
      <w:r w:rsidR="002B4D48" w:rsidRPr="00754210">
        <w:t xml:space="preserve"> profile </w:t>
      </w:r>
      <w:r w:rsidR="00202E75">
        <w:t>Fettig 24-22H</w:t>
      </w:r>
      <w:r w:rsidR="002B4D48" w:rsidRPr="00754210">
        <w:t>.</w:t>
      </w:r>
      <w:r w:rsidR="002B4D48" w:rsidRPr="00754210">
        <w:rPr>
          <w:rFonts w:ascii="Times New Roman" w:hAnsi="Times New Roman"/>
        </w:rPr>
        <w:t xml:space="preserve"> </w:t>
      </w:r>
      <w:r w:rsidR="002B4D48" w:rsidRPr="00754210">
        <w:rPr>
          <w:rFonts w:ascii="Times New Roman" w:hAnsi="Times New Roman"/>
        </w:rPr>
        <w:ptab w:relativeTo="margin" w:alignment="right" w:leader="dot"/>
      </w:r>
      <w:r w:rsidR="00E20589">
        <w:rPr>
          <w:rFonts w:ascii="Times New Roman" w:hAnsi="Times New Roman"/>
          <w:bCs/>
        </w:rPr>
        <w:t>24</w:t>
      </w:r>
    </w:p>
    <w:p w:rsidR="00050DB8" w:rsidRPr="00050DB8" w:rsidRDefault="00050DB8" w:rsidP="00050DB8">
      <w:pPr>
        <w:ind w:left="720" w:hanging="720"/>
        <w:rPr>
          <w:rFonts w:ascii="Times New Roman" w:hAnsi="Times New Roman"/>
          <w:bCs/>
        </w:rPr>
      </w:pPr>
      <w:r w:rsidRPr="00050DB8">
        <w:t xml:space="preserve">Figure </w:t>
      </w:r>
      <w:r w:rsidR="00E20589">
        <w:t>8</w:t>
      </w:r>
      <w:r w:rsidRPr="00050DB8">
        <w:t xml:space="preserve">. </w:t>
      </w:r>
      <w:r w:rsidR="00CC6923" w:rsidRPr="00CC6923">
        <w:t xml:space="preserve">The model fit of the derivative of the cumulative production versus the square-root-of-produced-time in months of the Fettig 24-22H </w:t>
      </w:r>
      <w:r w:rsidRPr="00050DB8">
        <w:rPr>
          <w:rFonts w:ascii="Times New Roman" w:hAnsi="Times New Roman"/>
        </w:rPr>
        <w:ptab w:relativeTo="margin" w:alignment="right" w:leader="dot"/>
      </w:r>
      <w:r w:rsidR="00CC6923">
        <w:rPr>
          <w:rFonts w:ascii="Times New Roman" w:hAnsi="Times New Roman"/>
          <w:bCs/>
        </w:rPr>
        <w:t>27</w:t>
      </w:r>
    </w:p>
    <w:p w:rsidR="00050DB8" w:rsidRPr="00050DB8" w:rsidRDefault="00050DB8" w:rsidP="00050DB8">
      <w:pPr>
        <w:ind w:left="720" w:hanging="720"/>
        <w:rPr>
          <w:rFonts w:ascii="Times New Roman" w:hAnsi="Times New Roman"/>
          <w:bCs/>
        </w:rPr>
      </w:pPr>
      <w:r w:rsidRPr="00050DB8">
        <w:t xml:space="preserve">Figure </w:t>
      </w:r>
      <w:r w:rsidR="00E20589">
        <w:t>9</w:t>
      </w:r>
      <w:r w:rsidRPr="00050DB8">
        <w:t xml:space="preserve">. </w:t>
      </w:r>
      <w:r w:rsidR="00CC6923" w:rsidRPr="00CC6923">
        <w:t xml:space="preserve">The model fit of the derivative of the cumulative production versus the square-root-of-produced-time in months of the Bombach 3-35H </w:t>
      </w:r>
      <w:r w:rsidRPr="00050DB8">
        <w:rPr>
          <w:rFonts w:ascii="Times New Roman" w:hAnsi="Times New Roman"/>
        </w:rPr>
        <w:ptab w:relativeTo="margin" w:alignment="right" w:leader="dot"/>
      </w:r>
      <w:r w:rsidR="00CC6923">
        <w:rPr>
          <w:rFonts w:ascii="Times New Roman" w:hAnsi="Times New Roman"/>
          <w:bCs/>
        </w:rPr>
        <w:t>27</w:t>
      </w:r>
    </w:p>
    <w:p w:rsidR="00050DB8" w:rsidRPr="00050DB8" w:rsidRDefault="00050DB8" w:rsidP="00050DB8">
      <w:pPr>
        <w:ind w:left="720" w:hanging="720"/>
        <w:rPr>
          <w:rFonts w:ascii="Times New Roman" w:hAnsi="Times New Roman"/>
          <w:bCs/>
        </w:rPr>
      </w:pPr>
      <w:r w:rsidRPr="00050DB8">
        <w:t xml:space="preserve">Figure </w:t>
      </w:r>
      <w:r w:rsidR="00E20589">
        <w:t>10</w:t>
      </w:r>
      <w:r w:rsidRPr="00050DB8">
        <w:t xml:space="preserve">. </w:t>
      </w:r>
      <w:r w:rsidR="00CC6923" w:rsidRPr="00CC6923">
        <w:t xml:space="preserve">The model fit of the derivative of the cumulative production versus the square-root-of-produced-time in months of the Clarks Creek 10-805H </w:t>
      </w:r>
      <w:r w:rsidRPr="00050DB8">
        <w:rPr>
          <w:rFonts w:ascii="Times New Roman" w:hAnsi="Times New Roman"/>
        </w:rPr>
        <w:ptab w:relativeTo="margin" w:alignment="right" w:leader="dot"/>
      </w:r>
      <w:r w:rsidR="00CC6923">
        <w:rPr>
          <w:rFonts w:ascii="Times New Roman" w:hAnsi="Times New Roman"/>
          <w:bCs/>
        </w:rPr>
        <w:t>28</w:t>
      </w:r>
    </w:p>
    <w:p w:rsidR="00376327" w:rsidRPr="00754210" w:rsidRDefault="00112AB9" w:rsidP="00F33479">
      <w:pPr>
        <w:ind w:left="720" w:hanging="720"/>
        <w:jc w:val="both"/>
        <w:rPr>
          <w:rFonts w:ascii="Times New Roman" w:hAnsi="Times New Roman"/>
          <w:bCs/>
        </w:rPr>
      </w:pPr>
      <w:r>
        <w:t>Figure</w:t>
      </w:r>
      <w:r w:rsidR="002B4D48" w:rsidRPr="00754210">
        <w:t xml:space="preserve"> 1</w:t>
      </w:r>
      <w:r w:rsidR="00CC6923">
        <w:t>1</w:t>
      </w:r>
      <w:r w:rsidR="002B4D48" w:rsidRPr="00754210">
        <w:t xml:space="preserve">. Log-Normal Distribution Arps’ </w:t>
      </w:r>
      <w:r w:rsidR="004233D4">
        <w:t>Boundary-D</w:t>
      </w:r>
      <w:r>
        <w:t xml:space="preserve">ominated </w:t>
      </w:r>
      <w:r w:rsidR="002B4D48" w:rsidRPr="00754210">
        <w:t>exponent</w:t>
      </w:r>
      <w:r w:rsidR="00C646CE" w:rsidRPr="00754210">
        <w:t>.</w:t>
      </w:r>
      <w:r w:rsidR="00376327" w:rsidRPr="00754210">
        <w:rPr>
          <w:rFonts w:ascii="Times New Roman" w:hAnsi="Times New Roman"/>
        </w:rPr>
        <w:ptab w:relativeTo="margin" w:alignment="right" w:leader="dot"/>
      </w:r>
      <w:r w:rsidR="00CC6923">
        <w:rPr>
          <w:rFonts w:ascii="Times New Roman" w:hAnsi="Times New Roman"/>
          <w:bCs/>
        </w:rPr>
        <w:t>31</w:t>
      </w:r>
    </w:p>
    <w:p w:rsidR="00376327" w:rsidRPr="00754210" w:rsidRDefault="00112AB9" w:rsidP="00F33479">
      <w:pPr>
        <w:ind w:left="720" w:hanging="720"/>
        <w:jc w:val="both"/>
        <w:rPr>
          <w:rFonts w:ascii="Times New Roman" w:hAnsi="Times New Roman"/>
          <w:bCs/>
        </w:rPr>
      </w:pPr>
      <w:r>
        <w:lastRenderedPageBreak/>
        <w:t>Figure</w:t>
      </w:r>
      <w:r w:rsidR="002B4D48" w:rsidRPr="00754210">
        <w:t xml:space="preserve"> 1</w:t>
      </w:r>
      <w:r w:rsidR="00CC6923">
        <w:t>2</w:t>
      </w:r>
      <w:r w:rsidR="002B4D48" w:rsidRPr="00754210">
        <w:t xml:space="preserve">. Log-Normal Distribution ratio of slopes of the </w:t>
      </w:r>
      <w:r w:rsidR="00B627B1">
        <w:t>L</w:t>
      </w:r>
      <w:r w:rsidR="002B4D48" w:rsidRPr="00754210">
        <w:t>inear-</w:t>
      </w:r>
      <w:r w:rsidR="00B627B1">
        <w:t>P</w:t>
      </w:r>
      <w:r w:rsidR="002B4D48" w:rsidRPr="00754210">
        <w:t>ost-</w:t>
      </w:r>
      <w:r w:rsidR="00B627B1">
        <w:t>L</w:t>
      </w:r>
      <w:r>
        <w:t>inear-</w:t>
      </w:r>
      <w:r w:rsidR="00F902FD">
        <w:t>flow</w:t>
      </w:r>
      <w:r w:rsidR="00B627B1">
        <w:t xml:space="preserve"> </w:t>
      </w:r>
      <w:r w:rsidR="00F902FD">
        <w:t>regime</w:t>
      </w:r>
      <w:r w:rsidR="00376327" w:rsidRPr="00754210">
        <w:rPr>
          <w:rFonts w:ascii="Times New Roman" w:hAnsi="Times New Roman"/>
        </w:rPr>
        <w:ptab w:relativeTo="margin" w:alignment="right" w:leader="dot"/>
      </w:r>
      <w:r w:rsidR="00CC6923">
        <w:rPr>
          <w:rFonts w:ascii="Times New Roman" w:hAnsi="Times New Roman"/>
          <w:bCs/>
        </w:rPr>
        <w:t>32</w:t>
      </w:r>
    </w:p>
    <w:p w:rsidR="00376327" w:rsidRPr="00754210" w:rsidRDefault="00112AB9" w:rsidP="00F33479">
      <w:pPr>
        <w:ind w:left="720" w:hanging="720"/>
        <w:jc w:val="both"/>
        <w:rPr>
          <w:rFonts w:ascii="Times New Roman" w:hAnsi="Times New Roman"/>
          <w:bCs/>
        </w:rPr>
      </w:pPr>
      <w:r>
        <w:t>Figure</w:t>
      </w:r>
      <w:r w:rsidR="002B4D48" w:rsidRPr="00754210">
        <w:t xml:space="preserve"> 1</w:t>
      </w:r>
      <w:r w:rsidR="00CC6923">
        <w:t>3</w:t>
      </w:r>
      <w:r w:rsidR="002B4D48" w:rsidRPr="00754210">
        <w:t xml:space="preserve">. Log-Normal Distribution for the Time to the End of </w:t>
      </w:r>
      <w:r>
        <w:t>Linear-flow</w:t>
      </w:r>
      <w:r w:rsidR="00202E75">
        <w:t>, Boundary</w:t>
      </w:r>
      <w:r w:rsidR="00C06C45">
        <w:t>-</w:t>
      </w:r>
      <w:r w:rsidR="00202E75">
        <w:t>Dominated</w:t>
      </w:r>
      <w:r w:rsidR="002B4D48" w:rsidRPr="00754210">
        <w:t>.</w:t>
      </w:r>
      <w:r w:rsidR="00376327" w:rsidRPr="00754210">
        <w:rPr>
          <w:rFonts w:ascii="Times New Roman" w:hAnsi="Times New Roman"/>
        </w:rPr>
        <w:ptab w:relativeTo="margin" w:alignment="right" w:leader="dot"/>
      </w:r>
      <w:r w:rsidR="00CC6923">
        <w:rPr>
          <w:rFonts w:ascii="Times New Roman" w:hAnsi="Times New Roman"/>
        </w:rPr>
        <w:t>34</w:t>
      </w:r>
    </w:p>
    <w:p w:rsidR="00376327" w:rsidRDefault="00112AB9" w:rsidP="00F33479">
      <w:pPr>
        <w:ind w:left="720" w:hanging="720"/>
        <w:jc w:val="both"/>
        <w:rPr>
          <w:rFonts w:ascii="Times New Roman" w:hAnsi="Times New Roman"/>
          <w:bCs/>
        </w:rPr>
      </w:pPr>
      <w:r>
        <w:t>Figure</w:t>
      </w:r>
      <w:r w:rsidR="00F33479" w:rsidRPr="00754210">
        <w:t xml:space="preserve"> 1</w:t>
      </w:r>
      <w:r w:rsidR="00470DB1">
        <w:t>4</w:t>
      </w:r>
      <w:r w:rsidR="00F33479" w:rsidRPr="00754210">
        <w:t xml:space="preserve">. Log-Normal Distribution for the </w:t>
      </w:r>
      <w:r w:rsidR="00470DB1">
        <w:t>Intersection Time</w:t>
      </w:r>
      <w:r w:rsidR="00202E75">
        <w:t>, Linear-Post-Linear</w:t>
      </w:r>
      <w:r w:rsidR="00F33479" w:rsidRPr="00754210">
        <w:t>.</w:t>
      </w:r>
      <w:r w:rsidR="00376327" w:rsidRPr="00754210">
        <w:rPr>
          <w:rFonts w:ascii="Times New Roman" w:hAnsi="Times New Roman"/>
        </w:rPr>
        <w:ptab w:relativeTo="margin" w:alignment="right" w:leader="dot"/>
      </w:r>
      <w:r w:rsidR="00470DB1">
        <w:rPr>
          <w:rFonts w:ascii="Times New Roman" w:hAnsi="Times New Roman"/>
          <w:bCs/>
        </w:rPr>
        <w:t>36</w:t>
      </w:r>
    </w:p>
    <w:p w:rsidR="002B2D43" w:rsidRPr="00754210" w:rsidRDefault="002B2D43" w:rsidP="002B2D43">
      <w:pPr>
        <w:ind w:left="720" w:hanging="720"/>
        <w:jc w:val="both"/>
        <w:rPr>
          <w:rFonts w:ascii="Times New Roman" w:hAnsi="Times New Roman"/>
          <w:bCs/>
        </w:rPr>
      </w:pPr>
      <w:r>
        <w:t>Figure</w:t>
      </w:r>
      <w:r w:rsidRPr="00754210">
        <w:t xml:space="preserve"> 1</w:t>
      </w:r>
      <w:r w:rsidR="00470DB1">
        <w:t>5</w:t>
      </w:r>
      <w:r w:rsidR="000A6DE1">
        <w:t>.</w:t>
      </w:r>
      <w:r w:rsidR="00470DB1" w:rsidRPr="00470DB1">
        <w:t xml:space="preserve"> Log-Normal Distribution Cumulative Probability Chart to determine the Time to the End of Linear-flow</w:t>
      </w:r>
      <w:r w:rsidRPr="00754210">
        <w:t>.</w:t>
      </w:r>
      <w:r w:rsidRPr="00754210">
        <w:rPr>
          <w:rFonts w:ascii="Times New Roman" w:hAnsi="Times New Roman"/>
        </w:rPr>
        <w:ptab w:relativeTo="margin" w:alignment="right" w:leader="dot"/>
      </w:r>
      <w:r w:rsidR="000A6DE1">
        <w:rPr>
          <w:rFonts w:ascii="Times New Roman" w:hAnsi="Times New Roman"/>
          <w:bCs/>
        </w:rPr>
        <w:t>3</w:t>
      </w:r>
      <w:r w:rsidR="00B627B1">
        <w:rPr>
          <w:rFonts w:ascii="Times New Roman" w:hAnsi="Times New Roman"/>
          <w:bCs/>
        </w:rPr>
        <w:t>9</w:t>
      </w:r>
    </w:p>
    <w:p w:rsidR="004233D4" w:rsidRPr="00754210" w:rsidRDefault="004233D4" w:rsidP="004233D4">
      <w:pPr>
        <w:ind w:left="720" w:hanging="720"/>
        <w:jc w:val="both"/>
        <w:rPr>
          <w:rFonts w:ascii="Times New Roman" w:hAnsi="Times New Roman"/>
          <w:bCs/>
        </w:rPr>
      </w:pPr>
      <w:r>
        <w:t>Figure</w:t>
      </w:r>
      <w:r w:rsidRPr="00754210">
        <w:t xml:space="preserve"> </w:t>
      </w:r>
      <w:r w:rsidR="000A6DE1">
        <w:t>16</w:t>
      </w:r>
      <w:r w:rsidRPr="00754210">
        <w:t xml:space="preserve">. </w:t>
      </w:r>
      <w:r w:rsidR="00B627B1" w:rsidRPr="00B627B1">
        <w:t>The cumulative production versus the square-root-of-produced-time in months of the Clarks Creek 10-805H with Estimated Ultimate Recovery</w:t>
      </w:r>
      <w:r w:rsidRPr="00754210">
        <w:t>.</w:t>
      </w:r>
      <w:r w:rsidRPr="00754210">
        <w:rPr>
          <w:rFonts w:ascii="Times New Roman" w:hAnsi="Times New Roman"/>
        </w:rPr>
        <w:ptab w:relativeTo="margin" w:alignment="right" w:leader="dot"/>
      </w:r>
      <w:r w:rsidR="000A6DE1">
        <w:rPr>
          <w:rFonts w:ascii="Times New Roman" w:hAnsi="Times New Roman"/>
          <w:bCs/>
        </w:rPr>
        <w:t>42</w:t>
      </w:r>
    </w:p>
    <w:p w:rsidR="004233D4" w:rsidRPr="00754210" w:rsidRDefault="004233D4" w:rsidP="004233D4">
      <w:pPr>
        <w:ind w:left="720" w:hanging="720"/>
        <w:jc w:val="both"/>
        <w:rPr>
          <w:rFonts w:ascii="Times New Roman" w:hAnsi="Times New Roman"/>
          <w:bCs/>
        </w:rPr>
      </w:pPr>
      <w:r>
        <w:t>Figure</w:t>
      </w:r>
      <w:r w:rsidRPr="00754210">
        <w:t xml:space="preserve"> </w:t>
      </w:r>
      <w:r w:rsidR="000A6DE1">
        <w:t>17</w:t>
      </w:r>
      <w:r w:rsidRPr="00754210">
        <w:t xml:space="preserve">. </w:t>
      </w:r>
      <w:r w:rsidR="00B627B1" w:rsidRPr="00B627B1">
        <w:t>The cumulative production versus the square-root-of-produced-time in months of the Bohmbach 3-35H with Estimated Ultimate Recovery</w:t>
      </w:r>
      <w:r w:rsidRPr="00754210">
        <w:t>.</w:t>
      </w:r>
      <w:r w:rsidRPr="00754210">
        <w:rPr>
          <w:rFonts w:ascii="Times New Roman" w:hAnsi="Times New Roman"/>
        </w:rPr>
        <w:ptab w:relativeTo="margin" w:alignment="right" w:leader="dot"/>
      </w:r>
      <w:r w:rsidR="000A6DE1">
        <w:rPr>
          <w:rFonts w:ascii="Times New Roman" w:hAnsi="Times New Roman"/>
          <w:bCs/>
        </w:rPr>
        <w:t>42</w:t>
      </w:r>
    </w:p>
    <w:p w:rsidR="004233D4" w:rsidRPr="00754210" w:rsidRDefault="004233D4" w:rsidP="004233D4">
      <w:pPr>
        <w:ind w:left="720" w:hanging="720"/>
        <w:jc w:val="both"/>
        <w:rPr>
          <w:rFonts w:ascii="Times New Roman" w:hAnsi="Times New Roman"/>
          <w:bCs/>
        </w:rPr>
      </w:pPr>
      <w:r>
        <w:t>Figure</w:t>
      </w:r>
      <w:r w:rsidRPr="00754210">
        <w:t xml:space="preserve"> </w:t>
      </w:r>
      <w:r w:rsidR="000A6DE1">
        <w:t>18</w:t>
      </w:r>
      <w:r w:rsidRPr="00754210">
        <w:t xml:space="preserve">. </w:t>
      </w:r>
      <w:r w:rsidR="0025423A" w:rsidRPr="0025423A">
        <w:t xml:space="preserve">Monte Carlo simulation for and Estimated Ultimate Recovery </w:t>
      </w:r>
      <w:r w:rsidR="001F657A" w:rsidRPr="0025423A">
        <w:t xml:space="preserve">of </w:t>
      </w:r>
      <w:r w:rsidR="001F657A">
        <w:t>Oil,</w:t>
      </w:r>
      <w:r w:rsidR="0025423A" w:rsidRPr="0025423A">
        <w:t xml:space="preserve"> Fettig 24-22H </w:t>
      </w:r>
      <w:r w:rsidRPr="00754210">
        <w:rPr>
          <w:rFonts w:ascii="Times New Roman" w:hAnsi="Times New Roman"/>
        </w:rPr>
        <w:ptab w:relativeTo="margin" w:alignment="right" w:leader="dot"/>
      </w:r>
      <w:r w:rsidR="000A6DE1">
        <w:rPr>
          <w:rFonts w:ascii="Times New Roman" w:hAnsi="Times New Roman"/>
          <w:bCs/>
        </w:rPr>
        <w:t>45</w:t>
      </w:r>
    </w:p>
    <w:p w:rsidR="00376327" w:rsidRPr="00754210" w:rsidRDefault="00112AB9" w:rsidP="00843FCF">
      <w:pPr>
        <w:ind w:left="720" w:hanging="720"/>
        <w:jc w:val="both"/>
        <w:rPr>
          <w:rFonts w:ascii="Times New Roman" w:hAnsi="Times New Roman"/>
          <w:bCs/>
        </w:rPr>
      </w:pPr>
      <w:r>
        <w:t>Figure</w:t>
      </w:r>
      <w:r w:rsidR="00843FCF" w:rsidRPr="00754210">
        <w:t xml:space="preserve"> </w:t>
      </w:r>
      <w:r w:rsidR="000A6DE1">
        <w:t>19</w:t>
      </w:r>
      <w:r w:rsidR="00843FCF" w:rsidRPr="00754210">
        <w:t xml:space="preserve">. </w:t>
      </w:r>
      <w:r w:rsidR="0025423A" w:rsidRPr="0025423A">
        <w:t>The cumulative production versus the square-root-of-produced-time in months of the Fettig 24-22H with Estimated Ultimate Recovery</w:t>
      </w:r>
      <w:r w:rsidR="00202E75" w:rsidRPr="00754210">
        <w:t xml:space="preserve"> </w:t>
      </w:r>
      <w:r w:rsidR="00376327" w:rsidRPr="00754210">
        <w:rPr>
          <w:rFonts w:ascii="Times New Roman" w:hAnsi="Times New Roman"/>
        </w:rPr>
        <w:ptab w:relativeTo="margin" w:alignment="right" w:leader="dot"/>
      </w:r>
      <w:r w:rsidR="000A6DE1">
        <w:rPr>
          <w:rFonts w:ascii="Times New Roman" w:hAnsi="Times New Roman"/>
          <w:bCs/>
        </w:rPr>
        <w:t>46</w:t>
      </w:r>
    </w:p>
    <w:p w:rsidR="00DA1971" w:rsidRDefault="00DA1971" w:rsidP="00ED6EEC">
      <w:pPr>
        <w:pStyle w:val="Heading1"/>
      </w:pPr>
      <w:r>
        <w:br w:type="page"/>
      </w:r>
      <w:bookmarkStart w:id="6" w:name="_Toc310579467"/>
      <w:bookmarkStart w:id="7" w:name="_Toc454970906"/>
      <w:r>
        <w:lastRenderedPageBreak/>
        <w:t>Abstract</w:t>
      </w:r>
      <w:bookmarkEnd w:id="6"/>
      <w:bookmarkEnd w:id="7"/>
    </w:p>
    <w:p w:rsidR="00036FC0" w:rsidRPr="00DC6713" w:rsidRDefault="00036FC0" w:rsidP="00036FC0">
      <w:pPr>
        <w:jc w:val="both"/>
      </w:pPr>
      <w:r w:rsidRPr="00DC6713">
        <w:t>Determination of the yet to be produced oil and gas prescribes the assets of a company. This is important internally in regard to budgeting and externally in regard to the valuation of the company. The yet to be produced oil and gas are known as</w:t>
      </w:r>
      <w:r w:rsidRPr="00DC6713">
        <w:rPr>
          <w:i/>
        </w:rPr>
        <w:t xml:space="preserve"> reserves</w:t>
      </w:r>
      <w:r w:rsidRPr="00DC6713">
        <w:t xml:space="preserve"> and their determination from historical trends, known as decline curves, are the subject of this thesis. The culmination of this work is to determine stochastic reserves for wells producing in </w:t>
      </w:r>
      <w:r w:rsidR="00FA33DE">
        <w:t xml:space="preserve">infinite acting </w:t>
      </w:r>
      <w:r w:rsidR="00112AB9">
        <w:t>linear-flow</w:t>
      </w:r>
      <w:r w:rsidRPr="00DC6713">
        <w:t xml:space="preserve"> based on statistical sampling of mature wells whose production life has extended into </w:t>
      </w:r>
      <w:r w:rsidR="00FA33DE">
        <w:t>mature</w:t>
      </w:r>
      <w:r w:rsidR="00112AB9">
        <w:t xml:space="preserve"> </w:t>
      </w:r>
      <w:r w:rsidRPr="00DC6713">
        <w:t>flow</w:t>
      </w:r>
      <w:r w:rsidR="00FA33DE">
        <w:t>-regimes</w:t>
      </w:r>
      <w:r w:rsidRPr="00DC6713">
        <w:t>.</w:t>
      </w:r>
    </w:p>
    <w:p w:rsidR="00DA1971" w:rsidRPr="00D7780D" w:rsidRDefault="00DA1971" w:rsidP="00AE0535">
      <w:pPr>
        <w:jc w:val="both"/>
        <w:rPr>
          <w:sz w:val="18"/>
          <w:szCs w:val="18"/>
        </w:rPr>
        <w:sectPr w:rsidR="00DA1971" w:rsidRPr="00D7780D" w:rsidSect="00775701">
          <w:footerReference w:type="default" r:id="rId8"/>
          <w:pgSz w:w="12240" w:h="15840" w:code="1"/>
          <w:pgMar w:top="1440" w:right="1440" w:bottom="1440" w:left="2304" w:header="720" w:footer="720" w:gutter="0"/>
          <w:pgNumType w:fmt="lowerRoman" w:start="4"/>
          <w:cols w:space="720"/>
          <w:docGrid w:linePitch="360"/>
        </w:sectPr>
      </w:pPr>
    </w:p>
    <w:p w:rsidR="00DA1971" w:rsidRDefault="00DA1971" w:rsidP="00ED6EEC">
      <w:pPr>
        <w:pStyle w:val="Heading1"/>
      </w:pPr>
      <w:bookmarkStart w:id="8" w:name="_Toc310579468"/>
      <w:bookmarkStart w:id="9" w:name="_Toc454970907"/>
      <w:r w:rsidRPr="000F56FF">
        <w:lastRenderedPageBreak/>
        <w:t xml:space="preserve">Chapter </w:t>
      </w:r>
      <w:r w:rsidR="00111915" w:rsidRPr="000F56FF">
        <w:t>1</w:t>
      </w:r>
      <w:bookmarkEnd w:id="8"/>
      <w:bookmarkEnd w:id="9"/>
    </w:p>
    <w:p w:rsidR="00C519FF" w:rsidRDefault="00C519FF" w:rsidP="00712280">
      <w:pPr>
        <w:pStyle w:val="Heading2"/>
      </w:pPr>
      <w:bookmarkStart w:id="10" w:name="_Toc454970908"/>
      <w:r>
        <w:t>Introduction and Literature Review</w:t>
      </w:r>
      <w:bookmarkEnd w:id="10"/>
    </w:p>
    <w:p w:rsidR="00A86E2C" w:rsidRDefault="00A86E2C" w:rsidP="00A86E2C">
      <w:pPr>
        <w:jc w:val="both"/>
      </w:pPr>
      <w:r>
        <w:t xml:space="preserve">This chapter will briefly describe the intent of this research and its objective. A brief overview of the recent estimated ultimate recovery methodologies will be discussed based on current literature available in the public domain. An ephemeral synopsis will be given to the work flow of each chapter and describe the organization of the thesis. </w:t>
      </w:r>
    </w:p>
    <w:p w:rsidR="00A86E2C" w:rsidRDefault="00A86E2C" w:rsidP="00A86E2C">
      <w:pPr>
        <w:jc w:val="both"/>
      </w:pPr>
    </w:p>
    <w:p w:rsidR="00A86E2C" w:rsidRDefault="00A86E2C" w:rsidP="00A86E2C">
      <w:pPr>
        <w:rPr>
          <w:b/>
        </w:rPr>
      </w:pPr>
      <w:r>
        <w:rPr>
          <w:b/>
        </w:rPr>
        <w:t>1.1 Overview</w:t>
      </w:r>
    </w:p>
    <w:p w:rsidR="00A86E2C" w:rsidRDefault="00A86E2C" w:rsidP="00A86E2C">
      <w:pPr>
        <w:jc w:val="both"/>
      </w:pPr>
      <w:r w:rsidRPr="006A15B1">
        <w:t xml:space="preserve">The </w:t>
      </w:r>
      <w:r>
        <w:t xml:space="preserve">core </w:t>
      </w:r>
      <w:r w:rsidRPr="006A15B1">
        <w:t xml:space="preserve">of this research is to </w:t>
      </w:r>
      <w:r>
        <w:t xml:space="preserve">develop a probabilistic model that will empower the user, along with stochastic methodologies, to determine the estimated ultimate recoveries for </w:t>
      </w:r>
      <w:r w:rsidR="00C25FD9">
        <w:t>wells that are still in the linear-flow regime</w:t>
      </w:r>
      <w:r>
        <w:t>. Society o</w:t>
      </w:r>
      <w:r w:rsidR="006A7570">
        <w:t>f Petroleum Engineers</w:t>
      </w:r>
      <w:r w:rsidR="00B646DD">
        <w:t xml:space="preserve"> </w:t>
      </w:r>
      <w:r w:rsidR="00C25FD9">
        <w:t>(</w:t>
      </w:r>
      <w:r>
        <w:t>2016)</w:t>
      </w:r>
      <w:r w:rsidR="006A7570">
        <w:t>,</w:t>
      </w:r>
      <w:r w:rsidR="0090681C">
        <w:t xml:space="preserve"> states that</w:t>
      </w:r>
      <w:r>
        <w:t xml:space="preserve"> probabilistic methodologies acts as a check against the more traditional reliance upon deterministic methods quantifying at a high level the expected confidence associated with proved reserve volumes. This method is intended to be used by upstream companies, mid-stream companies, investment firms or entity looking to gain insight into an oil field based on the potential estimated ultimate recoveries of a field of interest coupled with current and future commodity prices for oil. Moreover, the Petroleum Resource Management System (PRMS) criteria will be used to establish </w:t>
      </w:r>
      <w:r w:rsidRPr="005B5886">
        <w:rPr>
          <w:color w:val="000000" w:themeColor="text1"/>
        </w:rPr>
        <w:t xml:space="preserve">proved, probable and possible reserves for public reporting and economic analysis. </w:t>
      </w:r>
      <w:r w:rsidRPr="005B5886">
        <w:rPr>
          <w:rFonts w:ascii="Times New Roman" w:hAnsi="Times New Roman"/>
          <w:color w:val="000000" w:themeColor="text1"/>
        </w:rPr>
        <w:t>The research specifications for this study was for wells that have been producing for approximately three to seven years. All wells where required to be horizontally drilled and where drilled in either McKenzie or Williams Counties in North Dakota</w:t>
      </w:r>
      <w:r>
        <w:rPr>
          <w:rFonts w:ascii="Times New Roman" w:hAnsi="Times New Roman"/>
          <w:color w:val="000000" w:themeColor="text1"/>
        </w:rPr>
        <w:t xml:space="preserve"> (</w:t>
      </w:r>
      <w:r w:rsidR="00112AB9">
        <w:rPr>
          <w:rFonts w:ascii="Times New Roman" w:hAnsi="Times New Roman"/>
          <w:color w:val="000000" w:themeColor="text1"/>
        </w:rPr>
        <w:t>Figure</w:t>
      </w:r>
      <w:r>
        <w:rPr>
          <w:rFonts w:ascii="Times New Roman" w:hAnsi="Times New Roman"/>
          <w:color w:val="000000" w:themeColor="text1"/>
        </w:rPr>
        <w:t xml:space="preserve"> 1 and </w:t>
      </w:r>
      <w:r w:rsidR="00112AB9">
        <w:rPr>
          <w:rFonts w:ascii="Times New Roman" w:hAnsi="Times New Roman"/>
          <w:color w:val="000000" w:themeColor="text1"/>
        </w:rPr>
        <w:t>Figure</w:t>
      </w:r>
      <w:r w:rsidR="003B1C22">
        <w:rPr>
          <w:rFonts w:ascii="Times New Roman" w:hAnsi="Times New Roman"/>
          <w:color w:val="000000" w:themeColor="text1"/>
        </w:rPr>
        <w:t xml:space="preserve"> </w:t>
      </w:r>
      <w:r>
        <w:rPr>
          <w:rFonts w:ascii="Times New Roman" w:hAnsi="Times New Roman"/>
          <w:color w:val="000000" w:themeColor="text1"/>
        </w:rPr>
        <w:t>2)</w:t>
      </w:r>
      <w:r w:rsidRPr="005B5886">
        <w:rPr>
          <w:rFonts w:ascii="Times New Roman" w:hAnsi="Times New Roman"/>
          <w:color w:val="000000" w:themeColor="text1"/>
        </w:rPr>
        <w:t>, which are currently the most prolifically drilled counties in North Dakota at the time of this study.</w:t>
      </w:r>
    </w:p>
    <w:p w:rsidR="00A86E2C" w:rsidRDefault="00A86E2C" w:rsidP="00EB0000">
      <w:pPr>
        <w:jc w:val="center"/>
      </w:pPr>
      <w:r>
        <w:rPr>
          <w:noProof/>
          <w:lang w:bidi="ar-SA"/>
        </w:rPr>
        <w:lastRenderedPageBreak/>
        <w:drawing>
          <wp:inline distT="0" distB="0" distL="0" distR="0" wp14:anchorId="3350504C" wp14:editId="2B253A1E">
            <wp:extent cx="5210191" cy="3441700"/>
            <wp:effectExtent l="0" t="0" r="9525"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4910"/>
                    <a:stretch/>
                  </pic:blipFill>
                  <pic:spPr bwMode="auto">
                    <a:xfrm>
                      <a:off x="0" y="0"/>
                      <a:ext cx="5237565" cy="3459783"/>
                    </a:xfrm>
                    <a:prstGeom prst="rect">
                      <a:avLst/>
                    </a:prstGeom>
                    <a:ln>
                      <a:noFill/>
                    </a:ln>
                    <a:extLst>
                      <a:ext uri="{53640926-AAD7-44D8-BBD7-CCE9431645EC}">
                        <a14:shadowObscured xmlns:a14="http://schemas.microsoft.com/office/drawing/2010/main"/>
                      </a:ext>
                    </a:extLst>
                  </pic:spPr>
                </pic:pic>
              </a:graphicData>
            </a:graphic>
          </wp:inline>
        </w:drawing>
      </w:r>
    </w:p>
    <w:p w:rsidR="00A86E2C" w:rsidRDefault="00112AB9" w:rsidP="00A86E2C">
      <w:pPr>
        <w:spacing w:line="240" w:lineRule="auto"/>
        <w:rPr>
          <w:b/>
        </w:rPr>
      </w:pPr>
      <w:r>
        <w:rPr>
          <w:b/>
        </w:rPr>
        <w:t>Figure</w:t>
      </w:r>
      <w:r w:rsidR="00A86E2C" w:rsidRPr="00773B17">
        <w:rPr>
          <w:b/>
        </w:rPr>
        <w:t xml:space="preserve"> </w:t>
      </w:r>
      <w:r w:rsidR="00A86E2C">
        <w:rPr>
          <w:b/>
        </w:rPr>
        <w:t>1</w:t>
      </w:r>
      <w:r w:rsidR="00A86E2C" w:rsidRPr="00773B17">
        <w:rPr>
          <w:b/>
        </w:rPr>
        <w:t>.</w:t>
      </w:r>
      <w:r w:rsidR="00A86E2C">
        <w:rPr>
          <w:b/>
        </w:rPr>
        <w:t xml:space="preserve"> Bakken Shale, McKenzie and Williams Counties, North Dakota.</w:t>
      </w:r>
      <w:r w:rsidR="00EB0000">
        <w:rPr>
          <w:b/>
        </w:rPr>
        <w:t xml:space="preserve"> </w:t>
      </w:r>
      <w:r w:rsidR="007055B6">
        <w:rPr>
          <w:b/>
        </w:rPr>
        <w:t>(</w:t>
      </w:r>
      <w:r w:rsidR="00EB0000">
        <w:rPr>
          <w:b/>
        </w:rPr>
        <w:t>Great Northern Energy</w:t>
      </w:r>
      <w:r w:rsidR="007055B6">
        <w:rPr>
          <w:b/>
        </w:rPr>
        <w:t xml:space="preserve">, </w:t>
      </w:r>
      <w:r w:rsidR="00EB0000">
        <w:rPr>
          <w:b/>
        </w:rPr>
        <w:t>2016)</w:t>
      </w:r>
    </w:p>
    <w:p w:rsidR="003A204C" w:rsidRDefault="003A204C" w:rsidP="00A86E2C">
      <w:pPr>
        <w:spacing w:line="240" w:lineRule="auto"/>
        <w:rPr>
          <w:b/>
        </w:rPr>
      </w:pPr>
    </w:p>
    <w:p w:rsidR="00EB0000" w:rsidRDefault="00EB0000" w:rsidP="00A86E2C">
      <w:pPr>
        <w:spacing w:line="240" w:lineRule="auto"/>
        <w:rPr>
          <w:b/>
        </w:rPr>
      </w:pPr>
    </w:p>
    <w:p w:rsidR="00A86E2C" w:rsidRDefault="00A86E2C" w:rsidP="00EB0000">
      <w:pPr>
        <w:jc w:val="center"/>
        <w:rPr>
          <w:b/>
        </w:rPr>
      </w:pPr>
      <w:r w:rsidRPr="00AF4696">
        <w:rPr>
          <w:noProof/>
          <w:lang w:bidi="ar-SA"/>
        </w:rPr>
        <w:drawing>
          <wp:inline distT="0" distB="0" distL="0" distR="0" wp14:anchorId="4E3367D1" wp14:editId="25228B61">
            <wp:extent cx="5226449" cy="3200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302" r="2486" b="11625"/>
                    <a:stretch/>
                  </pic:blipFill>
                  <pic:spPr bwMode="auto">
                    <a:xfrm>
                      <a:off x="0" y="0"/>
                      <a:ext cx="5231326" cy="3203387"/>
                    </a:xfrm>
                    <a:prstGeom prst="rect">
                      <a:avLst/>
                    </a:prstGeom>
                    <a:ln>
                      <a:noFill/>
                    </a:ln>
                    <a:extLst>
                      <a:ext uri="{53640926-AAD7-44D8-BBD7-CCE9431645EC}">
                        <a14:shadowObscured xmlns:a14="http://schemas.microsoft.com/office/drawing/2010/main"/>
                      </a:ext>
                    </a:extLst>
                  </pic:spPr>
                </pic:pic>
              </a:graphicData>
            </a:graphic>
          </wp:inline>
        </w:drawing>
      </w:r>
    </w:p>
    <w:p w:rsidR="00A86E2C" w:rsidRDefault="00112AB9" w:rsidP="00A86E2C">
      <w:pPr>
        <w:spacing w:line="240" w:lineRule="auto"/>
        <w:rPr>
          <w:b/>
        </w:rPr>
      </w:pPr>
      <w:r>
        <w:rPr>
          <w:b/>
        </w:rPr>
        <w:t>Figure</w:t>
      </w:r>
      <w:r w:rsidR="00A86E2C" w:rsidRPr="00773B17">
        <w:rPr>
          <w:b/>
        </w:rPr>
        <w:t xml:space="preserve"> </w:t>
      </w:r>
      <w:r w:rsidR="00A86E2C">
        <w:rPr>
          <w:b/>
        </w:rPr>
        <w:t>2</w:t>
      </w:r>
      <w:r w:rsidR="00A86E2C" w:rsidRPr="00773B17">
        <w:rPr>
          <w:b/>
        </w:rPr>
        <w:t>.</w:t>
      </w:r>
      <w:r w:rsidR="00A86E2C">
        <w:rPr>
          <w:b/>
        </w:rPr>
        <w:t xml:space="preserve"> Graphical depiction of the Bakken wells </w:t>
      </w:r>
      <w:r w:rsidR="007055B6">
        <w:rPr>
          <w:b/>
        </w:rPr>
        <w:t>evaluated</w:t>
      </w:r>
      <w:r w:rsidR="00A86E2C">
        <w:rPr>
          <w:b/>
        </w:rPr>
        <w:t xml:space="preserve"> for this study. </w:t>
      </w:r>
    </w:p>
    <w:p w:rsidR="003A204C" w:rsidRDefault="003A204C" w:rsidP="00A86E2C">
      <w:pPr>
        <w:spacing w:line="240" w:lineRule="auto"/>
        <w:rPr>
          <w:b/>
        </w:rPr>
      </w:pPr>
    </w:p>
    <w:p w:rsidR="00A86E2C" w:rsidRDefault="00A86E2C" w:rsidP="00A86E2C">
      <w:pPr>
        <w:jc w:val="both"/>
      </w:pPr>
      <w:r w:rsidRPr="000800BD">
        <w:lastRenderedPageBreak/>
        <w:t xml:space="preserve">The average estimated ultimate recovery range of the wells in this research was found to </w:t>
      </w:r>
      <w:r>
        <w:t xml:space="preserve">be </w:t>
      </w:r>
      <w:r w:rsidRPr="000800BD">
        <w:t xml:space="preserve">between </w:t>
      </w:r>
      <w:r>
        <w:t>290,000 STBs to 470,000</w:t>
      </w:r>
      <w:r w:rsidRPr="000800BD">
        <w:t xml:space="preserve"> STBs </w:t>
      </w:r>
      <w:r>
        <w:t>based on assumed operating costs and oil commodity prices that will be presented in detail in chapter five of this study.</w:t>
      </w:r>
    </w:p>
    <w:p w:rsidR="00A86E2C" w:rsidRPr="000800BD" w:rsidRDefault="00A86E2C" w:rsidP="00A86E2C"/>
    <w:p w:rsidR="00A86E2C" w:rsidRDefault="00A86E2C" w:rsidP="00A86E2C">
      <w:pPr>
        <w:rPr>
          <w:b/>
        </w:rPr>
      </w:pPr>
      <w:r w:rsidRPr="00B05D2F">
        <w:rPr>
          <w:b/>
        </w:rPr>
        <w:t>1.</w:t>
      </w:r>
      <w:r>
        <w:rPr>
          <w:b/>
        </w:rPr>
        <w:t xml:space="preserve">2 Purpose of Research </w:t>
      </w:r>
    </w:p>
    <w:p w:rsidR="00A86E2C" w:rsidRDefault="00A86E2C" w:rsidP="00A86E2C">
      <w:pPr>
        <w:jc w:val="both"/>
      </w:pPr>
      <w:r w:rsidRPr="00310AEB">
        <w:t xml:space="preserve">The purpose of this research </w:t>
      </w:r>
      <w:r>
        <w:t xml:space="preserve">is </w:t>
      </w:r>
      <w:r w:rsidRPr="00310AEB">
        <w:t xml:space="preserve">to establish a new method of analyzing reserves for </w:t>
      </w:r>
      <w:r>
        <w:t xml:space="preserve">evaluating </w:t>
      </w:r>
      <w:r w:rsidRPr="00310AEB">
        <w:t>estimate</w:t>
      </w:r>
      <w:r>
        <w:t>d</w:t>
      </w:r>
      <w:r w:rsidRPr="00310AEB">
        <w:t xml:space="preserve"> ultimate recoveries</w:t>
      </w:r>
      <w:r>
        <w:t xml:space="preserve"> of oil</w:t>
      </w:r>
      <w:r w:rsidRPr="00310AEB">
        <w:t>. At the time of this writing</w:t>
      </w:r>
      <w:r>
        <w:t>,</w:t>
      </w:r>
      <w:r w:rsidRPr="00310AEB">
        <w:t xml:space="preserve"> approximately 75 United States oil and gas companies</w:t>
      </w:r>
      <w:r>
        <w:t xml:space="preserve">, </w:t>
      </w:r>
      <w:r w:rsidR="00FC1A8F">
        <w:t xml:space="preserve">(and </w:t>
      </w:r>
      <w:r>
        <w:t>counting)</w:t>
      </w:r>
      <w:r w:rsidRPr="00310AEB">
        <w:t xml:space="preserve"> have </w:t>
      </w:r>
      <w:r>
        <w:t>filed for chapter 7 or chapter 11</w:t>
      </w:r>
      <w:r w:rsidRPr="00310AEB">
        <w:t xml:space="preserve"> bankrup</w:t>
      </w:r>
      <w:r>
        <w:t>tcy protection</w:t>
      </w:r>
      <w:r w:rsidRPr="00310AEB">
        <w:t xml:space="preserve"> s</w:t>
      </w:r>
      <w:r>
        <w:t>ince</w:t>
      </w:r>
      <w:r w:rsidRPr="00310AEB">
        <w:t xml:space="preserve"> the fall of the oil and gas commodity price</w:t>
      </w:r>
      <w:r>
        <w:t>s in 2014, H</w:t>
      </w:r>
      <w:r w:rsidR="00B646DD">
        <w:t>ay</w:t>
      </w:r>
      <w:r>
        <w:t>nesboone</w:t>
      </w:r>
      <w:r w:rsidR="00B646DD">
        <w:t xml:space="preserve"> </w:t>
      </w:r>
      <w:r w:rsidR="006A7570">
        <w:t>(</w:t>
      </w:r>
      <w:r>
        <w:t>2016)</w:t>
      </w:r>
      <w:r w:rsidRPr="00310AEB">
        <w:t xml:space="preserve">. There are many aspects that lead to a company filing </w:t>
      </w:r>
      <w:r>
        <w:t xml:space="preserve">for </w:t>
      </w:r>
      <w:r w:rsidRPr="00310AEB">
        <w:t xml:space="preserve">bankruptcy; however, this </w:t>
      </w:r>
      <w:r>
        <w:t xml:space="preserve">is </w:t>
      </w:r>
      <w:r w:rsidRPr="00310AEB">
        <w:t>a trend that is all too common and cyclical, which make understanding reserves so important</w:t>
      </w:r>
      <w:r>
        <w:t>. When times are good and oil commodity prices a</w:t>
      </w:r>
      <w:r w:rsidR="00FC1A8F">
        <w:t>re high, companies can get over-</w:t>
      </w:r>
      <w:r>
        <w:t xml:space="preserve">extended in their business portfolios </w:t>
      </w:r>
      <w:r w:rsidR="00A932E0">
        <w:t>and take</w:t>
      </w:r>
      <w:r w:rsidR="00FC1A8F">
        <w:t xml:space="preserve"> on to much risk. High-</w:t>
      </w:r>
      <w:r>
        <w:t>risk</w:t>
      </w:r>
      <w:r w:rsidR="00FC1A8F">
        <w:t>, high-</w:t>
      </w:r>
      <w:r>
        <w:t>reward mentalities, comes at a cost and that cost could be jobs, forfeiture of a company and value degradation to shareholders, Ols</w:t>
      </w:r>
      <w:r w:rsidR="006A7570">
        <w:t>en and Lee</w:t>
      </w:r>
      <w:r w:rsidR="00B646DD">
        <w:t xml:space="preserve"> </w:t>
      </w:r>
      <w:r w:rsidR="006A7570">
        <w:t>(</w:t>
      </w:r>
      <w:r>
        <w:t xml:space="preserve">2010). The purpose of this research is to develop a methodology that will allow for the probabilistic determination of the estimated ultimate recoveries of a field such that one can assign a degree of probability on the feasibility of </w:t>
      </w:r>
      <w:r w:rsidR="00FC1A8F">
        <w:t>being able to produce oil asset</w:t>
      </w:r>
      <w:r>
        <w:t>s based on operating expenses and future and current oil commodity prices. The probabilistic analysis will be coupled with the Petroleum Resource Management System (PRMS) criteria to establish proved, probable and possible reserves when reporting reserve criteria to public, state or federal agencies.</w:t>
      </w:r>
    </w:p>
    <w:p w:rsidR="00A86E2C" w:rsidRDefault="00A86E2C" w:rsidP="00A86E2C">
      <w:pPr>
        <w:jc w:val="both"/>
        <w:rPr>
          <w:b/>
        </w:rPr>
      </w:pPr>
      <w:r>
        <w:br w:type="column"/>
      </w:r>
      <w:r>
        <w:rPr>
          <w:b/>
        </w:rPr>
        <w:lastRenderedPageBreak/>
        <w:t>1.3</w:t>
      </w:r>
      <w:r w:rsidRPr="00B05D2F">
        <w:rPr>
          <w:b/>
        </w:rPr>
        <w:t xml:space="preserve"> </w:t>
      </w:r>
      <w:r>
        <w:rPr>
          <w:b/>
        </w:rPr>
        <w:t>Literature Review</w:t>
      </w:r>
    </w:p>
    <w:p w:rsidR="00A86E2C" w:rsidRDefault="00A86E2C" w:rsidP="00A86E2C">
      <w:pPr>
        <w:jc w:val="both"/>
      </w:pPr>
      <w:r w:rsidRPr="004507F6">
        <w:t xml:space="preserve">Most </w:t>
      </w:r>
      <w:r>
        <w:t xml:space="preserve">of the </w:t>
      </w:r>
      <w:r w:rsidRPr="004507F6">
        <w:t>available literature</w:t>
      </w:r>
      <w:r>
        <w:t xml:space="preserve"> in circulation, at the time of this study,</w:t>
      </w:r>
      <w:r w:rsidRPr="004507F6">
        <w:t xml:space="preserve"> does not look at </w:t>
      </w:r>
      <w:r>
        <w:t>probabilistic</w:t>
      </w:r>
      <w:r w:rsidRPr="004507F6">
        <w:t xml:space="preserve"> estimated ultimate recoveries from a </w:t>
      </w:r>
      <w:r>
        <w:t xml:space="preserve">field </w:t>
      </w:r>
      <w:r w:rsidRPr="004507F6">
        <w:t xml:space="preserve">production </w:t>
      </w:r>
      <w:r>
        <w:t>perspective. Most papers look at enhancing</w:t>
      </w:r>
      <w:r w:rsidRPr="004507F6">
        <w:t xml:space="preserve"> the estimated ultimate recoveries based on adding new technologies to improve the </w:t>
      </w:r>
      <w:r>
        <w:t xml:space="preserve">estimated ultimate recovery through knowledge of reservoir characterization, well construction and enhancing stimulation and completion practices. The methods found in the literature are mostly deterministic for evaluating ways to enhance the estimated ultimate recovery and have very little in regards to probabilistic analysis. Authors like Shaoyong and Dominic </w:t>
      </w:r>
      <w:r w:rsidR="006A7570">
        <w:t>(</w:t>
      </w:r>
      <w:r>
        <w:t>2013)</w:t>
      </w:r>
      <w:r w:rsidR="006A7570">
        <w:t>,</w:t>
      </w:r>
      <w:r>
        <w:t xml:space="preserve"> introduce a modified Stretch Exponential Production Decline Method, which is primarily used to evaluate estimated ultimate recoveries with wells with short production history.  Cunningham </w:t>
      </w:r>
      <w:r w:rsidR="006A7570">
        <w:t>et.al.</w:t>
      </w:r>
      <w:r w:rsidR="00735667">
        <w:t xml:space="preserve"> </w:t>
      </w:r>
      <w:r w:rsidR="006A7570">
        <w:t>(</w:t>
      </w:r>
      <w:r>
        <w:t>2012)</w:t>
      </w:r>
      <w:r w:rsidR="006A7570">
        <w:t>,</w:t>
      </w:r>
      <w:r>
        <w:t xml:space="preserve"> uses multiple linear-regression models that compare and contrast multiple well design properties to the production of multiple wells of interest in the Marcellus Shale to better design the estimated ultimate recovery of future wells. Kabir and Lake</w:t>
      </w:r>
      <w:r w:rsidR="00735667">
        <w:t xml:space="preserve"> </w:t>
      </w:r>
      <w:r w:rsidR="006A7570">
        <w:t>(</w:t>
      </w:r>
      <w:r>
        <w:t>2011)</w:t>
      </w:r>
      <w:r w:rsidR="006A7570">
        <w:t>,</w:t>
      </w:r>
      <w:r>
        <w:t xml:space="preserve"> provided analytical solutions considering concentric compressibility elements to be utilized in the continuity equation to ascertain production data from conceptual geobodies. One of the only papers found in the literature was authored by Freeborn and Rus</w:t>
      </w:r>
      <w:r w:rsidR="006A7570">
        <w:t>sell</w:t>
      </w:r>
      <w:r w:rsidR="00735667">
        <w:t xml:space="preserve"> </w:t>
      </w:r>
      <w:r w:rsidR="006A7570">
        <w:t>(</w:t>
      </w:r>
      <w:r>
        <w:t xml:space="preserve">2015), which proposes a method that involves determining the aggregated distribution of estimated ultimate recoveries for a specified number of wells utilizing a statistical approach with Monte Carlo trials. However, almost all methods presented, with the exception of Freeborn and Russell, depend on reservoir properties or some form of insight into the mechanics of the well. However, most companies - like midstream companies and investment firms - are not able to acquire specific detailed information in regards to the </w:t>
      </w:r>
      <w:r>
        <w:lastRenderedPageBreak/>
        <w:t>rese</w:t>
      </w:r>
      <w:r w:rsidR="00FC1A8F">
        <w:t xml:space="preserve">rvoir characterization or the </w:t>
      </w:r>
      <w:r>
        <w:t>producer’s completion and production practices; both are central in determining potential reserves</w:t>
      </w:r>
      <w:r w:rsidR="00735667">
        <w:t xml:space="preserve"> based on deterministic methods</w:t>
      </w:r>
      <w:r>
        <w:t>. Therefore companies must rely on available public data to use for their due</w:t>
      </w:r>
      <w:r w:rsidR="00FC1A8F">
        <w:t>-</w:t>
      </w:r>
      <w:r>
        <w:t xml:space="preserve">diligence analysis for specific oil assets. </w:t>
      </w:r>
    </w:p>
    <w:p w:rsidR="00A86E2C" w:rsidRDefault="00A86E2C" w:rsidP="00A86E2C">
      <w:pPr>
        <w:jc w:val="both"/>
      </w:pPr>
    </w:p>
    <w:p w:rsidR="00A86E2C" w:rsidRPr="006705ED" w:rsidRDefault="00A86E2C" w:rsidP="00A86E2C">
      <w:pPr>
        <w:rPr>
          <w:b/>
        </w:rPr>
      </w:pPr>
      <w:r w:rsidRPr="006705ED">
        <w:rPr>
          <w:b/>
        </w:rPr>
        <w:t>1.4 Organization of Thesis</w:t>
      </w:r>
    </w:p>
    <w:p w:rsidR="00A86E2C" w:rsidRPr="006705ED" w:rsidRDefault="00A86E2C" w:rsidP="00A86E2C">
      <w:pPr>
        <w:jc w:val="both"/>
      </w:pPr>
      <w:r w:rsidRPr="006705ED">
        <w:t>The primary chapters in regards to this research are in chapter two, three, four and five of this writing. Chapter two deals with the development of the model for a well in bou</w:t>
      </w:r>
      <w:r w:rsidR="00FC1A8F">
        <w:t>ndary-</w:t>
      </w:r>
      <w:r w:rsidRPr="006705ED">
        <w:t>dominated flow going through the meticulous setup of the model and details the cumu</w:t>
      </w:r>
      <w:r w:rsidR="00FC1A8F">
        <w:t xml:space="preserve">lative production versus </w:t>
      </w:r>
      <w:r w:rsidR="00A932E0">
        <w:t>square-root-of-produced-time</w:t>
      </w:r>
      <w:r w:rsidRPr="006705ED">
        <w:t xml:space="preserve"> profile that will be used as a diagnostic tool to determine various well parameters that will be used in the stochastic analysis. </w:t>
      </w:r>
    </w:p>
    <w:p w:rsidR="00A86E2C" w:rsidRPr="006705ED" w:rsidRDefault="00A86E2C" w:rsidP="00A86E2C">
      <w:pPr>
        <w:jc w:val="both"/>
      </w:pPr>
      <w:r w:rsidRPr="006705ED">
        <w:t xml:space="preserve">Chapter three will detail two wells in linear-post-linear and </w:t>
      </w:r>
      <w:r w:rsidR="00112AB9">
        <w:t>linear-flow</w:t>
      </w:r>
      <w:r w:rsidRPr="006705ED">
        <w:t xml:space="preserve">. These wells have not reached the time to the end of linear-flow and the use of a probabilistic tool utilizing </w:t>
      </w:r>
      <w:r w:rsidRPr="006705ED">
        <w:rPr>
          <w:i/>
        </w:rPr>
        <w:t>Bayesian Theory</w:t>
      </w:r>
      <w:r w:rsidRPr="006705ED">
        <w:t xml:space="preserve"> will be employed to determine the estimated time to the end of linear-flow based on a probability confidence criteria. Once the procedure has been laid out in full, utilizing the well examples, the stochastic values for all wells of interest will be presented, which will be part of the Monte Carlo numerical simulation setup.</w:t>
      </w:r>
    </w:p>
    <w:p w:rsidR="00A86E2C" w:rsidRPr="006705ED" w:rsidRDefault="00A86E2C" w:rsidP="00A86E2C">
      <w:pPr>
        <w:jc w:val="both"/>
      </w:pPr>
      <w:r w:rsidRPr="006705ED">
        <w:t>Chapter four will describe the stochastic analysis approach for determining stochastic parameters that will be used in the probabilistic predictions of the estimated ultimate recovery of oil.</w:t>
      </w:r>
    </w:p>
    <w:p w:rsidR="00A86E2C" w:rsidRPr="006705ED" w:rsidRDefault="00A86E2C" w:rsidP="00A86E2C">
      <w:pPr>
        <w:jc w:val="both"/>
      </w:pPr>
      <w:r w:rsidRPr="006705ED">
        <w:t>Chapter five will show</w:t>
      </w:r>
      <w:r w:rsidR="00B77084">
        <w:t xml:space="preserve"> both deterministically found e</w:t>
      </w:r>
      <w:r w:rsidR="00B37CAD">
        <w:t>stimated ultimate recoveries of a</w:t>
      </w:r>
      <w:r w:rsidR="00B77084">
        <w:t xml:space="preserve"> well along with</w:t>
      </w:r>
      <w:r w:rsidRPr="006705ED">
        <w:t xml:space="preserve"> </w:t>
      </w:r>
      <w:r w:rsidR="00B77084">
        <w:t xml:space="preserve">a </w:t>
      </w:r>
      <w:r w:rsidR="00B77084" w:rsidRPr="006705ED">
        <w:t>Monte</w:t>
      </w:r>
      <w:r w:rsidRPr="006705ED">
        <w:t xml:space="preserve"> Carlo simulation based on the stochastic methods and well </w:t>
      </w:r>
      <w:r w:rsidRPr="006705ED">
        <w:lastRenderedPageBreak/>
        <w:t xml:space="preserve">parameters found in chapters two, three and four. The Monte Carlo simulation will show the convergence, of </w:t>
      </w:r>
      <w:r w:rsidR="00B37CAD">
        <w:t>an</w:t>
      </w:r>
      <w:r w:rsidRPr="006705ED">
        <w:t xml:space="preserve"> example well, </w:t>
      </w:r>
      <w:r w:rsidR="00FC1A8F">
        <w:t>along with</w:t>
      </w:r>
      <w:r w:rsidR="00B37CAD">
        <w:t xml:space="preserve"> the</w:t>
      </w:r>
      <w:r w:rsidRPr="006705ED">
        <w:t xml:space="preserve"> estimated ultimate recovery of </w:t>
      </w:r>
      <w:r w:rsidR="00002645">
        <w:t>the</w:t>
      </w:r>
      <w:r w:rsidRPr="006705ED">
        <w:t xml:space="preserve"> reservoir based on the well parameters found in chapters two and three.</w:t>
      </w:r>
    </w:p>
    <w:p w:rsidR="00A86E2C" w:rsidRPr="006705ED" w:rsidRDefault="00A86E2C" w:rsidP="00A86E2C">
      <w:pPr>
        <w:jc w:val="both"/>
      </w:pPr>
      <w:r w:rsidRPr="006705ED">
        <w:t xml:space="preserve">Chapter six will discuss </w:t>
      </w:r>
      <w:r w:rsidR="00BB2F2E">
        <w:t>some</w:t>
      </w:r>
      <w:r w:rsidRPr="006705ED">
        <w:t xml:space="preserve"> conclusions </w:t>
      </w:r>
      <w:r w:rsidR="00BB2F2E">
        <w:t>and re</w:t>
      </w:r>
      <w:r w:rsidR="007171A6">
        <w:t>iterate</w:t>
      </w:r>
      <w:r w:rsidR="00BB2F2E">
        <w:t xml:space="preserve"> some important findings outlined in the study.</w:t>
      </w:r>
    </w:p>
    <w:p w:rsidR="00C519FF" w:rsidRPr="006705ED" w:rsidRDefault="00C519FF" w:rsidP="00C519FF">
      <w:pPr>
        <w:jc w:val="both"/>
      </w:pPr>
    </w:p>
    <w:p w:rsidR="00626F69" w:rsidRPr="00E86E64" w:rsidRDefault="00C519FF" w:rsidP="00C519FF">
      <w:pPr>
        <w:jc w:val="center"/>
        <w:rPr>
          <w:b/>
          <w:sz w:val="28"/>
          <w:szCs w:val="28"/>
        </w:rPr>
      </w:pPr>
      <w:r w:rsidRPr="006705ED">
        <w:rPr>
          <w:b/>
        </w:rPr>
        <w:br w:type="column"/>
      </w:r>
      <w:r w:rsidR="00626F69" w:rsidRPr="00E86E64">
        <w:rPr>
          <w:b/>
          <w:sz w:val="28"/>
          <w:szCs w:val="28"/>
        </w:rPr>
        <w:lastRenderedPageBreak/>
        <w:t>Chapter 2</w:t>
      </w:r>
    </w:p>
    <w:p w:rsidR="00006936" w:rsidRPr="00E86E64" w:rsidRDefault="002E4E98" w:rsidP="00712280">
      <w:pPr>
        <w:pStyle w:val="Heading2"/>
      </w:pPr>
      <w:r w:rsidRPr="00E86E64">
        <w:t xml:space="preserve">Well </w:t>
      </w:r>
      <w:r w:rsidR="0083734A">
        <w:t>E</w:t>
      </w:r>
      <w:r w:rsidRPr="00E86E64">
        <w:t xml:space="preserve">valuation </w:t>
      </w:r>
      <w:r w:rsidR="00112AB9">
        <w:t>Boundary-</w:t>
      </w:r>
      <w:r w:rsidR="00D77FBD">
        <w:t>D</w:t>
      </w:r>
      <w:r w:rsidR="00112AB9">
        <w:t xml:space="preserve">ominated </w:t>
      </w:r>
      <w:r w:rsidR="00F902FD">
        <w:t>Flow-regime</w:t>
      </w:r>
    </w:p>
    <w:p w:rsidR="00626F69" w:rsidRPr="00E86E64" w:rsidRDefault="00184367" w:rsidP="00264CB2">
      <w:pPr>
        <w:jc w:val="both"/>
      </w:pPr>
      <w:r w:rsidRPr="00E86E64">
        <w:t xml:space="preserve">This chapter looks at the development of the </w:t>
      </w:r>
      <w:r w:rsidR="002E4E98" w:rsidRPr="00E86E64">
        <w:t>cumulati</w:t>
      </w:r>
      <w:r w:rsidR="00FC1A8F">
        <w:t xml:space="preserve">ve production versus the </w:t>
      </w:r>
      <w:r w:rsidR="00A932E0">
        <w:t>square-root-of-produced-time</w:t>
      </w:r>
      <w:r w:rsidR="002E4E98" w:rsidRPr="00E86E64">
        <w:t xml:space="preserve"> profile with emphasis on a</w:t>
      </w:r>
      <w:r w:rsidR="00FC1A8F">
        <w:t xml:space="preserve"> well that has reached boundary-</w:t>
      </w:r>
      <w:r w:rsidR="002E4E98" w:rsidRPr="00E86E64">
        <w:t>dominated flow</w:t>
      </w:r>
      <w:r w:rsidR="00626F69" w:rsidRPr="00E86E64">
        <w:t>.</w:t>
      </w:r>
      <w:r w:rsidRPr="00E86E64">
        <w:t xml:space="preserve"> Here the procedural layout will be given such that the user can apply this methodology to </w:t>
      </w:r>
      <w:r w:rsidR="002E4E98" w:rsidRPr="00E86E64">
        <w:t>wells of interest in a</w:t>
      </w:r>
      <w:r w:rsidRPr="00E86E64">
        <w:t xml:space="preserve"> prod</w:t>
      </w:r>
      <w:r w:rsidR="0094227E">
        <w:t>uction</w:t>
      </w:r>
      <w:r w:rsidRPr="00E86E64">
        <w:t xml:space="preserve"> f</w:t>
      </w:r>
      <w:r w:rsidR="00333D3E" w:rsidRPr="00E86E64">
        <w:t>ield</w:t>
      </w:r>
      <w:r w:rsidRPr="00E86E64">
        <w:t xml:space="preserve">. At the conclusion of this </w:t>
      </w:r>
      <w:r w:rsidR="002E4E98" w:rsidRPr="00E86E64">
        <w:t xml:space="preserve">analysis four values will be ascertained from the analysis and will be values that will be used for </w:t>
      </w:r>
      <w:r w:rsidR="000800BD" w:rsidRPr="00E86E64">
        <w:t xml:space="preserve">the </w:t>
      </w:r>
      <w:r w:rsidR="002E4E98" w:rsidRPr="00E86E64">
        <w:t>Monte Carlo simulation to evaluate the estimated ultimate recoveries</w:t>
      </w:r>
      <w:r w:rsidR="000800BD" w:rsidRPr="00E86E64">
        <w:t xml:space="preserve"> of oil</w:t>
      </w:r>
      <w:r w:rsidR="002E4E98" w:rsidRPr="00E86E64">
        <w:t xml:space="preserve"> based on </w:t>
      </w:r>
      <w:r w:rsidR="0094227E">
        <w:t>stochastic</w:t>
      </w:r>
      <w:r w:rsidR="002E4E98" w:rsidRPr="00E86E64">
        <w:t xml:space="preserve"> methods</w:t>
      </w:r>
      <w:r w:rsidRPr="00E86E64">
        <w:t>.</w:t>
      </w:r>
    </w:p>
    <w:p w:rsidR="00184367" w:rsidRPr="00E86E64" w:rsidRDefault="00184367" w:rsidP="00184367"/>
    <w:p w:rsidR="00D944BB" w:rsidRPr="00E86E64" w:rsidRDefault="00D944BB" w:rsidP="00D944BB">
      <w:pPr>
        <w:rPr>
          <w:rFonts w:ascii="Times New Roman" w:hAnsi="Times New Roman"/>
          <w:b/>
        </w:rPr>
      </w:pPr>
      <w:r w:rsidRPr="00E86E64">
        <w:rPr>
          <w:rFonts w:ascii="Times New Roman" w:hAnsi="Times New Roman"/>
          <w:b/>
        </w:rPr>
        <w:t>2.1 Public Data Gathering</w:t>
      </w:r>
    </w:p>
    <w:p w:rsidR="00D944BB" w:rsidRPr="00E86E64" w:rsidRDefault="00D944BB" w:rsidP="00D944BB">
      <w:pPr>
        <w:jc w:val="both"/>
        <w:rPr>
          <w:rFonts w:ascii="Times New Roman" w:hAnsi="Times New Roman"/>
        </w:rPr>
      </w:pPr>
      <w:r w:rsidRPr="00E86E64">
        <w:rPr>
          <w:rFonts w:ascii="Times New Roman" w:hAnsi="Times New Roman"/>
        </w:rPr>
        <w:t xml:space="preserve">The user of </w:t>
      </w:r>
      <w:r w:rsidR="00A932E0">
        <w:rPr>
          <w:rFonts w:ascii="Times New Roman" w:hAnsi="Times New Roman"/>
        </w:rPr>
        <w:t>cumulative production versus the square-root-of-produced-time profile</w:t>
      </w:r>
      <w:r w:rsidRPr="00E86E64">
        <w:rPr>
          <w:rFonts w:ascii="Times New Roman" w:hAnsi="Times New Roman"/>
        </w:rPr>
        <w:t xml:space="preserve"> will need to identify a public database domain. This research utilized production data gathered from the North Dakota Oil and Gas Division (NDIC) to gather historical production data of horizontal wells that have been producing for three to seven years in the McKenzie and Williams </w:t>
      </w:r>
      <w:r w:rsidR="00524539" w:rsidRPr="00E86E64">
        <w:rPr>
          <w:rFonts w:ascii="Times New Roman" w:hAnsi="Times New Roman"/>
        </w:rPr>
        <w:t>c</w:t>
      </w:r>
      <w:r w:rsidRPr="00E86E64">
        <w:rPr>
          <w:rFonts w:ascii="Times New Roman" w:hAnsi="Times New Roman"/>
        </w:rPr>
        <w:t>ounties of North Dakota (NDIC 2014</w:t>
      </w:r>
      <w:r w:rsidR="00333D3E" w:rsidRPr="00E86E64">
        <w:rPr>
          <w:rFonts w:ascii="Times New Roman" w:hAnsi="Times New Roman"/>
        </w:rPr>
        <w:t>). It is important to identify</w:t>
      </w:r>
      <w:r w:rsidRPr="00E86E64">
        <w:rPr>
          <w:rFonts w:ascii="Times New Roman" w:hAnsi="Times New Roman"/>
        </w:rPr>
        <w:t xml:space="preserve"> credible sites when extracting data that will be used to develop the </w:t>
      </w:r>
      <w:r w:rsidR="00A932E0">
        <w:rPr>
          <w:rFonts w:ascii="Times New Roman" w:hAnsi="Times New Roman"/>
        </w:rPr>
        <w:t>cumulative production versus the square-root-of-produced-time profile</w:t>
      </w:r>
      <w:r w:rsidRPr="00E86E64">
        <w:rPr>
          <w:rFonts w:ascii="Times New Roman" w:hAnsi="Times New Roman"/>
        </w:rPr>
        <w:t xml:space="preserve"> analysis proposed in this research. There are many credible sites to choose from such as state oil and gas databases, NDIC for this research, </w:t>
      </w:r>
      <w:r w:rsidR="00333D3E" w:rsidRPr="00E86E64">
        <w:rPr>
          <w:rFonts w:ascii="Times New Roman" w:hAnsi="Times New Roman"/>
        </w:rPr>
        <w:t>IHS</w:t>
      </w:r>
      <w:r w:rsidRPr="00E86E64">
        <w:rPr>
          <w:rFonts w:ascii="Times New Roman" w:hAnsi="Times New Roman"/>
        </w:rPr>
        <w:t xml:space="preserve"> United States Production and Drilling</w:t>
      </w:r>
      <w:r w:rsidR="00333D3E" w:rsidRPr="00E86E64">
        <w:rPr>
          <w:rFonts w:ascii="Times New Roman" w:hAnsi="Times New Roman"/>
        </w:rPr>
        <w:t>i</w:t>
      </w:r>
      <w:r w:rsidRPr="00E86E64">
        <w:rPr>
          <w:rFonts w:ascii="Times New Roman" w:hAnsi="Times New Roman"/>
        </w:rPr>
        <w:t xml:space="preserve">nfo to name a few; however, it is strictly up to the readers discretion on the choice of production data collection. Once a site has been selected for data gathering it is </w:t>
      </w:r>
      <w:r w:rsidR="00A932E0">
        <w:rPr>
          <w:rFonts w:ascii="Times New Roman" w:hAnsi="Times New Roman"/>
        </w:rPr>
        <w:t>important</w:t>
      </w:r>
      <w:r w:rsidRPr="00E86E64">
        <w:rPr>
          <w:rFonts w:ascii="Times New Roman" w:hAnsi="Times New Roman"/>
        </w:rPr>
        <w:t xml:space="preserve"> to do some background research on the credibility of the data being published. It is a good practice to ascertain how the </w:t>
      </w:r>
      <w:r w:rsidRPr="00E86E64">
        <w:rPr>
          <w:rFonts w:ascii="Times New Roman" w:hAnsi="Times New Roman"/>
        </w:rPr>
        <w:lastRenderedPageBreak/>
        <w:t xml:space="preserve">data </w:t>
      </w:r>
      <w:r w:rsidR="00264CB2" w:rsidRPr="00E86E64">
        <w:rPr>
          <w:rFonts w:ascii="Times New Roman" w:hAnsi="Times New Roman"/>
        </w:rPr>
        <w:t xml:space="preserve">being </w:t>
      </w:r>
      <w:r w:rsidRPr="00E86E64">
        <w:rPr>
          <w:rFonts w:ascii="Times New Roman" w:hAnsi="Times New Roman"/>
        </w:rPr>
        <w:t xml:space="preserve">used on the database sites was obtained and documented and what the requirements are to publish data in </w:t>
      </w:r>
      <w:r w:rsidR="00524539" w:rsidRPr="00E86E64">
        <w:rPr>
          <w:rFonts w:ascii="Times New Roman" w:hAnsi="Times New Roman"/>
        </w:rPr>
        <w:t>that</w:t>
      </w:r>
      <w:r w:rsidRPr="00E86E64">
        <w:rPr>
          <w:rFonts w:ascii="Times New Roman" w:hAnsi="Times New Roman"/>
        </w:rPr>
        <w:t xml:space="preserve"> domain. This information will be useful if one has to go back and do some due</w:t>
      </w:r>
      <w:r w:rsidR="00C40519">
        <w:rPr>
          <w:rFonts w:ascii="Times New Roman" w:hAnsi="Times New Roman"/>
        </w:rPr>
        <w:t>-</w:t>
      </w:r>
      <w:r w:rsidRPr="00E86E64">
        <w:rPr>
          <w:rFonts w:ascii="Times New Roman" w:hAnsi="Times New Roman"/>
        </w:rPr>
        <w:t>diligence work to validate the results of one’s research when using the m</w:t>
      </w:r>
      <w:r w:rsidR="002020BB" w:rsidRPr="00E86E64">
        <w:rPr>
          <w:rFonts w:ascii="Times New Roman" w:hAnsi="Times New Roman"/>
        </w:rPr>
        <w:t>odel</w:t>
      </w:r>
      <w:r w:rsidRPr="00E86E64">
        <w:rPr>
          <w:rFonts w:ascii="Times New Roman" w:hAnsi="Times New Roman"/>
        </w:rPr>
        <w:t>. The requirements for NDIC for petroleum production reporting fall under the reporting standards of the American Petroleum Institute</w:t>
      </w:r>
      <w:r w:rsidR="008F63EA">
        <w:rPr>
          <w:rFonts w:ascii="Times New Roman" w:hAnsi="Times New Roman"/>
        </w:rPr>
        <w:t xml:space="preserve"> </w:t>
      </w:r>
      <w:r w:rsidR="00333D3E" w:rsidRPr="00E86E64">
        <w:rPr>
          <w:rFonts w:ascii="Times New Roman" w:hAnsi="Times New Roman"/>
        </w:rPr>
        <w:t>NDIC</w:t>
      </w:r>
      <w:r w:rsidR="008F63EA">
        <w:rPr>
          <w:rFonts w:ascii="Times New Roman" w:hAnsi="Times New Roman"/>
        </w:rPr>
        <w:t xml:space="preserve"> (</w:t>
      </w:r>
      <w:r w:rsidR="00333D3E" w:rsidRPr="00E86E64">
        <w:rPr>
          <w:rFonts w:ascii="Times New Roman" w:hAnsi="Times New Roman"/>
        </w:rPr>
        <w:t>2016)</w:t>
      </w:r>
      <w:r w:rsidRPr="00E86E64">
        <w:rPr>
          <w:rFonts w:ascii="Times New Roman" w:hAnsi="Times New Roman"/>
        </w:rPr>
        <w:t xml:space="preserve">. </w:t>
      </w:r>
    </w:p>
    <w:p w:rsidR="00DB5666" w:rsidRDefault="00DB5666" w:rsidP="00DB5666">
      <w:pPr>
        <w:jc w:val="both"/>
        <w:rPr>
          <w:rFonts w:ascii="Times New Roman" w:hAnsi="Times New Roman"/>
          <w:b/>
          <w:color w:val="000000" w:themeColor="text1"/>
        </w:rPr>
      </w:pPr>
    </w:p>
    <w:p w:rsidR="00DB5666" w:rsidRPr="00E86E64" w:rsidRDefault="00DB5666" w:rsidP="00DB5666">
      <w:pPr>
        <w:jc w:val="both"/>
        <w:rPr>
          <w:rFonts w:ascii="Times New Roman" w:hAnsi="Times New Roman"/>
          <w:b/>
          <w:color w:val="000000" w:themeColor="text1"/>
        </w:rPr>
      </w:pPr>
      <w:r>
        <w:rPr>
          <w:rFonts w:ascii="Times New Roman" w:hAnsi="Times New Roman"/>
          <w:b/>
          <w:color w:val="000000" w:themeColor="text1"/>
        </w:rPr>
        <w:t xml:space="preserve">2.2 </w:t>
      </w:r>
      <w:r w:rsidRPr="00E86E64">
        <w:rPr>
          <w:rFonts w:ascii="Times New Roman" w:hAnsi="Times New Roman"/>
          <w:b/>
          <w:color w:val="000000" w:themeColor="text1"/>
        </w:rPr>
        <w:t>Caution when gathering production data</w:t>
      </w:r>
    </w:p>
    <w:p w:rsidR="00DB5666" w:rsidRPr="00E86E64" w:rsidRDefault="00DB5666" w:rsidP="00DB5666">
      <w:pPr>
        <w:jc w:val="both"/>
        <w:rPr>
          <w:rFonts w:ascii="Times New Roman" w:hAnsi="Times New Roman"/>
          <w:color w:val="000000" w:themeColor="text1"/>
        </w:rPr>
      </w:pPr>
      <w:r w:rsidRPr="00E86E64">
        <w:rPr>
          <w:rFonts w:ascii="Times New Roman" w:hAnsi="Times New Roman"/>
          <w:color w:val="000000" w:themeColor="text1"/>
        </w:rPr>
        <w:t>It should be noted of the importance of understanding the data that will be used in this analysis. Data is the foundation and cornerstone to this research. If the data has been collected with unreliable methods or measurement instrumentation errors then the analysis, proposed in this research will yield inaccurate results that can</w:t>
      </w:r>
      <w:r>
        <w:rPr>
          <w:rFonts w:ascii="Times New Roman" w:hAnsi="Times New Roman"/>
          <w:color w:val="000000" w:themeColor="text1"/>
        </w:rPr>
        <w:t xml:space="preserve"> have an effect on the decision-</w:t>
      </w:r>
      <w:r w:rsidRPr="00E86E64">
        <w:rPr>
          <w:rFonts w:ascii="Times New Roman" w:hAnsi="Times New Roman"/>
          <w:color w:val="000000" w:themeColor="text1"/>
        </w:rPr>
        <w:t xml:space="preserve">making processes with </w:t>
      </w:r>
      <w:r>
        <w:rPr>
          <w:rFonts w:ascii="Times New Roman" w:hAnsi="Times New Roman"/>
          <w:color w:val="000000" w:themeColor="text1"/>
        </w:rPr>
        <w:t>financial</w:t>
      </w:r>
      <w:r w:rsidRPr="00E86E64">
        <w:rPr>
          <w:rFonts w:ascii="Times New Roman" w:hAnsi="Times New Roman"/>
          <w:color w:val="000000" w:themeColor="text1"/>
        </w:rPr>
        <w:t xml:space="preserve"> impacts. This research used a public database domain that publishes monthly production data only. Furthermore, since this research used a public data base that only publishes monthly production data, it should be understood that there may be some ambiguities when surmising information ascertained using this analysis that would only be seen in daily production data. Therefore, if it is possible to acquire daily production data then this data should be used in lieu of monthly production data. Monthly production data can hide some aspects of the physical phenomena, which can be better defined when using daily production data. Therefore, it is recommended, but not necessary, to use daily production data if possible to ensure optimal results.</w:t>
      </w:r>
    </w:p>
    <w:p w:rsidR="00264CB2" w:rsidRPr="00E86E64" w:rsidRDefault="00264CB2" w:rsidP="00D944BB">
      <w:pPr>
        <w:jc w:val="both"/>
        <w:rPr>
          <w:rFonts w:ascii="Times New Roman" w:hAnsi="Times New Roman"/>
          <w:color w:val="000000" w:themeColor="text1"/>
        </w:rPr>
      </w:pPr>
    </w:p>
    <w:p w:rsidR="00D944BB" w:rsidRPr="00F7079B" w:rsidRDefault="00A932E0" w:rsidP="00D944BB">
      <w:pPr>
        <w:jc w:val="both"/>
        <w:rPr>
          <w:b/>
          <w:color w:val="000000" w:themeColor="text1"/>
        </w:rPr>
      </w:pPr>
      <w:r>
        <w:rPr>
          <w:b/>
          <w:color w:val="000000" w:themeColor="text1"/>
        </w:rPr>
        <w:br w:type="column"/>
      </w:r>
      <w:r w:rsidR="00D944BB" w:rsidRPr="00F7079B">
        <w:rPr>
          <w:b/>
          <w:color w:val="000000" w:themeColor="text1"/>
        </w:rPr>
        <w:lastRenderedPageBreak/>
        <w:t>2.</w:t>
      </w:r>
      <w:r w:rsidR="00D31B48">
        <w:rPr>
          <w:b/>
          <w:color w:val="000000" w:themeColor="text1"/>
        </w:rPr>
        <w:t>3</w:t>
      </w:r>
      <w:r w:rsidR="00D944BB" w:rsidRPr="00F7079B">
        <w:rPr>
          <w:b/>
          <w:color w:val="000000" w:themeColor="text1"/>
        </w:rPr>
        <w:t xml:space="preserve"> </w:t>
      </w:r>
      <w:r w:rsidR="00DD7CDD" w:rsidRPr="00F7079B">
        <w:rPr>
          <w:rFonts w:ascii="Times New Roman" w:hAnsi="Times New Roman"/>
          <w:b/>
          <w:color w:val="000000" w:themeColor="text1"/>
        </w:rPr>
        <w:t xml:space="preserve">Development of the </w:t>
      </w:r>
      <w:r w:rsidR="00735667" w:rsidRPr="00F7079B">
        <w:rPr>
          <w:rFonts w:ascii="Times New Roman" w:hAnsi="Times New Roman"/>
          <w:b/>
          <w:color w:val="000000" w:themeColor="text1"/>
        </w:rPr>
        <w:t>Production Profile</w:t>
      </w:r>
      <w:r w:rsidR="00DD7CDD" w:rsidRPr="00F7079B">
        <w:rPr>
          <w:rFonts w:ascii="Times New Roman" w:hAnsi="Times New Roman"/>
          <w:b/>
          <w:color w:val="000000" w:themeColor="text1"/>
        </w:rPr>
        <w:t xml:space="preserve"> for a well that has reached </w:t>
      </w:r>
      <w:r w:rsidR="00112AB9" w:rsidRPr="00F7079B">
        <w:rPr>
          <w:b/>
          <w:color w:val="000000" w:themeColor="text1"/>
        </w:rPr>
        <w:t xml:space="preserve">boundary-dominated </w:t>
      </w:r>
      <w:r w:rsidR="009823DD" w:rsidRPr="00F7079B">
        <w:rPr>
          <w:b/>
          <w:color w:val="000000" w:themeColor="text1"/>
        </w:rPr>
        <w:t>flow</w:t>
      </w:r>
      <w:r w:rsidR="00DD7CDD" w:rsidRPr="00F7079B">
        <w:rPr>
          <w:b/>
          <w:color w:val="000000" w:themeColor="text1"/>
        </w:rPr>
        <w:t>.</w:t>
      </w:r>
    </w:p>
    <w:p w:rsidR="006A7134" w:rsidRPr="00F7079B" w:rsidRDefault="006A7134" w:rsidP="006A7134">
      <w:pPr>
        <w:jc w:val="both"/>
        <w:rPr>
          <w:color w:val="000000" w:themeColor="text1"/>
        </w:rPr>
      </w:pPr>
      <w:r w:rsidRPr="00F7079B">
        <w:rPr>
          <w:rFonts w:ascii="Times New Roman" w:hAnsi="Times New Roman"/>
          <w:color w:val="000000" w:themeColor="text1"/>
        </w:rPr>
        <w:t>This research looked at over 500 wells from McKenzie and Williams Counties in</w:t>
      </w:r>
      <w:r w:rsidR="00735667" w:rsidRPr="00F7079B">
        <w:rPr>
          <w:rFonts w:ascii="Times New Roman" w:hAnsi="Times New Roman"/>
          <w:color w:val="000000" w:themeColor="text1"/>
        </w:rPr>
        <w:t xml:space="preserve"> North Dakota. Only 185 wells w</w:t>
      </w:r>
      <w:r w:rsidRPr="00F7079B">
        <w:rPr>
          <w:rFonts w:ascii="Times New Roman" w:hAnsi="Times New Roman"/>
          <w:color w:val="000000" w:themeColor="text1"/>
        </w:rPr>
        <w:t xml:space="preserve">ere evaluated using the </w:t>
      </w:r>
      <w:r w:rsidR="00735667" w:rsidRPr="00F7079B">
        <w:rPr>
          <w:rFonts w:ascii="Times New Roman" w:hAnsi="Times New Roman"/>
          <w:color w:val="000000" w:themeColor="text1"/>
        </w:rPr>
        <w:t xml:space="preserve">production profile of the cumulative production verses the </w:t>
      </w:r>
      <w:r w:rsidR="00A932E0" w:rsidRPr="00F7079B">
        <w:rPr>
          <w:rFonts w:ascii="Times New Roman" w:hAnsi="Times New Roman"/>
          <w:color w:val="000000" w:themeColor="text1"/>
        </w:rPr>
        <w:t>square-root-of-produced-time</w:t>
      </w:r>
      <w:r w:rsidR="00735667" w:rsidRPr="00F7079B">
        <w:rPr>
          <w:rFonts w:ascii="Times New Roman" w:hAnsi="Times New Roman"/>
          <w:color w:val="000000" w:themeColor="text1"/>
        </w:rPr>
        <w:t xml:space="preserve"> to</w:t>
      </w:r>
      <w:r w:rsidRPr="00F7079B">
        <w:rPr>
          <w:rFonts w:ascii="Times New Roman" w:hAnsi="Times New Roman"/>
          <w:color w:val="000000" w:themeColor="text1"/>
        </w:rPr>
        <w:t xml:space="preserve"> conditions that where established at the beginning of this research. This research was done independent of any knowledge of a producing company’s completion or drilling practices. </w:t>
      </w:r>
    </w:p>
    <w:p w:rsidR="00DD7CDD" w:rsidRPr="00F7079B" w:rsidRDefault="00DD7CDD" w:rsidP="00DD7CDD">
      <w:pPr>
        <w:jc w:val="both"/>
        <w:rPr>
          <w:rFonts w:ascii="Times New Roman" w:hAnsi="Times New Roman"/>
          <w:color w:val="000000" w:themeColor="text1"/>
        </w:rPr>
      </w:pPr>
      <w:r w:rsidRPr="00F7079B">
        <w:rPr>
          <w:rFonts w:ascii="Times New Roman" w:hAnsi="Times New Roman"/>
          <w:color w:val="000000" w:themeColor="text1"/>
        </w:rPr>
        <w:t xml:space="preserve">For this example the </w:t>
      </w:r>
      <w:r w:rsidR="008A16D0" w:rsidRPr="00F7079B">
        <w:rPr>
          <w:rFonts w:ascii="Times New Roman" w:hAnsi="Times New Roman"/>
          <w:color w:val="000000" w:themeColor="text1"/>
        </w:rPr>
        <w:t>Clarks Creek 10-0805H</w:t>
      </w:r>
      <w:r w:rsidRPr="00F7079B">
        <w:rPr>
          <w:rFonts w:ascii="Times New Roman" w:hAnsi="Times New Roman"/>
          <w:color w:val="000000" w:themeColor="text1"/>
        </w:rPr>
        <w:t xml:space="preserve"> well will be analyzed in detail</w:t>
      </w:r>
      <w:r w:rsidR="00ED03C1" w:rsidRPr="00F7079B">
        <w:rPr>
          <w:rFonts w:ascii="Times New Roman" w:hAnsi="Times New Roman"/>
          <w:color w:val="000000" w:themeColor="text1"/>
        </w:rPr>
        <w:t>.</w:t>
      </w:r>
      <w:r w:rsidRPr="00F7079B">
        <w:rPr>
          <w:rFonts w:ascii="Times New Roman" w:hAnsi="Times New Roman"/>
          <w:color w:val="000000" w:themeColor="text1"/>
        </w:rPr>
        <w:t xml:space="preserve"> The </w:t>
      </w:r>
      <w:r w:rsidR="008A16D0" w:rsidRPr="00F7079B">
        <w:rPr>
          <w:rFonts w:ascii="Times New Roman" w:hAnsi="Times New Roman"/>
          <w:color w:val="000000" w:themeColor="text1"/>
        </w:rPr>
        <w:t>Clarks Creek 10-0805H</w:t>
      </w:r>
      <w:r w:rsidRPr="00F7079B">
        <w:rPr>
          <w:rFonts w:ascii="Times New Roman" w:hAnsi="Times New Roman"/>
          <w:color w:val="000000" w:themeColor="text1"/>
        </w:rPr>
        <w:t xml:space="preserve"> well is a horizontal well located in McKenzie County, North Dakota. This well has been in production for approximately </w:t>
      </w:r>
      <w:r w:rsidR="00F7079B" w:rsidRPr="00F7079B">
        <w:rPr>
          <w:rFonts w:ascii="Times New Roman" w:hAnsi="Times New Roman"/>
          <w:color w:val="000000" w:themeColor="text1"/>
        </w:rPr>
        <w:t>three</w:t>
      </w:r>
      <w:r w:rsidRPr="00F7079B">
        <w:rPr>
          <w:rFonts w:ascii="Times New Roman" w:hAnsi="Times New Roman"/>
          <w:color w:val="000000" w:themeColor="text1"/>
        </w:rPr>
        <w:t xml:space="preserve"> years at the time of this study. To begin, well production data was gathered from the North Dakota Industrial Commission website (NDIC). The production data </w:t>
      </w:r>
      <w:r w:rsidR="00CC7992">
        <w:rPr>
          <w:rFonts w:ascii="Times New Roman" w:hAnsi="Times New Roman"/>
          <w:color w:val="000000" w:themeColor="text1"/>
        </w:rPr>
        <w:t xml:space="preserve">is given </w:t>
      </w:r>
      <w:r w:rsidR="004B7335">
        <w:rPr>
          <w:rFonts w:ascii="Times New Roman" w:hAnsi="Times New Roman"/>
          <w:color w:val="000000" w:themeColor="text1"/>
        </w:rPr>
        <w:t xml:space="preserve">in </w:t>
      </w:r>
      <w:r w:rsidR="004B7335" w:rsidRPr="00F7079B">
        <w:rPr>
          <w:rFonts w:ascii="Times New Roman" w:hAnsi="Times New Roman"/>
          <w:color w:val="000000" w:themeColor="text1"/>
        </w:rPr>
        <w:t>Table</w:t>
      </w:r>
      <w:r w:rsidR="00ED286B" w:rsidRPr="00F7079B">
        <w:rPr>
          <w:rFonts w:ascii="Times New Roman" w:hAnsi="Times New Roman"/>
          <w:color w:val="000000" w:themeColor="text1"/>
        </w:rPr>
        <w:t xml:space="preserve"> </w:t>
      </w:r>
      <w:r w:rsidR="00CC7992">
        <w:rPr>
          <w:rFonts w:ascii="Times New Roman" w:hAnsi="Times New Roman"/>
          <w:color w:val="000000" w:themeColor="text1"/>
        </w:rPr>
        <w:t>1</w:t>
      </w:r>
      <w:r w:rsidR="00ED286B" w:rsidRPr="00F7079B">
        <w:rPr>
          <w:rFonts w:ascii="Times New Roman" w:hAnsi="Times New Roman"/>
          <w:color w:val="000000" w:themeColor="text1"/>
        </w:rPr>
        <w:t>.</w:t>
      </w:r>
    </w:p>
    <w:p w:rsidR="00DD7CDD" w:rsidRPr="00F7079B" w:rsidRDefault="006A7134" w:rsidP="00DD7CDD">
      <w:pPr>
        <w:jc w:val="center"/>
        <w:rPr>
          <w:rFonts w:ascii="Times New Roman" w:hAnsi="Times New Roman"/>
          <w:b/>
          <w:color w:val="000000" w:themeColor="text1"/>
        </w:rPr>
      </w:pPr>
      <w:r w:rsidRPr="00F7079B">
        <w:rPr>
          <w:rFonts w:ascii="Times New Roman" w:hAnsi="Times New Roman"/>
          <w:b/>
          <w:color w:val="000000" w:themeColor="text1"/>
        </w:rPr>
        <w:br w:type="column"/>
      </w:r>
      <w:r w:rsidR="00DD7CDD" w:rsidRPr="00F7079B">
        <w:rPr>
          <w:rFonts w:ascii="Times New Roman" w:hAnsi="Times New Roman"/>
          <w:b/>
          <w:color w:val="000000" w:themeColor="text1"/>
        </w:rPr>
        <w:lastRenderedPageBreak/>
        <w:t xml:space="preserve">Table </w:t>
      </w:r>
      <w:r w:rsidR="00EE2B94">
        <w:rPr>
          <w:rFonts w:ascii="Times New Roman" w:hAnsi="Times New Roman"/>
          <w:b/>
          <w:color w:val="000000" w:themeColor="text1"/>
        </w:rPr>
        <w:t>1</w:t>
      </w:r>
      <w:r w:rsidR="00DD7CDD" w:rsidRPr="00F7079B">
        <w:rPr>
          <w:rFonts w:ascii="Times New Roman" w:hAnsi="Times New Roman"/>
          <w:b/>
          <w:color w:val="000000" w:themeColor="text1"/>
        </w:rPr>
        <w:t>: N</w:t>
      </w:r>
      <w:r w:rsidR="0029304A">
        <w:rPr>
          <w:rFonts w:ascii="Times New Roman" w:hAnsi="Times New Roman"/>
          <w:b/>
          <w:color w:val="000000" w:themeColor="text1"/>
        </w:rPr>
        <w:t xml:space="preserve">orth </w:t>
      </w:r>
      <w:r w:rsidR="00DD7CDD" w:rsidRPr="00F7079B">
        <w:rPr>
          <w:rFonts w:ascii="Times New Roman" w:hAnsi="Times New Roman"/>
          <w:b/>
          <w:color w:val="000000" w:themeColor="text1"/>
        </w:rPr>
        <w:t>D</w:t>
      </w:r>
      <w:r w:rsidR="0029304A">
        <w:rPr>
          <w:rFonts w:ascii="Times New Roman" w:hAnsi="Times New Roman"/>
          <w:b/>
          <w:color w:val="000000" w:themeColor="text1"/>
        </w:rPr>
        <w:t xml:space="preserve">akota </w:t>
      </w:r>
      <w:r w:rsidR="00DD7CDD" w:rsidRPr="00F7079B">
        <w:rPr>
          <w:rFonts w:ascii="Times New Roman" w:hAnsi="Times New Roman"/>
          <w:b/>
          <w:color w:val="000000" w:themeColor="text1"/>
        </w:rPr>
        <w:t>I</w:t>
      </w:r>
      <w:r w:rsidR="0029304A">
        <w:rPr>
          <w:rFonts w:ascii="Times New Roman" w:hAnsi="Times New Roman"/>
          <w:b/>
          <w:color w:val="000000" w:themeColor="text1"/>
        </w:rPr>
        <w:t xml:space="preserve">ndustrial </w:t>
      </w:r>
      <w:r w:rsidR="0029304A" w:rsidRPr="00F7079B">
        <w:rPr>
          <w:rFonts w:ascii="Times New Roman" w:hAnsi="Times New Roman"/>
          <w:b/>
          <w:color w:val="000000" w:themeColor="text1"/>
        </w:rPr>
        <w:t>C</w:t>
      </w:r>
      <w:r w:rsidR="0029304A">
        <w:rPr>
          <w:rFonts w:ascii="Times New Roman" w:hAnsi="Times New Roman"/>
          <w:b/>
          <w:color w:val="000000" w:themeColor="text1"/>
        </w:rPr>
        <w:t>ommission (NDIC)</w:t>
      </w:r>
      <w:r w:rsidR="00DD7CDD" w:rsidRPr="00F7079B">
        <w:rPr>
          <w:rFonts w:ascii="Times New Roman" w:hAnsi="Times New Roman"/>
          <w:b/>
          <w:color w:val="000000" w:themeColor="text1"/>
        </w:rPr>
        <w:t xml:space="preserve"> production data for the </w:t>
      </w:r>
      <w:r w:rsidR="008A16D0" w:rsidRPr="00F7079B">
        <w:rPr>
          <w:rFonts w:ascii="Times New Roman" w:hAnsi="Times New Roman"/>
          <w:b/>
          <w:color w:val="000000" w:themeColor="text1"/>
        </w:rPr>
        <w:t>Clarks Creek 10-0805H</w:t>
      </w:r>
    </w:p>
    <w:p w:rsidR="00DD7CDD" w:rsidRPr="00F7079B" w:rsidRDefault="00CC7992" w:rsidP="00DD7CDD">
      <w:pPr>
        <w:jc w:val="center"/>
        <w:rPr>
          <w:rFonts w:ascii="Times New Roman" w:hAnsi="Times New Roman"/>
          <w:color w:val="000000" w:themeColor="text1"/>
        </w:rPr>
      </w:pPr>
      <w:r w:rsidRPr="00CC7992">
        <w:rPr>
          <w:noProof/>
          <w:lang w:bidi="ar-SA"/>
        </w:rPr>
        <w:drawing>
          <wp:inline distT="0" distB="0" distL="0" distR="0">
            <wp:extent cx="3515995" cy="7369810"/>
            <wp:effectExtent l="19050" t="19050" r="27305" b="215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15995" cy="7369810"/>
                    </a:xfrm>
                    <a:prstGeom prst="rect">
                      <a:avLst/>
                    </a:prstGeom>
                    <a:noFill/>
                    <a:ln>
                      <a:solidFill>
                        <a:schemeClr val="tx1"/>
                      </a:solidFill>
                    </a:ln>
                  </pic:spPr>
                </pic:pic>
              </a:graphicData>
            </a:graphic>
          </wp:inline>
        </w:drawing>
      </w:r>
    </w:p>
    <w:p w:rsidR="00DD7CDD" w:rsidRPr="00F7079B" w:rsidRDefault="00DD7CDD" w:rsidP="00DD7CDD">
      <w:pPr>
        <w:jc w:val="both"/>
        <w:rPr>
          <w:rFonts w:ascii="Times New Roman" w:hAnsi="Times New Roman"/>
          <w:color w:val="000000" w:themeColor="text1"/>
        </w:rPr>
      </w:pPr>
      <w:r w:rsidRPr="00F7079B">
        <w:rPr>
          <w:rFonts w:ascii="Times New Roman" w:hAnsi="Times New Roman"/>
          <w:color w:val="000000" w:themeColor="text1"/>
        </w:rPr>
        <w:lastRenderedPageBreak/>
        <w:t xml:space="preserve">From </w:t>
      </w:r>
      <w:r w:rsidR="00112AB9" w:rsidRPr="00F7079B">
        <w:rPr>
          <w:rFonts w:ascii="Times New Roman" w:hAnsi="Times New Roman"/>
          <w:color w:val="000000" w:themeColor="text1"/>
        </w:rPr>
        <w:t>T</w:t>
      </w:r>
      <w:r w:rsidRPr="00F7079B">
        <w:rPr>
          <w:rFonts w:ascii="Times New Roman" w:hAnsi="Times New Roman"/>
          <w:color w:val="000000" w:themeColor="text1"/>
        </w:rPr>
        <w:t xml:space="preserve">able </w:t>
      </w:r>
      <w:r w:rsidR="00651D5D">
        <w:rPr>
          <w:rFonts w:ascii="Times New Roman" w:hAnsi="Times New Roman"/>
          <w:color w:val="000000" w:themeColor="text1"/>
        </w:rPr>
        <w:t>1</w:t>
      </w:r>
      <w:r w:rsidRPr="00F7079B">
        <w:rPr>
          <w:rFonts w:ascii="Times New Roman" w:hAnsi="Times New Roman"/>
          <w:color w:val="000000" w:themeColor="text1"/>
        </w:rPr>
        <w:t xml:space="preserve"> the cumulativ</w:t>
      </w:r>
      <w:r w:rsidR="00112AB9" w:rsidRPr="00F7079B">
        <w:rPr>
          <w:rFonts w:ascii="Times New Roman" w:hAnsi="Times New Roman"/>
          <w:color w:val="000000" w:themeColor="text1"/>
        </w:rPr>
        <w:t xml:space="preserve">e production versus </w:t>
      </w:r>
      <w:r w:rsidR="00A932E0" w:rsidRPr="00F7079B">
        <w:rPr>
          <w:rFonts w:ascii="Times New Roman" w:hAnsi="Times New Roman"/>
          <w:color w:val="000000" w:themeColor="text1"/>
        </w:rPr>
        <w:t>square-root-of-produced-time</w:t>
      </w:r>
      <w:r w:rsidRPr="00F7079B">
        <w:rPr>
          <w:rFonts w:ascii="Times New Roman" w:hAnsi="Times New Roman"/>
          <w:color w:val="000000" w:themeColor="text1"/>
        </w:rPr>
        <w:t xml:space="preserve"> profile can </w:t>
      </w:r>
      <w:r w:rsidR="007055B6" w:rsidRPr="00F7079B">
        <w:rPr>
          <w:rFonts w:ascii="Times New Roman" w:hAnsi="Times New Roman"/>
          <w:color w:val="000000" w:themeColor="text1"/>
        </w:rPr>
        <w:t>b</w:t>
      </w:r>
      <w:r w:rsidRPr="00F7079B">
        <w:rPr>
          <w:rFonts w:ascii="Times New Roman" w:hAnsi="Times New Roman"/>
          <w:color w:val="000000" w:themeColor="text1"/>
        </w:rPr>
        <w:t xml:space="preserve">e generated in accordance </w:t>
      </w:r>
      <w:r w:rsidR="005E070A" w:rsidRPr="00F7079B">
        <w:rPr>
          <w:rFonts w:ascii="Times New Roman" w:hAnsi="Times New Roman"/>
          <w:color w:val="000000" w:themeColor="text1"/>
        </w:rPr>
        <w:t xml:space="preserve">as follows, </w:t>
      </w:r>
      <w:r w:rsidR="00112AB9" w:rsidRPr="00F7079B">
        <w:rPr>
          <w:rFonts w:ascii="Times New Roman" w:hAnsi="Times New Roman"/>
          <w:color w:val="000000" w:themeColor="text1"/>
        </w:rPr>
        <w:t>Figure</w:t>
      </w:r>
      <w:r w:rsidR="005E070A" w:rsidRPr="00F7079B">
        <w:rPr>
          <w:rFonts w:ascii="Times New Roman" w:hAnsi="Times New Roman"/>
          <w:color w:val="000000" w:themeColor="text1"/>
        </w:rPr>
        <w:t xml:space="preserve"> </w:t>
      </w:r>
      <w:r w:rsidR="00ED286B" w:rsidRPr="00F7079B">
        <w:rPr>
          <w:rFonts w:ascii="Times New Roman" w:hAnsi="Times New Roman"/>
          <w:color w:val="000000" w:themeColor="text1"/>
        </w:rPr>
        <w:t>3</w:t>
      </w:r>
      <w:r w:rsidR="005E070A" w:rsidRPr="00F7079B">
        <w:rPr>
          <w:rFonts w:ascii="Times New Roman" w:hAnsi="Times New Roman"/>
          <w:color w:val="000000" w:themeColor="text1"/>
        </w:rPr>
        <w:t>.</w:t>
      </w:r>
    </w:p>
    <w:p w:rsidR="00DD7CDD" w:rsidRPr="00F7079B" w:rsidRDefault="00EA0B50" w:rsidP="00DD7CDD">
      <w:pPr>
        <w:jc w:val="center"/>
        <w:rPr>
          <w:rFonts w:ascii="Times New Roman" w:hAnsi="Times New Roman"/>
          <w:color w:val="000000" w:themeColor="text1"/>
        </w:rPr>
      </w:pPr>
      <w:r>
        <w:rPr>
          <w:rFonts w:ascii="Times New Roman" w:hAnsi="Times New Roman"/>
          <w:noProof/>
          <w:color w:val="000000" w:themeColor="text1"/>
          <w:lang w:bidi="ar-SA"/>
        </w:rPr>
        <w:drawing>
          <wp:inline distT="0" distB="0" distL="0" distR="0" wp14:anchorId="28A02A6C">
            <wp:extent cx="5374640" cy="3309705"/>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0694" cy="3319591"/>
                    </a:xfrm>
                    <a:prstGeom prst="rect">
                      <a:avLst/>
                    </a:prstGeom>
                    <a:noFill/>
                  </pic:spPr>
                </pic:pic>
              </a:graphicData>
            </a:graphic>
          </wp:inline>
        </w:drawing>
      </w:r>
    </w:p>
    <w:p w:rsidR="00DD7CDD" w:rsidRPr="00F7079B" w:rsidRDefault="00112AB9" w:rsidP="00DD7CDD">
      <w:pPr>
        <w:spacing w:line="240" w:lineRule="auto"/>
        <w:jc w:val="both"/>
        <w:rPr>
          <w:rFonts w:ascii="Times New Roman" w:hAnsi="Times New Roman"/>
          <w:b/>
          <w:color w:val="000000" w:themeColor="text1"/>
        </w:rPr>
      </w:pPr>
      <w:r w:rsidRPr="00F7079B">
        <w:rPr>
          <w:rFonts w:ascii="Times New Roman" w:hAnsi="Times New Roman"/>
          <w:b/>
          <w:color w:val="000000" w:themeColor="text1"/>
        </w:rPr>
        <w:t>Figure</w:t>
      </w:r>
      <w:r w:rsidR="00DD7CDD" w:rsidRPr="00F7079B">
        <w:rPr>
          <w:rFonts w:ascii="Times New Roman" w:hAnsi="Times New Roman"/>
          <w:b/>
          <w:color w:val="000000" w:themeColor="text1"/>
        </w:rPr>
        <w:t xml:space="preserve"> </w:t>
      </w:r>
      <w:r w:rsidR="00ED03C1" w:rsidRPr="00F7079B">
        <w:rPr>
          <w:rFonts w:ascii="Times New Roman" w:hAnsi="Times New Roman"/>
          <w:b/>
          <w:color w:val="000000" w:themeColor="text1"/>
        </w:rPr>
        <w:t>3</w:t>
      </w:r>
      <w:r w:rsidR="00DD7CDD" w:rsidRPr="00F7079B">
        <w:rPr>
          <w:rFonts w:ascii="Times New Roman" w:hAnsi="Times New Roman"/>
          <w:b/>
          <w:color w:val="000000" w:themeColor="text1"/>
        </w:rPr>
        <w:t xml:space="preserve">. Cumulative production versus </w:t>
      </w:r>
      <w:r w:rsidR="00A932E0" w:rsidRPr="00F7079B">
        <w:rPr>
          <w:rFonts w:ascii="Times New Roman" w:hAnsi="Times New Roman"/>
          <w:b/>
          <w:color w:val="000000" w:themeColor="text1"/>
        </w:rPr>
        <w:t>square-root-of-produced-time</w:t>
      </w:r>
      <w:r w:rsidR="00DD7CDD" w:rsidRPr="00F7079B">
        <w:rPr>
          <w:rFonts w:ascii="Times New Roman" w:hAnsi="Times New Roman"/>
          <w:b/>
          <w:color w:val="000000" w:themeColor="text1"/>
        </w:rPr>
        <w:t xml:space="preserve"> profile of the </w:t>
      </w:r>
      <w:r w:rsidR="008A16D0" w:rsidRPr="00F7079B">
        <w:rPr>
          <w:rFonts w:ascii="Times New Roman" w:hAnsi="Times New Roman"/>
          <w:b/>
          <w:color w:val="000000" w:themeColor="text1"/>
        </w:rPr>
        <w:t>Clarks Creek 10-0805H</w:t>
      </w:r>
      <w:r w:rsidR="00DD7CDD" w:rsidRPr="00F7079B">
        <w:rPr>
          <w:rFonts w:ascii="Times New Roman" w:hAnsi="Times New Roman"/>
          <w:b/>
          <w:color w:val="000000" w:themeColor="text1"/>
        </w:rPr>
        <w:t>.</w:t>
      </w:r>
    </w:p>
    <w:p w:rsidR="00B83E31" w:rsidRPr="00F7079B" w:rsidRDefault="00B83E31" w:rsidP="00D944BB">
      <w:pPr>
        <w:jc w:val="both"/>
        <w:rPr>
          <w:color w:val="000000" w:themeColor="text1"/>
        </w:rPr>
      </w:pPr>
    </w:p>
    <w:p w:rsidR="00D944BB" w:rsidRPr="00F7079B" w:rsidRDefault="00112AB9" w:rsidP="00D944BB">
      <w:pPr>
        <w:jc w:val="both"/>
        <w:rPr>
          <w:color w:val="000000" w:themeColor="text1"/>
        </w:rPr>
      </w:pPr>
      <w:r w:rsidRPr="00F7079B">
        <w:rPr>
          <w:color w:val="000000" w:themeColor="text1"/>
        </w:rPr>
        <w:t>Figure</w:t>
      </w:r>
      <w:r w:rsidR="00D944BB" w:rsidRPr="00F7079B">
        <w:rPr>
          <w:color w:val="000000" w:themeColor="text1"/>
        </w:rPr>
        <w:t xml:space="preserve"> </w:t>
      </w:r>
      <w:r w:rsidR="00ED03C1" w:rsidRPr="00F7079B">
        <w:rPr>
          <w:color w:val="000000" w:themeColor="text1"/>
        </w:rPr>
        <w:t>3</w:t>
      </w:r>
      <w:r w:rsidR="00D944BB" w:rsidRPr="00F7079B">
        <w:rPr>
          <w:color w:val="000000" w:themeColor="text1"/>
        </w:rPr>
        <w:t xml:space="preserve"> exhibit the flowing behavior of the well</w:t>
      </w:r>
      <w:r w:rsidR="00947729" w:rsidRPr="00F7079B">
        <w:rPr>
          <w:color w:val="000000" w:themeColor="text1"/>
        </w:rPr>
        <w:t>’</w:t>
      </w:r>
      <w:r w:rsidR="00D944BB" w:rsidRPr="00F7079B">
        <w:rPr>
          <w:color w:val="000000" w:themeColor="text1"/>
        </w:rPr>
        <w:t>s production, and utilizing th</w:t>
      </w:r>
      <w:r w:rsidR="005E070A" w:rsidRPr="00F7079B">
        <w:rPr>
          <w:color w:val="000000" w:themeColor="text1"/>
        </w:rPr>
        <w:t>is</w:t>
      </w:r>
      <w:r w:rsidR="00D944BB" w:rsidRPr="00F7079B">
        <w:rPr>
          <w:color w:val="000000" w:themeColor="text1"/>
        </w:rPr>
        <w:t xml:space="preserve"> plot the time at which the transition from the infinite</w:t>
      </w:r>
      <w:r w:rsidR="00DF0F2F" w:rsidRPr="00F7079B">
        <w:rPr>
          <w:color w:val="000000" w:themeColor="text1"/>
        </w:rPr>
        <w:t>-acting flow-</w:t>
      </w:r>
      <w:r w:rsidR="00D944BB" w:rsidRPr="00F7079B">
        <w:rPr>
          <w:color w:val="000000" w:themeColor="text1"/>
        </w:rPr>
        <w:t xml:space="preserve">regime to the pseudo-steady state </w:t>
      </w:r>
      <w:r w:rsidR="00F96DB8" w:rsidRPr="00F7079B">
        <w:rPr>
          <w:color w:val="000000" w:themeColor="text1"/>
        </w:rPr>
        <w:t>boundary-dominated</w:t>
      </w:r>
      <w:r w:rsidR="00DF0F2F" w:rsidRPr="00F7079B">
        <w:rPr>
          <w:color w:val="000000" w:themeColor="text1"/>
        </w:rPr>
        <w:t xml:space="preserve"> flow-</w:t>
      </w:r>
      <w:r w:rsidR="00D944BB" w:rsidRPr="00F7079B">
        <w:rPr>
          <w:color w:val="000000" w:themeColor="text1"/>
        </w:rPr>
        <w:t xml:space="preserve">regime can be determined. </w:t>
      </w:r>
      <w:r w:rsidR="00947729" w:rsidRPr="00F7079B">
        <w:rPr>
          <w:color w:val="000000" w:themeColor="text1"/>
        </w:rPr>
        <w:t>Henceforth,</w:t>
      </w:r>
      <w:r w:rsidR="00DF0F2F" w:rsidRPr="00F7079B">
        <w:rPr>
          <w:color w:val="000000" w:themeColor="text1"/>
        </w:rPr>
        <w:t xml:space="preserve"> the infinite-</w:t>
      </w:r>
      <w:r w:rsidR="00D944BB" w:rsidRPr="00F7079B">
        <w:rPr>
          <w:color w:val="000000" w:themeColor="text1"/>
        </w:rPr>
        <w:t xml:space="preserve">acting </w:t>
      </w:r>
      <w:r w:rsidR="00F96DB8" w:rsidRPr="00F7079B">
        <w:rPr>
          <w:color w:val="000000" w:themeColor="text1"/>
        </w:rPr>
        <w:t>linear-</w:t>
      </w:r>
      <w:r w:rsidR="00F902FD" w:rsidRPr="00F7079B">
        <w:rPr>
          <w:color w:val="000000" w:themeColor="text1"/>
        </w:rPr>
        <w:t>flow-regime</w:t>
      </w:r>
      <w:r w:rsidR="00D944BB" w:rsidRPr="00F7079B">
        <w:rPr>
          <w:color w:val="000000" w:themeColor="text1"/>
        </w:rPr>
        <w:t xml:space="preserve"> will be referred to as </w:t>
      </w:r>
      <w:r w:rsidR="00524539" w:rsidRPr="00F7079B">
        <w:rPr>
          <w:color w:val="000000" w:themeColor="text1"/>
        </w:rPr>
        <w:t>“</w:t>
      </w:r>
      <w:r w:rsidR="00F96DB8" w:rsidRPr="00F7079B">
        <w:rPr>
          <w:color w:val="000000" w:themeColor="text1"/>
        </w:rPr>
        <w:t>linear-</w:t>
      </w:r>
      <w:r w:rsidR="00524539" w:rsidRPr="00F7079B">
        <w:rPr>
          <w:color w:val="000000" w:themeColor="text1"/>
        </w:rPr>
        <w:t>flow”,</w:t>
      </w:r>
      <w:r w:rsidR="00D944BB" w:rsidRPr="00F7079B">
        <w:rPr>
          <w:color w:val="000000" w:themeColor="text1"/>
        </w:rPr>
        <w:t xml:space="preserve"> and the pseudo-steady state </w:t>
      </w:r>
      <w:r w:rsidR="00F96DB8" w:rsidRPr="00F7079B">
        <w:rPr>
          <w:color w:val="000000" w:themeColor="text1"/>
        </w:rPr>
        <w:t>boundary-dominated</w:t>
      </w:r>
      <w:r w:rsidR="00D944BB" w:rsidRPr="00F7079B">
        <w:rPr>
          <w:color w:val="000000" w:themeColor="text1"/>
        </w:rPr>
        <w:t xml:space="preserve"> </w:t>
      </w:r>
      <w:r w:rsidR="00F902FD" w:rsidRPr="00F7079B">
        <w:rPr>
          <w:color w:val="000000" w:themeColor="text1"/>
        </w:rPr>
        <w:t>flow-regime</w:t>
      </w:r>
      <w:r w:rsidR="00D944BB" w:rsidRPr="00F7079B">
        <w:rPr>
          <w:color w:val="000000" w:themeColor="text1"/>
        </w:rPr>
        <w:t xml:space="preserve"> will be referred to as </w:t>
      </w:r>
      <w:r w:rsidR="00524539" w:rsidRPr="00F7079B">
        <w:rPr>
          <w:color w:val="000000" w:themeColor="text1"/>
        </w:rPr>
        <w:t>“</w:t>
      </w:r>
      <w:r w:rsidR="00F96DB8" w:rsidRPr="00F7079B">
        <w:rPr>
          <w:color w:val="000000" w:themeColor="text1"/>
        </w:rPr>
        <w:t>boundary-dominated</w:t>
      </w:r>
      <w:r w:rsidR="00D944BB" w:rsidRPr="00F7079B">
        <w:rPr>
          <w:color w:val="000000" w:themeColor="text1"/>
        </w:rPr>
        <w:t xml:space="preserve"> flow</w:t>
      </w:r>
      <w:r w:rsidR="00524539" w:rsidRPr="00F7079B">
        <w:rPr>
          <w:color w:val="000000" w:themeColor="text1"/>
        </w:rPr>
        <w:t>”</w:t>
      </w:r>
      <w:r w:rsidR="00D944BB" w:rsidRPr="00F7079B">
        <w:rPr>
          <w:color w:val="000000" w:themeColor="text1"/>
        </w:rPr>
        <w:t xml:space="preserve">. For this research if a well exhibits an Arps’ exponent of two, from </w:t>
      </w:r>
      <w:r w:rsidR="0054532B" w:rsidRPr="00F7079B">
        <w:rPr>
          <w:color w:val="000000" w:themeColor="text1"/>
        </w:rPr>
        <w:t>Rodrigues</w:t>
      </w:r>
      <w:r w:rsidR="00651D5D">
        <w:rPr>
          <w:color w:val="000000" w:themeColor="text1"/>
        </w:rPr>
        <w:t xml:space="preserve"> and Callard (</w:t>
      </w:r>
      <w:r w:rsidR="00D944BB" w:rsidRPr="00F7079B">
        <w:rPr>
          <w:color w:val="000000" w:themeColor="text1"/>
        </w:rPr>
        <w:t>2012</w:t>
      </w:r>
      <w:r w:rsidR="00CF5539" w:rsidRPr="00F7079B">
        <w:rPr>
          <w:color w:val="000000" w:themeColor="text1"/>
        </w:rPr>
        <w:t>)</w:t>
      </w:r>
      <w:r w:rsidR="00D944BB" w:rsidRPr="00F7079B">
        <w:rPr>
          <w:color w:val="000000" w:themeColor="text1"/>
        </w:rPr>
        <w:t xml:space="preserve">, this will imply that the well would have an infinite reservoir such that the well would produce forever and never deplete. For example, from </w:t>
      </w:r>
      <w:r w:rsidR="00CF5539" w:rsidRPr="00F7079B">
        <w:rPr>
          <w:color w:val="000000" w:themeColor="text1"/>
        </w:rPr>
        <w:t>Poston and Poe</w:t>
      </w:r>
      <w:r w:rsidR="00245573">
        <w:rPr>
          <w:color w:val="000000" w:themeColor="text1"/>
        </w:rPr>
        <w:t xml:space="preserve"> (</w:t>
      </w:r>
      <w:r w:rsidR="00D944BB" w:rsidRPr="00F7079B">
        <w:rPr>
          <w:color w:val="000000" w:themeColor="text1"/>
        </w:rPr>
        <w:t>2008</w:t>
      </w:r>
      <w:r w:rsidR="00CF5539" w:rsidRPr="00F7079B">
        <w:rPr>
          <w:color w:val="000000" w:themeColor="text1"/>
        </w:rPr>
        <w:t>)</w:t>
      </w:r>
      <w:r w:rsidR="00D944BB" w:rsidRPr="00F7079B">
        <w:rPr>
          <w:color w:val="000000" w:themeColor="text1"/>
        </w:rPr>
        <w:t xml:space="preserve">, wells that exhibit Arps’ exponent’s </w:t>
      </w:r>
      <w:r w:rsidR="00947729" w:rsidRPr="00F7079B">
        <w:rPr>
          <w:color w:val="000000" w:themeColor="text1"/>
        </w:rPr>
        <w:t>greater than one</w:t>
      </w:r>
      <w:r w:rsidR="00D944BB" w:rsidRPr="00F7079B">
        <w:rPr>
          <w:color w:val="000000" w:themeColor="text1"/>
        </w:rPr>
        <w:t xml:space="preserve"> could be </w:t>
      </w:r>
      <w:r w:rsidR="00524539" w:rsidRPr="00F7079B">
        <w:rPr>
          <w:color w:val="000000" w:themeColor="text1"/>
        </w:rPr>
        <w:t>caused</w:t>
      </w:r>
      <w:r w:rsidR="00D944BB" w:rsidRPr="00F7079B">
        <w:rPr>
          <w:color w:val="000000" w:themeColor="text1"/>
        </w:rPr>
        <w:t xml:space="preserve"> </w:t>
      </w:r>
      <w:r w:rsidR="00524539" w:rsidRPr="00F7079B">
        <w:rPr>
          <w:color w:val="000000" w:themeColor="text1"/>
        </w:rPr>
        <w:t>by</w:t>
      </w:r>
      <w:r w:rsidR="00D944BB" w:rsidRPr="00F7079B">
        <w:rPr>
          <w:color w:val="000000" w:themeColor="text1"/>
        </w:rPr>
        <w:t xml:space="preserve"> highly variable permeability where layered and naturally fractured reservoirs may exhibit this type of </w:t>
      </w:r>
      <w:r w:rsidR="00D944BB" w:rsidRPr="00F7079B">
        <w:rPr>
          <w:color w:val="000000" w:themeColor="text1"/>
        </w:rPr>
        <w:lastRenderedPageBreak/>
        <w:t xml:space="preserve">Arps’ exponent; moreover, </w:t>
      </w:r>
      <w:r w:rsidR="00F96879" w:rsidRPr="00F7079B">
        <w:rPr>
          <w:color w:val="000000" w:themeColor="text1"/>
        </w:rPr>
        <w:t xml:space="preserve">also </w:t>
      </w:r>
      <w:r w:rsidR="00BD3AF4" w:rsidRPr="00F7079B">
        <w:rPr>
          <w:color w:val="000000" w:themeColor="text1"/>
        </w:rPr>
        <w:t>from Poston and Poe</w:t>
      </w:r>
      <w:r w:rsidR="00245573">
        <w:rPr>
          <w:color w:val="000000" w:themeColor="text1"/>
        </w:rPr>
        <w:t>,</w:t>
      </w:r>
      <w:r w:rsidR="00BD3AF4" w:rsidRPr="00F7079B">
        <w:rPr>
          <w:color w:val="000000" w:themeColor="text1"/>
        </w:rPr>
        <w:t xml:space="preserve"> </w:t>
      </w:r>
      <w:r w:rsidR="00D944BB" w:rsidRPr="00F7079B">
        <w:rPr>
          <w:color w:val="000000" w:themeColor="text1"/>
        </w:rPr>
        <w:t>high Arps’ exponent values can be the formation of long-lived crossflow patterns caused by the oil or gas feeding from very-low permeability’s to high permeability zones. An infinite</w:t>
      </w:r>
      <w:r w:rsidR="00736A4E" w:rsidRPr="00F7079B">
        <w:rPr>
          <w:color w:val="000000" w:themeColor="text1"/>
        </w:rPr>
        <w:t>-</w:t>
      </w:r>
      <w:r w:rsidR="00D944BB" w:rsidRPr="00F7079B">
        <w:rPr>
          <w:color w:val="000000" w:themeColor="text1"/>
        </w:rPr>
        <w:t xml:space="preserve">acting reservoir is an impossibility </w:t>
      </w:r>
      <w:r w:rsidR="002C2DE9" w:rsidRPr="00F7079B">
        <w:rPr>
          <w:color w:val="000000" w:themeColor="text1"/>
        </w:rPr>
        <w:t xml:space="preserve">over the life of a well </w:t>
      </w:r>
      <w:r w:rsidR="00D944BB" w:rsidRPr="00F7079B">
        <w:rPr>
          <w:color w:val="000000" w:themeColor="text1"/>
        </w:rPr>
        <w:t xml:space="preserve">due to the fact that all reservoirs are finite and determining when the time to the end of </w:t>
      </w:r>
      <w:r w:rsidRPr="00F7079B">
        <w:rPr>
          <w:color w:val="000000" w:themeColor="text1"/>
        </w:rPr>
        <w:t>linear-flow</w:t>
      </w:r>
      <w:r w:rsidR="00524539" w:rsidRPr="00F7079B">
        <w:rPr>
          <w:color w:val="000000" w:themeColor="text1"/>
        </w:rPr>
        <w:t xml:space="preserve"> occurs</w:t>
      </w:r>
      <w:r w:rsidR="00D944BB" w:rsidRPr="00F7079B">
        <w:rPr>
          <w:color w:val="000000" w:themeColor="text1"/>
        </w:rPr>
        <w:t xml:space="preserve"> is the only way to truly determine the precise approximation of the estimated ultimate recover</w:t>
      </w:r>
      <w:r w:rsidR="00CF5539" w:rsidRPr="00F7079B">
        <w:rPr>
          <w:color w:val="000000" w:themeColor="text1"/>
        </w:rPr>
        <w:t>ies</w:t>
      </w:r>
      <w:r w:rsidR="00D944BB" w:rsidRPr="00F7079B">
        <w:rPr>
          <w:color w:val="000000" w:themeColor="text1"/>
        </w:rPr>
        <w:t xml:space="preserve"> from a well. </w:t>
      </w:r>
    </w:p>
    <w:p w:rsidR="007F2EAE" w:rsidRPr="00F7079B" w:rsidRDefault="007F2EAE" w:rsidP="00D944BB">
      <w:pPr>
        <w:jc w:val="both"/>
        <w:rPr>
          <w:b/>
          <w:color w:val="000000" w:themeColor="text1"/>
        </w:rPr>
      </w:pPr>
    </w:p>
    <w:p w:rsidR="00D944BB" w:rsidRPr="00F7079B" w:rsidRDefault="00D944BB" w:rsidP="00D944BB">
      <w:pPr>
        <w:jc w:val="both"/>
        <w:rPr>
          <w:b/>
          <w:color w:val="000000" w:themeColor="text1"/>
        </w:rPr>
      </w:pPr>
      <w:r w:rsidRPr="00F7079B">
        <w:rPr>
          <w:b/>
          <w:color w:val="000000" w:themeColor="text1"/>
        </w:rPr>
        <w:t>2.</w:t>
      </w:r>
      <w:r w:rsidR="009D3035">
        <w:rPr>
          <w:b/>
          <w:color w:val="000000" w:themeColor="text1"/>
        </w:rPr>
        <w:t>4</w:t>
      </w:r>
      <w:r w:rsidRPr="00F7079B">
        <w:rPr>
          <w:b/>
          <w:color w:val="000000" w:themeColor="text1"/>
        </w:rPr>
        <w:t xml:space="preserve"> Analysis of the Data and further development of the </w:t>
      </w:r>
      <w:r w:rsidR="00202E75" w:rsidRPr="00F7079B">
        <w:rPr>
          <w:b/>
          <w:color w:val="000000" w:themeColor="text1"/>
        </w:rPr>
        <w:t>M</w:t>
      </w:r>
      <w:r w:rsidRPr="00F7079B">
        <w:rPr>
          <w:b/>
          <w:color w:val="000000" w:themeColor="text1"/>
        </w:rPr>
        <w:t>odel</w:t>
      </w:r>
    </w:p>
    <w:p w:rsidR="00D944BB" w:rsidRPr="00F7079B" w:rsidRDefault="00D944BB" w:rsidP="00D944BB">
      <w:pPr>
        <w:jc w:val="both"/>
        <w:rPr>
          <w:color w:val="000000" w:themeColor="text1"/>
        </w:rPr>
      </w:pPr>
      <w:r w:rsidRPr="00F7079B">
        <w:rPr>
          <w:color w:val="000000" w:themeColor="text1"/>
        </w:rPr>
        <w:t xml:space="preserve">The next step is to analyze both the </w:t>
      </w:r>
      <w:r w:rsidR="00F96DB8" w:rsidRPr="00F7079B">
        <w:rPr>
          <w:color w:val="000000" w:themeColor="text1"/>
        </w:rPr>
        <w:t>linear-</w:t>
      </w:r>
      <w:r w:rsidR="0024785F">
        <w:rPr>
          <w:color w:val="000000" w:themeColor="text1"/>
        </w:rPr>
        <w:t xml:space="preserve">flow </w:t>
      </w:r>
      <w:r w:rsidR="00F902FD" w:rsidRPr="00F7079B">
        <w:rPr>
          <w:color w:val="000000" w:themeColor="text1"/>
        </w:rPr>
        <w:t>regime</w:t>
      </w:r>
      <w:r w:rsidRPr="00F7079B">
        <w:rPr>
          <w:color w:val="000000" w:themeColor="text1"/>
        </w:rPr>
        <w:t xml:space="preserve"> and the </w:t>
      </w:r>
      <w:r w:rsidR="00F96DB8" w:rsidRPr="00F7079B">
        <w:rPr>
          <w:color w:val="000000" w:themeColor="text1"/>
        </w:rPr>
        <w:t>boundary-dominated</w:t>
      </w:r>
      <w:r w:rsidRPr="00F7079B">
        <w:rPr>
          <w:color w:val="000000" w:themeColor="text1"/>
        </w:rPr>
        <w:t xml:space="preserve"> </w:t>
      </w:r>
      <w:r w:rsidR="0024785F">
        <w:rPr>
          <w:color w:val="000000" w:themeColor="text1"/>
        </w:rPr>
        <w:t xml:space="preserve">flow </w:t>
      </w:r>
      <w:r w:rsidR="00F902FD" w:rsidRPr="00F7079B">
        <w:rPr>
          <w:color w:val="000000" w:themeColor="text1"/>
        </w:rPr>
        <w:t>regime</w:t>
      </w:r>
      <w:r w:rsidRPr="00F7079B">
        <w:rPr>
          <w:color w:val="000000" w:themeColor="text1"/>
        </w:rPr>
        <w:t xml:space="preserve"> regions of </w:t>
      </w:r>
      <w:r w:rsidR="00112AB9" w:rsidRPr="00F7079B">
        <w:rPr>
          <w:color w:val="000000" w:themeColor="text1"/>
        </w:rPr>
        <w:t>Figure</w:t>
      </w:r>
      <w:r w:rsidRPr="00F7079B">
        <w:rPr>
          <w:color w:val="000000" w:themeColor="text1"/>
        </w:rPr>
        <w:t xml:space="preserve"> </w:t>
      </w:r>
      <w:r w:rsidR="00ED03C1" w:rsidRPr="00F7079B">
        <w:rPr>
          <w:color w:val="000000" w:themeColor="text1"/>
        </w:rPr>
        <w:t>3</w:t>
      </w:r>
      <w:r w:rsidRPr="00F7079B">
        <w:rPr>
          <w:color w:val="000000" w:themeColor="text1"/>
        </w:rPr>
        <w:t xml:space="preserve"> and prepare a </w:t>
      </w:r>
      <w:r w:rsidR="0024785F">
        <w:rPr>
          <w:color w:val="000000" w:themeColor="text1"/>
        </w:rPr>
        <w:t>model fit</w:t>
      </w:r>
      <w:r w:rsidR="007F2EAE" w:rsidRPr="00F7079B">
        <w:rPr>
          <w:color w:val="000000" w:themeColor="text1"/>
        </w:rPr>
        <w:t xml:space="preserve"> of </w:t>
      </w:r>
      <w:r w:rsidR="005E070A" w:rsidRPr="00F7079B">
        <w:rPr>
          <w:color w:val="000000" w:themeColor="text1"/>
        </w:rPr>
        <w:t>the</w:t>
      </w:r>
      <w:r w:rsidRPr="00F7079B">
        <w:rPr>
          <w:color w:val="000000" w:themeColor="text1"/>
        </w:rPr>
        <w:t xml:space="preserve"> cumulative production versus </w:t>
      </w:r>
      <w:r w:rsidR="00A932E0" w:rsidRPr="00F7079B">
        <w:rPr>
          <w:color w:val="000000" w:themeColor="text1"/>
        </w:rPr>
        <w:t>square-root-of-produced-time</w:t>
      </w:r>
      <w:r w:rsidR="005E070A" w:rsidRPr="00F7079B">
        <w:rPr>
          <w:color w:val="000000" w:themeColor="text1"/>
        </w:rPr>
        <w:t xml:space="preserve"> profile</w:t>
      </w:r>
      <w:r w:rsidRPr="00F7079B">
        <w:rPr>
          <w:color w:val="000000" w:themeColor="text1"/>
        </w:rPr>
        <w:t xml:space="preserve">. </w:t>
      </w:r>
    </w:p>
    <w:p w:rsidR="00D944BB" w:rsidRPr="00F7079B" w:rsidRDefault="00D944BB" w:rsidP="00D944BB">
      <w:pPr>
        <w:jc w:val="both"/>
        <w:rPr>
          <w:color w:val="000000" w:themeColor="text1"/>
        </w:rPr>
      </w:pPr>
      <w:r w:rsidRPr="00F7079B">
        <w:rPr>
          <w:color w:val="000000" w:themeColor="text1"/>
        </w:rPr>
        <w:t xml:space="preserve">To determine the </w:t>
      </w:r>
      <w:r w:rsidR="0024785F">
        <w:rPr>
          <w:color w:val="000000" w:themeColor="text1"/>
        </w:rPr>
        <w:t>model fit</w:t>
      </w:r>
      <w:r w:rsidR="0024785F" w:rsidRPr="00F7079B">
        <w:rPr>
          <w:color w:val="000000" w:themeColor="text1"/>
        </w:rPr>
        <w:t xml:space="preserve"> </w:t>
      </w:r>
      <w:r w:rsidRPr="00F7079B">
        <w:rPr>
          <w:color w:val="000000" w:themeColor="text1"/>
        </w:rPr>
        <w:t>o</w:t>
      </w:r>
      <w:r w:rsidR="007F2EAE" w:rsidRPr="00F7079B">
        <w:rPr>
          <w:color w:val="000000" w:themeColor="text1"/>
        </w:rPr>
        <w:t>f the</w:t>
      </w:r>
      <w:r w:rsidRPr="00F7079B">
        <w:rPr>
          <w:color w:val="000000" w:themeColor="text1"/>
        </w:rPr>
        <w:t xml:space="preserve"> cumulative production versus </w:t>
      </w:r>
      <w:r w:rsidR="00A932E0" w:rsidRPr="00F7079B">
        <w:rPr>
          <w:color w:val="000000" w:themeColor="text1"/>
        </w:rPr>
        <w:t>square-root-of-produced-time</w:t>
      </w:r>
      <w:r w:rsidR="007F2EAE" w:rsidRPr="00F7079B">
        <w:rPr>
          <w:color w:val="000000" w:themeColor="text1"/>
        </w:rPr>
        <w:t xml:space="preserve"> profile</w:t>
      </w:r>
      <w:r w:rsidRPr="00F7079B">
        <w:rPr>
          <w:color w:val="000000" w:themeColor="text1"/>
        </w:rPr>
        <w:t xml:space="preserve">, the </w:t>
      </w:r>
      <w:r w:rsidR="00F96DB8" w:rsidRPr="00F7079B">
        <w:rPr>
          <w:color w:val="000000" w:themeColor="text1"/>
        </w:rPr>
        <w:t>linear-</w:t>
      </w:r>
      <w:r w:rsidR="00F902FD" w:rsidRPr="00F7079B">
        <w:rPr>
          <w:color w:val="000000" w:themeColor="text1"/>
        </w:rPr>
        <w:t>flow-regime</w:t>
      </w:r>
      <w:r w:rsidRPr="00F7079B">
        <w:rPr>
          <w:color w:val="000000" w:themeColor="text1"/>
        </w:rPr>
        <w:t xml:space="preserve"> will be analyzed such that a </w:t>
      </w:r>
      <w:r w:rsidR="0024785F">
        <w:rPr>
          <w:color w:val="000000" w:themeColor="text1"/>
        </w:rPr>
        <w:t>model fit</w:t>
      </w:r>
      <w:r w:rsidR="0024785F" w:rsidRPr="00F7079B">
        <w:rPr>
          <w:color w:val="000000" w:themeColor="text1"/>
        </w:rPr>
        <w:t xml:space="preserve"> </w:t>
      </w:r>
      <w:r w:rsidR="00D769AB" w:rsidRPr="00F7079B">
        <w:rPr>
          <w:color w:val="000000" w:themeColor="text1"/>
        </w:rPr>
        <w:t>curve can be applied</w:t>
      </w:r>
      <w:r w:rsidRPr="00F7079B">
        <w:rPr>
          <w:color w:val="000000" w:themeColor="text1"/>
        </w:rPr>
        <w:t xml:space="preserve"> to the linear </w:t>
      </w:r>
      <w:r w:rsidR="007F2EAE" w:rsidRPr="00F7079B">
        <w:rPr>
          <w:color w:val="000000" w:themeColor="text1"/>
        </w:rPr>
        <w:t xml:space="preserve">portion of the </w:t>
      </w:r>
      <w:r w:rsidRPr="00F7079B">
        <w:rPr>
          <w:color w:val="000000" w:themeColor="text1"/>
        </w:rPr>
        <w:t>cumulative production ver</w:t>
      </w:r>
      <w:r w:rsidR="00187E84" w:rsidRPr="00F7079B">
        <w:rPr>
          <w:color w:val="000000" w:themeColor="text1"/>
        </w:rPr>
        <w:t xml:space="preserve">sus </w:t>
      </w:r>
      <w:r w:rsidR="00A932E0" w:rsidRPr="00F7079B">
        <w:rPr>
          <w:color w:val="000000" w:themeColor="text1"/>
        </w:rPr>
        <w:t>square-root-of-produced-time</w:t>
      </w:r>
      <w:r w:rsidR="00187E84" w:rsidRPr="00F7079B">
        <w:rPr>
          <w:color w:val="000000" w:themeColor="text1"/>
        </w:rPr>
        <w:t xml:space="preserve"> profile</w:t>
      </w:r>
      <w:r w:rsidRPr="00F7079B">
        <w:rPr>
          <w:color w:val="000000" w:themeColor="text1"/>
        </w:rPr>
        <w:t>.</w:t>
      </w:r>
      <w:r w:rsidR="007F2EAE" w:rsidRPr="00F7079B">
        <w:rPr>
          <w:color w:val="000000" w:themeColor="text1"/>
        </w:rPr>
        <w:t xml:space="preserve"> This linear portion of the cumulative production </w:t>
      </w:r>
      <w:r w:rsidR="00353591" w:rsidRPr="00F7079B">
        <w:rPr>
          <w:color w:val="000000" w:themeColor="text1"/>
        </w:rPr>
        <w:t>versus</w:t>
      </w:r>
      <w:r w:rsidR="007F2EAE" w:rsidRPr="00F7079B">
        <w:rPr>
          <w:color w:val="000000" w:themeColor="text1"/>
        </w:rPr>
        <w:t xml:space="preserve"> </w:t>
      </w:r>
      <w:r w:rsidR="00A932E0" w:rsidRPr="00F7079B">
        <w:rPr>
          <w:color w:val="000000" w:themeColor="text1"/>
        </w:rPr>
        <w:t>square-root-of-produced-time</w:t>
      </w:r>
      <w:r w:rsidR="007F2EAE" w:rsidRPr="00F7079B">
        <w:rPr>
          <w:color w:val="000000" w:themeColor="text1"/>
        </w:rPr>
        <w:t xml:space="preserve"> profile is known as the infinite acting </w:t>
      </w:r>
      <w:r w:rsidR="00112AB9" w:rsidRPr="00F7079B">
        <w:rPr>
          <w:color w:val="000000" w:themeColor="text1"/>
        </w:rPr>
        <w:t>linear-</w:t>
      </w:r>
      <w:r w:rsidR="0024785F">
        <w:rPr>
          <w:color w:val="000000" w:themeColor="text1"/>
        </w:rPr>
        <w:t xml:space="preserve">flow </w:t>
      </w:r>
      <w:r w:rsidR="00F902FD" w:rsidRPr="00F7079B">
        <w:rPr>
          <w:color w:val="000000" w:themeColor="text1"/>
        </w:rPr>
        <w:t>regime</w:t>
      </w:r>
      <w:r w:rsidR="007F2EAE" w:rsidRPr="00F7079B">
        <w:rPr>
          <w:color w:val="000000" w:themeColor="text1"/>
        </w:rPr>
        <w:t xml:space="preserve">. </w:t>
      </w:r>
      <w:r w:rsidRPr="00F7079B">
        <w:rPr>
          <w:color w:val="000000" w:themeColor="text1"/>
        </w:rPr>
        <w:t xml:space="preserve">The </w:t>
      </w:r>
      <w:r w:rsidR="0024785F">
        <w:rPr>
          <w:color w:val="000000" w:themeColor="text1"/>
        </w:rPr>
        <w:t>model fit</w:t>
      </w:r>
      <w:r w:rsidR="0024785F" w:rsidRPr="00F7079B">
        <w:rPr>
          <w:color w:val="000000" w:themeColor="text1"/>
        </w:rPr>
        <w:t xml:space="preserve"> </w:t>
      </w:r>
      <w:r w:rsidRPr="00F7079B">
        <w:rPr>
          <w:color w:val="000000" w:themeColor="text1"/>
        </w:rPr>
        <w:t xml:space="preserve">of the data can be shown for cumulative production versus </w:t>
      </w:r>
      <w:r w:rsidR="00A932E0" w:rsidRPr="00F7079B">
        <w:rPr>
          <w:color w:val="000000" w:themeColor="text1"/>
        </w:rPr>
        <w:t>square-root-of-produced-time</w:t>
      </w:r>
      <w:r w:rsidRPr="00F7079B">
        <w:rPr>
          <w:color w:val="000000" w:themeColor="text1"/>
        </w:rPr>
        <w:t xml:space="preserve"> </w:t>
      </w:r>
      <w:r w:rsidR="00112AB9" w:rsidRPr="00F7079B">
        <w:rPr>
          <w:color w:val="000000" w:themeColor="text1"/>
        </w:rPr>
        <w:t>(Figure</w:t>
      </w:r>
      <w:r w:rsidRPr="00F7079B">
        <w:rPr>
          <w:color w:val="000000" w:themeColor="text1"/>
        </w:rPr>
        <w:t xml:space="preserve"> </w:t>
      </w:r>
      <w:r w:rsidR="00ED03C1" w:rsidRPr="00F7079B">
        <w:rPr>
          <w:color w:val="000000" w:themeColor="text1"/>
        </w:rPr>
        <w:t>4</w:t>
      </w:r>
      <w:r w:rsidR="00112AB9" w:rsidRPr="00F7079B">
        <w:rPr>
          <w:color w:val="000000" w:themeColor="text1"/>
        </w:rPr>
        <w:t>)</w:t>
      </w:r>
      <w:r w:rsidR="007F2EAE" w:rsidRPr="00F7079B">
        <w:rPr>
          <w:color w:val="000000" w:themeColor="text1"/>
        </w:rPr>
        <w:t xml:space="preserve"> and </w:t>
      </w:r>
      <w:r w:rsidR="00B10B59" w:rsidRPr="00F7079B">
        <w:rPr>
          <w:color w:val="000000" w:themeColor="text1"/>
        </w:rPr>
        <w:t xml:space="preserve">is </w:t>
      </w:r>
      <w:r w:rsidR="007F2EAE" w:rsidRPr="00F7079B">
        <w:rPr>
          <w:color w:val="000000" w:themeColor="text1"/>
        </w:rPr>
        <w:t xml:space="preserve">represented by the </w:t>
      </w:r>
      <w:r w:rsidR="0024785F">
        <w:rPr>
          <w:color w:val="000000" w:themeColor="text1"/>
        </w:rPr>
        <w:t>model fit</w:t>
      </w:r>
      <w:r w:rsidR="00ED03C1" w:rsidRPr="00F7079B">
        <w:rPr>
          <w:color w:val="000000" w:themeColor="text1"/>
        </w:rPr>
        <w:t>,</w:t>
      </w:r>
      <w:r w:rsidR="007F2EAE" w:rsidRPr="00F7079B">
        <w:rPr>
          <w:color w:val="000000" w:themeColor="text1"/>
        </w:rPr>
        <w:t xml:space="preserve"> equation (2-1)</w:t>
      </w:r>
      <w:r w:rsidRPr="00F7079B">
        <w:rPr>
          <w:color w:val="000000" w:themeColor="text1"/>
        </w:rPr>
        <w:t xml:space="preserve">. </w:t>
      </w:r>
    </w:p>
    <w:p w:rsidR="007F2EAE" w:rsidRDefault="003F4914" w:rsidP="007F2EAE">
      <w:pPr>
        <w:jc w:val="right"/>
        <w:rPr>
          <w:rFonts w:ascii="Times New Roman" w:hAnsi="Times New Roman"/>
          <w:color w:val="000000" w:themeColor="text1"/>
        </w:rPr>
      </w:pPr>
      <w:r w:rsidRPr="00F7079B">
        <w:rPr>
          <w:rFonts w:asciiTheme="majorHAnsi" w:hAnsiTheme="majorHAnsi" w:cstheme="majorHAnsi"/>
          <w:color w:val="000000" w:themeColor="text1"/>
          <w:position w:val="-16"/>
        </w:rPr>
        <w:object w:dxaOrig="224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35pt;height:24.3pt" o:ole="">
            <v:imagedata r:id="rId13" o:title=""/>
          </v:shape>
          <o:OLEObject Type="Embed" ProgID="Equation.3" ShapeID="_x0000_i1025" DrawAspect="Content" ObjectID="_1533019503" r:id="rId14"/>
        </w:object>
      </w:r>
      <w:r w:rsidR="007F2EAE" w:rsidRPr="00F7079B">
        <w:rPr>
          <w:rFonts w:ascii="Times New Roman" w:hAnsi="Times New Roman"/>
          <w:color w:val="000000" w:themeColor="text1"/>
        </w:rPr>
        <w:t>……….……</w:t>
      </w:r>
      <w:r w:rsidR="0000607B" w:rsidRPr="00F7079B">
        <w:rPr>
          <w:rFonts w:ascii="Times New Roman" w:hAnsi="Times New Roman"/>
          <w:color w:val="000000" w:themeColor="text1"/>
        </w:rPr>
        <w:t>...</w:t>
      </w:r>
      <w:r w:rsidR="007F2EAE" w:rsidRPr="00F7079B">
        <w:rPr>
          <w:rFonts w:ascii="Times New Roman" w:hAnsi="Times New Roman"/>
          <w:color w:val="000000" w:themeColor="text1"/>
        </w:rPr>
        <w:t>…</w:t>
      </w:r>
      <w:r w:rsidR="00202E75" w:rsidRPr="00F7079B">
        <w:rPr>
          <w:rFonts w:ascii="Times New Roman" w:hAnsi="Times New Roman"/>
          <w:color w:val="000000" w:themeColor="text1"/>
        </w:rPr>
        <w:t>…………………</w:t>
      </w:r>
      <w:r w:rsidR="00ED286B" w:rsidRPr="00F7079B">
        <w:rPr>
          <w:rFonts w:ascii="Times New Roman" w:hAnsi="Times New Roman"/>
          <w:color w:val="000000" w:themeColor="text1"/>
        </w:rPr>
        <w:t>………...</w:t>
      </w:r>
      <w:r w:rsidR="000A4D1B" w:rsidRPr="00F7079B">
        <w:rPr>
          <w:rFonts w:ascii="Times New Roman" w:hAnsi="Times New Roman"/>
          <w:color w:val="000000" w:themeColor="text1"/>
        </w:rPr>
        <w:t>………...</w:t>
      </w:r>
      <w:r w:rsidR="007F2EAE" w:rsidRPr="00F7079B">
        <w:rPr>
          <w:rFonts w:ascii="Times New Roman" w:hAnsi="Times New Roman"/>
          <w:color w:val="000000" w:themeColor="text1"/>
        </w:rPr>
        <w:t>…….(2-1)</w:t>
      </w:r>
    </w:p>
    <w:p w:rsidR="009D3035" w:rsidRDefault="009D3035" w:rsidP="003F4914">
      <w:pPr>
        <w:jc w:val="both"/>
        <w:rPr>
          <w:color w:val="000000" w:themeColor="text1"/>
        </w:rPr>
      </w:pPr>
      <w:r>
        <w:rPr>
          <w:rFonts w:ascii="Times New Roman" w:hAnsi="Times New Roman"/>
          <w:color w:val="000000" w:themeColor="text1"/>
        </w:rPr>
        <w:t xml:space="preserve">where </w:t>
      </w:r>
      <w:r w:rsidR="003F4914" w:rsidRPr="009D3035">
        <w:rPr>
          <w:rFonts w:asciiTheme="majorHAnsi" w:hAnsiTheme="majorHAnsi" w:cstheme="majorHAnsi"/>
          <w:color w:val="000000" w:themeColor="text1"/>
          <w:position w:val="-14"/>
        </w:rPr>
        <w:object w:dxaOrig="360" w:dyaOrig="380">
          <v:shape id="_x0000_i1026" type="#_x0000_t75" style="width:17.75pt;height:21.5pt" o:ole="">
            <v:imagedata r:id="rId15" o:title=""/>
          </v:shape>
          <o:OLEObject Type="Embed" ProgID="Equation.3" ShapeID="_x0000_i1026" DrawAspect="Content" ObjectID="_1533019504" r:id="rId16"/>
        </w:object>
      </w:r>
      <w:r w:rsidR="003F4914">
        <w:rPr>
          <w:rFonts w:asciiTheme="majorHAnsi" w:hAnsiTheme="majorHAnsi" w:cstheme="majorHAnsi"/>
          <w:color w:val="000000" w:themeColor="text1"/>
        </w:rPr>
        <w:t xml:space="preserve"> is the cumulative oil </w:t>
      </w:r>
      <w:r w:rsidR="00412C37">
        <w:rPr>
          <w:rFonts w:asciiTheme="majorHAnsi" w:hAnsiTheme="majorHAnsi" w:cstheme="majorHAnsi"/>
          <w:color w:val="000000" w:themeColor="text1"/>
        </w:rPr>
        <w:t>production</w:t>
      </w:r>
      <w:r w:rsidR="003F4914">
        <w:rPr>
          <w:rFonts w:asciiTheme="majorHAnsi" w:hAnsiTheme="majorHAnsi" w:cstheme="majorHAnsi"/>
          <w:color w:val="000000" w:themeColor="text1"/>
        </w:rPr>
        <w:t xml:space="preserve">, </w:t>
      </w:r>
      <w:r w:rsidR="003F4914" w:rsidRPr="009D3035">
        <w:rPr>
          <w:rFonts w:asciiTheme="majorHAnsi" w:hAnsiTheme="majorHAnsi" w:cstheme="majorHAnsi"/>
          <w:color w:val="000000" w:themeColor="text1"/>
          <w:position w:val="-14"/>
        </w:rPr>
        <w:object w:dxaOrig="400" w:dyaOrig="380">
          <v:shape id="_x0000_i1027" type="#_x0000_t75" style="width:19.65pt;height:21.5pt" o:ole="">
            <v:imagedata r:id="rId17" o:title=""/>
          </v:shape>
          <o:OLEObject Type="Embed" ProgID="Equation.3" ShapeID="_x0000_i1027" DrawAspect="Content" ObjectID="_1533019505" r:id="rId18"/>
        </w:object>
      </w:r>
      <w:r w:rsidR="003F4914">
        <w:rPr>
          <w:rFonts w:asciiTheme="majorHAnsi" w:hAnsiTheme="majorHAnsi" w:cstheme="majorHAnsi"/>
          <w:color w:val="000000" w:themeColor="text1"/>
        </w:rPr>
        <w:t xml:space="preserve">is the cumulative oil production intercept, </w:t>
      </w:r>
      <w:r w:rsidR="003F4914" w:rsidRPr="009D3035">
        <w:rPr>
          <w:rFonts w:asciiTheme="majorHAnsi" w:hAnsiTheme="majorHAnsi" w:cstheme="majorHAnsi"/>
          <w:color w:val="000000" w:themeColor="text1"/>
          <w:position w:val="-12"/>
        </w:rPr>
        <w:object w:dxaOrig="460" w:dyaOrig="360">
          <v:shape id="_x0000_i1028" type="#_x0000_t75" style="width:23.4pt;height:19.65pt" o:ole="">
            <v:imagedata r:id="rId19" o:title=""/>
          </v:shape>
          <o:OLEObject Type="Embed" ProgID="Equation.3" ShapeID="_x0000_i1028" DrawAspect="Content" ObjectID="_1533019506" r:id="rId20"/>
        </w:object>
      </w:r>
      <w:r w:rsidR="003F4914">
        <w:rPr>
          <w:rFonts w:asciiTheme="majorHAnsi" w:hAnsiTheme="majorHAnsi" w:cstheme="majorHAnsi"/>
          <w:color w:val="000000" w:themeColor="text1"/>
        </w:rPr>
        <w:t xml:space="preserve"> is the slope of the</w:t>
      </w:r>
      <w:r w:rsidR="003F4914" w:rsidRPr="003F4914">
        <w:rPr>
          <w:color w:val="000000" w:themeColor="text1"/>
        </w:rPr>
        <w:t xml:space="preserve"> </w:t>
      </w:r>
      <w:r w:rsidR="003F4914" w:rsidRPr="00F7079B">
        <w:rPr>
          <w:color w:val="000000" w:themeColor="text1"/>
        </w:rPr>
        <w:t>cumulative production versus square-root-of-produced-time profile</w:t>
      </w:r>
      <w:r w:rsidR="007C29D0">
        <w:rPr>
          <w:color w:val="000000" w:themeColor="text1"/>
        </w:rPr>
        <w:t>,</w:t>
      </w:r>
      <w:r w:rsidR="003F4914">
        <w:rPr>
          <w:rFonts w:asciiTheme="majorHAnsi" w:hAnsiTheme="majorHAnsi" w:cstheme="majorHAnsi"/>
          <w:color w:val="000000" w:themeColor="text1"/>
        </w:rPr>
        <w:t xml:space="preserve"> </w:t>
      </w:r>
      <w:r w:rsidRPr="00F7079B">
        <w:rPr>
          <w:rFonts w:asciiTheme="majorHAnsi" w:hAnsiTheme="majorHAnsi" w:cstheme="majorHAnsi"/>
          <w:color w:val="000000" w:themeColor="text1"/>
          <w:position w:val="-16"/>
        </w:rPr>
        <w:object w:dxaOrig="540" w:dyaOrig="440">
          <v:shape id="_x0000_i1029" type="#_x0000_t75" style="width:27.1pt;height:24.3pt" o:ole="">
            <v:imagedata r:id="rId21" o:title=""/>
          </v:shape>
          <o:OLEObject Type="Embed" ProgID="Equation.3" ShapeID="_x0000_i1029" DrawAspect="Content" ObjectID="_1533019507" r:id="rId22"/>
        </w:object>
      </w:r>
      <w:r w:rsidR="003F4914">
        <w:rPr>
          <w:rFonts w:asciiTheme="majorHAnsi" w:hAnsiTheme="majorHAnsi" w:cstheme="majorHAnsi"/>
          <w:color w:val="000000" w:themeColor="text1"/>
        </w:rPr>
        <w:t xml:space="preserve"> is the </w:t>
      </w:r>
      <w:r w:rsidR="003F4914" w:rsidRPr="00F7079B">
        <w:rPr>
          <w:color w:val="000000" w:themeColor="text1"/>
        </w:rPr>
        <w:t>square-root-of-produced-time</w:t>
      </w:r>
      <w:r w:rsidR="003F4914">
        <w:rPr>
          <w:color w:val="000000" w:themeColor="text1"/>
        </w:rPr>
        <w:t xml:space="preserve"> in months. </w:t>
      </w:r>
      <w:r w:rsidR="001E2E1B">
        <w:rPr>
          <w:color w:val="000000" w:themeColor="text1"/>
        </w:rPr>
        <w:t xml:space="preserve">It should be noted </w:t>
      </w:r>
      <w:r w:rsidR="007C29D0">
        <w:rPr>
          <w:color w:val="000000" w:themeColor="text1"/>
        </w:rPr>
        <w:t xml:space="preserve">by </w:t>
      </w:r>
      <w:r w:rsidR="001E2E1B">
        <w:rPr>
          <w:color w:val="000000" w:themeColor="text1"/>
        </w:rPr>
        <w:t xml:space="preserve"> t</w:t>
      </w:r>
      <w:r w:rsidR="003F4914">
        <w:rPr>
          <w:color w:val="000000" w:themeColor="text1"/>
        </w:rPr>
        <w:t xml:space="preserve">aking </w:t>
      </w:r>
      <w:r w:rsidR="003F4914">
        <w:rPr>
          <w:color w:val="000000" w:themeColor="text1"/>
        </w:rPr>
        <w:lastRenderedPageBreak/>
        <w:t xml:space="preserve">the </w:t>
      </w:r>
      <w:r w:rsidR="00C006ED">
        <w:rPr>
          <w:color w:val="000000" w:themeColor="text1"/>
        </w:rPr>
        <w:t>derivative of the</w:t>
      </w:r>
      <w:r w:rsidR="003F4914">
        <w:rPr>
          <w:color w:val="000000" w:themeColor="text1"/>
        </w:rPr>
        <w:t xml:space="preserve"> equation (2-1) it can be shown that the economic limit </w:t>
      </w:r>
      <w:r w:rsidR="00412C37">
        <w:rPr>
          <w:color w:val="000000" w:themeColor="text1"/>
        </w:rPr>
        <w:t xml:space="preserve">is equal to the </w:t>
      </w:r>
      <w:r w:rsidR="00CF5344">
        <w:rPr>
          <w:color w:val="000000" w:themeColor="text1"/>
        </w:rPr>
        <w:t>cumulative</w:t>
      </w:r>
      <w:r w:rsidR="00412C37">
        <w:rPr>
          <w:color w:val="000000" w:themeColor="text1"/>
        </w:rPr>
        <w:t xml:space="preserve"> production of oil rate</w:t>
      </w:r>
      <w:r w:rsidR="00C006ED">
        <w:rPr>
          <w:color w:val="000000" w:themeColor="text1"/>
        </w:rPr>
        <w:t>, equation (2-2).</w:t>
      </w:r>
    </w:p>
    <w:p w:rsidR="00412C37" w:rsidRDefault="00CF5344" w:rsidP="00412C37">
      <w:pPr>
        <w:jc w:val="right"/>
        <w:rPr>
          <w:rFonts w:ascii="Times New Roman" w:hAnsi="Times New Roman"/>
          <w:color w:val="000000" w:themeColor="text1"/>
        </w:rPr>
      </w:pPr>
      <w:r w:rsidRPr="00B10E65">
        <w:rPr>
          <w:rFonts w:asciiTheme="majorHAnsi" w:hAnsiTheme="majorHAnsi" w:cstheme="majorHAnsi"/>
          <w:color w:val="000000" w:themeColor="text1"/>
          <w:position w:val="-36"/>
        </w:rPr>
        <w:object w:dxaOrig="2040" w:dyaOrig="800">
          <v:shape id="_x0000_i1030" type="#_x0000_t75" style="width:97.25pt;height:42.1pt" o:ole="">
            <v:imagedata r:id="rId23" o:title=""/>
          </v:shape>
          <o:OLEObject Type="Embed" ProgID="Equation.3" ShapeID="_x0000_i1030" DrawAspect="Content" ObjectID="_1533019508" r:id="rId24"/>
        </w:object>
      </w:r>
      <w:r w:rsidR="00412C37" w:rsidRPr="00F7079B">
        <w:rPr>
          <w:rFonts w:ascii="Times New Roman" w:hAnsi="Times New Roman"/>
          <w:color w:val="000000" w:themeColor="text1"/>
        </w:rPr>
        <w:t>……….……...…………………</w:t>
      </w:r>
      <w:r w:rsidR="00412C37">
        <w:rPr>
          <w:rFonts w:ascii="Times New Roman" w:hAnsi="Times New Roman"/>
          <w:color w:val="000000" w:themeColor="text1"/>
        </w:rPr>
        <w:t>….</w:t>
      </w:r>
      <w:r w:rsidR="00412C37" w:rsidRPr="00F7079B">
        <w:rPr>
          <w:rFonts w:ascii="Times New Roman" w:hAnsi="Times New Roman"/>
          <w:color w:val="000000" w:themeColor="text1"/>
        </w:rPr>
        <w:t>…………...………...…….(2-</w:t>
      </w:r>
      <w:r w:rsidR="00412C37">
        <w:rPr>
          <w:rFonts w:ascii="Times New Roman" w:hAnsi="Times New Roman"/>
          <w:color w:val="000000" w:themeColor="text1"/>
        </w:rPr>
        <w:t>2</w:t>
      </w:r>
      <w:r w:rsidR="00412C37" w:rsidRPr="00F7079B">
        <w:rPr>
          <w:rFonts w:ascii="Times New Roman" w:hAnsi="Times New Roman"/>
          <w:color w:val="000000" w:themeColor="text1"/>
        </w:rPr>
        <w:t>)</w:t>
      </w:r>
    </w:p>
    <w:p w:rsidR="00D70B4B" w:rsidRDefault="00412C37" w:rsidP="00D70B4B">
      <w:pPr>
        <w:jc w:val="both"/>
        <w:rPr>
          <w:rFonts w:asciiTheme="majorHAnsi" w:hAnsiTheme="majorHAnsi" w:cstheme="majorHAnsi"/>
          <w:color w:val="000000" w:themeColor="text1"/>
        </w:rPr>
      </w:pPr>
      <w:r>
        <w:rPr>
          <w:color w:val="000000" w:themeColor="text1"/>
        </w:rPr>
        <w:t xml:space="preserve">where </w:t>
      </w:r>
      <w:r w:rsidR="00CF5344" w:rsidRPr="00412C37">
        <w:rPr>
          <w:rFonts w:asciiTheme="majorHAnsi" w:hAnsiTheme="majorHAnsi" w:cstheme="majorHAnsi"/>
          <w:color w:val="000000" w:themeColor="text1"/>
          <w:position w:val="-12"/>
        </w:rPr>
        <w:object w:dxaOrig="380" w:dyaOrig="360">
          <v:shape id="_x0000_i1031" type="#_x0000_t75" style="width:17.75pt;height:18.7pt" o:ole="">
            <v:imagedata r:id="rId25" o:title=""/>
          </v:shape>
          <o:OLEObject Type="Embed" ProgID="Equation.3" ShapeID="_x0000_i1031" DrawAspect="Content" ObjectID="_1533019509" r:id="rId26"/>
        </w:object>
      </w:r>
      <w:r w:rsidR="00CF5344">
        <w:rPr>
          <w:rFonts w:asciiTheme="majorHAnsi" w:hAnsiTheme="majorHAnsi" w:cstheme="majorHAnsi"/>
          <w:color w:val="000000" w:themeColor="text1"/>
        </w:rPr>
        <w:t xml:space="preserve">is the economic limit, </w:t>
      </w:r>
      <w:r w:rsidR="00CF5344" w:rsidRPr="00412C37">
        <w:rPr>
          <w:rFonts w:asciiTheme="majorHAnsi" w:hAnsiTheme="majorHAnsi" w:cstheme="majorHAnsi"/>
          <w:color w:val="000000" w:themeColor="text1"/>
          <w:position w:val="-10"/>
        </w:rPr>
        <w:object w:dxaOrig="320" w:dyaOrig="340">
          <v:shape id="_x0000_i1032" type="#_x0000_t75" style="width:14.95pt;height:17.75pt" o:ole="">
            <v:imagedata r:id="rId27" o:title=""/>
          </v:shape>
          <o:OLEObject Type="Embed" ProgID="Equation.3" ShapeID="_x0000_i1032" DrawAspect="Content" ObjectID="_1533019510" r:id="rId28"/>
        </w:object>
      </w:r>
      <w:r w:rsidR="00CF5344">
        <w:rPr>
          <w:rFonts w:asciiTheme="majorHAnsi" w:hAnsiTheme="majorHAnsi" w:cstheme="majorHAnsi"/>
          <w:color w:val="000000" w:themeColor="text1"/>
        </w:rPr>
        <w:t xml:space="preserve">is the slope of the linear-post-linear </w:t>
      </w:r>
      <w:r w:rsidR="00CF5344" w:rsidRPr="00F7079B">
        <w:rPr>
          <w:color w:val="000000" w:themeColor="text1"/>
        </w:rPr>
        <w:t>cumulative production versus square-root-of-produced-time profile</w:t>
      </w:r>
      <w:r w:rsidR="00CF5344">
        <w:rPr>
          <w:rFonts w:asciiTheme="majorHAnsi" w:hAnsiTheme="majorHAnsi" w:cstheme="majorHAnsi"/>
          <w:color w:val="000000" w:themeColor="text1"/>
        </w:rPr>
        <w:t xml:space="preserve"> </w:t>
      </w:r>
      <w:r w:rsidR="00CF5344" w:rsidRPr="00412C37">
        <w:rPr>
          <w:rFonts w:asciiTheme="majorHAnsi" w:hAnsiTheme="majorHAnsi" w:cstheme="majorHAnsi"/>
          <w:color w:val="000000" w:themeColor="text1"/>
          <w:position w:val="-16"/>
        </w:rPr>
        <w:object w:dxaOrig="520" w:dyaOrig="440">
          <v:shape id="_x0000_i1033" type="#_x0000_t75" style="width:25.25pt;height:23.4pt" o:ole="">
            <v:imagedata r:id="rId29" o:title=""/>
          </v:shape>
          <o:OLEObject Type="Embed" ProgID="Equation.3" ShapeID="_x0000_i1033" DrawAspect="Content" ObjectID="_1533019511" r:id="rId30"/>
        </w:object>
      </w:r>
      <w:r w:rsidR="00CF5344">
        <w:rPr>
          <w:rFonts w:asciiTheme="majorHAnsi" w:hAnsiTheme="majorHAnsi" w:cstheme="majorHAnsi"/>
          <w:color w:val="000000" w:themeColor="text1"/>
        </w:rPr>
        <w:t xml:space="preserve"> is the current age of the well of interest.</w:t>
      </w:r>
      <w:r w:rsidR="001E2E1B">
        <w:rPr>
          <w:rFonts w:asciiTheme="majorHAnsi" w:hAnsiTheme="majorHAnsi" w:cstheme="majorHAnsi"/>
          <w:color w:val="000000" w:themeColor="text1"/>
        </w:rPr>
        <w:t xml:space="preserve"> </w:t>
      </w:r>
    </w:p>
    <w:p w:rsidR="00D70B4B" w:rsidRPr="00F7079B" w:rsidRDefault="001E2E1B" w:rsidP="00D70B4B">
      <w:pPr>
        <w:jc w:val="both"/>
        <w:rPr>
          <w:b/>
          <w:color w:val="000000" w:themeColor="text1"/>
        </w:rPr>
      </w:pPr>
      <w:r>
        <w:rPr>
          <w:rFonts w:asciiTheme="majorHAnsi" w:hAnsiTheme="majorHAnsi" w:cstheme="majorHAnsi"/>
          <w:color w:val="000000" w:themeColor="text1"/>
        </w:rPr>
        <w:t xml:space="preserve">Furthermore, </w:t>
      </w:r>
      <w:r w:rsidR="00D70B4B" w:rsidRPr="00F7079B">
        <w:rPr>
          <w:color w:val="000000" w:themeColor="text1"/>
          <w:u w:color="FF0000"/>
        </w:rPr>
        <w:t>the next step in the analysis is to develop a model fit of the cumulative production versus the square-root-of-produced-time profile. From</w:t>
      </w:r>
      <w:r w:rsidR="00D70B4B" w:rsidRPr="00F7079B">
        <w:rPr>
          <w:color w:val="000000" w:themeColor="text1"/>
        </w:rPr>
        <w:t xml:space="preserve"> Rodrigues and Callard, </w:t>
      </w:r>
      <w:r w:rsidR="00D70B4B">
        <w:rPr>
          <w:color w:val="000000" w:themeColor="text1"/>
        </w:rPr>
        <w:t>(</w:t>
      </w:r>
      <w:r w:rsidR="00D70B4B" w:rsidRPr="00F7079B">
        <w:rPr>
          <w:color w:val="000000" w:themeColor="text1"/>
        </w:rPr>
        <w:t xml:space="preserve">2012) the equations needed to develop a </w:t>
      </w:r>
      <w:r w:rsidR="00D70B4B">
        <w:rPr>
          <w:color w:val="000000" w:themeColor="text1"/>
        </w:rPr>
        <w:t>model match</w:t>
      </w:r>
      <w:r w:rsidR="00D70B4B" w:rsidRPr="00F7079B">
        <w:rPr>
          <w:color w:val="000000" w:themeColor="text1"/>
        </w:rPr>
        <w:t xml:space="preserve"> of the actual production data of the cumulative production versus square-root-of-produced-time profile will utilize the Arps’ hyperbolic equation’s for </w:t>
      </w:r>
      <w:r w:rsidR="00D70B4B">
        <w:rPr>
          <w:color w:val="000000" w:themeColor="text1"/>
        </w:rPr>
        <w:t>model match</w:t>
      </w:r>
      <w:r w:rsidR="00D70B4B" w:rsidRPr="00F7079B">
        <w:rPr>
          <w:color w:val="000000" w:themeColor="text1"/>
        </w:rPr>
        <w:t xml:space="preserve"> analysis</w:t>
      </w:r>
      <w:r w:rsidR="00D70B4B">
        <w:rPr>
          <w:color w:val="000000" w:themeColor="text1"/>
        </w:rPr>
        <w:t>.</w:t>
      </w:r>
      <w:r w:rsidR="00D70B4B" w:rsidRPr="00D70B4B">
        <w:rPr>
          <w:color w:val="000000" w:themeColor="text1"/>
        </w:rPr>
        <w:t xml:space="preserve"> </w:t>
      </w:r>
      <w:r w:rsidR="00D70B4B">
        <w:rPr>
          <w:color w:val="000000" w:themeColor="text1"/>
        </w:rPr>
        <w:t>As</w:t>
      </w:r>
      <w:r w:rsidR="00D70B4B" w:rsidRPr="00F7079B">
        <w:rPr>
          <w:color w:val="000000" w:themeColor="text1"/>
        </w:rPr>
        <w:t xml:space="preserve"> presented in Childers</w:t>
      </w:r>
      <w:r w:rsidR="00D70B4B">
        <w:rPr>
          <w:color w:val="000000" w:themeColor="text1"/>
        </w:rPr>
        <w:t xml:space="preserve"> and Callard (</w:t>
      </w:r>
      <w:r w:rsidR="00D70B4B" w:rsidRPr="00F7079B">
        <w:rPr>
          <w:color w:val="000000" w:themeColor="text1"/>
        </w:rPr>
        <w:t>2015), a key component of developing the stochastic approach is to determine the simultaneous match of the cumulative production at the end of linear-</w:t>
      </w:r>
      <w:r w:rsidR="00D70B4B">
        <w:rPr>
          <w:color w:val="000000" w:themeColor="text1"/>
        </w:rPr>
        <w:t xml:space="preserve">flow </w:t>
      </w:r>
      <w:r w:rsidR="00D70B4B" w:rsidRPr="00F7079B">
        <w:rPr>
          <w:color w:val="000000" w:themeColor="text1"/>
        </w:rPr>
        <w:t>regime and the Arps’ hyperbolic exponent during boundary-dominated flow</w:t>
      </w:r>
      <w:r w:rsidR="0017662B">
        <w:rPr>
          <w:color w:val="000000" w:themeColor="text1"/>
        </w:rPr>
        <w:t xml:space="preserve"> by minimizing the error between the Arps’s hyperbolic analysis and the actual oil production data</w:t>
      </w:r>
      <w:r w:rsidR="00D70B4B" w:rsidRPr="00F7079B">
        <w:rPr>
          <w:color w:val="000000" w:themeColor="text1"/>
        </w:rPr>
        <w:t>. It is imperative to determine the simultaneous matching of both flow-regimes in order to properly determine the correct time to the end of linear-flow.</w:t>
      </w:r>
      <w:r w:rsidR="00A4112A">
        <w:rPr>
          <w:color w:val="000000" w:themeColor="text1"/>
        </w:rPr>
        <w:t xml:space="preserve"> Figure 4, shows the model match of the oil production for both the linear-flow regime and the actual production data. Figure 4 also displays the future oil production projection based</w:t>
      </w:r>
      <w:r w:rsidR="007C29D0">
        <w:rPr>
          <w:color w:val="000000" w:themeColor="text1"/>
        </w:rPr>
        <w:t xml:space="preserve"> on</w:t>
      </w:r>
      <w:r w:rsidR="00A4112A">
        <w:rPr>
          <w:color w:val="000000" w:themeColor="text1"/>
        </w:rPr>
        <w:t xml:space="preserve"> the model match of the</w:t>
      </w:r>
      <w:r w:rsidR="00DA1D10">
        <w:rPr>
          <w:color w:val="000000" w:themeColor="text1"/>
        </w:rPr>
        <w:t xml:space="preserve"> oil</w:t>
      </w:r>
      <w:r w:rsidR="00A4112A">
        <w:rPr>
          <w:color w:val="000000" w:themeColor="text1"/>
        </w:rPr>
        <w:t xml:space="preserve"> production </w:t>
      </w:r>
      <w:r w:rsidR="00DA1D10">
        <w:rPr>
          <w:color w:val="000000" w:themeColor="text1"/>
        </w:rPr>
        <w:t>data.</w:t>
      </w:r>
    </w:p>
    <w:p w:rsidR="00D70B4B" w:rsidRPr="00F7079B" w:rsidRDefault="00D70B4B" w:rsidP="00D70B4B">
      <w:pPr>
        <w:jc w:val="both"/>
        <w:rPr>
          <w:color w:val="000000" w:themeColor="text1"/>
          <w:u w:val="single" w:color="FF0000"/>
        </w:rPr>
      </w:pPr>
    </w:p>
    <w:p w:rsidR="007F2EAE" w:rsidRPr="00F7079B" w:rsidRDefault="00734F0C" w:rsidP="00EA0B50">
      <w:pPr>
        <w:jc w:val="center"/>
        <w:rPr>
          <w:color w:val="000000" w:themeColor="text1"/>
        </w:rPr>
      </w:pPr>
      <w:r>
        <w:rPr>
          <w:noProof/>
          <w:color w:val="000000" w:themeColor="text1"/>
          <w:lang w:bidi="ar-SA"/>
        </w:rPr>
        <w:lastRenderedPageBreak/>
        <w:drawing>
          <wp:inline distT="0" distB="0" distL="0" distR="0" wp14:anchorId="79D4EA8B">
            <wp:extent cx="5260340" cy="324270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9830" cy="3254717"/>
                    </a:xfrm>
                    <a:prstGeom prst="rect">
                      <a:avLst/>
                    </a:prstGeom>
                    <a:noFill/>
                  </pic:spPr>
                </pic:pic>
              </a:graphicData>
            </a:graphic>
          </wp:inline>
        </w:drawing>
      </w:r>
    </w:p>
    <w:p w:rsidR="00D944BB" w:rsidRPr="00F7079B" w:rsidRDefault="00112AB9" w:rsidP="00D944BB">
      <w:pPr>
        <w:spacing w:line="240" w:lineRule="auto"/>
        <w:jc w:val="both"/>
        <w:rPr>
          <w:b/>
          <w:color w:val="000000" w:themeColor="text1"/>
        </w:rPr>
      </w:pPr>
      <w:r w:rsidRPr="00F7079B">
        <w:rPr>
          <w:b/>
          <w:color w:val="000000" w:themeColor="text1"/>
        </w:rPr>
        <w:t>Figure</w:t>
      </w:r>
      <w:r w:rsidR="00D944BB" w:rsidRPr="00F7079B">
        <w:rPr>
          <w:b/>
          <w:color w:val="000000" w:themeColor="text1"/>
        </w:rPr>
        <w:t xml:space="preserve"> </w:t>
      </w:r>
      <w:r w:rsidR="00ED03C1" w:rsidRPr="00F7079B">
        <w:rPr>
          <w:b/>
          <w:color w:val="000000" w:themeColor="text1"/>
        </w:rPr>
        <w:t>4</w:t>
      </w:r>
      <w:r w:rsidR="00D944BB" w:rsidRPr="00F7079B">
        <w:rPr>
          <w:b/>
          <w:color w:val="000000" w:themeColor="text1"/>
        </w:rPr>
        <w:t xml:space="preserve">. </w:t>
      </w:r>
      <w:r w:rsidR="00734F0C" w:rsidRPr="00F7079B">
        <w:rPr>
          <w:b/>
          <w:color w:val="000000" w:themeColor="text1"/>
        </w:rPr>
        <w:t xml:space="preserve">The </w:t>
      </w:r>
      <w:r w:rsidR="00734F0C">
        <w:rPr>
          <w:b/>
          <w:color w:val="000000" w:themeColor="text1"/>
        </w:rPr>
        <w:t>model fit</w:t>
      </w:r>
      <w:r w:rsidR="00734F0C" w:rsidRPr="00F7079B">
        <w:rPr>
          <w:b/>
          <w:color w:val="000000" w:themeColor="text1"/>
        </w:rPr>
        <w:t xml:space="preserve"> to determine the time to the end of linear-flow for the cumulative production versus the square-root-of-produced-time in months, future </w:t>
      </w:r>
      <w:r w:rsidR="00734F0C">
        <w:rPr>
          <w:b/>
          <w:color w:val="000000" w:themeColor="text1"/>
        </w:rPr>
        <w:t>model</w:t>
      </w:r>
      <w:r w:rsidR="00734F0C" w:rsidRPr="00F7079B">
        <w:rPr>
          <w:b/>
          <w:color w:val="000000" w:themeColor="text1"/>
        </w:rPr>
        <w:t xml:space="preserve"> projection </w:t>
      </w:r>
      <w:r w:rsidR="00734F0C" w:rsidRPr="00F7079B">
        <w:rPr>
          <w:rFonts w:ascii="Times New Roman" w:hAnsi="Times New Roman"/>
          <w:b/>
          <w:color w:val="000000" w:themeColor="text1"/>
        </w:rPr>
        <w:t>of the Clarks Creek 10-0805H</w:t>
      </w:r>
      <w:r w:rsidR="00734F0C" w:rsidRPr="00F7079B">
        <w:rPr>
          <w:b/>
          <w:color w:val="000000" w:themeColor="text1"/>
        </w:rPr>
        <w:t>.</w:t>
      </w:r>
    </w:p>
    <w:p w:rsidR="00D944BB" w:rsidRDefault="00D944BB" w:rsidP="00D944BB">
      <w:pPr>
        <w:spacing w:line="240" w:lineRule="auto"/>
        <w:rPr>
          <w:color w:val="000000" w:themeColor="text1"/>
        </w:rPr>
      </w:pPr>
    </w:p>
    <w:p w:rsidR="003B4335" w:rsidRPr="00F7079B" w:rsidRDefault="003B4335" w:rsidP="003B4335">
      <w:pPr>
        <w:jc w:val="both"/>
        <w:rPr>
          <w:rFonts w:ascii="Times New Roman" w:hAnsi="Times New Roman"/>
          <w:b/>
          <w:color w:val="000000" w:themeColor="text1"/>
        </w:rPr>
      </w:pPr>
      <w:r w:rsidRPr="00F7079B">
        <w:rPr>
          <w:color w:val="000000" w:themeColor="text1"/>
        </w:rPr>
        <w:t xml:space="preserve">From Figure </w:t>
      </w:r>
      <w:r>
        <w:rPr>
          <w:color w:val="000000" w:themeColor="text1"/>
        </w:rPr>
        <w:t>4</w:t>
      </w:r>
      <w:r w:rsidRPr="00F7079B">
        <w:rPr>
          <w:color w:val="000000" w:themeColor="text1"/>
        </w:rPr>
        <w:t xml:space="preserve"> </w:t>
      </w:r>
      <w:r>
        <w:rPr>
          <w:color w:val="000000" w:themeColor="text1"/>
        </w:rPr>
        <w:t>one</w:t>
      </w:r>
      <w:r w:rsidRPr="00F7079B">
        <w:rPr>
          <w:color w:val="000000" w:themeColor="text1"/>
        </w:rPr>
        <w:t xml:space="preserve"> observations need</w:t>
      </w:r>
      <w:r>
        <w:rPr>
          <w:color w:val="000000" w:themeColor="text1"/>
        </w:rPr>
        <w:t>s</w:t>
      </w:r>
      <w:r w:rsidRPr="00F7079B">
        <w:rPr>
          <w:color w:val="000000" w:themeColor="text1"/>
        </w:rPr>
        <w:t xml:space="preserve"> to be discussed when analyzing the cumulative production versus the square-root-of-produced-time profile for the </w:t>
      </w:r>
      <w:r>
        <w:rPr>
          <w:color w:val="000000" w:themeColor="text1"/>
        </w:rPr>
        <w:t>model fit</w:t>
      </w:r>
      <w:r w:rsidRPr="00F7079B">
        <w:rPr>
          <w:color w:val="000000" w:themeColor="text1"/>
        </w:rPr>
        <w:t xml:space="preserve"> of the linear-flow-regime. First, the intercept of the cumulative production versus the square-root-of-produced-time profile can never be positive. From Rodrigues and Callard </w:t>
      </w:r>
      <w:r>
        <w:rPr>
          <w:color w:val="000000" w:themeColor="text1"/>
        </w:rPr>
        <w:t>(</w:t>
      </w:r>
      <w:r w:rsidRPr="00F7079B">
        <w:rPr>
          <w:color w:val="000000" w:themeColor="text1"/>
        </w:rPr>
        <w:t xml:space="preserve">2012), the intercept will be </w:t>
      </w:r>
      <w:r>
        <w:rPr>
          <w:color w:val="000000" w:themeColor="text1"/>
        </w:rPr>
        <w:t>non-positive</w:t>
      </w:r>
      <w:r w:rsidRPr="00F7079B">
        <w:rPr>
          <w:color w:val="000000" w:themeColor="text1"/>
        </w:rPr>
        <w:t xml:space="preserve"> with exception of cases where infinite conductivity fractures occur and the intercept in this case would be zero.</w:t>
      </w:r>
    </w:p>
    <w:p w:rsidR="00A6412A" w:rsidRDefault="007F2EAE" w:rsidP="00A6412A">
      <w:pPr>
        <w:jc w:val="both"/>
        <w:rPr>
          <w:rFonts w:asciiTheme="majorHAnsi" w:hAnsiTheme="majorHAnsi" w:cstheme="majorHAnsi"/>
          <w:color w:val="000000" w:themeColor="text1"/>
        </w:rPr>
      </w:pPr>
      <w:r w:rsidRPr="00F7079B">
        <w:rPr>
          <w:color w:val="000000" w:themeColor="text1"/>
        </w:rPr>
        <w:t xml:space="preserve">Two variables can be determined from the </w:t>
      </w:r>
      <w:r w:rsidR="00895400">
        <w:rPr>
          <w:color w:val="000000" w:themeColor="text1"/>
        </w:rPr>
        <w:t>model fit</w:t>
      </w:r>
      <w:r w:rsidR="00895400" w:rsidRPr="00F7079B">
        <w:rPr>
          <w:color w:val="000000" w:themeColor="text1"/>
        </w:rPr>
        <w:t xml:space="preserve"> </w:t>
      </w:r>
      <w:r w:rsidRPr="00F7079B">
        <w:rPr>
          <w:color w:val="000000" w:themeColor="text1"/>
        </w:rPr>
        <w:t>of the infinite</w:t>
      </w:r>
      <w:r w:rsidR="00112AB9" w:rsidRPr="00F7079B">
        <w:rPr>
          <w:color w:val="000000" w:themeColor="text1"/>
        </w:rPr>
        <w:t>-</w:t>
      </w:r>
      <w:r w:rsidRPr="00F7079B">
        <w:rPr>
          <w:color w:val="000000" w:themeColor="text1"/>
        </w:rPr>
        <w:t xml:space="preserve">acting </w:t>
      </w:r>
      <w:r w:rsidR="00895400">
        <w:rPr>
          <w:color w:val="000000" w:themeColor="text1"/>
        </w:rPr>
        <w:t xml:space="preserve">flow </w:t>
      </w:r>
      <w:r w:rsidR="00F902FD" w:rsidRPr="00F7079B">
        <w:rPr>
          <w:color w:val="000000" w:themeColor="text1"/>
        </w:rPr>
        <w:t>regime</w:t>
      </w:r>
      <w:r w:rsidRPr="00F7079B">
        <w:rPr>
          <w:color w:val="000000" w:themeColor="text1"/>
        </w:rPr>
        <w:t xml:space="preserve"> of the cumulative production versus square</w:t>
      </w:r>
      <w:r w:rsidR="00522630" w:rsidRPr="00F7079B">
        <w:rPr>
          <w:color w:val="000000" w:themeColor="text1"/>
        </w:rPr>
        <w:t>-</w:t>
      </w:r>
      <w:r w:rsidRPr="00F7079B">
        <w:rPr>
          <w:color w:val="000000" w:themeColor="text1"/>
        </w:rPr>
        <w:t>root</w:t>
      </w:r>
      <w:r w:rsidR="00522630" w:rsidRPr="00F7079B">
        <w:rPr>
          <w:color w:val="000000" w:themeColor="text1"/>
        </w:rPr>
        <w:t>-of-produced-time</w:t>
      </w:r>
      <w:r w:rsidRPr="00F7079B">
        <w:rPr>
          <w:color w:val="000000" w:themeColor="text1"/>
        </w:rPr>
        <w:t xml:space="preserve"> profile</w:t>
      </w:r>
      <w:r w:rsidR="00DA1D10">
        <w:rPr>
          <w:color w:val="000000" w:themeColor="text1"/>
        </w:rPr>
        <w:t xml:space="preserve"> and these values</w:t>
      </w:r>
      <w:r w:rsidRPr="00F7079B">
        <w:rPr>
          <w:color w:val="000000" w:themeColor="text1"/>
        </w:rPr>
        <w:t xml:space="preserve"> </w:t>
      </w:r>
      <w:r w:rsidR="00106B03" w:rsidRPr="00F7079B">
        <w:rPr>
          <w:color w:val="000000" w:themeColor="text1"/>
        </w:rPr>
        <w:t xml:space="preserve">can be </w:t>
      </w:r>
      <w:r w:rsidR="00DA1D10">
        <w:rPr>
          <w:color w:val="000000" w:themeColor="text1"/>
        </w:rPr>
        <w:t>used</w:t>
      </w:r>
      <w:r w:rsidR="00112AB9" w:rsidRPr="00F7079B">
        <w:rPr>
          <w:color w:val="000000" w:themeColor="text1"/>
        </w:rPr>
        <w:t xml:space="preserve"> to determine time to the end-of-linear-flow</w:t>
      </w:r>
      <w:r w:rsidR="00106B03" w:rsidRPr="00F7079B">
        <w:rPr>
          <w:color w:val="000000" w:themeColor="text1"/>
        </w:rPr>
        <w:t xml:space="preserve"> of a well of interest</w:t>
      </w:r>
      <w:r w:rsidR="00202E75" w:rsidRPr="00F7079B">
        <w:rPr>
          <w:color w:val="000000" w:themeColor="text1"/>
        </w:rPr>
        <w:t>. The slop and intercept of the cumulative production versus the square</w:t>
      </w:r>
      <w:r w:rsidR="008530C6">
        <w:rPr>
          <w:color w:val="000000" w:themeColor="text1"/>
        </w:rPr>
        <w:t>-root-of-produced-</w:t>
      </w:r>
      <w:r w:rsidR="00202E75" w:rsidRPr="00F7079B">
        <w:rPr>
          <w:color w:val="000000" w:themeColor="text1"/>
        </w:rPr>
        <w:t>time can be found from Figure 4</w:t>
      </w:r>
      <w:r w:rsidR="008530C6">
        <w:rPr>
          <w:color w:val="000000" w:themeColor="text1"/>
        </w:rPr>
        <w:t>,</w:t>
      </w:r>
      <w:r w:rsidR="00202E75" w:rsidRPr="00F7079B">
        <w:rPr>
          <w:color w:val="000000" w:themeColor="text1"/>
        </w:rPr>
        <w:t xml:space="preserve"> and are </w:t>
      </w:r>
      <w:r w:rsidR="00A8777E" w:rsidRPr="00F7079B">
        <w:rPr>
          <w:rFonts w:asciiTheme="majorHAnsi" w:hAnsiTheme="majorHAnsi" w:cstheme="majorHAnsi"/>
          <w:color w:val="000000" w:themeColor="text1"/>
          <w:position w:val="-12"/>
        </w:rPr>
        <w:object w:dxaOrig="460" w:dyaOrig="360">
          <v:shape id="_x0000_i1034" type="#_x0000_t75" style="width:24.3pt;height:17.75pt" o:ole="">
            <v:imagedata r:id="rId32" o:title=""/>
          </v:shape>
          <o:OLEObject Type="Embed" ProgID="Equation.3" ShapeID="_x0000_i1034" DrawAspect="Content" ObjectID="_1533019512" r:id="rId33"/>
        </w:object>
      </w:r>
      <w:r w:rsidR="00D07315" w:rsidRPr="00F7079B">
        <w:rPr>
          <w:rFonts w:asciiTheme="majorHAnsi" w:hAnsiTheme="majorHAnsi" w:cstheme="majorHAnsi"/>
          <w:color w:val="000000" w:themeColor="text1"/>
        </w:rPr>
        <w:t xml:space="preserve">and </w:t>
      </w:r>
      <w:r w:rsidR="00A8777E" w:rsidRPr="00F7079B">
        <w:rPr>
          <w:rFonts w:asciiTheme="majorHAnsi" w:hAnsiTheme="majorHAnsi" w:cstheme="majorHAnsi"/>
          <w:color w:val="000000" w:themeColor="text1"/>
          <w:position w:val="-14"/>
        </w:rPr>
        <w:object w:dxaOrig="400" w:dyaOrig="380">
          <v:shape id="_x0000_i1035" type="#_x0000_t75" style="width:17.75pt;height:17.75pt" o:ole="">
            <v:imagedata r:id="rId34" o:title=""/>
          </v:shape>
          <o:OLEObject Type="Embed" ProgID="Equation.3" ShapeID="_x0000_i1035" DrawAspect="Content" ObjectID="_1533019513" r:id="rId35"/>
        </w:object>
      </w:r>
      <w:r w:rsidR="00D07315" w:rsidRPr="00F7079B">
        <w:rPr>
          <w:rFonts w:asciiTheme="majorHAnsi" w:hAnsiTheme="majorHAnsi" w:cstheme="majorHAnsi"/>
          <w:color w:val="000000" w:themeColor="text1"/>
        </w:rPr>
        <w:t>respectively.</w:t>
      </w:r>
      <w:r w:rsidR="006022F3">
        <w:rPr>
          <w:rFonts w:asciiTheme="majorHAnsi" w:hAnsiTheme="majorHAnsi" w:cstheme="majorHAnsi"/>
          <w:color w:val="000000" w:themeColor="text1"/>
        </w:rPr>
        <w:t xml:space="preserve"> The values of the slope and intercept as well as the time to the end of linear-flow for the Clarks Creek 10-0805H can </w:t>
      </w:r>
      <w:r w:rsidR="006022F3">
        <w:rPr>
          <w:rFonts w:asciiTheme="majorHAnsi" w:hAnsiTheme="majorHAnsi" w:cstheme="majorHAnsi"/>
          <w:color w:val="000000" w:themeColor="text1"/>
        </w:rPr>
        <w:lastRenderedPageBreak/>
        <w:t>be found in Appendix B of this study.</w:t>
      </w:r>
      <w:r w:rsidR="00A6412A" w:rsidRPr="00A6412A">
        <w:rPr>
          <w:color w:val="000000" w:themeColor="text1"/>
        </w:rPr>
        <w:t xml:space="preserve"> </w:t>
      </w:r>
      <w:r w:rsidR="003B4335">
        <w:rPr>
          <w:color w:val="000000" w:themeColor="text1"/>
        </w:rPr>
        <w:t>Moreover, the</w:t>
      </w:r>
      <w:r w:rsidR="00A6412A">
        <w:rPr>
          <w:color w:val="000000" w:themeColor="text1"/>
        </w:rPr>
        <w:t xml:space="preserve"> estimated ultimate recovery for this well can be found deterministically; however, </w:t>
      </w:r>
      <w:r w:rsidR="00A6412A" w:rsidRPr="00F87D40">
        <w:rPr>
          <w:rFonts w:asciiTheme="majorHAnsi" w:hAnsiTheme="majorHAnsi" w:cstheme="majorHAnsi"/>
          <w:color w:val="000000" w:themeColor="text1"/>
          <w:position w:val="-10"/>
        </w:rPr>
        <w:object w:dxaOrig="380" w:dyaOrig="340">
          <v:shape id="_x0000_i1036" type="#_x0000_t75" style="width:17.75pt;height:17.75pt" o:ole="">
            <v:imagedata r:id="rId36" o:title=""/>
          </v:shape>
          <o:OLEObject Type="Embed" ProgID="Equation.3" ShapeID="_x0000_i1036" DrawAspect="Content" ObjectID="_1533019514" r:id="rId37"/>
        </w:object>
      </w:r>
      <w:r w:rsidR="00A6412A">
        <w:rPr>
          <w:rFonts w:asciiTheme="majorHAnsi" w:hAnsiTheme="majorHAnsi" w:cstheme="majorHAnsi"/>
          <w:color w:val="000000" w:themeColor="text1"/>
        </w:rPr>
        <w:t xml:space="preserve">and </w:t>
      </w:r>
      <w:r w:rsidR="00A6412A" w:rsidRPr="00F87D40">
        <w:rPr>
          <w:rFonts w:asciiTheme="majorHAnsi" w:hAnsiTheme="majorHAnsi" w:cstheme="majorHAnsi"/>
          <w:color w:val="000000" w:themeColor="text1"/>
          <w:position w:val="-16"/>
        </w:rPr>
        <w:object w:dxaOrig="380" w:dyaOrig="400">
          <v:shape id="_x0000_i1037" type="#_x0000_t75" style="width:17.75pt;height:17.75pt" o:ole="">
            <v:imagedata r:id="rId38" o:title=""/>
          </v:shape>
          <o:OLEObject Type="Embed" ProgID="Equation.3" ShapeID="_x0000_i1037" DrawAspect="Content" ObjectID="_1533019515" r:id="rId39"/>
        </w:object>
      </w:r>
      <w:r w:rsidR="00A6412A">
        <w:rPr>
          <w:rFonts w:asciiTheme="majorHAnsi" w:hAnsiTheme="majorHAnsi" w:cstheme="majorHAnsi"/>
          <w:color w:val="000000" w:themeColor="text1"/>
        </w:rPr>
        <w:t>will be used stochastically to develop the Monte Carlo simulation for wells that must use probabilistic methods to ascertain estimated ultimate recoveries of oil.</w:t>
      </w:r>
    </w:p>
    <w:p w:rsidR="00B214B3" w:rsidRDefault="00B214B3" w:rsidP="00BE66DE">
      <w:pPr>
        <w:jc w:val="right"/>
        <w:rPr>
          <w:rFonts w:ascii="Times New Roman" w:hAnsi="Times New Roman"/>
          <w:color w:val="000000" w:themeColor="text1"/>
        </w:rPr>
      </w:pPr>
    </w:p>
    <w:p w:rsidR="00BE66DE" w:rsidRPr="00F7079B" w:rsidRDefault="00BE66DE" w:rsidP="00B10E65">
      <w:pPr>
        <w:jc w:val="both"/>
        <w:rPr>
          <w:rFonts w:ascii="Times New Roman" w:hAnsi="Times New Roman"/>
          <w:color w:val="000000" w:themeColor="text1"/>
        </w:rPr>
      </w:pPr>
    </w:p>
    <w:p w:rsidR="00B83E0B" w:rsidRPr="00F7079B" w:rsidRDefault="00B83E0B" w:rsidP="006021D6">
      <w:pPr>
        <w:jc w:val="right"/>
        <w:rPr>
          <w:rFonts w:ascii="Times New Roman" w:hAnsi="Times New Roman"/>
          <w:color w:val="000000" w:themeColor="text1"/>
        </w:rPr>
      </w:pPr>
    </w:p>
    <w:p w:rsidR="00F13C72" w:rsidRPr="004C5DC2" w:rsidRDefault="00353591" w:rsidP="00ED6EEC">
      <w:pPr>
        <w:pStyle w:val="Heading1"/>
      </w:pPr>
      <w:r w:rsidRPr="00E86E64">
        <w:rPr>
          <w:color w:val="0070C0"/>
        </w:rPr>
        <w:br w:type="column"/>
      </w:r>
      <w:r w:rsidR="00F13C72" w:rsidRPr="004C5DC2">
        <w:lastRenderedPageBreak/>
        <w:t>Chapter 3</w:t>
      </w:r>
    </w:p>
    <w:p w:rsidR="00F13C72" w:rsidRPr="004C5DC2" w:rsidRDefault="002E4E98" w:rsidP="00F13C72">
      <w:pPr>
        <w:pStyle w:val="Heading2"/>
      </w:pPr>
      <w:r w:rsidRPr="004C5DC2">
        <w:t xml:space="preserve">Well </w:t>
      </w:r>
      <w:r w:rsidR="0083734A">
        <w:t>E</w:t>
      </w:r>
      <w:r w:rsidRPr="004C5DC2">
        <w:t>valuation for</w:t>
      </w:r>
      <w:r w:rsidR="0023648B">
        <w:t xml:space="preserve"> Linear-</w:t>
      </w:r>
      <w:r w:rsidR="00F13C72" w:rsidRPr="004C5DC2">
        <w:t>Post</w:t>
      </w:r>
      <w:r w:rsidR="0023648B">
        <w:t>-</w:t>
      </w:r>
      <w:r w:rsidR="00112AB9">
        <w:t>Linear</w:t>
      </w:r>
      <w:r w:rsidR="0023648B">
        <w:t xml:space="preserve"> </w:t>
      </w:r>
      <w:r w:rsidR="00112AB9">
        <w:t>flow</w:t>
      </w:r>
      <w:r w:rsidR="00F13C72" w:rsidRPr="004C5DC2">
        <w:t xml:space="preserve"> and </w:t>
      </w:r>
      <w:r w:rsidR="00112AB9">
        <w:t>Linear-</w:t>
      </w:r>
      <w:r w:rsidR="00F902FD">
        <w:t>flow</w:t>
      </w:r>
      <w:r w:rsidR="0023648B">
        <w:t xml:space="preserve"> </w:t>
      </w:r>
      <w:r w:rsidR="00F902FD">
        <w:t>regime</w:t>
      </w:r>
      <w:r w:rsidR="00F13C72" w:rsidRPr="004C5DC2">
        <w:t>s</w:t>
      </w:r>
    </w:p>
    <w:p w:rsidR="002E4E98" w:rsidRPr="004C5DC2" w:rsidRDefault="002E4E98" w:rsidP="002E4E98">
      <w:pPr>
        <w:jc w:val="both"/>
      </w:pPr>
      <w:r w:rsidRPr="004C5DC2">
        <w:t xml:space="preserve">This chapter looks at the development of the cumulative production versus the </w:t>
      </w:r>
      <w:r w:rsidR="00A932E0">
        <w:t>square-root-of-produced-time</w:t>
      </w:r>
      <w:r w:rsidRPr="004C5DC2">
        <w:t xml:space="preserve"> profile with empha</w:t>
      </w:r>
      <w:r w:rsidR="00C93651">
        <w:t>sis on a well that is in linear-post-</w:t>
      </w:r>
      <w:r w:rsidR="00112AB9">
        <w:t>linear-</w:t>
      </w:r>
      <w:r w:rsidR="00F902FD">
        <w:t>flow</w:t>
      </w:r>
      <w:r w:rsidR="00C93651">
        <w:t xml:space="preserve"> </w:t>
      </w:r>
      <w:r w:rsidR="00F902FD">
        <w:t>regime</w:t>
      </w:r>
      <w:r w:rsidRPr="004C5DC2">
        <w:t xml:space="preserve"> as well as a well that </w:t>
      </w:r>
      <w:r w:rsidR="006A7134" w:rsidRPr="004C5DC2">
        <w:t xml:space="preserve">is </w:t>
      </w:r>
      <w:r w:rsidRPr="004C5DC2">
        <w:t xml:space="preserve">in the </w:t>
      </w:r>
      <w:r w:rsidR="00112AB9">
        <w:t>linear-</w:t>
      </w:r>
      <w:r w:rsidR="006464BE">
        <w:t xml:space="preserve">flow </w:t>
      </w:r>
      <w:r w:rsidR="00F902FD">
        <w:t>regime</w:t>
      </w:r>
      <w:r w:rsidRPr="004C5DC2">
        <w:t>. Here the procedural layout will be given such that the user can apply this methodology to wells of interest in a pr</w:t>
      </w:r>
      <w:r w:rsidR="00FD1D5B">
        <w:t>oduction</w:t>
      </w:r>
      <w:r w:rsidRPr="004C5DC2">
        <w:t xml:space="preserve"> field. At the conclusion of this analysis, similar to that found in chapter two, </w:t>
      </w:r>
      <w:r w:rsidR="00C93651">
        <w:t>two</w:t>
      </w:r>
      <w:r w:rsidRPr="004C5DC2">
        <w:t xml:space="preserve"> values will be ascertained from the analysis and will be values that will be used for Monte Carlo simulation to evaluate the estimated ultimate recoveries based on probabilistic methods.</w:t>
      </w:r>
    </w:p>
    <w:p w:rsidR="006A7134" w:rsidRPr="004C5DC2" w:rsidRDefault="006A7134" w:rsidP="00F13C72">
      <w:pPr>
        <w:rPr>
          <w:rFonts w:ascii="Times New Roman" w:hAnsi="Times New Roman"/>
          <w:b/>
        </w:rPr>
      </w:pPr>
    </w:p>
    <w:p w:rsidR="006A7134" w:rsidRPr="004C5DC2" w:rsidRDefault="006A7134" w:rsidP="006A7134">
      <w:pPr>
        <w:rPr>
          <w:b/>
        </w:rPr>
      </w:pPr>
      <w:r w:rsidRPr="004C5DC2">
        <w:rPr>
          <w:rFonts w:ascii="Times New Roman" w:hAnsi="Times New Roman"/>
          <w:b/>
        </w:rPr>
        <w:t xml:space="preserve">3.1 </w:t>
      </w:r>
      <w:r w:rsidR="0083734A">
        <w:rPr>
          <w:rFonts w:ascii="Times New Roman" w:hAnsi="Times New Roman"/>
          <w:b/>
        </w:rPr>
        <w:t xml:space="preserve">Development of the </w:t>
      </w:r>
      <w:r w:rsidR="007828C6" w:rsidRPr="007828C6">
        <w:rPr>
          <w:b/>
        </w:rPr>
        <w:t>Production Profile</w:t>
      </w:r>
      <w:r w:rsidR="007828C6" w:rsidRPr="004C5DC2">
        <w:rPr>
          <w:rFonts w:ascii="Times New Roman" w:hAnsi="Times New Roman"/>
          <w:b/>
        </w:rPr>
        <w:t xml:space="preserve"> </w:t>
      </w:r>
      <w:r w:rsidR="005D2687" w:rsidRPr="004C5DC2">
        <w:rPr>
          <w:rFonts w:ascii="Times New Roman" w:hAnsi="Times New Roman"/>
          <w:b/>
        </w:rPr>
        <w:t>for a well that</w:t>
      </w:r>
      <w:r w:rsidR="00AD1EBE" w:rsidRPr="004C5DC2">
        <w:rPr>
          <w:rFonts w:ascii="Times New Roman" w:hAnsi="Times New Roman"/>
          <w:b/>
        </w:rPr>
        <w:t xml:space="preserve"> is </w:t>
      </w:r>
      <w:r w:rsidR="00F47B72" w:rsidRPr="004C5DC2">
        <w:rPr>
          <w:rFonts w:ascii="Times New Roman" w:hAnsi="Times New Roman"/>
          <w:b/>
        </w:rPr>
        <w:t>in Linear</w:t>
      </w:r>
      <w:r w:rsidR="00AD4757" w:rsidRPr="004C5DC2">
        <w:rPr>
          <w:rFonts w:ascii="Times New Roman" w:hAnsi="Times New Roman"/>
          <w:b/>
        </w:rPr>
        <w:t>-post-</w:t>
      </w:r>
      <w:r w:rsidR="00C93651">
        <w:rPr>
          <w:rFonts w:ascii="Times New Roman" w:hAnsi="Times New Roman"/>
          <w:b/>
        </w:rPr>
        <w:t xml:space="preserve">Linear </w:t>
      </w:r>
      <w:r w:rsidR="00112AB9">
        <w:rPr>
          <w:rFonts w:ascii="Times New Roman" w:hAnsi="Times New Roman"/>
          <w:b/>
        </w:rPr>
        <w:t>flow</w:t>
      </w:r>
    </w:p>
    <w:p w:rsidR="00F83EB1" w:rsidRPr="004C5DC2" w:rsidRDefault="005D2687" w:rsidP="00F83EB1">
      <w:pPr>
        <w:jc w:val="both"/>
        <w:rPr>
          <w:rFonts w:ascii="Times New Roman" w:hAnsi="Times New Roman"/>
        </w:rPr>
      </w:pPr>
      <w:r w:rsidRPr="004C5DC2">
        <w:rPr>
          <w:rFonts w:ascii="Times New Roman" w:hAnsi="Times New Roman"/>
        </w:rPr>
        <w:t xml:space="preserve">For this example the </w:t>
      </w:r>
      <w:r w:rsidR="000607B4">
        <w:rPr>
          <w:rFonts w:ascii="Times New Roman" w:hAnsi="Times New Roman"/>
        </w:rPr>
        <w:t>Bohmbach 3-35H</w:t>
      </w:r>
      <w:r w:rsidRPr="004C5DC2">
        <w:rPr>
          <w:rFonts w:ascii="Times New Roman" w:hAnsi="Times New Roman"/>
        </w:rPr>
        <w:t xml:space="preserve"> well will be analyzed using the methodology defined in chapter two. Since this well is analyzed the same way as the </w:t>
      </w:r>
      <w:r w:rsidR="008A16D0">
        <w:rPr>
          <w:rFonts w:ascii="Times New Roman" w:hAnsi="Times New Roman"/>
        </w:rPr>
        <w:t>Clarks Creek 10-0805H</w:t>
      </w:r>
      <w:r w:rsidRPr="004C5DC2">
        <w:rPr>
          <w:rFonts w:ascii="Times New Roman" w:hAnsi="Times New Roman"/>
        </w:rPr>
        <w:t xml:space="preserve">, a few of the steps carried out in the </w:t>
      </w:r>
      <w:r w:rsidR="008A16D0">
        <w:rPr>
          <w:rFonts w:ascii="Times New Roman" w:hAnsi="Times New Roman"/>
        </w:rPr>
        <w:t>Clarks Creek 10-0805H</w:t>
      </w:r>
      <w:r w:rsidRPr="004C5DC2">
        <w:rPr>
          <w:rFonts w:ascii="Times New Roman" w:hAnsi="Times New Roman"/>
        </w:rPr>
        <w:t xml:space="preserve"> will be omitted from this example. Appropriate tables and profiles will be shown but the detail as to how those profiles where created are the same as in the </w:t>
      </w:r>
      <w:r w:rsidR="008A16D0">
        <w:rPr>
          <w:rFonts w:ascii="Times New Roman" w:hAnsi="Times New Roman"/>
        </w:rPr>
        <w:t>Clarks Creek 10-0805H</w:t>
      </w:r>
      <w:r w:rsidRPr="004C5DC2">
        <w:rPr>
          <w:rFonts w:ascii="Times New Roman" w:hAnsi="Times New Roman"/>
        </w:rPr>
        <w:t xml:space="preserve"> example. The </w:t>
      </w:r>
      <w:r w:rsidR="000607B4">
        <w:rPr>
          <w:rFonts w:ascii="Times New Roman" w:hAnsi="Times New Roman"/>
        </w:rPr>
        <w:t>Bohmbach 3-35H</w:t>
      </w:r>
      <w:r w:rsidR="000607B4" w:rsidRPr="004C5DC2">
        <w:rPr>
          <w:rFonts w:ascii="Times New Roman" w:hAnsi="Times New Roman"/>
        </w:rPr>
        <w:t xml:space="preserve"> </w:t>
      </w:r>
      <w:r w:rsidRPr="004C5DC2">
        <w:rPr>
          <w:rFonts w:ascii="Times New Roman" w:hAnsi="Times New Roman"/>
        </w:rPr>
        <w:t xml:space="preserve">well is a horizontal well located in McKenzie county North Dakota. This well has been in production for approximately </w:t>
      </w:r>
      <w:r w:rsidR="000607B4">
        <w:rPr>
          <w:rFonts w:ascii="Times New Roman" w:hAnsi="Times New Roman"/>
        </w:rPr>
        <w:t>three</w:t>
      </w:r>
      <w:r w:rsidRPr="004C5DC2">
        <w:rPr>
          <w:rFonts w:ascii="Times New Roman" w:hAnsi="Times New Roman"/>
        </w:rPr>
        <w:t xml:space="preserve"> years at the time of this study. The difference that is demonstrated by the </w:t>
      </w:r>
      <w:r w:rsidR="008A16D0">
        <w:rPr>
          <w:rFonts w:ascii="Times New Roman" w:hAnsi="Times New Roman"/>
        </w:rPr>
        <w:t>Clarks Creek 10-0805H</w:t>
      </w:r>
      <w:r w:rsidRPr="004C5DC2">
        <w:rPr>
          <w:rFonts w:ascii="Times New Roman" w:hAnsi="Times New Roman"/>
        </w:rPr>
        <w:t xml:space="preserve"> that is dissimilar from the </w:t>
      </w:r>
      <w:r w:rsidR="000607B4">
        <w:rPr>
          <w:rFonts w:ascii="Times New Roman" w:hAnsi="Times New Roman"/>
        </w:rPr>
        <w:t>Bohmbach 3-35H</w:t>
      </w:r>
      <w:r w:rsidR="000607B4" w:rsidRPr="004C5DC2">
        <w:rPr>
          <w:rFonts w:ascii="Times New Roman" w:hAnsi="Times New Roman"/>
        </w:rPr>
        <w:t xml:space="preserve"> </w:t>
      </w:r>
      <w:r w:rsidRPr="004C5DC2">
        <w:rPr>
          <w:rFonts w:ascii="Times New Roman" w:hAnsi="Times New Roman"/>
        </w:rPr>
        <w:t>is that this well is producing in the linear-post-</w:t>
      </w:r>
      <w:r w:rsidR="00112AB9">
        <w:rPr>
          <w:rFonts w:ascii="Times New Roman" w:hAnsi="Times New Roman"/>
        </w:rPr>
        <w:t>linear-</w:t>
      </w:r>
      <w:r w:rsidR="00F902FD">
        <w:rPr>
          <w:rFonts w:ascii="Times New Roman" w:hAnsi="Times New Roman"/>
        </w:rPr>
        <w:t>flow</w:t>
      </w:r>
      <w:r w:rsidR="00BD3AF4">
        <w:rPr>
          <w:rFonts w:ascii="Times New Roman" w:hAnsi="Times New Roman"/>
        </w:rPr>
        <w:t xml:space="preserve"> </w:t>
      </w:r>
      <w:r w:rsidR="00F902FD">
        <w:rPr>
          <w:rFonts w:ascii="Times New Roman" w:hAnsi="Times New Roman"/>
        </w:rPr>
        <w:t>regime</w:t>
      </w:r>
      <w:r w:rsidRPr="004C5DC2">
        <w:rPr>
          <w:rFonts w:ascii="Times New Roman" w:hAnsi="Times New Roman"/>
        </w:rPr>
        <w:t xml:space="preserve">.  As one works through the development of the cumulative production versus the </w:t>
      </w:r>
      <w:r w:rsidR="00A932E0">
        <w:rPr>
          <w:rFonts w:ascii="Times New Roman" w:hAnsi="Times New Roman"/>
        </w:rPr>
        <w:t>square-root-of-produced-time</w:t>
      </w:r>
      <w:r w:rsidRPr="004C5DC2">
        <w:rPr>
          <w:rFonts w:ascii="Times New Roman" w:hAnsi="Times New Roman"/>
        </w:rPr>
        <w:t xml:space="preserve"> profile steps, it will become clear that the time at which the end of </w:t>
      </w:r>
      <w:r w:rsidRPr="004C5DC2">
        <w:rPr>
          <w:rFonts w:ascii="Times New Roman" w:hAnsi="Times New Roman"/>
        </w:rPr>
        <w:lastRenderedPageBreak/>
        <w:t xml:space="preserve">linear-flow cannot be determined utilizing </w:t>
      </w:r>
      <w:r w:rsidR="00632407" w:rsidRPr="004C5DC2">
        <w:rPr>
          <w:rFonts w:ascii="Times New Roman" w:hAnsi="Times New Roman"/>
        </w:rPr>
        <w:t>an</w:t>
      </w:r>
      <w:r w:rsidRPr="004C5DC2">
        <w:rPr>
          <w:rFonts w:ascii="Times New Roman" w:hAnsi="Times New Roman"/>
        </w:rPr>
        <w:t xml:space="preserve"> </w:t>
      </w:r>
      <w:r w:rsidR="00340F35">
        <w:rPr>
          <w:rFonts w:ascii="Times New Roman" w:hAnsi="Times New Roman"/>
        </w:rPr>
        <w:t>error</w:t>
      </w:r>
      <w:r w:rsidRPr="004C5DC2">
        <w:rPr>
          <w:rFonts w:ascii="Times New Roman" w:hAnsi="Times New Roman"/>
        </w:rPr>
        <w:t xml:space="preserve"> minimization approach</w:t>
      </w:r>
      <w:r w:rsidR="00340F35">
        <w:rPr>
          <w:rFonts w:ascii="Times New Roman" w:hAnsi="Times New Roman"/>
        </w:rPr>
        <w:t>, similar to Clarks Creek 10-0805H,</w:t>
      </w:r>
      <w:r w:rsidRPr="004C5DC2">
        <w:rPr>
          <w:rFonts w:ascii="Times New Roman" w:hAnsi="Times New Roman"/>
        </w:rPr>
        <w:t xml:space="preserve"> through the </w:t>
      </w:r>
      <w:r w:rsidR="0079343F" w:rsidRPr="004C5DC2">
        <w:rPr>
          <w:rFonts w:ascii="Times New Roman" w:hAnsi="Times New Roman"/>
        </w:rPr>
        <w:t>simultaneous</w:t>
      </w:r>
      <w:r w:rsidRPr="004C5DC2">
        <w:rPr>
          <w:rFonts w:ascii="Times New Roman" w:hAnsi="Times New Roman"/>
        </w:rPr>
        <w:t xml:space="preserve"> match of the cumulative production and the Arps’</w:t>
      </w:r>
      <w:r w:rsidR="000607B4">
        <w:rPr>
          <w:rFonts w:ascii="Times New Roman" w:hAnsi="Times New Roman"/>
        </w:rPr>
        <w:t xml:space="preserve"> hyperbolic</w:t>
      </w:r>
      <w:r w:rsidRPr="004C5DC2">
        <w:rPr>
          <w:rFonts w:ascii="Times New Roman" w:hAnsi="Times New Roman"/>
        </w:rPr>
        <w:t xml:space="preserve"> exponent</w:t>
      </w:r>
      <w:r w:rsidR="0079343F" w:rsidRPr="004C5DC2">
        <w:rPr>
          <w:rFonts w:ascii="Times New Roman" w:hAnsi="Times New Roman"/>
        </w:rPr>
        <w:t xml:space="preserve"> to determine the time to the end of </w:t>
      </w:r>
      <w:r w:rsidR="00112AB9">
        <w:rPr>
          <w:rFonts w:ascii="Times New Roman" w:hAnsi="Times New Roman"/>
        </w:rPr>
        <w:t>linear-flow</w:t>
      </w:r>
      <w:r w:rsidRPr="004C5DC2">
        <w:rPr>
          <w:rFonts w:ascii="Times New Roman" w:hAnsi="Times New Roman"/>
        </w:rPr>
        <w:t xml:space="preserve">. Thus to determine the time to the end of </w:t>
      </w:r>
      <w:r w:rsidR="00112AB9">
        <w:rPr>
          <w:rFonts w:ascii="Times New Roman" w:hAnsi="Times New Roman"/>
        </w:rPr>
        <w:t>linear-flow</w:t>
      </w:r>
      <w:r w:rsidRPr="004C5DC2">
        <w:rPr>
          <w:rFonts w:ascii="Times New Roman" w:hAnsi="Times New Roman"/>
        </w:rPr>
        <w:t xml:space="preserve"> will require a </w:t>
      </w:r>
      <w:r w:rsidR="009D6632">
        <w:rPr>
          <w:rFonts w:ascii="Times New Roman" w:hAnsi="Times New Roman"/>
        </w:rPr>
        <w:t xml:space="preserve">model </w:t>
      </w:r>
      <w:r w:rsidR="00112AB9">
        <w:rPr>
          <w:rFonts w:ascii="Times New Roman" w:hAnsi="Times New Roman"/>
        </w:rPr>
        <w:t>fit</w:t>
      </w:r>
      <w:r w:rsidRPr="004C5DC2">
        <w:rPr>
          <w:rFonts w:ascii="Times New Roman" w:hAnsi="Times New Roman"/>
        </w:rPr>
        <w:t xml:space="preserve"> estimate between two </w:t>
      </w:r>
      <w:r w:rsidR="00112AB9">
        <w:rPr>
          <w:rFonts w:ascii="Times New Roman" w:hAnsi="Times New Roman"/>
        </w:rPr>
        <w:t>linear-</w:t>
      </w:r>
      <w:r w:rsidR="00F902FD">
        <w:rPr>
          <w:rFonts w:ascii="Times New Roman" w:hAnsi="Times New Roman"/>
        </w:rPr>
        <w:t>flow-regime</w:t>
      </w:r>
      <w:r w:rsidRPr="004C5DC2">
        <w:rPr>
          <w:rFonts w:ascii="Times New Roman" w:hAnsi="Times New Roman"/>
        </w:rPr>
        <w:t xml:space="preserve"> </w:t>
      </w:r>
      <w:r w:rsidR="009D6632">
        <w:rPr>
          <w:rFonts w:ascii="Times New Roman" w:hAnsi="Times New Roman"/>
        </w:rPr>
        <w:t>fits</w:t>
      </w:r>
      <w:r w:rsidR="006464BE">
        <w:rPr>
          <w:rFonts w:ascii="Times New Roman" w:hAnsi="Times New Roman"/>
        </w:rPr>
        <w:t xml:space="preserve">, and </w:t>
      </w:r>
      <w:r w:rsidR="009D6632">
        <w:rPr>
          <w:rFonts w:ascii="Times New Roman" w:hAnsi="Times New Roman"/>
        </w:rPr>
        <w:t>the</w:t>
      </w:r>
      <w:r w:rsidR="006464BE">
        <w:rPr>
          <w:rFonts w:ascii="Times New Roman" w:hAnsi="Times New Roman"/>
        </w:rPr>
        <w:t xml:space="preserve"> intersection </w:t>
      </w:r>
      <w:r w:rsidR="009D6632">
        <w:rPr>
          <w:rFonts w:ascii="Times New Roman" w:hAnsi="Times New Roman"/>
        </w:rPr>
        <w:t xml:space="preserve">of these model fits </w:t>
      </w:r>
      <w:r w:rsidR="006464BE">
        <w:rPr>
          <w:rFonts w:ascii="Times New Roman" w:hAnsi="Times New Roman"/>
        </w:rPr>
        <w:t>will be defined as the intersection time</w:t>
      </w:r>
      <w:r w:rsidRPr="004C5DC2">
        <w:rPr>
          <w:rFonts w:ascii="Times New Roman" w:hAnsi="Times New Roman"/>
        </w:rPr>
        <w:t xml:space="preserve">. </w:t>
      </w:r>
      <w:r w:rsidR="0079343F" w:rsidRPr="004C5DC2">
        <w:rPr>
          <w:rFonts w:ascii="Times New Roman" w:hAnsi="Times New Roman"/>
        </w:rPr>
        <w:t>The linear-post-</w:t>
      </w:r>
      <w:r w:rsidR="00112AB9">
        <w:rPr>
          <w:rFonts w:ascii="Times New Roman" w:hAnsi="Times New Roman"/>
        </w:rPr>
        <w:t>linear-</w:t>
      </w:r>
      <w:r w:rsidR="00F902FD">
        <w:rPr>
          <w:rFonts w:ascii="Times New Roman" w:hAnsi="Times New Roman"/>
        </w:rPr>
        <w:t>flow-regime</w:t>
      </w:r>
      <w:r w:rsidR="0079343F" w:rsidRPr="004C5DC2">
        <w:rPr>
          <w:rFonts w:ascii="Times New Roman" w:hAnsi="Times New Roman"/>
        </w:rPr>
        <w:t xml:space="preserve"> is realized when a well, acting in the infinite acting </w:t>
      </w:r>
      <w:r w:rsidR="00112AB9">
        <w:rPr>
          <w:rFonts w:ascii="Times New Roman" w:hAnsi="Times New Roman"/>
        </w:rPr>
        <w:t>linear-</w:t>
      </w:r>
      <w:r w:rsidR="009D6632">
        <w:rPr>
          <w:rFonts w:ascii="Times New Roman" w:hAnsi="Times New Roman"/>
        </w:rPr>
        <w:t xml:space="preserve">flow </w:t>
      </w:r>
      <w:r w:rsidR="00F902FD">
        <w:rPr>
          <w:rFonts w:ascii="Times New Roman" w:hAnsi="Times New Roman"/>
        </w:rPr>
        <w:t>regime</w:t>
      </w:r>
      <w:r w:rsidR="0079343F" w:rsidRPr="004C5DC2">
        <w:rPr>
          <w:rFonts w:ascii="Times New Roman" w:hAnsi="Times New Roman"/>
        </w:rPr>
        <w:t xml:space="preserve">, encounters a boundary, which would give the appearance that the well is acting in </w:t>
      </w:r>
      <w:r w:rsidR="00112AB9">
        <w:rPr>
          <w:rFonts w:ascii="Times New Roman" w:hAnsi="Times New Roman"/>
        </w:rPr>
        <w:t xml:space="preserve">boundary-dominated </w:t>
      </w:r>
      <w:r w:rsidR="0079343F" w:rsidRPr="004C5DC2">
        <w:rPr>
          <w:rFonts w:ascii="Times New Roman" w:hAnsi="Times New Roman"/>
        </w:rPr>
        <w:t xml:space="preserve">flow. However, the well feels one boundary but not all boundaries have been felt by the well at the onset of the first boundary. As the well continues to produce over time the well moves into a second infinite acting </w:t>
      </w:r>
      <w:r w:rsidR="00F902FD">
        <w:rPr>
          <w:rFonts w:ascii="Times New Roman" w:hAnsi="Times New Roman"/>
        </w:rPr>
        <w:t>flow-regime</w:t>
      </w:r>
      <w:r w:rsidR="0079343F" w:rsidRPr="004C5DC2">
        <w:rPr>
          <w:rFonts w:ascii="Times New Roman" w:hAnsi="Times New Roman"/>
        </w:rPr>
        <w:t>, this phenomena is named linear-post-</w:t>
      </w:r>
      <w:r w:rsidR="00112AB9">
        <w:rPr>
          <w:rFonts w:ascii="Times New Roman" w:hAnsi="Times New Roman"/>
        </w:rPr>
        <w:t>linear-flow</w:t>
      </w:r>
      <w:r w:rsidR="00FD1D5B">
        <w:rPr>
          <w:rFonts w:ascii="Times New Roman" w:hAnsi="Times New Roman"/>
        </w:rPr>
        <w:t xml:space="preserve"> </w:t>
      </w:r>
      <w:r w:rsidR="0079343F" w:rsidRPr="004C5DC2">
        <w:rPr>
          <w:rFonts w:ascii="Times New Roman" w:hAnsi="Times New Roman"/>
        </w:rPr>
        <w:t xml:space="preserve">and a detail analysis will be shown to reinforce the statements above. First the production data </w:t>
      </w:r>
      <w:r w:rsidR="00B16BEC">
        <w:rPr>
          <w:rFonts w:ascii="Times New Roman" w:hAnsi="Times New Roman"/>
        </w:rPr>
        <w:t>of the Bohmbach 3-35H</w:t>
      </w:r>
      <w:r w:rsidR="00B16BEC" w:rsidRPr="004C5DC2">
        <w:rPr>
          <w:rFonts w:ascii="Times New Roman" w:hAnsi="Times New Roman"/>
        </w:rPr>
        <w:t xml:space="preserve"> </w:t>
      </w:r>
      <w:r w:rsidR="00B16BEC">
        <w:rPr>
          <w:rFonts w:ascii="Times New Roman" w:hAnsi="Times New Roman"/>
        </w:rPr>
        <w:t>is</w:t>
      </w:r>
      <w:r w:rsidR="0079343F" w:rsidRPr="004C5DC2">
        <w:rPr>
          <w:rFonts w:ascii="Times New Roman" w:hAnsi="Times New Roman"/>
        </w:rPr>
        <w:t xml:space="preserve"> given in </w:t>
      </w:r>
      <w:r w:rsidR="00112AB9">
        <w:rPr>
          <w:rFonts w:ascii="Times New Roman" w:hAnsi="Times New Roman"/>
        </w:rPr>
        <w:t>T</w:t>
      </w:r>
      <w:r w:rsidR="0079343F" w:rsidRPr="004C5DC2">
        <w:rPr>
          <w:rFonts w:ascii="Times New Roman" w:hAnsi="Times New Roman"/>
        </w:rPr>
        <w:t xml:space="preserve">able </w:t>
      </w:r>
      <w:r w:rsidR="00B16BEC">
        <w:rPr>
          <w:rFonts w:ascii="Times New Roman" w:hAnsi="Times New Roman"/>
        </w:rPr>
        <w:t>2</w:t>
      </w:r>
      <w:r w:rsidR="00AD4757" w:rsidRPr="004C5DC2">
        <w:rPr>
          <w:rFonts w:ascii="Times New Roman" w:hAnsi="Times New Roman"/>
        </w:rPr>
        <w:t>.</w:t>
      </w:r>
    </w:p>
    <w:p w:rsidR="00F83EB1" w:rsidRPr="004C5DC2" w:rsidRDefault="00F83EB1" w:rsidP="00F83EB1">
      <w:pPr>
        <w:jc w:val="both"/>
        <w:rPr>
          <w:rFonts w:ascii="Times New Roman" w:hAnsi="Times New Roman"/>
        </w:rPr>
      </w:pPr>
    </w:p>
    <w:p w:rsidR="0079343F" w:rsidRDefault="004D3807" w:rsidP="00F83EB1">
      <w:pPr>
        <w:jc w:val="center"/>
        <w:rPr>
          <w:rFonts w:ascii="Times New Roman" w:hAnsi="Times New Roman"/>
          <w:b/>
        </w:rPr>
      </w:pPr>
      <w:r>
        <w:rPr>
          <w:rFonts w:ascii="Times New Roman" w:hAnsi="Times New Roman"/>
          <w:b/>
        </w:rPr>
        <w:br w:type="column"/>
      </w:r>
      <w:r w:rsidR="0079343F" w:rsidRPr="004C5DC2">
        <w:rPr>
          <w:rFonts w:ascii="Times New Roman" w:hAnsi="Times New Roman"/>
          <w:b/>
        </w:rPr>
        <w:lastRenderedPageBreak/>
        <w:t xml:space="preserve">Table </w:t>
      </w:r>
      <w:r w:rsidR="009A321E">
        <w:rPr>
          <w:rFonts w:ascii="Times New Roman" w:hAnsi="Times New Roman"/>
          <w:b/>
        </w:rPr>
        <w:t>2</w:t>
      </w:r>
      <w:r w:rsidR="0079343F" w:rsidRPr="004C5DC2">
        <w:rPr>
          <w:rFonts w:ascii="Times New Roman" w:hAnsi="Times New Roman"/>
          <w:b/>
        </w:rPr>
        <w:t xml:space="preserve">: </w:t>
      </w:r>
      <w:r w:rsidR="00075A0B" w:rsidRPr="00F7079B">
        <w:rPr>
          <w:rFonts w:ascii="Times New Roman" w:hAnsi="Times New Roman"/>
          <w:b/>
          <w:color w:val="000000" w:themeColor="text1"/>
        </w:rPr>
        <w:t>N</w:t>
      </w:r>
      <w:r w:rsidR="00075A0B">
        <w:rPr>
          <w:rFonts w:ascii="Times New Roman" w:hAnsi="Times New Roman"/>
          <w:b/>
          <w:color w:val="000000" w:themeColor="text1"/>
        </w:rPr>
        <w:t xml:space="preserve">orth </w:t>
      </w:r>
      <w:r w:rsidR="00075A0B" w:rsidRPr="00F7079B">
        <w:rPr>
          <w:rFonts w:ascii="Times New Roman" w:hAnsi="Times New Roman"/>
          <w:b/>
          <w:color w:val="000000" w:themeColor="text1"/>
        </w:rPr>
        <w:t>D</w:t>
      </w:r>
      <w:r w:rsidR="00075A0B">
        <w:rPr>
          <w:rFonts w:ascii="Times New Roman" w:hAnsi="Times New Roman"/>
          <w:b/>
          <w:color w:val="000000" w:themeColor="text1"/>
        </w:rPr>
        <w:t xml:space="preserve">akota </w:t>
      </w:r>
      <w:r w:rsidR="00075A0B" w:rsidRPr="00F7079B">
        <w:rPr>
          <w:rFonts w:ascii="Times New Roman" w:hAnsi="Times New Roman"/>
          <w:b/>
          <w:color w:val="000000" w:themeColor="text1"/>
        </w:rPr>
        <w:t>I</w:t>
      </w:r>
      <w:r w:rsidR="00075A0B">
        <w:rPr>
          <w:rFonts w:ascii="Times New Roman" w:hAnsi="Times New Roman"/>
          <w:b/>
          <w:color w:val="000000" w:themeColor="text1"/>
        </w:rPr>
        <w:t xml:space="preserve">ndustrial </w:t>
      </w:r>
      <w:r w:rsidR="00075A0B" w:rsidRPr="00F7079B">
        <w:rPr>
          <w:rFonts w:ascii="Times New Roman" w:hAnsi="Times New Roman"/>
          <w:b/>
          <w:color w:val="000000" w:themeColor="text1"/>
        </w:rPr>
        <w:t>C</w:t>
      </w:r>
      <w:r w:rsidR="00075A0B">
        <w:rPr>
          <w:rFonts w:ascii="Times New Roman" w:hAnsi="Times New Roman"/>
          <w:b/>
          <w:color w:val="000000" w:themeColor="text1"/>
        </w:rPr>
        <w:t>ommission (NDIC)</w:t>
      </w:r>
      <w:r w:rsidR="00075A0B" w:rsidRPr="00F7079B">
        <w:rPr>
          <w:rFonts w:ascii="Times New Roman" w:hAnsi="Times New Roman"/>
          <w:b/>
          <w:color w:val="000000" w:themeColor="text1"/>
        </w:rPr>
        <w:t xml:space="preserve"> production data for the </w:t>
      </w:r>
      <w:r w:rsidR="004F4825">
        <w:rPr>
          <w:rFonts w:ascii="Times New Roman" w:hAnsi="Times New Roman"/>
          <w:b/>
        </w:rPr>
        <w:t>Bohmbach 3-35H</w:t>
      </w:r>
      <w:r w:rsidR="0079343F" w:rsidRPr="004C5DC2">
        <w:rPr>
          <w:rFonts w:ascii="Times New Roman" w:hAnsi="Times New Roman"/>
          <w:b/>
        </w:rPr>
        <w:t xml:space="preserve"> </w:t>
      </w:r>
    </w:p>
    <w:p w:rsidR="004D3807" w:rsidRPr="004C5DC2" w:rsidRDefault="009A321E" w:rsidP="00F83EB1">
      <w:pPr>
        <w:jc w:val="center"/>
        <w:rPr>
          <w:rFonts w:ascii="Times New Roman" w:hAnsi="Times New Roman"/>
          <w:b/>
        </w:rPr>
      </w:pPr>
      <w:r w:rsidRPr="009A321E">
        <w:rPr>
          <w:noProof/>
          <w:lang w:bidi="ar-SA"/>
        </w:rPr>
        <w:drawing>
          <wp:inline distT="0" distB="0" distL="0" distR="0">
            <wp:extent cx="3568700" cy="7416800"/>
            <wp:effectExtent l="19050" t="19050" r="12700" b="1270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68700" cy="7416800"/>
                    </a:xfrm>
                    <a:prstGeom prst="rect">
                      <a:avLst/>
                    </a:prstGeom>
                    <a:noFill/>
                    <a:ln>
                      <a:solidFill>
                        <a:schemeClr val="tx1"/>
                      </a:solidFill>
                    </a:ln>
                  </pic:spPr>
                </pic:pic>
              </a:graphicData>
            </a:graphic>
          </wp:inline>
        </w:drawing>
      </w:r>
    </w:p>
    <w:p w:rsidR="00AD4757" w:rsidRPr="004C5DC2" w:rsidRDefault="00F83EB1" w:rsidP="00125418">
      <w:pPr>
        <w:jc w:val="both"/>
        <w:rPr>
          <w:b/>
        </w:rPr>
      </w:pPr>
      <w:r w:rsidRPr="004C5DC2">
        <w:rPr>
          <w:rFonts w:ascii="Times New Roman" w:hAnsi="Times New Roman"/>
        </w:rPr>
        <w:lastRenderedPageBreak/>
        <w:t xml:space="preserve">From Table </w:t>
      </w:r>
      <w:r w:rsidR="00B16BEC">
        <w:rPr>
          <w:rFonts w:ascii="Times New Roman" w:hAnsi="Times New Roman"/>
        </w:rPr>
        <w:t>2</w:t>
      </w:r>
      <w:r w:rsidRPr="004C5DC2">
        <w:rPr>
          <w:rFonts w:ascii="Times New Roman" w:hAnsi="Times New Roman"/>
        </w:rPr>
        <w:t>, the plot</w:t>
      </w:r>
      <w:r w:rsidRPr="004C5DC2">
        <w:t xml:space="preserve"> of the cumulative production versus the </w:t>
      </w:r>
      <w:r w:rsidR="00A932E0">
        <w:t>square-root-of-produced-time</w:t>
      </w:r>
      <w:r w:rsidRPr="004C5DC2">
        <w:t xml:space="preserve"> profile can be generated, </w:t>
      </w:r>
      <w:r w:rsidR="00112AB9">
        <w:t>Figure</w:t>
      </w:r>
      <w:r w:rsidRPr="004C5DC2">
        <w:t xml:space="preserve"> </w:t>
      </w:r>
      <w:r w:rsidR="00632407">
        <w:t>5</w:t>
      </w:r>
      <w:r w:rsidRPr="004C5DC2">
        <w:t xml:space="preserve">. The next step will be to determine a model </w:t>
      </w:r>
      <w:r w:rsidR="00112AB9">
        <w:t>fit</w:t>
      </w:r>
      <w:r w:rsidRPr="004C5DC2">
        <w:t xml:space="preserve"> of the production data using the Arps’ hyperbolic equation defined in </w:t>
      </w:r>
      <w:r w:rsidR="00BD3AF4">
        <w:t xml:space="preserve">Rodrigues and Callard </w:t>
      </w:r>
      <w:r w:rsidR="00D92FD6">
        <w:t>(</w:t>
      </w:r>
      <w:r w:rsidRPr="004C5DC2">
        <w:t xml:space="preserve">2012). Applying the Arps’ hyperbolic </w:t>
      </w:r>
      <w:r w:rsidR="00897255" w:rsidRPr="004C5DC2">
        <w:t>model</w:t>
      </w:r>
      <w:r w:rsidRPr="004C5DC2">
        <w:t xml:space="preserve"> fit analysis to </w:t>
      </w:r>
      <w:r w:rsidR="00112AB9">
        <w:t>Figure</w:t>
      </w:r>
      <w:r w:rsidRPr="004C5DC2">
        <w:t xml:space="preserve"> </w:t>
      </w:r>
      <w:r w:rsidR="00D92FD6">
        <w:t>4</w:t>
      </w:r>
      <w:r w:rsidRPr="004C5DC2">
        <w:t xml:space="preserve"> and trying to use a </w:t>
      </w:r>
      <w:r w:rsidR="00AE5DCE">
        <w:t>error</w:t>
      </w:r>
      <w:r w:rsidRPr="004C5DC2">
        <w:t xml:space="preserve"> minimization analysis as demonstrated in the analysis of the </w:t>
      </w:r>
      <w:r w:rsidR="008A16D0">
        <w:t>Clarks Creek 10-0805H</w:t>
      </w:r>
      <w:r w:rsidRPr="004C5DC2">
        <w:t xml:space="preserve">, it will become very apparent that a solution that can satisfy the </w:t>
      </w:r>
      <w:r w:rsidR="00AE5DCE">
        <w:t>error</w:t>
      </w:r>
      <w:r w:rsidRPr="004C5DC2">
        <w:t xml:space="preserve"> </w:t>
      </w:r>
      <w:r w:rsidR="006464BE">
        <w:t>minimization</w:t>
      </w:r>
      <w:r w:rsidRPr="004C5DC2">
        <w:t xml:space="preserve"> cannot be found. </w:t>
      </w:r>
      <w:r w:rsidR="00125418" w:rsidRPr="004C5DC2">
        <w:t xml:space="preserve">In fact, since the </w:t>
      </w:r>
      <w:r w:rsidR="000607B4">
        <w:rPr>
          <w:rFonts w:ascii="Times New Roman" w:hAnsi="Times New Roman"/>
        </w:rPr>
        <w:t>Bohmbach 3-35H</w:t>
      </w:r>
      <w:r w:rsidR="000607B4" w:rsidRPr="004C5DC2">
        <w:rPr>
          <w:rFonts w:ascii="Times New Roman" w:hAnsi="Times New Roman"/>
        </w:rPr>
        <w:t xml:space="preserve"> </w:t>
      </w:r>
      <w:r w:rsidR="00125418" w:rsidRPr="004C5DC2">
        <w:t>is a well that is in the linear-post-</w:t>
      </w:r>
      <w:r w:rsidR="00112AB9">
        <w:t>linear-</w:t>
      </w:r>
      <w:r w:rsidR="006464BE">
        <w:t xml:space="preserve">flow </w:t>
      </w:r>
      <w:r w:rsidR="00F902FD">
        <w:t>regime</w:t>
      </w:r>
      <w:r w:rsidR="009970CC">
        <w:t>, the Arps’ hyperbolic equations cannot be used.</w:t>
      </w:r>
    </w:p>
    <w:p w:rsidR="00AD4757" w:rsidRPr="004C5DC2" w:rsidRDefault="003B70D2" w:rsidP="00210AFD">
      <w:pPr>
        <w:spacing w:line="240" w:lineRule="auto"/>
        <w:jc w:val="center"/>
        <w:rPr>
          <w:b/>
        </w:rPr>
      </w:pPr>
      <w:r>
        <w:rPr>
          <w:b/>
          <w:noProof/>
          <w:lang w:bidi="ar-SA"/>
        </w:rPr>
        <w:drawing>
          <wp:inline distT="0" distB="0" distL="0" distR="0" wp14:anchorId="207414D0">
            <wp:extent cx="5260340" cy="348541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r="8131"/>
                    <a:stretch/>
                  </pic:blipFill>
                  <pic:spPr bwMode="auto">
                    <a:xfrm>
                      <a:off x="0" y="0"/>
                      <a:ext cx="5299481" cy="3511344"/>
                    </a:xfrm>
                    <a:prstGeom prst="rect">
                      <a:avLst/>
                    </a:prstGeom>
                    <a:noFill/>
                    <a:ln>
                      <a:noFill/>
                    </a:ln>
                    <a:extLst>
                      <a:ext uri="{53640926-AAD7-44D8-BBD7-CCE9431645EC}">
                        <a14:shadowObscured xmlns:a14="http://schemas.microsoft.com/office/drawing/2010/main"/>
                      </a:ext>
                    </a:extLst>
                  </pic:spPr>
                </pic:pic>
              </a:graphicData>
            </a:graphic>
          </wp:inline>
        </w:drawing>
      </w:r>
    </w:p>
    <w:p w:rsidR="00F83EB1" w:rsidRPr="004C5DC2" w:rsidRDefault="00112AB9" w:rsidP="00AD4757">
      <w:pPr>
        <w:spacing w:line="240" w:lineRule="auto"/>
        <w:jc w:val="both"/>
        <w:rPr>
          <w:b/>
        </w:rPr>
      </w:pPr>
      <w:r>
        <w:rPr>
          <w:b/>
        </w:rPr>
        <w:t>Figure</w:t>
      </w:r>
      <w:r w:rsidR="00AD4757" w:rsidRPr="004C5DC2">
        <w:rPr>
          <w:b/>
        </w:rPr>
        <w:t xml:space="preserve"> </w:t>
      </w:r>
      <w:r w:rsidR="00632407">
        <w:rPr>
          <w:b/>
        </w:rPr>
        <w:t>5</w:t>
      </w:r>
      <w:r w:rsidR="00AD4757" w:rsidRPr="004C5DC2">
        <w:rPr>
          <w:b/>
        </w:rPr>
        <w:t xml:space="preserve">. </w:t>
      </w:r>
      <w:r w:rsidR="00400CAA">
        <w:rPr>
          <w:b/>
        </w:rPr>
        <w:t>C</w:t>
      </w:r>
      <w:r w:rsidR="00AD4757" w:rsidRPr="004C5DC2">
        <w:rPr>
          <w:b/>
        </w:rPr>
        <w:t xml:space="preserve">umulative production versus </w:t>
      </w:r>
      <w:r w:rsidR="00A932E0">
        <w:rPr>
          <w:b/>
        </w:rPr>
        <w:t>square-root-of-produced-time</w:t>
      </w:r>
      <w:r w:rsidR="001A47E7">
        <w:rPr>
          <w:b/>
        </w:rPr>
        <w:t xml:space="preserve"> </w:t>
      </w:r>
      <w:r w:rsidR="00AD4757" w:rsidRPr="004C5DC2">
        <w:rPr>
          <w:b/>
        </w:rPr>
        <w:t>profile</w:t>
      </w:r>
      <w:r w:rsidR="00210AFD" w:rsidRPr="004C5DC2">
        <w:rPr>
          <w:rFonts w:ascii="Times New Roman" w:hAnsi="Times New Roman"/>
          <w:b/>
        </w:rPr>
        <w:t xml:space="preserve"> of the </w:t>
      </w:r>
      <w:r w:rsidR="004F4825">
        <w:rPr>
          <w:rFonts w:ascii="Times New Roman" w:hAnsi="Times New Roman"/>
          <w:b/>
        </w:rPr>
        <w:t>Bohmbach 3-35H</w:t>
      </w:r>
      <w:r w:rsidR="00AD4757" w:rsidRPr="004C5DC2">
        <w:rPr>
          <w:b/>
        </w:rPr>
        <w:t>.</w:t>
      </w:r>
    </w:p>
    <w:p w:rsidR="001C4DCD" w:rsidRPr="004C5DC2" w:rsidRDefault="001C4DCD" w:rsidP="00210AFD">
      <w:pPr>
        <w:spacing w:line="240" w:lineRule="auto"/>
        <w:jc w:val="center"/>
        <w:rPr>
          <w:b/>
        </w:rPr>
      </w:pPr>
    </w:p>
    <w:p w:rsidR="00EA1F54" w:rsidRPr="004C5DC2" w:rsidRDefault="00EA1F54" w:rsidP="00210AFD">
      <w:pPr>
        <w:spacing w:line="240" w:lineRule="auto"/>
        <w:jc w:val="both"/>
        <w:rPr>
          <w:rFonts w:ascii="Times New Roman" w:hAnsi="Times New Roman"/>
          <w:b/>
        </w:rPr>
      </w:pPr>
    </w:p>
    <w:p w:rsidR="00D92FD6" w:rsidRDefault="00125418" w:rsidP="00F902FD">
      <w:pPr>
        <w:jc w:val="both"/>
      </w:pPr>
      <w:r w:rsidRPr="004C5DC2">
        <w:t xml:space="preserve">Therefore, a new technique will need to be added to determine the </w:t>
      </w:r>
      <w:r w:rsidR="006464BE">
        <w:t xml:space="preserve">intersection </w:t>
      </w:r>
      <w:r w:rsidRPr="004C5DC2">
        <w:t>time</w:t>
      </w:r>
      <w:r w:rsidR="006464BE">
        <w:t xml:space="preserve"> between the linear flow and linear-post-linear flow regimes</w:t>
      </w:r>
      <w:r w:rsidRPr="004C5DC2">
        <w:t>.</w:t>
      </w:r>
      <w:r w:rsidR="00C4174A" w:rsidRPr="004C5DC2">
        <w:t xml:space="preserve"> To determine the </w:t>
      </w:r>
      <w:r w:rsidR="006464BE">
        <w:t xml:space="preserve">intersection </w:t>
      </w:r>
      <w:r w:rsidR="00C4174A" w:rsidRPr="004C5DC2">
        <w:t>time for a well in linear-post-</w:t>
      </w:r>
      <w:r w:rsidR="00112AB9">
        <w:t>linear-</w:t>
      </w:r>
      <w:r w:rsidR="00F902FD">
        <w:t>flow-regime</w:t>
      </w:r>
      <w:r w:rsidR="00C4174A" w:rsidRPr="004C5DC2">
        <w:t xml:space="preserve"> one will have to determine the slope of the first regression line of the infinite acting </w:t>
      </w:r>
      <w:r w:rsidR="00F902FD">
        <w:t>flow-regime</w:t>
      </w:r>
      <w:r w:rsidR="00C4174A" w:rsidRPr="004C5DC2">
        <w:t xml:space="preserve">, which in turn will help in the </w:t>
      </w:r>
      <w:r w:rsidR="00210AFD" w:rsidRPr="004C5DC2">
        <w:lastRenderedPageBreak/>
        <w:t>establishment</w:t>
      </w:r>
      <w:r w:rsidR="00C4174A" w:rsidRPr="004C5DC2">
        <w:t xml:space="preserve"> of the slope of the second linear regression line of the second infinite acting </w:t>
      </w:r>
      <w:r w:rsidR="00F902FD">
        <w:t>flow-regime</w:t>
      </w:r>
      <w:r w:rsidR="00C4174A" w:rsidRPr="004C5DC2">
        <w:t>. A well that is in linear-post-</w:t>
      </w:r>
      <w:r w:rsidR="00112AB9">
        <w:t>linear-flow</w:t>
      </w:r>
      <w:r w:rsidR="00C4174A" w:rsidRPr="004C5DC2">
        <w:t xml:space="preserve"> can be described as well that is in </w:t>
      </w:r>
      <w:r w:rsidR="00C4174A" w:rsidRPr="004C5DC2">
        <w:rPr>
          <w:i/>
        </w:rPr>
        <w:t>semi-infinite</w:t>
      </w:r>
      <w:r w:rsidR="00F902FD">
        <w:rPr>
          <w:i/>
        </w:rPr>
        <w:t>-</w:t>
      </w:r>
      <w:r w:rsidR="00C4174A" w:rsidRPr="004C5DC2">
        <w:rPr>
          <w:i/>
        </w:rPr>
        <w:t>acting</w:t>
      </w:r>
      <w:r w:rsidR="006464BE">
        <w:rPr>
          <w:i/>
        </w:rPr>
        <w:t xml:space="preserve">-flow </w:t>
      </w:r>
      <w:r w:rsidR="00F902FD">
        <w:rPr>
          <w:i/>
        </w:rPr>
        <w:t>regime</w:t>
      </w:r>
      <w:r w:rsidR="00C4174A" w:rsidRPr="004C5DC2">
        <w:t>.</w:t>
      </w:r>
      <w:r w:rsidR="00210AFD" w:rsidRPr="004C5DC2">
        <w:t xml:space="preserve"> The </w:t>
      </w:r>
      <w:r w:rsidR="006464BE">
        <w:t xml:space="preserve">intersection </w:t>
      </w:r>
      <w:r w:rsidR="00210AFD" w:rsidRPr="004C5DC2">
        <w:t xml:space="preserve">time can be </w:t>
      </w:r>
      <w:r w:rsidR="006464BE">
        <w:t>observed</w:t>
      </w:r>
      <w:r w:rsidR="00210AFD" w:rsidRPr="004C5DC2">
        <w:t xml:space="preserve"> by determining the intersection of the infinite acting </w:t>
      </w:r>
      <w:r w:rsidR="00F902FD">
        <w:t>flow-regime</w:t>
      </w:r>
      <w:r w:rsidR="00210AFD" w:rsidRPr="004C5DC2">
        <w:t xml:space="preserve"> and the linear-post-</w:t>
      </w:r>
      <w:r w:rsidR="00112AB9">
        <w:t>linear-</w:t>
      </w:r>
      <w:r w:rsidR="00F902FD">
        <w:t>flow</w:t>
      </w:r>
      <w:r w:rsidR="006464BE">
        <w:t xml:space="preserve"> </w:t>
      </w:r>
      <w:r w:rsidR="00F902FD">
        <w:t>regime</w:t>
      </w:r>
      <w:r w:rsidR="00210AFD" w:rsidRPr="004C5DC2">
        <w:t xml:space="preserve"> </w:t>
      </w:r>
      <w:r w:rsidR="00112AB9">
        <w:t>Figure</w:t>
      </w:r>
      <w:r w:rsidR="00210AFD" w:rsidRPr="004C5DC2">
        <w:t xml:space="preserve"> </w:t>
      </w:r>
      <w:r w:rsidR="00F352DA">
        <w:t>6</w:t>
      </w:r>
      <w:r w:rsidR="00210AFD" w:rsidRPr="004C5DC2">
        <w:t>.</w:t>
      </w:r>
      <w:r w:rsidR="000A4D1B" w:rsidRPr="004C5DC2">
        <w:t xml:space="preserve"> The </w:t>
      </w:r>
      <w:r w:rsidR="00461DB9">
        <w:t>model fit</w:t>
      </w:r>
      <w:r w:rsidR="000A4D1B" w:rsidRPr="004C5DC2">
        <w:t xml:space="preserve"> of the linear-post-</w:t>
      </w:r>
      <w:r w:rsidR="00112AB9">
        <w:t>linear-</w:t>
      </w:r>
      <w:r w:rsidR="006464BE">
        <w:t xml:space="preserve">flow </w:t>
      </w:r>
      <w:r w:rsidR="00F902FD">
        <w:t>regime</w:t>
      </w:r>
      <w:r w:rsidR="000A4D1B" w:rsidRPr="004C5DC2">
        <w:t xml:space="preserve"> can be modeled by using equation (2-1). It should be noted that a </w:t>
      </w:r>
      <w:r w:rsidR="00F902FD">
        <w:t>trial-and-error</w:t>
      </w:r>
      <w:r w:rsidR="000A4D1B" w:rsidRPr="004C5DC2">
        <w:t xml:space="preserve"> method would be employed such that one can find the approximate intersection of the infinite acting </w:t>
      </w:r>
      <w:r w:rsidR="00112AB9">
        <w:t>linear-</w:t>
      </w:r>
      <w:r w:rsidR="00F902FD">
        <w:t>flow</w:t>
      </w:r>
      <w:r w:rsidR="00461DB9">
        <w:t xml:space="preserve"> </w:t>
      </w:r>
      <w:r w:rsidR="00F902FD">
        <w:t>regime</w:t>
      </w:r>
      <w:r w:rsidR="000A4D1B" w:rsidRPr="004C5DC2">
        <w:t xml:space="preserve"> and the linear-post-</w:t>
      </w:r>
      <w:r w:rsidR="00112AB9">
        <w:t>linear-</w:t>
      </w:r>
      <w:r w:rsidR="00461DB9">
        <w:t xml:space="preserve">flow </w:t>
      </w:r>
      <w:r w:rsidR="00F902FD">
        <w:t>regime</w:t>
      </w:r>
      <w:r w:rsidR="000A4D1B" w:rsidRPr="004C5DC2">
        <w:t xml:space="preserve">. It’s important to note that the ratio of the slope of the infinite </w:t>
      </w:r>
      <w:r w:rsidR="001F091D" w:rsidRPr="004C5DC2">
        <w:t>acting</w:t>
      </w:r>
      <w:r w:rsidR="000A4D1B" w:rsidRPr="004C5DC2">
        <w:t xml:space="preserve"> </w:t>
      </w:r>
      <w:r w:rsidR="00F902FD">
        <w:t>flow-regime</w:t>
      </w:r>
      <w:r w:rsidR="000A4D1B" w:rsidRPr="004C5DC2">
        <w:t xml:space="preserve"> and the slope of the linear-post-</w:t>
      </w:r>
      <w:r w:rsidR="00112AB9">
        <w:t>linear-</w:t>
      </w:r>
      <w:r w:rsidR="00F902FD">
        <w:t>flow-regime</w:t>
      </w:r>
      <w:r w:rsidR="000A4D1B" w:rsidRPr="004C5DC2">
        <w:t xml:space="preserve"> will always be less than one. </w:t>
      </w:r>
      <w:r w:rsidR="00112AB9">
        <w:t>Figure</w:t>
      </w:r>
      <w:r w:rsidR="00AE5DCE">
        <w:t xml:space="preserve"> </w:t>
      </w:r>
      <w:r w:rsidR="00F352DA">
        <w:t>6</w:t>
      </w:r>
      <w:r w:rsidR="001F091D" w:rsidRPr="004C5DC2">
        <w:t xml:space="preserve">, shows the approximate location of the </w:t>
      </w:r>
      <w:r w:rsidR="006464BE">
        <w:t xml:space="preserve">intersection </w:t>
      </w:r>
      <w:r w:rsidR="001F091D" w:rsidRPr="004C5DC2">
        <w:t>time for a well operating in the linear-post-</w:t>
      </w:r>
      <w:r w:rsidR="00112AB9">
        <w:t>linear-</w:t>
      </w:r>
      <w:r w:rsidR="00F902FD">
        <w:t>flow</w:t>
      </w:r>
      <w:r w:rsidR="006464BE">
        <w:t xml:space="preserve"> </w:t>
      </w:r>
      <w:r w:rsidR="00F902FD">
        <w:t>regime</w:t>
      </w:r>
      <w:r w:rsidR="001F091D" w:rsidRPr="004C5DC2">
        <w:t>.</w:t>
      </w:r>
    </w:p>
    <w:p w:rsidR="00AD4757" w:rsidRPr="004C5DC2" w:rsidRDefault="00D92FD6" w:rsidP="00F352DA">
      <w:pPr>
        <w:jc w:val="both"/>
        <w:rPr>
          <w:b/>
        </w:rPr>
      </w:pPr>
      <w:r>
        <w:br w:type="column"/>
      </w:r>
      <w:r>
        <w:rPr>
          <w:b/>
          <w:noProof/>
          <w:lang w:bidi="ar-SA"/>
        </w:rPr>
        <w:lastRenderedPageBreak/>
        <w:drawing>
          <wp:inline distT="0" distB="0" distL="0" distR="0" wp14:anchorId="7D2B493F">
            <wp:extent cx="5328285" cy="3365500"/>
            <wp:effectExtent l="0" t="0" r="5715"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50600" cy="3379595"/>
                    </a:xfrm>
                    <a:prstGeom prst="rect">
                      <a:avLst/>
                    </a:prstGeom>
                    <a:noFill/>
                  </pic:spPr>
                </pic:pic>
              </a:graphicData>
            </a:graphic>
          </wp:inline>
        </w:drawing>
      </w:r>
    </w:p>
    <w:p w:rsidR="009D6251" w:rsidRDefault="00112AB9" w:rsidP="00210AFD">
      <w:pPr>
        <w:spacing w:line="240" w:lineRule="auto"/>
        <w:jc w:val="both"/>
        <w:rPr>
          <w:b/>
        </w:rPr>
      </w:pPr>
      <w:r>
        <w:rPr>
          <w:rFonts w:ascii="Times New Roman" w:hAnsi="Times New Roman"/>
          <w:b/>
        </w:rPr>
        <w:t>Figure</w:t>
      </w:r>
      <w:r w:rsidR="00AD4757" w:rsidRPr="004C5DC2">
        <w:rPr>
          <w:rFonts w:ascii="Times New Roman" w:hAnsi="Times New Roman"/>
          <w:b/>
        </w:rPr>
        <w:t xml:space="preserve"> </w:t>
      </w:r>
      <w:r w:rsidR="00632407">
        <w:rPr>
          <w:rFonts w:ascii="Times New Roman" w:hAnsi="Times New Roman"/>
          <w:b/>
        </w:rPr>
        <w:t>6</w:t>
      </w:r>
      <w:r w:rsidR="003723B8">
        <w:rPr>
          <w:rFonts w:ascii="Times New Roman" w:hAnsi="Times New Roman"/>
          <w:b/>
        </w:rPr>
        <w:t xml:space="preserve">. </w:t>
      </w:r>
      <w:r w:rsidR="003723B8">
        <w:rPr>
          <w:b/>
        </w:rPr>
        <w:t>C</w:t>
      </w:r>
      <w:r w:rsidR="00210AFD" w:rsidRPr="004C5DC2">
        <w:rPr>
          <w:b/>
        </w:rPr>
        <w:t xml:space="preserve">umulative production versus the </w:t>
      </w:r>
      <w:r w:rsidR="00A932E0">
        <w:rPr>
          <w:b/>
        </w:rPr>
        <w:t>square-root-of-produced-time</w:t>
      </w:r>
      <w:r w:rsidR="00210AFD" w:rsidRPr="004C5DC2">
        <w:rPr>
          <w:b/>
        </w:rPr>
        <w:t xml:space="preserve"> in months for</w:t>
      </w:r>
      <w:r w:rsidR="000A4D1B" w:rsidRPr="004C5DC2">
        <w:rPr>
          <w:b/>
        </w:rPr>
        <w:t xml:space="preserve"> the intersection of the Infinite Acting </w:t>
      </w:r>
      <w:r>
        <w:rPr>
          <w:b/>
        </w:rPr>
        <w:t>Linear-</w:t>
      </w:r>
      <w:r w:rsidR="00F902FD">
        <w:rPr>
          <w:b/>
        </w:rPr>
        <w:t>flow-regime</w:t>
      </w:r>
      <w:r w:rsidR="000A4D1B" w:rsidRPr="004C5DC2">
        <w:rPr>
          <w:b/>
        </w:rPr>
        <w:t xml:space="preserve"> and the</w:t>
      </w:r>
      <w:r w:rsidR="00210AFD" w:rsidRPr="004C5DC2">
        <w:rPr>
          <w:b/>
        </w:rPr>
        <w:t xml:space="preserve"> Linear-Post-</w:t>
      </w:r>
      <w:r>
        <w:rPr>
          <w:b/>
        </w:rPr>
        <w:t>Linear-</w:t>
      </w:r>
      <w:r w:rsidR="00F902FD">
        <w:rPr>
          <w:b/>
        </w:rPr>
        <w:t>flow-regime</w:t>
      </w:r>
      <w:r w:rsidR="00210AFD" w:rsidRPr="004C5DC2">
        <w:rPr>
          <w:b/>
        </w:rPr>
        <w:t xml:space="preserve"> of the </w:t>
      </w:r>
      <w:r w:rsidR="004F4825">
        <w:rPr>
          <w:rFonts w:ascii="Times New Roman" w:hAnsi="Times New Roman"/>
          <w:b/>
        </w:rPr>
        <w:t>Bohmbach 3-35H</w:t>
      </w:r>
      <w:r w:rsidR="00210AFD" w:rsidRPr="004C5DC2">
        <w:rPr>
          <w:b/>
        </w:rPr>
        <w:t>.</w:t>
      </w:r>
    </w:p>
    <w:p w:rsidR="00FD6CB8" w:rsidRPr="004C5DC2" w:rsidRDefault="00FD6CB8" w:rsidP="00210AFD">
      <w:pPr>
        <w:spacing w:line="240" w:lineRule="auto"/>
        <w:jc w:val="both"/>
        <w:rPr>
          <w:b/>
        </w:rPr>
      </w:pPr>
    </w:p>
    <w:p w:rsidR="00FD6CB8" w:rsidRDefault="00F352DA" w:rsidP="00FD6CB8">
      <w:pPr>
        <w:jc w:val="both"/>
        <w:rPr>
          <w:rFonts w:asciiTheme="majorHAnsi" w:hAnsiTheme="majorHAnsi" w:cstheme="majorHAnsi"/>
          <w:color w:val="000000" w:themeColor="text1"/>
        </w:rPr>
      </w:pPr>
      <w:r>
        <w:rPr>
          <w:rFonts w:ascii="Times New Roman" w:hAnsi="Times New Roman"/>
        </w:rPr>
        <w:t>From this analysis t</w:t>
      </w:r>
      <w:r w:rsidR="00FD6CB8">
        <w:rPr>
          <w:rFonts w:ascii="Times New Roman" w:hAnsi="Times New Roman"/>
        </w:rPr>
        <w:t>wo additional parameters we</w:t>
      </w:r>
      <w:r w:rsidR="00FD6CB8" w:rsidRPr="004C5DC2">
        <w:rPr>
          <w:rFonts w:ascii="Times New Roman" w:hAnsi="Times New Roman"/>
        </w:rPr>
        <w:t xml:space="preserve">re found, which are the ratio of the slopes of the cumulative production versus the </w:t>
      </w:r>
      <w:r w:rsidR="00FD6CB8">
        <w:rPr>
          <w:rFonts w:ascii="Times New Roman" w:hAnsi="Times New Roman"/>
        </w:rPr>
        <w:t>square-root-of-produced-time</w:t>
      </w:r>
      <w:r w:rsidR="00FD6CB8" w:rsidRPr="004C5DC2">
        <w:rPr>
          <w:rFonts w:ascii="Times New Roman" w:hAnsi="Times New Roman"/>
        </w:rPr>
        <w:t xml:space="preserve"> and the linear-post-linear </w:t>
      </w:r>
      <w:r w:rsidR="00FD6CB8">
        <w:rPr>
          <w:rFonts w:ascii="Times New Roman" w:hAnsi="Times New Roman"/>
        </w:rPr>
        <w:t>best-fit</w:t>
      </w:r>
      <w:r w:rsidR="00FD6CB8" w:rsidRPr="004C5DC2">
        <w:rPr>
          <w:rFonts w:ascii="Times New Roman" w:hAnsi="Times New Roman"/>
        </w:rPr>
        <w:t xml:space="preserve"> regression analysis</w:t>
      </w:r>
      <w:r w:rsidR="00FD6CB8">
        <w:rPr>
          <w:rFonts w:ascii="Times New Roman" w:hAnsi="Times New Roman"/>
        </w:rPr>
        <w:t>, m</w:t>
      </w:r>
      <w:r w:rsidR="00FD6CB8" w:rsidRPr="000607B4">
        <w:rPr>
          <w:rFonts w:ascii="Times New Roman" w:hAnsi="Times New Roman"/>
          <w:vertAlign w:val="subscript"/>
        </w:rPr>
        <w:t>2</w:t>
      </w:r>
      <w:r w:rsidR="00FD6CB8">
        <w:rPr>
          <w:rFonts w:ascii="Times New Roman" w:hAnsi="Times New Roman"/>
        </w:rPr>
        <w:t>/m</w:t>
      </w:r>
      <w:r w:rsidR="00FD6CB8" w:rsidRPr="000607B4">
        <w:rPr>
          <w:rFonts w:ascii="Times New Roman" w:hAnsi="Times New Roman"/>
          <w:vertAlign w:val="subscript"/>
        </w:rPr>
        <w:t>csrt</w:t>
      </w:r>
      <w:r w:rsidR="00FD6CB8" w:rsidRPr="004C5DC2">
        <w:rPr>
          <w:rFonts w:ascii="Times New Roman" w:hAnsi="Times New Roman"/>
        </w:rPr>
        <w:t xml:space="preserve">, and the </w:t>
      </w:r>
      <w:r w:rsidR="00FD6CB8">
        <w:rPr>
          <w:rFonts w:ascii="Times New Roman" w:hAnsi="Times New Roman"/>
        </w:rPr>
        <w:t xml:space="preserve">intersection </w:t>
      </w:r>
      <w:r w:rsidR="00FD6CB8" w:rsidRPr="004C5DC2">
        <w:rPr>
          <w:rFonts w:ascii="Times New Roman" w:hAnsi="Times New Roman"/>
        </w:rPr>
        <w:t>time for linear-post-</w:t>
      </w:r>
      <w:r w:rsidR="00FD6CB8">
        <w:rPr>
          <w:rFonts w:ascii="Times New Roman" w:hAnsi="Times New Roman"/>
        </w:rPr>
        <w:t>linear-flow-regime</w:t>
      </w:r>
      <w:r w:rsidR="00FD6CB8" w:rsidRPr="004C5DC2">
        <w:rPr>
          <w:rFonts w:ascii="Times New Roman" w:hAnsi="Times New Roman"/>
        </w:rPr>
        <w:t>, t</w:t>
      </w:r>
      <w:r w:rsidR="00FD6CB8" w:rsidRPr="004C5DC2">
        <w:rPr>
          <w:rFonts w:ascii="Times New Roman" w:hAnsi="Times New Roman"/>
          <w:vertAlign w:val="subscript"/>
        </w:rPr>
        <w:t>x</w:t>
      </w:r>
      <w:r w:rsidR="00FD6CB8" w:rsidRPr="004C5DC2">
        <w:rPr>
          <w:rFonts w:ascii="Times New Roman" w:hAnsi="Times New Roman"/>
        </w:rPr>
        <w:t>.</w:t>
      </w:r>
      <w:r w:rsidR="00FD6CB8">
        <w:rPr>
          <w:rFonts w:ascii="Times New Roman" w:hAnsi="Times New Roman"/>
        </w:rPr>
        <w:t xml:space="preserve"> As in the </w:t>
      </w:r>
      <w:r w:rsidR="007E6AB0">
        <w:rPr>
          <w:rFonts w:ascii="Times New Roman" w:hAnsi="Times New Roman"/>
        </w:rPr>
        <w:t>Clarks Creek 10-0805H</w:t>
      </w:r>
      <w:r w:rsidR="007E6AB0" w:rsidRPr="004C5DC2">
        <w:rPr>
          <w:rFonts w:ascii="Times New Roman" w:hAnsi="Times New Roman"/>
        </w:rPr>
        <w:t xml:space="preserve"> </w:t>
      </w:r>
      <w:r w:rsidR="007E6AB0">
        <w:rPr>
          <w:rFonts w:ascii="Times New Roman" w:hAnsi="Times New Roman"/>
        </w:rPr>
        <w:t>the</w:t>
      </w:r>
      <w:r w:rsidR="00FD6CB8">
        <w:rPr>
          <w:rFonts w:asciiTheme="majorHAnsi" w:hAnsiTheme="majorHAnsi" w:cstheme="majorHAnsi"/>
          <w:color w:val="000000" w:themeColor="text1"/>
        </w:rPr>
        <w:t xml:space="preserve"> values of the slope and intercept as well as the </w:t>
      </w:r>
      <w:r w:rsidR="007E6AB0">
        <w:rPr>
          <w:rFonts w:ascii="Times New Roman" w:hAnsi="Times New Roman"/>
        </w:rPr>
        <w:t xml:space="preserve">intersection </w:t>
      </w:r>
      <w:r w:rsidR="007E6AB0" w:rsidRPr="004C5DC2">
        <w:rPr>
          <w:rFonts w:ascii="Times New Roman" w:hAnsi="Times New Roman"/>
        </w:rPr>
        <w:t xml:space="preserve">time </w:t>
      </w:r>
      <w:r w:rsidR="007E6AB0">
        <w:rPr>
          <w:rFonts w:ascii="Times New Roman" w:hAnsi="Times New Roman"/>
        </w:rPr>
        <w:t xml:space="preserve">and the </w:t>
      </w:r>
      <w:r w:rsidR="007E6AB0" w:rsidRPr="004C5DC2">
        <w:rPr>
          <w:rFonts w:ascii="Times New Roman" w:hAnsi="Times New Roman"/>
        </w:rPr>
        <w:t xml:space="preserve">ratio of the slopes </w:t>
      </w:r>
      <w:r w:rsidR="00FD6CB8">
        <w:rPr>
          <w:rFonts w:asciiTheme="majorHAnsi" w:hAnsiTheme="majorHAnsi" w:cstheme="majorHAnsi"/>
          <w:color w:val="000000" w:themeColor="text1"/>
        </w:rPr>
        <w:t xml:space="preserve">for the </w:t>
      </w:r>
      <w:r w:rsidR="00FD6CB8" w:rsidRPr="00FD6CB8">
        <w:rPr>
          <w:rFonts w:asciiTheme="majorHAnsi" w:hAnsiTheme="majorHAnsi" w:cstheme="majorHAnsi"/>
          <w:color w:val="000000" w:themeColor="text1"/>
        </w:rPr>
        <w:t xml:space="preserve">Bohmbach 3-35H </w:t>
      </w:r>
      <w:r w:rsidR="00FD6CB8">
        <w:rPr>
          <w:rFonts w:asciiTheme="majorHAnsi" w:hAnsiTheme="majorHAnsi" w:cstheme="majorHAnsi"/>
          <w:color w:val="000000" w:themeColor="text1"/>
        </w:rPr>
        <w:t>can be found in Appendix B of this study.</w:t>
      </w:r>
      <w:r w:rsidR="00FD6CB8" w:rsidRPr="00A6412A">
        <w:rPr>
          <w:color w:val="000000" w:themeColor="text1"/>
        </w:rPr>
        <w:t xml:space="preserve"> </w:t>
      </w:r>
      <w:r w:rsidR="00FD6CB8">
        <w:rPr>
          <w:color w:val="000000" w:themeColor="text1"/>
        </w:rPr>
        <w:t xml:space="preserve">Moreover, the estimated ultimate recovery for this well can be found deterministically; however, </w:t>
      </w:r>
      <w:r w:rsidR="00075A0B">
        <w:rPr>
          <w:rFonts w:ascii="Times New Roman" w:hAnsi="Times New Roman"/>
        </w:rPr>
        <w:t>m</w:t>
      </w:r>
      <w:r w:rsidR="00075A0B" w:rsidRPr="000607B4">
        <w:rPr>
          <w:rFonts w:ascii="Times New Roman" w:hAnsi="Times New Roman"/>
          <w:vertAlign w:val="subscript"/>
        </w:rPr>
        <w:t>2</w:t>
      </w:r>
      <w:r w:rsidR="00075A0B">
        <w:rPr>
          <w:rFonts w:ascii="Times New Roman" w:hAnsi="Times New Roman"/>
        </w:rPr>
        <w:t>/m</w:t>
      </w:r>
      <w:r w:rsidR="00075A0B" w:rsidRPr="000607B4">
        <w:rPr>
          <w:rFonts w:ascii="Times New Roman" w:hAnsi="Times New Roman"/>
          <w:vertAlign w:val="subscript"/>
        </w:rPr>
        <w:t>csrt</w:t>
      </w:r>
      <w:r w:rsidR="00075A0B">
        <w:rPr>
          <w:rFonts w:asciiTheme="majorHAnsi" w:hAnsiTheme="majorHAnsi" w:cstheme="majorHAnsi"/>
          <w:color w:val="000000" w:themeColor="text1"/>
        </w:rPr>
        <w:t xml:space="preserve"> </w:t>
      </w:r>
      <w:r w:rsidR="00FD6CB8">
        <w:rPr>
          <w:rFonts w:asciiTheme="majorHAnsi" w:hAnsiTheme="majorHAnsi" w:cstheme="majorHAnsi"/>
          <w:color w:val="000000" w:themeColor="text1"/>
        </w:rPr>
        <w:t xml:space="preserve">and </w:t>
      </w:r>
      <w:r w:rsidR="003C0A06" w:rsidRPr="004C5DC2">
        <w:rPr>
          <w:rFonts w:ascii="Times New Roman" w:hAnsi="Times New Roman"/>
        </w:rPr>
        <w:t>t</w:t>
      </w:r>
      <w:r w:rsidR="003C0A06" w:rsidRPr="004C5DC2">
        <w:rPr>
          <w:rFonts w:ascii="Times New Roman" w:hAnsi="Times New Roman"/>
          <w:vertAlign w:val="subscript"/>
        </w:rPr>
        <w:t>x</w:t>
      </w:r>
      <w:r w:rsidR="003C0A06">
        <w:rPr>
          <w:rFonts w:asciiTheme="majorHAnsi" w:hAnsiTheme="majorHAnsi" w:cstheme="majorHAnsi"/>
          <w:color w:val="000000" w:themeColor="text1"/>
        </w:rPr>
        <w:t xml:space="preserve"> </w:t>
      </w:r>
      <w:r w:rsidR="00FD6CB8">
        <w:rPr>
          <w:rFonts w:asciiTheme="majorHAnsi" w:hAnsiTheme="majorHAnsi" w:cstheme="majorHAnsi"/>
          <w:color w:val="000000" w:themeColor="text1"/>
        </w:rPr>
        <w:t>will be used stochastically to develop the Monte Carlo simulation for wells that must use probabilistic methods to ascertain estimated ultimate recoveries of oil.</w:t>
      </w:r>
    </w:p>
    <w:p w:rsidR="00AD4757" w:rsidRPr="004C5DC2" w:rsidRDefault="00FD6CB8" w:rsidP="00075A0B">
      <w:pPr>
        <w:jc w:val="both"/>
        <w:rPr>
          <w:rFonts w:ascii="Times New Roman" w:hAnsi="Times New Roman"/>
          <w:b/>
        </w:rPr>
      </w:pPr>
      <w:r w:rsidRPr="004C5DC2">
        <w:rPr>
          <w:rFonts w:ascii="Times New Roman" w:hAnsi="Times New Roman"/>
        </w:rPr>
        <w:t xml:space="preserve"> </w:t>
      </w:r>
      <w:r w:rsidR="00F902FD">
        <w:br w:type="column"/>
      </w:r>
      <w:r w:rsidR="006A7134" w:rsidRPr="004C5DC2">
        <w:rPr>
          <w:rFonts w:ascii="Times New Roman" w:hAnsi="Times New Roman"/>
          <w:b/>
        </w:rPr>
        <w:lastRenderedPageBreak/>
        <w:t xml:space="preserve">3.2 </w:t>
      </w:r>
      <w:r w:rsidR="00AD4757" w:rsidRPr="004C5DC2">
        <w:rPr>
          <w:rFonts w:ascii="Times New Roman" w:hAnsi="Times New Roman"/>
          <w:b/>
        </w:rPr>
        <w:t xml:space="preserve">Development of the </w:t>
      </w:r>
      <w:r w:rsidR="007828C6" w:rsidRPr="007828C6">
        <w:rPr>
          <w:b/>
        </w:rPr>
        <w:t>Production Profile</w:t>
      </w:r>
      <w:r w:rsidR="007828C6" w:rsidRPr="004C5DC2">
        <w:rPr>
          <w:rFonts w:ascii="Times New Roman" w:hAnsi="Times New Roman"/>
          <w:b/>
        </w:rPr>
        <w:t xml:space="preserve"> </w:t>
      </w:r>
      <w:r w:rsidR="00AD4757" w:rsidRPr="004C5DC2">
        <w:rPr>
          <w:rFonts w:ascii="Times New Roman" w:hAnsi="Times New Roman"/>
          <w:b/>
        </w:rPr>
        <w:t xml:space="preserve">for a well that </w:t>
      </w:r>
      <w:r w:rsidR="00D46B0B" w:rsidRPr="004C5DC2">
        <w:rPr>
          <w:rFonts w:ascii="Times New Roman" w:hAnsi="Times New Roman"/>
          <w:b/>
        </w:rPr>
        <w:t xml:space="preserve">is in </w:t>
      </w:r>
      <w:r w:rsidR="00112AB9">
        <w:rPr>
          <w:rFonts w:ascii="Times New Roman" w:hAnsi="Times New Roman"/>
          <w:b/>
        </w:rPr>
        <w:t>Linear-flow</w:t>
      </w:r>
    </w:p>
    <w:p w:rsidR="001C4DCD" w:rsidRPr="004C5DC2" w:rsidRDefault="00AD4757" w:rsidP="001C4DCD">
      <w:pPr>
        <w:jc w:val="both"/>
        <w:rPr>
          <w:rFonts w:ascii="Times New Roman" w:hAnsi="Times New Roman"/>
        </w:rPr>
      </w:pPr>
      <w:r w:rsidRPr="004C5DC2">
        <w:rPr>
          <w:rFonts w:ascii="Times New Roman" w:hAnsi="Times New Roman"/>
        </w:rPr>
        <w:t xml:space="preserve">For this example the </w:t>
      </w:r>
      <w:r w:rsidR="000607B4">
        <w:rPr>
          <w:rFonts w:ascii="Times New Roman" w:hAnsi="Times New Roman"/>
        </w:rPr>
        <w:t>Fettig 24-22H</w:t>
      </w:r>
      <w:r w:rsidRPr="004C5DC2">
        <w:rPr>
          <w:rFonts w:ascii="Times New Roman" w:hAnsi="Times New Roman"/>
        </w:rPr>
        <w:t xml:space="preserve"> well will be analyzed using the methodology defined in chapter two. </w:t>
      </w:r>
      <w:r w:rsidR="00974643" w:rsidRPr="004C5DC2">
        <w:rPr>
          <w:rFonts w:ascii="Times New Roman" w:hAnsi="Times New Roman"/>
        </w:rPr>
        <w:t>As stated in previous sections</w:t>
      </w:r>
      <w:r w:rsidRPr="004C5DC2">
        <w:rPr>
          <w:rFonts w:ascii="Times New Roman" w:hAnsi="Times New Roman"/>
        </w:rPr>
        <w:t xml:space="preserve"> this well is analyzed the same way as the </w:t>
      </w:r>
      <w:r w:rsidR="008A16D0">
        <w:rPr>
          <w:rFonts w:ascii="Times New Roman" w:hAnsi="Times New Roman"/>
        </w:rPr>
        <w:t>Clarks Creek 10-0805H</w:t>
      </w:r>
      <w:r w:rsidR="00974643" w:rsidRPr="004C5DC2">
        <w:rPr>
          <w:rFonts w:ascii="Times New Roman" w:hAnsi="Times New Roman"/>
        </w:rPr>
        <w:t xml:space="preserve"> and the </w:t>
      </w:r>
      <w:r w:rsidR="000607B4" w:rsidRPr="000607B4">
        <w:rPr>
          <w:rFonts w:ascii="Times New Roman" w:hAnsi="Times New Roman"/>
        </w:rPr>
        <w:t>Bohmbach 3-35H</w:t>
      </w:r>
      <w:r w:rsidRPr="004C5DC2">
        <w:rPr>
          <w:rFonts w:ascii="Times New Roman" w:hAnsi="Times New Roman"/>
        </w:rPr>
        <w:t xml:space="preserve">. Appropriate tables and profiles will be shown but the detail as to how those profiles where created are the same as in the </w:t>
      </w:r>
      <w:r w:rsidR="008A16D0">
        <w:rPr>
          <w:rFonts w:ascii="Times New Roman" w:hAnsi="Times New Roman"/>
        </w:rPr>
        <w:t>Clarks Creek 10-0805H</w:t>
      </w:r>
      <w:r w:rsidRPr="004C5DC2">
        <w:rPr>
          <w:rFonts w:ascii="Times New Roman" w:hAnsi="Times New Roman"/>
        </w:rPr>
        <w:t xml:space="preserve"> example. The </w:t>
      </w:r>
      <w:r w:rsidR="000607B4">
        <w:rPr>
          <w:rFonts w:ascii="Times New Roman" w:hAnsi="Times New Roman"/>
        </w:rPr>
        <w:t>Fettig 24-</w:t>
      </w:r>
      <w:r w:rsidR="00745009">
        <w:rPr>
          <w:rFonts w:ascii="Times New Roman" w:hAnsi="Times New Roman"/>
        </w:rPr>
        <w:t>22H</w:t>
      </w:r>
      <w:r w:rsidR="00745009" w:rsidRPr="004C5DC2">
        <w:rPr>
          <w:rFonts w:ascii="Times New Roman" w:hAnsi="Times New Roman"/>
        </w:rPr>
        <w:t xml:space="preserve"> well</w:t>
      </w:r>
      <w:r w:rsidRPr="004C5DC2">
        <w:rPr>
          <w:rFonts w:ascii="Times New Roman" w:hAnsi="Times New Roman"/>
        </w:rPr>
        <w:t xml:space="preserve"> is a horizontal well located in McKenzie county North Dakota. This well has been in production for approximately </w:t>
      </w:r>
      <w:r w:rsidR="00745009">
        <w:rPr>
          <w:rFonts w:ascii="Times New Roman" w:hAnsi="Times New Roman"/>
        </w:rPr>
        <w:t>six</w:t>
      </w:r>
      <w:r w:rsidRPr="004C5DC2">
        <w:rPr>
          <w:rFonts w:ascii="Times New Roman" w:hAnsi="Times New Roman"/>
        </w:rPr>
        <w:t xml:space="preserve"> years at the time of this study. The difference that is demonstrated by the </w:t>
      </w:r>
      <w:r w:rsidR="00745009">
        <w:rPr>
          <w:rFonts w:ascii="Times New Roman" w:hAnsi="Times New Roman"/>
        </w:rPr>
        <w:t>Fettig 24-22H</w:t>
      </w:r>
      <w:r w:rsidR="00745009" w:rsidRPr="004C5DC2">
        <w:rPr>
          <w:rFonts w:ascii="Times New Roman" w:hAnsi="Times New Roman"/>
        </w:rPr>
        <w:t xml:space="preserve"> </w:t>
      </w:r>
      <w:r w:rsidRPr="004C5DC2">
        <w:rPr>
          <w:rFonts w:ascii="Times New Roman" w:hAnsi="Times New Roman"/>
        </w:rPr>
        <w:t xml:space="preserve">that is dissimilar from </w:t>
      </w:r>
      <w:r w:rsidR="00974643" w:rsidRPr="004C5DC2">
        <w:rPr>
          <w:rFonts w:ascii="Times New Roman" w:hAnsi="Times New Roman"/>
        </w:rPr>
        <w:t xml:space="preserve">both the </w:t>
      </w:r>
      <w:r w:rsidR="008A16D0">
        <w:rPr>
          <w:rFonts w:ascii="Times New Roman" w:hAnsi="Times New Roman"/>
        </w:rPr>
        <w:t>Clarks Creek 10-0805H</w:t>
      </w:r>
      <w:r w:rsidR="00974643" w:rsidRPr="004C5DC2">
        <w:rPr>
          <w:rFonts w:ascii="Times New Roman" w:hAnsi="Times New Roman"/>
        </w:rPr>
        <w:t xml:space="preserve"> and</w:t>
      </w:r>
      <w:r w:rsidRPr="004C5DC2">
        <w:rPr>
          <w:rFonts w:ascii="Times New Roman" w:hAnsi="Times New Roman"/>
        </w:rPr>
        <w:t xml:space="preserve"> </w:t>
      </w:r>
      <w:r w:rsidR="00745009" w:rsidRPr="000607B4">
        <w:rPr>
          <w:rFonts w:ascii="Times New Roman" w:hAnsi="Times New Roman"/>
        </w:rPr>
        <w:t>Bohmbach 3-35H</w:t>
      </w:r>
      <w:r w:rsidR="00745009" w:rsidRPr="004C5DC2">
        <w:rPr>
          <w:rFonts w:ascii="Times New Roman" w:hAnsi="Times New Roman"/>
        </w:rPr>
        <w:t xml:space="preserve"> </w:t>
      </w:r>
      <w:r w:rsidRPr="004C5DC2">
        <w:rPr>
          <w:rFonts w:ascii="Times New Roman" w:hAnsi="Times New Roman"/>
        </w:rPr>
        <w:t xml:space="preserve">is that this well is producing </w:t>
      </w:r>
      <w:r w:rsidR="00974643" w:rsidRPr="004C5DC2">
        <w:rPr>
          <w:rFonts w:ascii="Times New Roman" w:hAnsi="Times New Roman"/>
        </w:rPr>
        <w:t xml:space="preserve">in the </w:t>
      </w:r>
      <w:r w:rsidR="00112AB9">
        <w:rPr>
          <w:rFonts w:ascii="Times New Roman" w:hAnsi="Times New Roman"/>
        </w:rPr>
        <w:t>linear-</w:t>
      </w:r>
      <w:r w:rsidR="00F902FD">
        <w:rPr>
          <w:rFonts w:ascii="Times New Roman" w:hAnsi="Times New Roman"/>
        </w:rPr>
        <w:t>flow</w:t>
      </w:r>
      <w:r w:rsidR="006464BE">
        <w:rPr>
          <w:rFonts w:ascii="Times New Roman" w:hAnsi="Times New Roman"/>
        </w:rPr>
        <w:t xml:space="preserve"> </w:t>
      </w:r>
      <w:r w:rsidR="00F902FD">
        <w:rPr>
          <w:rFonts w:ascii="Times New Roman" w:hAnsi="Times New Roman"/>
        </w:rPr>
        <w:t>regime</w:t>
      </w:r>
      <w:r w:rsidR="00974643" w:rsidRPr="004C5DC2">
        <w:rPr>
          <w:rFonts w:ascii="Times New Roman" w:hAnsi="Times New Roman"/>
        </w:rPr>
        <w:t xml:space="preserve"> and a boundary or boundaries have yet to be reached</w:t>
      </w:r>
      <w:r w:rsidRPr="004C5DC2">
        <w:rPr>
          <w:rFonts w:ascii="Times New Roman" w:hAnsi="Times New Roman"/>
        </w:rPr>
        <w:t xml:space="preserve">.  As one works through the development of the cumulative production versus the </w:t>
      </w:r>
      <w:r w:rsidR="00A932E0">
        <w:rPr>
          <w:rFonts w:ascii="Times New Roman" w:hAnsi="Times New Roman"/>
        </w:rPr>
        <w:t>square-root-of-produced-time</w:t>
      </w:r>
      <w:r w:rsidRPr="004C5DC2">
        <w:rPr>
          <w:rFonts w:ascii="Times New Roman" w:hAnsi="Times New Roman"/>
        </w:rPr>
        <w:t xml:space="preserve"> profile steps, it will become clear that the time at which the end of linear-flow cannot be determined utilizing a</w:t>
      </w:r>
      <w:r w:rsidR="009106A9">
        <w:rPr>
          <w:rFonts w:ascii="Times New Roman" w:hAnsi="Times New Roman"/>
        </w:rPr>
        <w:t>n error</w:t>
      </w:r>
      <w:r w:rsidRPr="004C5DC2">
        <w:rPr>
          <w:rFonts w:ascii="Times New Roman" w:hAnsi="Times New Roman"/>
        </w:rPr>
        <w:t xml:space="preserve"> minimization approach</w:t>
      </w:r>
      <w:r w:rsidR="00974643" w:rsidRPr="004C5DC2">
        <w:rPr>
          <w:rFonts w:ascii="Times New Roman" w:hAnsi="Times New Roman"/>
        </w:rPr>
        <w:t xml:space="preserve"> nor the linear-post-linear approach described in section 3.1.</w:t>
      </w:r>
      <w:r w:rsidRPr="004C5DC2">
        <w:rPr>
          <w:rFonts w:ascii="Times New Roman" w:hAnsi="Times New Roman"/>
        </w:rPr>
        <w:t xml:space="preserve"> Thus to determine the time to the end of </w:t>
      </w:r>
      <w:r w:rsidR="00112AB9">
        <w:rPr>
          <w:rFonts w:ascii="Times New Roman" w:hAnsi="Times New Roman"/>
        </w:rPr>
        <w:t>linear-flow</w:t>
      </w:r>
      <w:r w:rsidRPr="004C5DC2">
        <w:rPr>
          <w:rFonts w:ascii="Times New Roman" w:hAnsi="Times New Roman"/>
        </w:rPr>
        <w:t xml:space="preserve"> will require </w:t>
      </w:r>
      <w:r w:rsidR="00974643" w:rsidRPr="004C5DC2">
        <w:rPr>
          <w:rFonts w:ascii="Times New Roman" w:hAnsi="Times New Roman"/>
        </w:rPr>
        <w:t>stochastic approach utilizing Bayesian theory</w:t>
      </w:r>
      <w:r w:rsidRPr="004C5DC2">
        <w:rPr>
          <w:rFonts w:ascii="Times New Roman" w:hAnsi="Times New Roman"/>
        </w:rPr>
        <w:t xml:space="preserve">. </w:t>
      </w:r>
      <w:r w:rsidR="00974643" w:rsidRPr="004C5DC2">
        <w:rPr>
          <w:rFonts w:ascii="Times New Roman" w:hAnsi="Times New Roman"/>
        </w:rPr>
        <w:t xml:space="preserve">Bayesian theory will be discussed in detail in chapter four along with other stochastic values that will be needed </w:t>
      </w:r>
      <w:r w:rsidR="00897255" w:rsidRPr="004C5DC2">
        <w:rPr>
          <w:rFonts w:ascii="Times New Roman" w:hAnsi="Times New Roman"/>
        </w:rPr>
        <w:t>in</w:t>
      </w:r>
      <w:r w:rsidR="00974643" w:rsidRPr="004C5DC2">
        <w:rPr>
          <w:rFonts w:ascii="Times New Roman" w:hAnsi="Times New Roman"/>
        </w:rPr>
        <w:t xml:space="preserve"> the development of the Monte Carlo simulations of the estimated ultimate recovery of oil. The</w:t>
      </w:r>
      <w:r w:rsidRPr="004C5DC2">
        <w:rPr>
          <w:rFonts w:ascii="Times New Roman" w:hAnsi="Times New Roman"/>
        </w:rPr>
        <w:t xml:space="preserve"> production data for the </w:t>
      </w:r>
      <w:r w:rsidR="00745009">
        <w:rPr>
          <w:rFonts w:ascii="Times New Roman" w:hAnsi="Times New Roman"/>
        </w:rPr>
        <w:t>Fettig 24-22H</w:t>
      </w:r>
      <w:r w:rsidR="00745009" w:rsidRPr="004C5DC2">
        <w:rPr>
          <w:rFonts w:ascii="Times New Roman" w:hAnsi="Times New Roman"/>
        </w:rPr>
        <w:t xml:space="preserve"> </w:t>
      </w:r>
      <w:r w:rsidR="009106A9">
        <w:rPr>
          <w:rFonts w:ascii="Times New Roman" w:hAnsi="Times New Roman"/>
        </w:rPr>
        <w:t>is</w:t>
      </w:r>
      <w:r w:rsidRPr="004C5DC2">
        <w:rPr>
          <w:rFonts w:ascii="Times New Roman" w:hAnsi="Times New Roman"/>
        </w:rPr>
        <w:t xml:space="preserve"> </w:t>
      </w:r>
      <w:r w:rsidR="00974643" w:rsidRPr="004C5DC2">
        <w:rPr>
          <w:rFonts w:ascii="Times New Roman" w:hAnsi="Times New Roman"/>
        </w:rPr>
        <w:t>presented</w:t>
      </w:r>
      <w:r w:rsidRPr="004C5DC2">
        <w:rPr>
          <w:rFonts w:ascii="Times New Roman" w:hAnsi="Times New Roman"/>
        </w:rPr>
        <w:t xml:space="preserve"> in </w:t>
      </w:r>
      <w:r w:rsidR="00112AB9">
        <w:rPr>
          <w:rFonts w:ascii="Times New Roman" w:hAnsi="Times New Roman"/>
        </w:rPr>
        <w:t>T</w:t>
      </w:r>
      <w:r w:rsidRPr="004C5DC2">
        <w:rPr>
          <w:rFonts w:ascii="Times New Roman" w:hAnsi="Times New Roman"/>
        </w:rPr>
        <w:t xml:space="preserve">able </w:t>
      </w:r>
      <w:r w:rsidR="009106A9">
        <w:rPr>
          <w:rFonts w:ascii="Times New Roman" w:hAnsi="Times New Roman"/>
        </w:rPr>
        <w:t>3</w:t>
      </w:r>
      <w:r w:rsidRPr="004C5DC2">
        <w:rPr>
          <w:rFonts w:ascii="Times New Roman" w:hAnsi="Times New Roman"/>
        </w:rPr>
        <w:t>.</w:t>
      </w:r>
    </w:p>
    <w:p w:rsidR="00AD4757" w:rsidRPr="004C5DC2" w:rsidRDefault="002B4D48" w:rsidP="001C4DCD">
      <w:pPr>
        <w:jc w:val="center"/>
        <w:rPr>
          <w:rFonts w:ascii="Times New Roman" w:hAnsi="Times New Roman"/>
          <w:b/>
        </w:rPr>
      </w:pPr>
      <w:r w:rsidRPr="004C5DC2">
        <w:rPr>
          <w:rFonts w:ascii="Times New Roman" w:hAnsi="Times New Roman"/>
          <w:b/>
        </w:rPr>
        <w:br w:type="column"/>
      </w:r>
      <w:r w:rsidR="009D6251" w:rsidRPr="004C5DC2">
        <w:rPr>
          <w:rFonts w:ascii="Times New Roman" w:hAnsi="Times New Roman"/>
          <w:b/>
        </w:rPr>
        <w:lastRenderedPageBreak/>
        <w:t xml:space="preserve">Table </w:t>
      </w:r>
      <w:r w:rsidR="00075A0B">
        <w:rPr>
          <w:rFonts w:ascii="Times New Roman" w:hAnsi="Times New Roman"/>
          <w:b/>
        </w:rPr>
        <w:t>3</w:t>
      </w:r>
      <w:r w:rsidR="009D6251" w:rsidRPr="004C5DC2">
        <w:rPr>
          <w:rFonts w:ascii="Times New Roman" w:hAnsi="Times New Roman"/>
          <w:b/>
        </w:rPr>
        <w:t xml:space="preserve">: </w:t>
      </w:r>
      <w:r w:rsidR="00075A0B" w:rsidRPr="00F7079B">
        <w:rPr>
          <w:rFonts w:ascii="Times New Roman" w:hAnsi="Times New Roman"/>
          <w:b/>
          <w:color w:val="000000" w:themeColor="text1"/>
        </w:rPr>
        <w:t>N</w:t>
      </w:r>
      <w:r w:rsidR="00075A0B">
        <w:rPr>
          <w:rFonts w:ascii="Times New Roman" w:hAnsi="Times New Roman"/>
          <w:b/>
          <w:color w:val="000000" w:themeColor="text1"/>
        </w:rPr>
        <w:t xml:space="preserve">orth </w:t>
      </w:r>
      <w:r w:rsidR="00075A0B" w:rsidRPr="00F7079B">
        <w:rPr>
          <w:rFonts w:ascii="Times New Roman" w:hAnsi="Times New Roman"/>
          <w:b/>
          <w:color w:val="000000" w:themeColor="text1"/>
        </w:rPr>
        <w:t>D</w:t>
      </w:r>
      <w:r w:rsidR="00075A0B">
        <w:rPr>
          <w:rFonts w:ascii="Times New Roman" w:hAnsi="Times New Roman"/>
          <w:b/>
          <w:color w:val="000000" w:themeColor="text1"/>
        </w:rPr>
        <w:t xml:space="preserve">akota </w:t>
      </w:r>
      <w:r w:rsidR="00075A0B" w:rsidRPr="00F7079B">
        <w:rPr>
          <w:rFonts w:ascii="Times New Roman" w:hAnsi="Times New Roman"/>
          <w:b/>
          <w:color w:val="000000" w:themeColor="text1"/>
        </w:rPr>
        <w:t>I</w:t>
      </w:r>
      <w:r w:rsidR="00075A0B">
        <w:rPr>
          <w:rFonts w:ascii="Times New Roman" w:hAnsi="Times New Roman"/>
          <w:b/>
          <w:color w:val="000000" w:themeColor="text1"/>
        </w:rPr>
        <w:t xml:space="preserve">ndustrial </w:t>
      </w:r>
      <w:r w:rsidR="00075A0B" w:rsidRPr="00F7079B">
        <w:rPr>
          <w:rFonts w:ascii="Times New Roman" w:hAnsi="Times New Roman"/>
          <w:b/>
          <w:color w:val="000000" w:themeColor="text1"/>
        </w:rPr>
        <w:t>C</w:t>
      </w:r>
      <w:r w:rsidR="00075A0B">
        <w:rPr>
          <w:rFonts w:ascii="Times New Roman" w:hAnsi="Times New Roman"/>
          <w:b/>
          <w:color w:val="000000" w:themeColor="text1"/>
        </w:rPr>
        <w:t>ommission (NDIC)</w:t>
      </w:r>
      <w:r w:rsidR="00075A0B" w:rsidRPr="00F7079B">
        <w:rPr>
          <w:rFonts w:ascii="Times New Roman" w:hAnsi="Times New Roman"/>
          <w:b/>
          <w:color w:val="000000" w:themeColor="text1"/>
        </w:rPr>
        <w:t xml:space="preserve"> production data for the </w:t>
      </w:r>
      <w:r w:rsidR="004F4825">
        <w:rPr>
          <w:rFonts w:ascii="Times New Roman" w:hAnsi="Times New Roman"/>
          <w:b/>
        </w:rPr>
        <w:t>Fettig 24-22H</w:t>
      </w:r>
      <w:r w:rsidR="009D6251" w:rsidRPr="004C5DC2">
        <w:rPr>
          <w:rFonts w:ascii="Times New Roman" w:hAnsi="Times New Roman"/>
          <w:b/>
        </w:rPr>
        <w:t xml:space="preserve"> </w:t>
      </w:r>
    </w:p>
    <w:p w:rsidR="009D6251" w:rsidRPr="004C5DC2" w:rsidRDefault="001F0C50" w:rsidP="009D6251">
      <w:pPr>
        <w:jc w:val="center"/>
        <w:rPr>
          <w:rFonts w:ascii="Times New Roman" w:hAnsi="Times New Roman"/>
          <w:b/>
        </w:rPr>
      </w:pPr>
      <w:r w:rsidRPr="001F0C50">
        <w:rPr>
          <w:noProof/>
          <w:lang w:bidi="ar-SA"/>
        </w:rPr>
        <w:drawing>
          <wp:inline distT="0" distB="0" distL="0" distR="0">
            <wp:extent cx="2315516" cy="7413109"/>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37697" cy="7484121"/>
                    </a:xfrm>
                    <a:prstGeom prst="rect">
                      <a:avLst/>
                    </a:prstGeom>
                    <a:noFill/>
                    <a:ln>
                      <a:noFill/>
                    </a:ln>
                  </pic:spPr>
                </pic:pic>
              </a:graphicData>
            </a:graphic>
          </wp:inline>
        </w:drawing>
      </w:r>
    </w:p>
    <w:p w:rsidR="009D6251" w:rsidRPr="004C5DC2" w:rsidRDefault="00734A0F" w:rsidP="00734A0F">
      <w:pPr>
        <w:jc w:val="both"/>
      </w:pPr>
      <w:r w:rsidRPr="004C5DC2">
        <w:lastRenderedPageBreak/>
        <w:t xml:space="preserve">Using the data found for the </w:t>
      </w:r>
      <w:r w:rsidR="00745009">
        <w:rPr>
          <w:rFonts w:ascii="Times New Roman" w:hAnsi="Times New Roman"/>
        </w:rPr>
        <w:t>Fettig 24-22H</w:t>
      </w:r>
      <w:r w:rsidR="00745009" w:rsidRPr="004C5DC2">
        <w:rPr>
          <w:rFonts w:ascii="Times New Roman" w:hAnsi="Times New Roman"/>
        </w:rPr>
        <w:t xml:space="preserve"> </w:t>
      </w:r>
      <w:r w:rsidRPr="004C5DC2">
        <w:t xml:space="preserve">the following cumulative production versus the </w:t>
      </w:r>
      <w:r w:rsidR="00A932E0">
        <w:t>square-root-of-produced-time</w:t>
      </w:r>
      <w:r w:rsidRPr="004C5DC2">
        <w:t xml:space="preserve"> profile can be created along with the </w:t>
      </w:r>
      <w:r w:rsidR="00D84FB5">
        <w:t>model fit</w:t>
      </w:r>
      <w:r w:rsidRPr="004C5DC2">
        <w:t xml:space="preserve"> of the infinite acting </w:t>
      </w:r>
      <w:r w:rsidR="00112AB9">
        <w:t>linear-</w:t>
      </w:r>
      <w:r w:rsidR="00D84FB5">
        <w:t>flow r</w:t>
      </w:r>
      <w:r w:rsidR="00F902FD">
        <w:t>egime</w:t>
      </w:r>
      <w:r w:rsidRPr="004C5DC2">
        <w:t xml:space="preserve">, </w:t>
      </w:r>
      <w:r w:rsidR="00112AB9">
        <w:t>Figure</w:t>
      </w:r>
      <w:r w:rsidRPr="004C5DC2">
        <w:t xml:space="preserve"> </w:t>
      </w:r>
      <w:r w:rsidR="00632407">
        <w:t>7</w:t>
      </w:r>
      <w:r w:rsidRPr="004C5DC2">
        <w:t>.</w:t>
      </w:r>
    </w:p>
    <w:p w:rsidR="009D6251" w:rsidRPr="004C5DC2" w:rsidRDefault="009D6251" w:rsidP="009D6251">
      <w:pPr>
        <w:spacing w:line="240" w:lineRule="auto"/>
        <w:jc w:val="both"/>
        <w:rPr>
          <w:b/>
        </w:rPr>
      </w:pPr>
    </w:p>
    <w:p w:rsidR="009D6251" w:rsidRPr="004C5DC2" w:rsidRDefault="00980B3E" w:rsidP="00A5574A">
      <w:pPr>
        <w:spacing w:line="240" w:lineRule="auto"/>
        <w:jc w:val="center"/>
        <w:rPr>
          <w:b/>
        </w:rPr>
      </w:pPr>
      <w:r>
        <w:rPr>
          <w:b/>
          <w:noProof/>
          <w:lang w:bidi="ar-SA"/>
        </w:rPr>
        <w:drawing>
          <wp:inline distT="0" distB="0" distL="0" distR="0" wp14:anchorId="33D51F10">
            <wp:extent cx="5374640" cy="3459764"/>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87499" cy="3468042"/>
                    </a:xfrm>
                    <a:prstGeom prst="rect">
                      <a:avLst/>
                    </a:prstGeom>
                    <a:noFill/>
                  </pic:spPr>
                </pic:pic>
              </a:graphicData>
            </a:graphic>
          </wp:inline>
        </w:drawing>
      </w:r>
    </w:p>
    <w:p w:rsidR="009D6251" w:rsidRPr="004C5DC2" w:rsidRDefault="009D6251" w:rsidP="009D6251">
      <w:pPr>
        <w:spacing w:line="240" w:lineRule="auto"/>
        <w:jc w:val="both"/>
        <w:rPr>
          <w:b/>
        </w:rPr>
      </w:pPr>
    </w:p>
    <w:p w:rsidR="009D6251" w:rsidRPr="004C5DC2" w:rsidRDefault="00112AB9" w:rsidP="009D6251">
      <w:pPr>
        <w:spacing w:line="240" w:lineRule="auto"/>
        <w:jc w:val="both"/>
        <w:rPr>
          <w:b/>
        </w:rPr>
      </w:pPr>
      <w:r>
        <w:rPr>
          <w:b/>
        </w:rPr>
        <w:t>Figure</w:t>
      </w:r>
      <w:r w:rsidR="009D6251" w:rsidRPr="004C5DC2">
        <w:rPr>
          <w:b/>
        </w:rPr>
        <w:t xml:space="preserve"> </w:t>
      </w:r>
      <w:r w:rsidR="00632407">
        <w:rPr>
          <w:b/>
        </w:rPr>
        <w:t>7</w:t>
      </w:r>
      <w:r w:rsidR="009D6251" w:rsidRPr="004C5DC2">
        <w:rPr>
          <w:b/>
        </w:rPr>
        <w:t xml:space="preserve">. Showing the </w:t>
      </w:r>
      <w:r w:rsidR="00D84FB5">
        <w:rPr>
          <w:b/>
        </w:rPr>
        <w:t>model fit</w:t>
      </w:r>
      <w:r w:rsidR="009D6251" w:rsidRPr="004C5DC2">
        <w:rPr>
          <w:b/>
        </w:rPr>
        <w:t xml:space="preserve"> the linear-flow portion of the cumulative production versus </w:t>
      </w:r>
      <w:r w:rsidR="00A932E0">
        <w:rPr>
          <w:b/>
        </w:rPr>
        <w:t>square-root-of-produced-time</w:t>
      </w:r>
      <w:r w:rsidR="009D6251" w:rsidRPr="004C5DC2">
        <w:rPr>
          <w:b/>
        </w:rPr>
        <w:t xml:space="preserve"> profile</w:t>
      </w:r>
      <w:r w:rsidR="00BD0FCF" w:rsidRPr="004C5DC2">
        <w:rPr>
          <w:b/>
        </w:rPr>
        <w:t xml:space="preserve"> </w:t>
      </w:r>
      <w:r w:rsidR="004F4825">
        <w:rPr>
          <w:rFonts w:ascii="Times New Roman" w:hAnsi="Times New Roman"/>
          <w:b/>
        </w:rPr>
        <w:t>Fettig 24-22H</w:t>
      </w:r>
      <w:r w:rsidR="009D6251" w:rsidRPr="004C5DC2">
        <w:rPr>
          <w:b/>
        </w:rPr>
        <w:t>.</w:t>
      </w:r>
    </w:p>
    <w:p w:rsidR="00734A0F" w:rsidRPr="004C5DC2" w:rsidRDefault="00734A0F" w:rsidP="009D6251">
      <w:pPr>
        <w:spacing w:line="240" w:lineRule="auto"/>
        <w:jc w:val="both"/>
        <w:rPr>
          <w:b/>
        </w:rPr>
      </w:pPr>
    </w:p>
    <w:p w:rsidR="00197A1D" w:rsidRDefault="00734A0F" w:rsidP="00197A1D">
      <w:pPr>
        <w:jc w:val="both"/>
        <w:rPr>
          <w:rFonts w:asciiTheme="majorHAnsi" w:hAnsiTheme="majorHAnsi" w:cstheme="majorHAnsi"/>
          <w:color w:val="000000" w:themeColor="text1"/>
        </w:rPr>
      </w:pPr>
      <w:r w:rsidRPr="004C5DC2">
        <w:t xml:space="preserve">One thing to notice in </w:t>
      </w:r>
      <w:r w:rsidR="00112AB9">
        <w:t>Figure</w:t>
      </w:r>
      <w:r w:rsidRPr="004C5DC2">
        <w:t xml:space="preserve"> </w:t>
      </w:r>
      <w:r w:rsidR="002D7609">
        <w:t>7</w:t>
      </w:r>
      <w:r w:rsidRPr="004C5DC2">
        <w:t xml:space="preserve"> as the cumulative production increases over time is that the data </w:t>
      </w:r>
      <w:r w:rsidR="00745009">
        <w:t xml:space="preserve">never truly deviates from the linear flow </w:t>
      </w:r>
      <w:r w:rsidR="00D84FB5">
        <w:t>model fit</w:t>
      </w:r>
      <w:r w:rsidR="00745009">
        <w:t>; therefore, as one</w:t>
      </w:r>
      <w:r w:rsidRPr="004C5DC2">
        <w:t xml:space="preserve"> works through the analysis for </w:t>
      </w:r>
      <w:r w:rsidR="00112AB9">
        <w:t xml:space="preserve">boundary-dominated </w:t>
      </w:r>
      <w:r w:rsidRPr="004C5DC2">
        <w:t xml:space="preserve">flow in chapter 2, it becomes clear that the </w:t>
      </w:r>
      <w:r w:rsidR="00745009">
        <w:rPr>
          <w:rFonts w:ascii="Times New Roman" w:hAnsi="Times New Roman"/>
        </w:rPr>
        <w:t>Fettig 24-22H</w:t>
      </w:r>
      <w:r w:rsidR="00745009" w:rsidRPr="004C5DC2">
        <w:rPr>
          <w:rFonts w:ascii="Times New Roman" w:hAnsi="Times New Roman"/>
        </w:rPr>
        <w:t xml:space="preserve"> </w:t>
      </w:r>
      <w:r w:rsidRPr="004C5DC2">
        <w:t xml:space="preserve">is not in </w:t>
      </w:r>
      <w:r w:rsidR="00112AB9">
        <w:t xml:space="preserve">boundary-dominated </w:t>
      </w:r>
      <w:r w:rsidRPr="004C5DC2">
        <w:t xml:space="preserve">flow but in fact in </w:t>
      </w:r>
      <w:r w:rsidR="00112AB9">
        <w:t>linear-flow</w:t>
      </w:r>
      <w:r w:rsidRPr="004C5DC2">
        <w:t>. The next step in the analysis is to determine if the well is in linear-post-</w:t>
      </w:r>
      <w:r w:rsidR="00112AB9">
        <w:t>linear-flow</w:t>
      </w:r>
      <w:r w:rsidRPr="004C5DC2">
        <w:t xml:space="preserve"> or</w:t>
      </w:r>
      <w:r w:rsidR="00FC2D75" w:rsidRPr="004C5DC2">
        <w:t xml:space="preserve"> if the well is </w:t>
      </w:r>
      <w:r w:rsidRPr="004C5DC2">
        <w:t xml:space="preserve">actually still in the </w:t>
      </w:r>
      <w:r w:rsidR="00112AB9">
        <w:t>linear-</w:t>
      </w:r>
      <w:r w:rsidR="00F902FD">
        <w:t>flow</w:t>
      </w:r>
      <w:r w:rsidR="006464BE">
        <w:t xml:space="preserve"> </w:t>
      </w:r>
      <w:r w:rsidR="00F902FD">
        <w:t>regime</w:t>
      </w:r>
      <w:r w:rsidRPr="004C5DC2">
        <w:t xml:space="preserve"> and has not felt a reservoir boundary.</w:t>
      </w:r>
      <w:r w:rsidR="00090C78" w:rsidRPr="004C5DC2">
        <w:t xml:space="preserve"> One could</w:t>
      </w:r>
      <w:r w:rsidR="008B6C4F">
        <w:t xml:space="preserve"> attempt to</w:t>
      </w:r>
      <w:r w:rsidR="00090C78" w:rsidRPr="004C5DC2">
        <w:t xml:space="preserve"> apply the second linear </w:t>
      </w:r>
      <w:r w:rsidR="008B6C4F">
        <w:t>model fit</w:t>
      </w:r>
      <w:r w:rsidR="00090C78" w:rsidRPr="004C5DC2">
        <w:t xml:space="preserve"> to the cumulative production data above; however, </w:t>
      </w:r>
      <w:r w:rsidR="00745009">
        <w:t xml:space="preserve">since the production slightly deviates but never truly moves off the </w:t>
      </w:r>
      <w:r w:rsidR="008B6C4F">
        <w:t xml:space="preserve">model fit </w:t>
      </w:r>
      <w:r w:rsidR="00745009">
        <w:lastRenderedPageBreak/>
        <w:t xml:space="preserve">curve, </w:t>
      </w:r>
      <w:r w:rsidR="007E4D5E">
        <w:t>one can concluded</w:t>
      </w:r>
      <w:r w:rsidR="00090C78" w:rsidRPr="004C5DC2">
        <w:t xml:space="preserve"> that the </w:t>
      </w:r>
      <w:r w:rsidR="00745009">
        <w:rPr>
          <w:rFonts w:ascii="Times New Roman" w:hAnsi="Times New Roman"/>
        </w:rPr>
        <w:t>Fettig 24-</w:t>
      </w:r>
      <w:r w:rsidR="00632407">
        <w:rPr>
          <w:rFonts w:ascii="Times New Roman" w:hAnsi="Times New Roman"/>
        </w:rPr>
        <w:t>22H</w:t>
      </w:r>
      <w:r w:rsidR="00632407" w:rsidRPr="004C5DC2">
        <w:rPr>
          <w:rFonts w:ascii="Times New Roman" w:hAnsi="Times New Roman"/>
        </w:rPr>
        <w:t xml:space="preserve"> </w:t>
      </w:r>
      <w:r w:rsidR="00632407" w:rsidRPr="004C5DC2">
        <w:t>well</w:t>
      </w:r>
      <w:r w:rsidR="00090C78" w:rsidRPr="004C5DC2">
        <w:t xml:space="preserve"> is still in the </w:t>
      </w:r>
      <w:r w:rsidR="00112AB9">
        <w:t>linear-</w:t>
      </w:r>
      <w:r w:rsidR="00F902FD">
        <w:t>flow</w:t>
      </w:r>
      <w:r w:rsidR="008B6C4F">
        <w:t xml:space="preserve"> </w:t>
      </w:r>
      <w:r w:rsidR="00F902FD">
        <w:t>regime</w:t>
      </w:r>
      <w:r w:rsidR="00090C78" w:rsidRPr="004C5DC2">
        <w:t xml:space="preserve">. Therefore, since the </w:t>
      </w:r>
      <w:r w:rsidR="00745009">
        <w:rPr>
          <w:rFonts w:ascii="Times New Roman" w:hAnsi="Times New Roman"/>
        </w:rPr>
        <w:t>Fettig 24-22H</w:t>
      </w:r>
      <w:r w:rsidR="00745009" w:rsidRPr="004C5DC2">
        <w:rPr>
          <w:rFonts w:ascii="Times New Roman" w:hAnsi="Times New Roman"/>
        </w:rPr>
        <w:t xml:space="preserve"> </w:t>
      </w:r>
      <w:r w:rsidR="00090C78" w:rsidRPr="004C5DC2">
        <w:t xml:space="preserve">is performing in the </w:t>
      </w:r>
      <w:r w:rsidR="00112AB9">
        <w:t>linear-</w:t>
      </w:r>
      <w:r w:rsidR="00F902FD">
        <w:t>flow</w:t>
      </w:r>
      <w:r w:rsidR="006464BE">
        <w:t xml:space="preserve"> </w:t>
      </w:r>
      <w:r w:rsidR="00F902FD">
        <w:t>regime</w:t>
      </w:r>
      <w:r w:rsidR="00090C78" w:rsidRPr="004C5DC2">
        <w:t xml:space="preserve">, the time to the end of </w:t>
      </w:r>
      <w:r w:rsidR="00112AB9">
        <w:t>linear-flow</w:t>
      </w:r>
      <w:r w:rsidR="006464BE">
        <w:t>, nor the intersection time,</w:t>
      </w:r>
      <w:r w:rsidR="00090C78" w:rsidRPr="004C5DC2">
        <w:t xml:space="preserve"> can</w:t>
      </w:r>
      <w:r w:rsidR="00570935">
        <w:t xml:space="preserve"> </w:t>
      </w:r>
      <w:r w:rsidR="00090C78" w:rsidRPr="004C5DC2">
        <w:t xml:space="preserve">be determined for this well utilizing the methods </w:t>
      </w:r>
      <w:r w:rsidR="00197A1D">
        <w:t>described</w:t>
      </w:r>
      <w:r w:rsidR="00090C78" w:rsidRPr="004C5DC2">
        <w:t xml:space="preserve"> thus far</w:t>
      </w:r>
      <w:r w:rsidR="002D7609">
        <w:t>; in addition,</w:t>
      </w:r>
      <w:r w:rsidR="00745009">
        <w:t xml:space="preserve"> the cumulative production at the end of linear flow </w:t>
      </w:r>
      <w:r w:rsidR="006A2FB0">
        <w:t xml:space="preserve">cannot </w:t>
      </w:r>
      <w:r w:rsidR="00745009">
        <w:t>be determined</w:t>
      </w:r>
      <w:r w:rsidR="00090C78" w:rsidRPr="004C5DC2">
        <w:t xml:space="preserve">. To determine the time to the end of </w:t>
      </w:r>
      <w:r w:rsidR="00112AB9">
        <w:t>linear-flow</w:t>
      </w:r>
      <w:r w:rsidR="00090C78" w:rsidRPr="004C5DC2">
        <w:t xml:space="preserve"> for a well in the </w:t>
      </w:r>
      <w:r w:rsidR="00112AB9">
        <w:t>linear-</w:t>
      </w:r>
      <w:r w:rsidR="00F902FD">
        <w:t>flow-regime</w:t>
      </w:r>
      <w:r w:rsidR="00090C78" w:rsidRPr="004C5DC2">
        <w:t xml:space="preserve"> will require a stochastic approach to determine the time to the end of </w:t>
      </w:r>
      <w:r w:rsidR="00112AB9">
        <w:t>linear-flow</w:t>
      </w:r>
      <w:r w:rsidR="00090C78" w:rsidRPr="004C5DC2">
        <w:t xml:space="preserve"> based </w:t>
      </w:r>
      <w:r w:rsidR="00742A4F">
        <w:t xml:space="preserve">on </w:t>
      </w:r>
      <w:r w:rsidR="00090C78" w:rsidRPr="004C5DC2">
        <w:t>a probabilistic confidence criteria. To do this will require the use of Bayesian theory, which will be derived in detail in chapter four.</w:t>
      </w:r>
      <w:r w:rsidRPr="004C5DC2">
        <w:t xml:space="preserve"> </w:t>
      </w:r>
      <w:r w:rsidR="007D5049" w:rsidRPr="004C5DC2">
        <w:t xml:space="preserve"> </w:t>
      </w:r>
      <w:r w:rsidR="00197A1D">
        <w:rPr>
          <w:rFonts w:ascii="Times New Roman" w:hAnsi="Times New Roman"/>
        </w:rPr>
        <w:t xml:space="preserve">As in the </w:t>
      </w:r>
      <w:r w:rsidR="00DA4AEF">
        <w:rPr>
          <w:rFonts w:ascii="Times New Roman" w:hAnsi="Times New Roman"/>
        </w:rPr>
        <w:t>two well examples thus far,</w:t>
      </w:r>
      <w:r w:rsidR="00197A1D">
        <w:rPr>
          <w:rFonts w:asciiTheme="majorHAnsi" w:hAnsiTheme="majorHAnsi" w:cstheme="majorHAnsi"/>
          <w:color w:val="000000" w:themeColor="text1"/>
        </w:rPr>
        <w:t xml:space="preserve"> values of the slope and intercept </w:t>
      </w:r>
      <w:r w:rsidR="000B4E9F">
        <w:rPr>
          <w:rFonts w:asciiTheme="majorHAnsi" w:hAnsiTheme="majorHAnsi" w:cstheme="majorHAnsi"/>
          <w:color w:val="000000" w:themeColor="text1"/>
        </w:rPr>
        <w:t xml:space="preserve">can be found in Appendix B of this study </w:t>
      </w:r>
      <w:r w:rsidR="00197A1D">
        <w:rPr>
          <w:rFonts w:asciiTheme="majorHAnsi" w:hAnsiTheme="majorHAnsi" w:cstheme="majorHAnsi"/>
          <w:color w:val="000000" w:themeColor="text1"/>
        </w:rPr>
        <w:t xml:space="preserve">for the </w:t>
      </w:r>
      <w:r w:rsidR="000B4E9F" w:rsidRPr="000B4E9F">
        <w:rPr>
          <w:rFonts w:asciiTheme="majorHAnsi" w:hAnsiTheme="majorHAnsi" w:cstheme="majorHAnsi"/>
          <w:color w:val="000000" w:themeColor="text1"/>
        </w:rPr>
        <w:t>Fettig 24-22H</w:t>
      </w:r>
      <w:r w:rsidR="00197A1D">
        <w:rPr>
          <w:rFonts w:asciiTheme="majorHAnsi" w:hAnsiTheme="majorHAnsi" w:cstheme="majorHAnsi"/>
          <w:color w:val="000000" w:themeColor="text1"/>
        </w:rPr>
        <w:t>.</w:t>
      </w:r>
      <w:r w:rsidR="00197A1D" w:rsidRPr="00A6412A">
        <w:rPr>
          <w:color w:val="000000" w:themeColor="text1"/>
        </w:rPr>
        <w:t xml:space="preserve"> </w:t>
      </w:r>
      <w:r w:rsidR="000B4E9F">
        <w:rPr>
          <w:color w:val="000000" w:themeColor="text1"/>
        </w:rPr>
        <w:t>However</w:t>
      </w:r>
      <w:r w:rsidR="00197A1D">
        <w:rPr>
          <w:color w:val="000000" w:themeColor="text1"/>
        </w:rPr>
        <w:t xml:space="preserve">, </w:t>
      </w:r>
      <w:r w:rsidR="00197A1D">
        <w:rPr>
          <w:rFonts w:ascii="Times New Roman" w:hAnsi="Times New Roman"/>
        </w:rPr>
        <w:t>m</w:t>
      </w:r>
      <w:r w:rsidR="00197A1D" w:rsidRPr="000607B4">
        <w:rPr>
          <w:rFonts w:ascii="Times New Roman" w:hAnsi="Times New Roman"/>
          <w:vertAlign w:val="subscript"/>
        </w:rPr>
        <w:t>2</w:t>
      </w:r>
      <w:r w:rsidR="00197A1D">
        <w:rPr>
          <w:rFonts w:ascii="Times New Roman" w:hAnsi="Times New Roman"/>
        </w:rPr>
        <w:t>/m</w:t>
      </w:r>
      <w:r w:rsidR="00197A1D" w:rsidRPr="000607B4">
        <w:rPr>
          <w:rFonts w:ascii="Times New Roman" w:hAnsi="Times New Roman"/>
          <w:vertAlign w:val="subscript"/>
        </w:rPr>
        <w:t>csrt</w:t>
      </w:r>
      <w:r w:rsidR="00197A1D">
        <w:rPr>
          <w:rFonts w:asciiTheme="majorHAnsi" w:hAnsiTheme="majorHAnsi" w:cstheme="majorHAnsi"/>
          <w:color w:val="000000" w:themeColor="text1"/>
        </w:rPr>
        <w:t xml:space="preserve"> </w:t>
      </w:r>
      <w:r w:rsidR="000B4E9F">
        <w:rPr>
          <w:rFonts w:asciiTheme="majorHAnsi" w:hAnsiTheme="majorHAnsi" w:cstheme="majorHAnsi"/>
          <w:color w:val="000000" w:themeColor="text1"/>
        </w:rPr>
        <w:t>= 1 since this will is in</w:t>
      </w:r>
      <w:r w:rsidR="002D0A7F">
        <w:rPr>
          <w:rFonts w:asciiTheme="majorHAnsi" w:hAnsiTheme="majorHAnsi" w:cstheme="majorHAnsi"/>
          <w:color w:val="000000" w:themeColor="text1"/>
        </w:rPr>
        <w:t xml:space="preserve"> the</w:t>
      </w:r>
      <w:r w:rsidR="000B4E9F">
        <w:rPr>
          <w:rFonts w:asciiTheme="majorHAnsi" w:hAnsiTheme="majorHAnsi" w:cstheme="majorHAnsi"/>
          <w:color w:val="000000" w:themeColor="text1"/>
        </w:rPr>
        <w:t xml:space="preserve"> linear-flow regime</w:t>
      </w:r>
      <w:r w:rsidR="0091677C">
        <w:rPr>
          <w:rFonts w:asciiTheme="majorHAnsi" w:hAnsiTheme="majorHAnsi" w:cstheme="majorHAnsi"/>
          <w:color w:val="000000" w:themeColor="text1"/>
        </w:rPr>
        <w:t>.</w:t>
      </w:r>
      <w:r w:rsidR="000B4E9F">
        <w:rPr>
          <w:rFonts w:asciiTheme="majorHAnsi" w:hAnsiTheme="majorHAnsi" w:cstheme="majorHAnsi"/>
          <w:color w:val="000000" w:themeColor="text1"/>
        </w:rPr>
        <w:t xml:space="preserve"> </w:t>
      </w:r>
      <w:r w:rsidR="00197A1D">
        <w:rPr>
          <w:rFonts w:asciiTheme="majorHAnsi" w:hAnsiTheme="majorHAnsi" w:cstheme="majorHAnsi"/>
          <w:color w:val="000000" w:themeColor="text1"/>
        </w:rPr>
        <w:t>Monte Carlo simulation</w:t>
      </w:r>
      <w:r w:rsidR="0091677C">
        <w:rPr>
          <w:rFonts w:asciiTheme="majorHAnsi" w:hAnsiTheme="majorHAnsi" w:cstheme="majorHAnsi"/>
          <w:color w:val="000000" w:themeColor="text1"/>
        </w:rPr>
        <w:t>s</w:t>
      </w:r>
      <w:r w:rsidR="00197A1D">
        <w:rPr>
          <w:rFonts w:asciiTheme="majorHAnsi" w:hAnsiTheme="majorHAnsi" w:cstheme="majorHAnsi"/>
          <w:color w:val="000000" w:themeColor="text1"/>
        </w:rPr>
        <w:t xml:space="preserve"> </w:t>
      </w:r>
      <w:r w:rsidR="0091677C">
        <w:rPr>
          <w:rFonts w:asciiTheme="majorHAnsi" w:hAnsiTheme="majorHAnsi" w:cstheme="majorHAnsi"/>
          <w:color w:val="000000" w:themeColor="text1"/>
        </w:rPr>
        <w:t xml:space="preserve">will be required to </w:t>
      </w:r>
      <w:r w:rsidR="00197A1D">
        <w:rPr>
          <w:rFonts w:asciiTheme="majorHAnsi" w:hAnsiTheme="majorHAnsi" w:cstheme="majorHAnsi"/>
          <w:color w:val="000000" w:themeColor="text1"/>
        </w:rPr>
        <w:t>ascertain estimated ultimate recoveries of oil</w:t>
      </w:r>
      <w:r w:rsidR="0091677C">
        <w:rPr>
          <w:rFonts w:asciiTheme="majorHAnsi" w:hAnsiTheme="majorHAnsi" w:cstheme="majorHAnsi"/>
          <w:color w:val="000000" w:themeColor="text1"/>
        </w:rPr>
        <w:t xml:space="preserve"> for a well in the linear flow-regime</w:t>
      </w:r>
      <w:r w:rsidR="00197A1D">
        <w:rPr>
          <w:rFonts w:asciiTheme="majorHAnsi" w:hAnsiTheme="majorHAnsi" w:cstheme="majorHAnsi"/>
          <w:color w:val="000000" w:themeColor="text1"/>
        </w:rPr>
        <w:t>.</w:t>
      </w:r>
    </w:p>
    <w:p w:rsidR="00197A1D" w:rsidRPr="004C5DC2" w:rsidRDefault="00197A1D" w:rsidP="00197A1D">
      <w:pPr>
        <w:jc w:val="both"/>
        <w:rPr>
          <w:rFonts w:ascii="Times New Roman" w:hAnsi="Times New Roman"/>
          <w:b/>
        </w:rPr>
      </w:pPr>
    </w:p>
    <w:p w:rsidR="00F47B72" w:rsidRPr="004C5DC2" w:rsidRDefault="00F47B72" w:rsidP="00DB684E">
      <w:pPr>
        <w:jc w:val="both"/>
        <w:rPr>
          <w:rFonts w:ascii="Times New Roman" w:hAnsi="Times New Roman"/>
          <w:b/>
        </w:rPr>
      </w:pPr>
      <w:r w:rsidRPr="004C5DC2">
        <w:rPr>
          <w:rFonts w:ascii="Times New Roman" w:hAnsi="Times New Roman"/>
          <w:b/>
        </w:rPr>
        <w:t>3.</w:t>
      </w:r>
      <w:r w:rsidR="00C3439A" w:rsidRPr="004C5DC2">
        <w:rPr>
          <w:rFonts w:ascii="Times New Roman" w:hAnsi="Times New Roman"/>
          <w:b/>
        </w:rPr>
        <w:t>3</w:t>
      </w:r>
      <w:r w:rsidRPr="004C5DC2">
        <w:rPr>
          <w:rFonts w:ascii="Times New Roman" w:hAnsi="Times New Roman"/>
          <w:b/>
        </w:rPr>
        <w:t xml:space="preserve"> Determination of the </w:t>
      </w:r>
      <w:r w:rsidR="00F902FD">
        <w:rPr>
          <w:rFonts w:ascii="Times New Roman" w:hAnsi="Times New Roman"/>
          <w:b/>
        </w:rPr>
        <w:t>flow-regime</w:t>
      </w:r>
      <w:r w:rsidRPr="004C5DC2">
        <w:rPr>
          <w:rFonts w:ascii="Times New Roman" w:hAnsi="Times New Roman"/>
          <w:b/>
        </w:rPr>
        <w:t xml:space="preserve"> of a well</w:t>
      </w:r>
    </w:p>
    <w:p w:rsidR="00400ED3" w:rsidRDefault="00F47B72" w:rsidP="00AE3194">
      <w:pPr>
        <w:jc w:val="both"/>
      </w:pPr>
      <w:r w:rsidRPr="004C5DC2">
        <w:t xml:space="preserve">To determine the </w:t>
      </w:r>
      <w:r w:rsidR="00734A0F" w:rsidRPr="004C5DC2">
        <w:t xml:space="preserve">correct </w:t>
      </w:r>
      <w:r w:rsidR="00F902FD">
        <w:t>flow-regime</w:t>
      </w:r>
      <w:r w:rsidRPr="004C5DC2">
        <w:t xml:space="preserve"> </w:t>
      </w:r>
      <w:r w:rsidR="00734A0F" w:rsidRPr="004C5DC2">
        <w:t xml:space="preserve">of the well of interest </w:t>
      </w:r>
      <w:r w:rsidRPr="004C5DC2">
        <w:t xml:space="preserve">will require taking the derivative of the cumulative production versus the </w:t>
      </w:r>
      <w:r w:rsidR="00A932E0">
        <w:t>square-root-of-produced-time</w:t>
      </w:r>
      <w:r w:rsidRPr="004C5DC2">
        <w:t xml:space="preserve"> data. </w:t>
      </w:r>
      <w:r w:rsidR="00306DDB" w:rsidRPr="004C5DC2">
        <w:t xml:space="preserve">Furthermore, three techniques for analyzing a well to determine if the well is in </w:t>
      </w:r>
      <w:r w:rsidR="00112AB9">
        <w:t xml:space="preserve">boundary-dominated </w:t>
      </w:r>
      <w:r w:rsidR="00306DDB" w:rsidRPr="004C5DC2">
        <w:t>flow, linear-post-</w:t>
      </w:r>
      <w:r w:rsidR="00112AB9">
        <w:t>linear-flow</w:t>
      </w:r>
      <w:r w:rsidR="00306DDB" w:rsidRPr="004C5DC2">
        <w:t xml:space="preserve"> and </w:t>
      </w:r>
      <w:r w:rsidR="00112AB9">
        <w:t>linear-flow</w:t>
      </w:r>
      <w:r w:rsidR="00306DDB" w:rsidRPr="004C5DC2">
        <w:t xml:space="preserve"> have been shown thus far. As one works through </w:t>
      </w:r>
      <w:r w:rsidR="006A1089" w:rsidRPr="004C5DC2">
        <w:t xml:space="preserve">a </w:t>
      </w:r>
      <w:r w:rsidR="00306DDB" w:rsidRPr="004C5DC2">
        <w:t xml:space="preserve">multitude of wells there may be times that it is difficult to ascertain the correct </w:t>
      </w:r>
      <w:r w:rsidR="00F902FD">
        <w:t>flow-regime</w:t>
      </w:r>
      <w:r w:rsidR="00306DDB" w:rsidRPr="004C5DC2">
        <w:t xml:space="preserve">. Since the cumulative production versus the </w:t>
      </w:r>
      <w:r w:rsidR="00A932E0">
        <w:t>square-root-of-produced-time</w:t>
      </w:r>
      <w:r w:rsidR="00306DDB" w:rsidRPr="004C5DC2">
        <w:t xml:space="preserve"> profile is a linear increasing linear profile in the infinite acting phase and an increasing at a decreasing rate in the </w:t>
      </w:r>
      <w:r w:rsidR="00112AB9">
        <w:t xml:space="preserve">boundary-dominated </w:t>
      </w:r>
      <w:r w:rsidR="00306DDB" w:rsidRPr="004C5DC2">
        <w:t xml:space="preserve">phase, the derivative of this plot can be used to determine what </w:t>
      </w:r>
      <w:r w:rsidR="00F902FD">
        <w:t>flow-regime</w:t>
      </w:r>
      <w:r w:rsidR="00306DDB" w:rsidRPr="004C5DC2">
        <w:t xml:space="preserve"> the well is currently in. </w:t>
      </w:r>
      <w:r w:rsidRPr="004C5DC2">
        <w:t xml:space="preserve">The derivative </w:t>
      </w:r>
      <w:r w:rsidR="00306DDB" w:rsidRPr="004C5DC2">
        <w:lastRenderedPageBreak/>
        <w:t xml:space="preserve">profile is a very useful tool that can help in diagnosing the </w:t>
      </w:r>
      <w:r w:rsidR="00F902FD">
        <w:t>flow-regime</w:t>
      </w:r>
      <w:r w:rsidR="00306DDB" w:rsidRPr="004C5DC2">
        <w:t xml:space="preserve"> of a well</w:t>
      </w:r>
      <w:r w:rsidR="000227C6">
        <w:t xml:space="preserve">. </w:t>
      </w:r>
      <w:r w:rsidR="00EF54D5" w:rsidRPr="004C5DC2">
        <w:t xml:space="preserve">If a well is performing in the </w:t>
      </w:r>
      <w:r w:rsidR="00112AB9">
        <w:t>linear-</w:t>
      </w:r>
      <w:r w:rsidR="00F902FD">
        <w:t>flow</w:t>
      </w:r>
      <w:r w:rsidR="00A5574A">
        <w:t xml:space="preserve"> </w:t>
      </w:r>
      <w:r w:rsidR="00F902FD">
        <w:t>regime</w:t>
      </w:r>
      <w:r w:rsidR="00EF54D5" w:rsidRPr="004C5DC2">
        <w:t xml:space="preserve"> the derivative of the cumulative production versus the </w:t>
      </w:r>
      <w:r w:rsidR="00A932E0">
        <w:t>square-root-of-produced-time</w:t>
      </w:r>
      <w:r w:rsidR="00EF54D5" w:rsidRPr="004C5DC2">
        <w:t xml:space="preserve"> data would yield a constant value on the derivative curve</w:t>
      </w:r>
      <w:r w:rsidR="001C4DCD" w:rsidRPr="004C5DC2">
        <w:t>, straight line</w:t>
      </w:r>
      <w:r w:rsidR="00EF54D5" w:rsidRPr="004C5DC2">
        <w:t xml:space="preserve">. The derivative of the </w:t>
      </w:r>
      <w:r w:rsidR="00112AB9">
        <w:t>linear-</w:t>
      </w:r>
      <w:r w:rsidR="00F902FD">
        <w:t>flow</w:t>
      </w:r>
      <w:r w:rsidR="00A5574A">
        <w:t xml:space="preserve"> </w:t>
      </w:r>
      <w:r w:rsidR="00F902FD">
        <w:t>regime</w:t>
      </w:r>
      <w:r w:rsidR="00EF54D5" w:rsidRPr="004C5DC2">
        <w:t xml:space="preserve"> would yield a constant rate of change. Likewise a well that has reached </w:t>
      </w:r>
      <w:r w:rsidR="00112AB9">
        <w:t xml:space="preserve">boundary-dominated </w:t>
      </w:r>
      <w:r w:rsidR="00EF54D5" w:rsidRPr="004C5DC2">
        <w:t xml:space="preserve">flow would yield a constant rate of change on the derivate profile followed by a decrease in the rate of change </w:t>
      </w:r>
      <w:r w:rsidR="006A1089" w:rsidRPr="004C5DC2">
        <w:t xml:space="preserve">at a </w:t>
      </w:r>
      <w:r w:rsidR="001C4DCD" w:rsidRPr="004C5DC2">
        <w:t xml:space="preserve">constant </w:t>
      </w:r>
      <w:r w:rsidR="006A1089" w:rsidRPr="004C5DC2">
        <w:t xml:space="preserve">decreasing rate </w:t>
      </w:r>
      <w:r w:rsidR="00EF54D5" w:rsidRPr="004C5DC2">
        <w:t>on the derivative curve indicating that all boundaries of the reservoir have been reached. For a well performing in the linear-post-</w:t>
      </w:r>
      <w:r w:rsidR="00112AB9">
        <w:t>linear-</w:t>
      </w:r>
      <w:r w:rsidR="00A5574A">
        <w:t xml:space="preserve">flow </w:t>
      </w:r>
      <w:r w:rsidR="00F902FD">
        <w:t>regime</w:t>
      </w:r>
      <w:r w:rsidR="00EF54D5" w:rsidRPr="004C5DC2">
        <w:t xml:space="preserve"> the rate of change on the derivative curve will be constant up to a point that a boundary appears to have been reached only to resume a constant rate of change but at a lower rate of change value.</w:t>
      </w:r>
      <w:r w:rsidR="00F674AF">
        <w:t xml:space="preserve"> T</w:t>
      </w:r>
      <w:r w:rsidR="00400ED3">
        <w:t xml:space="preserve">he derivative of the cumulative production versus the square-root-of-produced time are given in figures </w:t>
      </w:r>
      <w:r w:rsidR="00632407">
        <w:t>8</w:t>
      </w:r>
      <w:r w:rsidR="00400ED3">
        <w:t xml:space="preserve">, </w:t>
      </w:r>
      <w:r w:rsidR="00632407">
        <w:t>9</w:t>
      </w:r>
      <w:r w:rsidR="00400ED3">
        <w:t xml:space="preserve"> and </w:t>
      </w:r>
      <w:r w:rsidR="00632407">
        <w:t>10</w:t>
      </w:r>
      <w:r w:rsidR="00400ED3">
        <w:t xml:space="preserve"> respectively. </w:t>
      </w:r>
      <w:r w:rsidR="00FF038A">
        <w:t>Utilizing</w:t>
      </w:r>
      <w:r w:rsidR="00400ED3">
        <w:t xml:space="preserve"> the derivative and model fit of the </w:t>
      </w:r>
      <w:r w:rsidR="00FF038A">
        <w:t>derivative</w:t>
      </w:r>
      <w:r w:rsidR="00400ED3">
        <w:t xml:space="preserve"> data, one can ascertain the flow regime the well is in.</w:t>
      </w:r>
      <w:r w:rsidR="00FF038A">
        <w:t xml:space="preserve"> Note that once a boundary has been reached, in the case of boundary-dominated and linear-post-linear flow, the derivative will be constant up to the time to the end of linear flow </w:t>
      </w:r>
      <w:r w:rsidR="001D3E6F">
        <w:t>or</w:t>
      </w:r>
      <w:r w:rsidR="00FF038A">
        <w:t xml:space="preserve"> intersection time and then change to either linear decreasing rate (boundary-</w:t>
      </w:r>
      <w:r w:rsidR="00B5356F">
        <w:t>dominated</w:t>
      </w:r>
      <w:r w:rsidR="00FF038A">
        <w:t>) or a lower constant derivative (linear-post-linear).</w:t>
      </w:r>
    </w:p>
    <w:p w:rsidR="00400ED3" w:rsidRDefault="00400ED3" w:rsidP="00AE3194">
      <w:pPr>
        <w:jc w:val="both"/>
      </w:pPr>
    </w:p>
    <w:p w:rsidR="00605D90" w:rsidRDefault="00F40447" w:rsidP="00400ED3">
      <w:pPr>
        <w:spacing w:line="240" w:lineRule="auto"/>
        <w:jc w:val="both"/>
        <w:rPr>
          <w:b/>
        </w:rPr>
      </w:pPr>
      <w:r>
        <w:rPr>
          <w:b/>
          <w:noProof/>
          <w:lang w:bidi="ar-SA"/>
        </w:rPr>
        <w:lastRenderedPageBreak/>
        <w:drawing>
          <wp:inline distT="0" distB="0" distL="0" distR="0" wp14:anchorId="38FA4216">
            <wp:extent cx="5257165" cy="3384142"/>
            <wp:effectExtent l="0" t="0" r="63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71411" cy="3393313"/>
                    </a:xfrm>
                    <a:prstGeom prst="rect">
                      <a:avLst/>
                    </a:prstGeom>
                    <a:noFill/>
                  </pic:spPr>
                </pic:pic>
              </a:graphicData>
            </a:graphic>
          </wp:inline>
        </w:drawing>
      </w:r>
    </w:p>
    <w:p w:rsidR="00605D90" w:rsidRDefault="00605D90" w:rsidP="00400ED3">
      <w:pPr>
        <w:spacing w:line="240" w:lineRule="auto"/>
        <w:jc w:val="both"/>
        <w:rPr>
          <w:b/>
        </w:rPr>
      </w:pPr>
    </w:p>
    <w:p w:rsidR="00400ED3" w:rsidRDefault="00400ED3" w:rsidP="00400ED3">
      <w:pPr>
        <w:spacing w:line="240" w:lineRule="auto"/>
        <w:jc w:val="both"/>
        <w:rPr>
          <w:rFonts w:ascii="Times New Roman" w:hAnsi="Times New Roman"/>
          <w:b/>
        </w:rPr>
      </w:pPr>
      <w:r>
        <w:rPr>
          <w:b/>
        </w:rPr>
        <w:t>Figure</w:t>
      </w:r>
      <w:r w:rsidRPr="004C5DC2">
        <w:rPr>
          <w:b/>
        </w:rPr>
        <w:t xml:space="preserve"> </w:t>
      </w:r>
      <w:r w:rsidR="00632407">
        <w:rPr>
          <w:b/>
        </w:rPr>
        <w:t>8</w:t>
      </w:r>
      <w:r w:rsidRPr="004C5DC2">
        <w:rPr>
          <w:b/>
        </w:rPr>
        <w:t xml:space="preserve">. The </w:t>
      </w:r>
      <w:r w:rsidR="003A2834">
        <w:rPr>
          <w:b/>
        </w:rPr>
        <w:t xml:space="preserve">model fit of the derivative of the </w:t>
      </w:r>
      <w:r w:rsidRPr="004C5DC2">
        <w:rPr>
          <w:b/>
        </w:rPr>
        <w:t xml:space="preserve">cumulative production versus the </w:t>
      </w:r>
      <w:r>
        <w:rPr>
          <w:b/>
        </w:rPr>
        <w:t>square-root-of-produced-time</w:t>
      </w:r>
      <w:r w:rsidRPr="004C5DC2">
        <w:rPr>
          <w:b/>
        </w:rPr>
        <w:t xml:space="preserve"> in months</w:t>
      </w:r>
      <w:r w:rsidRPr="004C5DC2">
        <w:rPr>
          <w:rFonts w:ascii="Times New Roman" w:hAnsi="Times New Roman"/>
          <w:b/>
        </w:rPr>
        <w:t xml:space="preserve"> of the </w:t>
      </w:r>
      <w:r>
        <w:rPr>
          <w:rFonts w:ascii="Times New Roman" w:hAnsi="Times New Roman"/>
          <w:b/>
        </w:rPr>
        <w:t>Fettig 24-22H</w:t>
      </w:r>
      <w:r w:rsidRPr="004C5DC2">
        <w:rPr>
          <w:rFonts w:ascii="Times New Roman" w:hAnsi="Times New Roman"/>
          <w:b/>
        </w:rPr>
        <w:t>.</w:t>
      </w:r>
    </w:p>
    <w:p w:rsidR="009B7B89" w:rsidRDefault="009B7B89" w:rsidP="00400ED3">
      <w:pPr>
        <w:spacing w:line="240" w:lineRule="auto"/>
        <w:jc w:val="both"/>
        <w:rPr>
          <w:rFonts w:ascii="Times New Roman" w:hAnsi="Times New Roman"/>
          <w:b/>
        </w:rPr>
      </w:pPr>
    </w:p>
    <w:p w:rsidR="009B7B89" w:rsidRPr="004C5DC2" w:rsidRDefault="00432970" w:rsidP="009B7B89">
      <w:pPr>
        <w:spacing w:line="240" w:lineRule="auto"/>
        <w:jc w:val="both"/>
        <w:rPr>
          <w:b/>
        </w:rPr>
      </w:pPr>
      <w:r>
        <w:rPr>
          <w:b/>
          <w:noProof/>
          <w:lang w:bidi="ar-SA"/>
        </w:rPr>
        <w:drawing>
          <wp:inline distT="0" distB="0" distL="0" distR="0" wp14:anchorId="3C274615">
            <wp:extent cx="5257703" cy="32004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62884" cy="3203553"/>
                    </a:xfrm>
                    <a:prstGeom prst="rect">
                      <a:avLst/>
                    </a:prstGeom>
                    <a:noFill/>
                  </pic:spPr>
                </pic:pic>
              </a:graphicData>
            </a:graphic>
          </wp:inline>
        </w:drawing>
      </w:r>
    </w:p>
    <w:p w:rsidR="009B7B89" w:rsidRDefault="009B7B89" w:rsidP="009B7B89">
      <w:pPr>
        <w:spacing w:line="240" w:lineRule="auto"/>
        <w:jc w:val="both"/>
        <w:rPr>
          <w:b/>
        </w:rPr>
      </w:pPr>
    </w:p>
    <w:p w:rsidR="005507EE" w:rsidRDefault="009B7B89" w:rsidP="005507EE">
      <w:pPr>
        <w:widowControl w:val="0"/>
        <w:spacing w:line="240" w:lineRule="auto"/>
        <w:jc w:val="both"/>
        <w:rPr>
          <w:noProof/>
          <w:lang w:bidi="ar-SA"/>
        </w:rPr>
      </w:pPr>
      <w:r>
        <w:rPr>
          <w:b/>
        </w:rPr>
        <w:t>Figure</w:t>
      </w:r>
      <w:r w:rsidRPr="004C5DC2">
        <w:rPr>
          <w:b/>
        </w:rPr>
        <w:t xml:space="preserve"> </w:t>
      </w:r>
      <w:r w:rsidR="00632407">
        <w:rPr>
          <w:b/>
        </w:rPr>
        <w:t>9</w:t>
      </w:r>
      <w:r w:rsidRPr="004C5DC2">
        <w:rPr>
          <w:b/>
        </w:rPr>
        <w:t xml:space="preserve">. The </w:t>
      </w:r>
      <w:r>
        <w:rPr>
          <w:b/>
        </w:rPr>
        <w:t xml:space="preserve">model fit of the derivative of the </w:t>
      </w:r>
      <w:r w:rsidRPr="004C5DC2">
        <w:rPr>
          <w:b/>
        </w:rPr>
        <w:t xml:space="preserve">cumulative production versus the </w:t>
      </w:r>
      <w:r>
        <w:rPr>
          <w:b/>
        </w:rPr>
        <w:t>square-root-of-produced-time</w:t>
      </w:r>
      <w:r w:rsidRPr="004C5DC2">
        <w:rPr>
          <w:b/>
        </w:rPr>
        <w:t xml:space="preserve"> in months</w:t>
      </w:r>
      <w:r w:rsidRPr="004C5DC2">
        <w:rPr>
          <w:rFonts w:ascii="Times New Roman" w:hAnsi="Times New Roman"/>
          <w:b/>
        </w:rPr>
        <w:t xml:space="preserve"> of the </w:t>
      </w:r>
      <w:r>
        <w:rPr>
          <w:rFonts w:ascii="Times New Roman" w:hAnsi="Times New Roman"/>
          <w:b/>
        </w:rPr>
        <w:t>Bombach 3-35H</w:t>
      </w:r>
      <w:r w:rsidRPr="004C5DC2">
        <w:rPr>
          <w:rFonts w:ascii="Times New Roman" w:hAnsi="Times New Roman"/>
          <w:b/>
        </w:rPr>
        <w:t>.</w:t>
      </w:r>
      <w:r w:rsidR="005507EE" w:rsidRPr="005507EE">
        <w:rPr>
          <w:noProof/>
          <w:lang w:bidi="ar-SA"/>
        </w:rPr>
        <w:t xml:space="preserve"> </w:t>
      </w:r>
    </w:p>
    <w:p w:rsidR="005507EE" w:rsidRDefault="005507EE" w:rsidP="005507EE">
      <w:pPr>
        <w:widowControl w:val="0"/>
        <w:spacing w:line="240" w:lineRule="auto"/>
        <w:jc w:val="both"/>
      </w:pPr>
      <w:r>
        <w:rPr>
          <w:noProof/>
          <w:lang w:bidi="ar-SA"/>
        </w:rPr>
        <w:lastRenderedPageBreak/>
        <w:drawing>
          <wp:inline distT="0" distB="0" distL="0" distR="0" wp14:anchorId="651E1344" wp14:editId="4DD5F5D0">
            <wp:extent cx="5382752" cy="3314700"/>
            <wp:effectExtent l="0" t="0" r="889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09368" cy="3331090"/>
                    </a:xfrm>
                    <a:prstGeom prst="rect">
                      <a:avLst/>
                    </a:prstGeom>
                    <a:noFill/>
                  </pic:spPr>
                </pic:pic>
              </a:graphicData>
            </a:graphic>
          </wp:inline>
        </w:drawing>
      </w:r>
    </w:p>
    <w:p w:rsidR="00856131" w:rsidRDefault="00856131" w:rsidP="005507EE">
      <w:pPr>
        <w:widowControl w:val="0"/>
        <w:spacing w:line="240" w:lineRule="auto"/>
        <w:jc w:val="both"/>
      </w:pPr>
    </w:p>
    <w:p w:rsidR="00856131" w:rsidRDefault="00856131" w:rsidP="005507EE">
      <w:pPr>
        <w:widowControl w:val="0"/>
        <w:spacing w:line="240" w:lineRule="auto"/>
        <w:jc w:val="both"/>
      </w:pPr>
      <w:r>
        <w:rPr>
          <w:b/>
        </w:rPr>
        <w:t>Figure</w:t>
      </w:r>
      <w:r w:rsidRPr="004C5DC2">
        <w:rPr>
          <w:b/>
        </w:rPr>
        <w:t xml:space="preserve"> </w:t>
      </w:r>
      <w:r>
        <w:rPr>
          <w:b/>
        </w:rPr>
        <w:t>10</w:t>
      </w:r>
      <w:r w:rsidRPr="004C5DC2">
        <w:rPr>
          <w:b/>
        </w:rPr>
        <w:t xml:space="preserve">. The </w:t>
      </w:r>
      <w:r>
        <w:rPr>
          <w:b/>
        </w:rPr>
        <w:t xml:space="preserve">model fit of the derivative of the </w:t>
      </w:r>
      <w:r w:rsidRPr="004C5DC2">
        <w:rPr>
          <w:b/>
        </w:rPr>
        <w:t xml:space="preserve">cumulative production versus the </w:t>
      </w:r>
      <w:r>
        <w:rPr>
          <w:b/>
        </w:rPr>
        <w:t>square-root-of-produced-time</w:t>
      </w:r>
      <w:r w:rsidRPr="004C5DC2">
        <w:rPr>
          <w:b/>
        </w:rPr>
        <w:t xml:space="preserve"> in months</w:t>
      </w:r>
      <w:r w:rsidRPr="004C5DC2">
        <w:rPr>
          <w:rFonts w:ascii="Times New Roman" w:hAnsi="Times New Roman"/>
          <w:b/>
        </w:rPr>
        <w:t xml:space="preserve"> of the </w:t>
      </w:r>
      <w:r>
        <w:rPr>
          <w:rFonts w:ascii="Times New Roman" w:hAnsi="Times New Roman"/>
          <w:b/>
        </w:rPr>
        <w:t>Clarks Creek 10-805H</w:t>
      </w:r>
    </w:p>
    <w:p w:rsidR="00856131" w:rsidRDefault="00856131" w:rsidP="005507EE">
      <w:pPr>
        <w:widowControl w:val="0"/>
        <w:spacing w:line="240" w:lineRule="auto"/>
        <w:jc w:val="both"/>
      </w:pPr>
    </w:p>
    <w:p w:rsidR="00856131" w:rsidRPr="005507EE" w:rsidRDefault="005507EE" w:rsidP="00856131">
      <w:pPr>
        <w:widowControl w:val="0"/>
        <w:spacing w:line="240" w:lineRule="auto"/>
        <w:jc w:val="center"/>
        <w:rPr>
          <w:b/>
          <w:sz w:val="28"/>
          <w:szCs w:val="28"/>
        </w:rPr>
      </w:pPr>
      <w:r>
        <w:br w:type="column"/>
      </w:r>
      <w:r w:rsidR="00856131" w:rsidRPr="005507EE">
        <w:rPr>
          <w:b/>
          <w:sz w:val="28"/>
          <w:szCs w:val="28"/>
        </w:rPr>
        <w:lastRenderedPageBreak/>
        <w:t>Chapter 4</w:t>
      </w:r>
    </w:p>
    <w:p w:rsidR="00856131" w:rsidRDefault="00856131" w:rsidP="00856131">
      <w:pPr>
        <w:widowControl w:val="0"/>
        <w:spacing w:line="240" w:lineRule="auto"/>
        <w:jc w:val="both"/>
      </w:pPr>
    </w:p>
    <w:p w:rsidR="00856131" w:rsidRDefault="00856131" w:rsidP="00856131">
      <w:pPr>
        <w:widowControl w:val="0"/>
        <w:spacing w:line="240" w:lineRule="auto"/>
        <w:jc w:val="both"/>
        <w:rPr>
          <w:b/>
        </w:rPr>
      </w:pPr>
      <w:r w:rsidRPr="004C5DC2">
        <w:rPr>
          <w:b/>
        </w:rPr>
        <w:t>Determination of Stochastic Values for Estimate</w:t>
      </w:r>
      <w:r>
        <w:rPr>
          <w:b/>
        </w:rPr>
        <w:t>d</w:t>
      </w:r>
      <w:r w:rsidRPr="004C5DC2">
        <w:rPr>
          <w:b/>
        </w:rPr>
        <w:t xml:space="preserve"> Ultimate Recovery Forecasting</w:t>
      </w:r>
    </w:p>
    <w:p w:rsidR="00856131" w:rsidRPr="004C5DC2" w:rsidRDefault="00856131" w:rsidP="00856131">
      <w:pPr>
        <w:widowControl w:val="0"/>
        <w:spacing w:line="240" w:lineRule="auto"/>
        <w:jc w:val="both"/>
        <w:rPr>
          <w:b/>
        </w:rPr>
      </w:pPr>
    </w:p>
    <w:p w:rsidR="00626F69" w:rsidRPr="004C5DC2" w:rsidRDefault="008856B4" w:rsidP="006B78C3">
      <w:pPr>
        <w:jc w:val="both"/>
      </w:pPr>
      <w:r w:rsidRPr="004C5DC2">
        <w:t xml:space="preserve">The next phase in </w:t>
      </w:r>
      <w:r w:rsidR="00F519AF">
        <w:t>the</w:t>
      </w:r>
      <w:r w:rsidRPr="004C5DC2">
        <w:t xml:space="preserve"> model development is to determine stochastic values looking a</w:t>
      </w:r>
      <w:r w:rsidR="00D949B4" w:rsidRPr="004C5DC2">
        <w:t>t</w:t>
      </w:r>
      <w:r w:rsidRPr="004C5DC2">
        <w:t xml:space="preserve"> four parameters that will be found through analyzing wells in a similar fashion</w:t>
      </w:r>
      <w:r w:rsidR="00D949B4" w:rsidRPr="004C5DC2">
        <w:t xml:space="preserve"> as</w:t>
      </w:r>
      <w:r w:rsidRPr="004C5DC2">
        <w:t xml:space="preserve"> in chapters two and three. This information will be used in the development of the Monte Carlo simulation for estimated ultimate recoveries of oil. Depending on the flowing behavior of the well</w:t>
      </w:r>
      <w:r w:rsidR="000176D3" w:rsidRPr="004C5DC2">
        <w:t>,</w:t>
      </w:r>
      <w:r w:rsidRPr="004C5DC2">
        <w:t xml:space="preserve"> </w:t>
      </w:r>
      <w:r w:rsidR="00F902FD">
        <w:t>boundary-dominated</w:t>
      </w:r>
      <w:r w:rsidRPr="004C5DC2">
        <w:t xml:space="preserve">, linear-post-linear and </w:t>
      </w:r>
      <w:r w:rsidR="00112AB9">
        <w:t>linear-</w:t>
      </w:r>
      <w:r w:rsidR="00FA2072">
        <w:t xml:space="preserve">flow </w:t>
      </w:r>
      <w:r w:rsidR="00F902FD">
        <w:t>regime</w:t>
      </w:r>
      <w:r w:rsidRPr="004C5DC2">
        <w:t xml:space="preserve"> will </w:t>
      </w:r>
      <w:r w:rsidR="00D949B4" w:rsidRPr="004C5DC2">
        <w:t>prescribe</w:t>
      </w:r>
      <w:r w:rsidRPr="004C5DC2">
        <w:t xml:space="preserve"> the evaluation of the well.</w:t>
      </w:r>
    </w:p>
    <w:p w:rsidR="00AD1EBE" w:rsidRPr="004C5DC2" w:rsidRDefault="00AD1EBE" w:rsidP="006B78C3">
      <w:pPr>
        <w:jc w:val="both"/>
      </w:pPr>
    </w:p>
    <w:p w:rsidR="00D46B0B" w:rsidRPr="004C5DC2" w:rsidRDefault="00AD1EBE" w:rsidP="00D46B0B">
      <w:pPr>
        <w:jc w:val="both"/>
      </w:pPr>
      <w:r w:rsidRPr="004C5DC2">
        <w:rPr>
          <w:b/>
        </w:rPr>
        <w:t xml:space="preserve">4.1 Stochastic </w:t>
      </w:r>
      <w:r w:rsidR="0083734A">
        <w:rPr>
          <w:b/>
        </w:rPr>
        <w:t>M</w:t>
      </w:r>
      <w:r w:rsidRPr="004C5DC2">
        <w:rPr>
          <w:b/>
        </w:rPr>
        <w:t xml:space="preserve">ethodology </w:t>
      </w:r>
    </w:p>
    <w:p w:rsidR="003E491D" w:rsidRPr="004C5DC2" w:rsidRDefault="003E491D" w:rsidP="00D46B0B">
      <w:pPr>
        <w:jc w:val="both"/>
      </w:pPr>
      <w:r w:rsidRPr="004C5DC2">
        <w:t xml:space="preserve">The stochastic methodology will look at four parameters that are uniquely inherent to the wells analyzed over a particular field. </w:t>
      </w:r>
      <w:r w:rsidR="00F519AF" w:rsidRPr="004C5DC2">
        <w:t>S</w:t>
      </w:r>
      <w:r w:rsidR="00F519AF">
        <w:t>tochastic</w:t>
      </w:r>
      <w:r w:rsidRPr="004C5DC2">
        <w:t xml:space="preserve"> analysis will be used for the Arps </w:t>
      </w:r>
      <w:r w:rsidR="00112AB9">
        <w:t xml:space="preserve">boundary-dominated </w:t>
      </w:r>
      <w:r w:rsidRPr="004C5DC2">
        <w:t xml:space="preserve">exponent, the time to the end of </w:t>
      </w:r>
      <w:r w:rsidR="00112AB9">
        <w:t>linear-flow</w:t>
      </w:r>
      <w:r w:rsidRPr="004C5DC2">
        <w:t xml:space="preserve"> for wells in </w:t>
      </w:r>
      <w:r w:rsidR="00112AB9">
        <w:t xml:space="preserve">boundary-dominated </w:t>
      </w:r>
      <w:r w:rsidR="00F902FD">
        <w:t>flow-regime</w:t>
      </w:r>
      <w:r w:rsidRPr="004C5DC2">
        <w:t xml:space="preserve">, the </w:t>
      </w:r>
      <w:r w:rsidR="001E17AA">
        <w:t>intersection time</w:t>
      </w:r>
      <w:r w:rsidRPr="004C5DC2">
        <w:t xml:space="preserve"> for wells in linear-post-</w:t>
      </w:r>
      <w:r w:rsidR="00112AB9">
        <w:t>linear-</w:t>
      </w:r>
      <w:r w:rsidR="00F519AF">
        <w:t xml:space="preserve">flow </w:t>
      </w:r>
      <w:r w:rsidR="00F902FD">
        <w:t>regime</w:t>
      </w:r>
      <w:r w:rsidRPr="004C5DC2">
        <w:t xml:space="preserve"> and the ratio of the slopes of the linear-post-</w:t>
      </w:r>
      <w:r w:rsidR="00112AB9">
        <w:t>linear-flow</w:t>
      </w:r>
      <w:r w:rsidRPr="004C5DC2">
        <w:t xml:space="preserve"> profiles. It should be noted that the results </w:t>
      </w:r>
      <w:r w:rsidR="00FB7EC4" w:rsidRPr="004C5DC2">
        <w:t>presented</w:t>
      </w:r>
      <w:r w:rsidRPr="004C5DC2">
        <w:t xml:space="preserve"> in this chapter </w:t>
      </w:r>
      <w:r w:rsidR="000176D3" w:rsidRPr="004C5DC2">
        <w:t>are</w:t>
      </w:r>
      <w:r w:rsidRPr="004C5DC2">
        <w:t xml:space="preserve"> production field specific</w:t>
      </w:r>
      <w:r w:rsidR="000176D3" w:rsidRPr="004C5DC2">
        <w:t>!</w:t>
      </w:r>
      <w:r w:rsidRPr="004C5DC2">
        <w:t xml:space="preserve"> Therefore, the procedure laid out in this chapter to analy</w:t>
      </w:r>
      <w:r w:rsidR="00822410">
        <w:t>ze</w:t>
      </w:r>
      <w:r w:rsidRPr="004C5DC2">
        <w:t xml:space="preserve"> stochastically the four parameters of interest will be the same procedure one would use when applying this methodology to a field of interest</w:t>
      </w:r>
      <w:r w:rsidR="000176D3" w:rsidRPr="004C5DC2">
        <w:t>; however,</w:t>
      </w:r>
      <w:r w:rsidRPr="004C5DC2">
        <w:t xml:space="preserve"> the result will be different.</w:t>
      </w:r>
    </w:p>
    <w:p w:rsidR="00F7024F" w:rsidRPr="004C5DC2" w:rsidRDefault="00F7024F" w:rsidP="00D46B0B">
      <w:pPr>
        <w:jc w:val="both"/>
      </w:pPr>
    </w:p>
    <w:p w:rsidR="00F7024F" w:rsidRPr="004C5DC2" w:rsidRDefault="00174D3E" w:rsidP="00F7024F">
      <w:pPr>
        <w:jc w:val="both"/>
      </w:pPr>
      <w:r>
        <w:rPr>
          <w:b/>
        </w:rPr>
        <w:br w:type="column"/>
      </w:r>
      <w:r w:rsidR="00F7024F" w:rsidRPr="004C5DC2">
        <w:rPr>
          <w:b/>
        </w:rPr>
        <w:lastRenderedPageBreak/>
        <w:t xml:space="preserve">4.2 Stochastic </w:t>
      </w:r>
      <w:r w:rsidR="0083734A">
        <w:rPr>
          <w:b/>
        </w:rPr>
        <w:t>M</w:t>
      </w:r>
      <w:r w:rsidR="00F7024F" w:rsidRPr="004C5DC2">
        <w:rPr>
          <w:b/>
        </w:rPr>
        <w:t xml:space="preserve">ethodology for the Arps’ </w:t>
      </w:r>
      <w:r w:rsidR="00112AB9">
        <w:rPr>
          <w:b/>
        </w:rPr>
        <w:t xml:space="preserve">Boundary-dominated </w:t>
      </w:r>
      <w:r w:rsidR="00F7024F" w:rsidRPr="004C5DC2">
        <w:rPr>
          <w:b/>
        </w:rPr>
        <w:t>Exponent</w:t>
      </w:r>
    </w:p>
    <w:p w:rsidR="003E491D" w:rsidRPr="004C5DC2" w:rsidRDefault="00F7024F" w:rsidP="003E491D">
      <w:pPr>
        <w:jc w:val="both"/>
      </w:pPr>
      <w:r w:rsidRPr="004C5DC2">
        <w:t xml:space="preserve">This study found, out of the 185 wells analyzed based on the previous specified </w:t>
      </w:r>
      <w:r w:rsidR="00F519AF">
        <w:t>evaluation</w:t>
      </w:r>
      <w:r w:rsidRPr="004C5DC2">
        <w:t xml:space="preserve"> criteria, 17 wells</w:t>
      </w:r>
      <w:r w:rsidR="000176D3" w:rsidRPr="004C5DC2">
        <w:t xml:space="preserve"> that</w:t>
      </w:r>
      <w:r w:rsidRPr="004C5DC2">
        <w:t xml:space="preserve"> exhibited </w:t>
      </w:r>
      <w:r w:rsidR="00FB7EC4" w:rsidRPr="004C5DC2">
        <w:t xml:space="preserve">a </w:t>
      </w:r>
      <w:r w:rsidR="00112AB9">
        <w:t xml:space="preserve">boundary-dominated </w:t>
      </w:r>
      <w:r w:rsidR="00F902FD">
        <w:t>flow-regime</w:t>
      </w:r>
      <w:r w:rsidRPr="004C5DC2">
        <w:t xml:space="preserve">. </w:t>
      </w:r>
      <w:r w:rsidR="003E491D" w:rsidRPr="004C5DC2">
        <w:t xml:space="preserve">To develop stochastic analysis for the Arps’ </w:t>
      </w:r>
      <w:r w:rsidR="00112AB9">
        <w:t xml:space="preserve">boundary-dominated </w:t>
      </w:r>
      <w:r w:rsidR="003E491D" w:rsidRPr="004C5DC2">
        <w:t xml:space="preserve">exponent the following steps are needed to evaluate the data set. </w:t>
      </w:r>
    </w:p>
    <w:p w:rsidR="003E491D" w:rsidRPr="004C5DC2" w:rsidRDefault="003E491D" w:rsidP="003E491D">
      <w:pPr>
        <w:pStyle w:val="ListParagraph"/>
        <w:numPr>
          <w:ilvl w:val="0"/>
          <w:numId w:val="14"/>
        </w:numPr>
        <w:jc w:val="both"/>
      </w:pPr>
      <w:r w:rsidRPr="004C5DC2">
        <w:t xml:space="preserve">Collect the Arps’ boundary exponents for all wells in </w:t>
      </w:r>
      <w:r w:rsidR="00112AB9">
        <w:t xml:space="preserve">boundary-dominated </w:t>
      </w:r>
      <w:r w:rsidRPr="004C5DC2">
        <w:t>flow.</w:t>
      </w:r>
    </w:p>
    <w:p w:rsidR="003E491D" w:rsidRPr="004C5DC2" w:rsidRDefault="003E491D" w:rsidP="003E491D">
      <w:pPr>
        <w:pStyle w:val="ListParagraph"/>
        <w:numPr>
          <w:ilvl w:val="0"/>
          <w:numId w:val="14"/>
        </w:numPr>
        <w:jc w:val="both"/>
      </w:pPr>
      <w:r w:rsidRPr="004C5DC2">
        <w:t xml:space="preserve">Sort </w:t>
      </w:r>
      <w:r w:rsidR="00F7024F" w:rsidRPr="004C5DC2">
        <w:t>Arps’ boundary exponents f</w:t>
      </w:r>
      <w:r w:rsidR="000176D3" w:rsidRPr="004C5DC2">
        <w:t>ro</w:t>
      </w:r>
      <w:r w:rsidR="00F7024F" w:rsidRPr="004C5DC2">
        <w:t xml:space="preserve">m least to </w:t>
      </w:r>
      <w:r w:rsidR="00FB7EC4" w:rsidRPr="004C5DC2">
        <w:t>greatest</w:t>
      </w:r>
      <w:r w:rsidR="00F7024F" w:rsidRPr="004C5DC2">
        <w:t xml:space="preserve"> value</w:t>
      </w:r>
      <w:r w:rsidRPr="004C5DC2">
        <w:t>.</w:t>
      </w:r>
    </w:p>
    <w:p w:rsidR="003E491D" w:rsidRPr="004C5DC2" w:rsidRDefault="003E491D" w:rsidP="003E491D">
      <w:pPr>
        <w:pStyle w:val="ListParagraph"/>
        <w:numPr>
          <w:ilvl w:val="0"/>
          <w:numId w:val="14"/>
        </w:numPr>
        <w:jc w:val="both"/>
      </w:pPr>
      <w:r w:rsidRPr="004C5DC2">
        <w:t xml:space="preserve">Count the number of </w:t>
      </w:r>
      <w:r w:rsidR="00F7024F" w:rsidRPr="004C5DC2">
        <w:t xml:space="preserve">Arps’ </w:t>
      </w:r>
      <w:r w:rsidR="00112AB9">
        <w:t xml:space="preserve">boundary-dominated </w:t>
      </w:r>
      <w:r w:rsidR="00F7024F" w:rsidRPr="004C5DC2">
        <w:t xml:space="preserve">exponent </w:t>
      </w:r>
      <w:r w:rsidRPr="004C5DC2">
        <w:t>data point occurrences.</w:t>
      </w:r>
    </w:p>
    <w:p w:rsidR="003E491D" w:rsidRPr="004C5DC2" w:rsidRDefault="003E491D" w:rsidP="003E491D">
      <w:pPr>
        <w:pStyle w:val="ListParagraph"/>
        <w:numPr>
          <w:ilvl w:val="0"/>
          <w:numId w:val="14"/>
        </w:numPr>
        <w:jc w:val="both"/>
      </w:pPr>
      <w:r w:rsidRPr="004C5DC2">
        <w:t xml:space="preserve">Each </w:t>
      </w:r>
      <w:r w:rsidR="00F7024F" w:rsidRPr="004C5DC2">
        <w:t>occurrence will</w:t>
      </w:r>
      <w:r w:rsidRPr="004C5DC2">
        <w:t xml:space="preserve"> be divided by the total </w:t>
      </w:r>
      <w:r w:rsidR="00F7024F" w:rsidRPr="004C5DC2">
        <w:t xml:space="preserve">Arps’ </w:t>
      </w:r>
      <w:r w:rsidR="00112AB9">
        <w:t xml:space="preserve">boundary-dominated </w:t>
      </w:r>
      <w:r w:rsidR="00F7024F" w:rsidRPr="004C5DC2">
        <w:t xml:space="preserve">exponent </w:t>
      </w:r>
      <w:r w:rsidR="00822410">
        <w:t>count plus one (this represents</w:t>
      </w:r>
      <w:r w:rsidRPr="004C5DC2">
        <w:t xml:space="preserve"> the </w:t>
      </w:r>
      <w:r w:rsidR="00F7024F" w:rsidRPr="004C5DC2">
        <w:t>probability</w:t>
      </w:r>
      <w:r w:rsidRPr="004C5DC2">
        <w:t xml:space="preserve"> of the </w:t>
      </w:r>
      <w:r w:rsidR="00F7024F" w:rsidRPr="004C5DC2">
        <w:t xml:space="preserve">Arps’ exponent </w:t>
      </w:r>
      <w:r w:rsidRPr="004C5DC2">
        <w:t>that will occur.</w:t>
      </w:r>
      <w:r w:rsidR="00822410">
        <w:t>)</w:t>
      </w:r>
    </w:p>
    <w:p w:rsidR="003E491D" w:rsidRPr="004C5DC2" w:rsidRDefault="003E491D" w:rsidP="003E491D">
      <w:pPr>
        <w:pStyle w:val="ListParagraph"/>
        <w:numPr>
          <w:ilvl w:val="0"/>
          <w:numId w:val="14"/>
        </w:numPr>
        <w:jc w:val="both"/>
      </w:pPr>
      <w:r w:rsidRPr="004C5DC2">
        <w:t>Find the inverse</w:t>
      </w:r>
      <w:r w:rsidR="00822410">
        <w:t>-standard-normal-</w:t>
      </w:r>
      <w:r w:rsidRPr="004C5DC2">
        <w:t>cumulative distribution of each probability.</w:t>
      </w:r>
    </w:p>
    <w:p w:rsidR="003E491D" w:rsidRPr="004C5DC2" w:rsidRDefault="003E491D" w:rsidP="003E491D">
      <w:pPr>
        <w:pStyle w:val="ListParagraph"/>
        <w:numPr>
          <w:ilvl w:val="0"/>
          <w:numId w:val="14"/>
        </w:numPr>
        <w:jc w:val="both"/>
      </w:pPr>
      <w:r w:rsidRPr="004C5DC2">
        <w:t xml:space="preserve">Plot the </w:t>
      </w:r>
      <w:r w:rsidR="00F7024F" w:rsidRPr="004C5DC2">
        <w:t>log-normal distribution</w:t>
      </w:r>
      <w:r w:rsidRPr="004C5DC2">
        <w:t xml:space="preserve"> of the </w:t>
      </w:r>
      <w:r w:rsidR="00F7024F" w:rsidRPr="004C5DC2">
        <w:t xml:space="preserve">Arps’ </w:t>
      </w:r>
      <w:r w:rsidR="00112AB9">
        <w:t xml:space="preserve">boundary-dominated </w:t>
      </w:r>
      <w:r w:rsidR="00F7024F" w:rsidRPr="004C5DC2">
        <w:t>exponent versus</w:t>
      </w:r>
      <w:r w:rsidRPr="004C5DC2">
        <w:t xml:space="preserve"> the standard deviation </w:t>
      </w:r>
      <w:r w:rsidR="00112AB9">
        <w:t>Figure</w:t>
      </w:r>
      <w:r w:rsidRPr="004C5DC2">
        <w:t xml:space="preserve"> 1</w:t>
      </w:r>
      <w:r w:rsidR="001E17AA">
        <w:t>1</w:t>
      </w:r>
      <w:r w:rsidRPr="004C5DC2">
        <w:t>.</w:t>
      </w:r>
    </w:p>
    <w:p w:rsidR="000925AF" w:rsidRDefault="000925AF" w:rsidP="00740EE1">
      <w:pPr>
        <w:jc w:val="center"/>
      </w:pPr>
    </w:p>
    <w:p w:rsidR="00F7024F" w:rsidRPr="004C5DC2" w:rsidRDefault="00F519AF" w:rsidP="00FA7B2C">
      <w:pPr>
        <w:jc w:val="center"/>
      </w:pPr>
      <w:r>
        <w:rPr>
          <w:noProof/>
          <w:lang w:bidi="ar-SA"/>
        </w:rPr>
        <w:lastRenderedPageBreak/>
        <w:drawing>
          <wp:inline distT="0" distB="0" distL="0" distR="0" wp14:anchorId="71613926">
            <wp:extent cx="5247932" cy="345059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48">
                      <a:extLst>
                        <a:ext uri="{28A0092B-C50C-407E-A947-70E740481C1C}">
                          <a14:useLocalDpi xmlns:a14="http://schemas.microsoft.com/office/drawing/2010/main" val="0"/>
                        </a:ext>
                      </a:extLst>
                    </a:blip>
                    <a:srcRect l="4122"/>
                    <a:stretch/>
                  </pic:blipFill>
                  <pic:spPr bwMode="auto">
                    <a:xfrm>
                      <a:off x="0" y="0"/>
                      <a:ext cx="5280070" cy="3471721"/>
                    </a:xfrm>
                    <a:prstGeom prst="rect">
                      <a:avLst/>
                    </a:prstGeom>
                    <a:noFill/>
                    <a:ln>
                      <a:noFill/>
                    </a:ln>
                    <a:extLst>
                      <a:ext uri="{53640926-AAD7-44D8-BBD7-CCE9431645EC}">
                        <a14:shadowObscured xmlns:a14="http://schemas.microsoft.com/office/drawing/2010/main"/>
                      </a:ext>
                    </a:extLst>
                  </pic:spPr>
                </pic:pic>
              </a:graphicData>
            </a:graphic>
          </wp:inline>
        </w:drawing>
      </w:r>
    </w:p>
    <w:p w:rsidR="003E491D" w:rsidRPr="004C5DC2" w:rsidRDefault="00112AB9" w:rsidP="00D46B0B">
      <w:pPr>
        <w:jc w:val="both"/>
      </w:pPr>
      <w:r>
        <w:rPr>
          <w:b/>
        </w:rPr>
        <w:t>Figure</w:t>
      </w:r>
      <w:r w:rsidR="00F7024F" w:rsidRPr="004C5DC2">
        <w:rPr>
          <w:b/>
        </w:rPr>
        <w:t xml:space="preserve"> 1</w:t>
      </w:r>
      <w:r w:rsidR="00F71C99">
        <w:rPr>
          <w:b/>
        </w:rPr>
        <w:t>1</w:t>
      </w:r>
      <w:r w:rsidR="00F7024F" w:rsidRPr="004C5DC2">
        <w:rPr>
          <w:b/>
        </w:rPr>
        <w:t xml:space="preserve">. Log-Normal Distribution Arps’ </w:t>
      </w:r>
      <w:r>
        <w:rPr>
          <w:b/>
        </w:rPr>
        <w:t>Boundary-</w:t>
      </w:r>
      <w:r w:rsidR="00D03986">
        <w:rPr>
          <w:b/>
        </w:rPr>
        <w:t>D</w:t>
      </w:r>
      <w:r>
        <w:rPr>
          <w:b/>
        </w:rPr>
        <w:t xml:space="preserve">ominated </w:t>
      </w:r>
      <w:r w:rsidR="00F7024F" w:rsidRPr="004C5DC2">
        <w:rPr>
          <w:b/>
        </w:rPr>
        <w:t xml:space="preserve">exponent </w:t>
      </w:r>
    </w:p>
    <w:p w:rsidR="003E491D" w:rsidRPr="004C5DC2" w:rsidRDefault="00F7024F" w:rsidP="00D46B0B">
      <w:pPr>
        <w:jc w:val="both"/>
      </w:pPr>
      <w:r w:rsidRPr="004C5DC2">
        <w:t xml:space="preserve">The slope of the </w:t>
      </w:r>
      <w:r w:rsidR="003A1CA2">
        <w:t>log-normal</w:t>
      </w:r>
      <w:r w:rsidRPr="004C5DC2">
        <w:t xml:space="preserve"> distribution </w:t>
      </w:r>
      <w:r w:rsidR="00822410">
        <w:t>(</w:t>
      </w:r>
      <w:r w:rsidRPr="004C5DC2">
        <w:t>the standard deviation</w:t>
      </w:r>
      <w:r w:rsidR="00822410">
        <w:t>)</w:t>
      </w:r>
      <w:r w:rsidRPr="004C5DC2">
        <w:t xml:space="preserve"> was found to</w:t>
      </w:r>
      <w:r w:rsidR="00174D3E">
        <w:t xml:space="preserve"> be</w:t>
      </w:r>
      <w:r w:rsidRPr="004C5DC2">
        <w:t xml:space="preserve"> 1.60 and the mean of the </w:t>
      </w:r>
      <w:r w:rsidR="003A1CA2">
        <w:t>log-normal</w:t>
      </w:r>
      <w:r w:rsidRPr="004C5DC2">
        <w:t xml:space="preserve"> distribution is 0.</w:t>
      </w:r>
      <w:r w:rsidR="00F519AF">
        <w:t>33</w:t>
      </w:r>
      <w:r w:rsidRPr="004C5DC2">
        <w:t>.</w:t>
      </w:r>
    </w:p>
    <w:p w:rsidR="00FB7EC4" w:rsidRPr="004C5DC2" w:rsidRDefault="00FB7EC4" w:rsidP="00D46B0B">
      <w:pPr>
        <w:jc w:val="both"/>
      </w:pPr>
    </w:p>
    <w:p w:rsidR="00FB7EC4" w:rsidRPr="004C5DC2" w:rsidRDefault="00FB7EC4" w:rsidP="00FB7EC4">
      <w:pPr>
        <w:jc w:val="both"/>
      </w:pPr>
      <w:r w:rsidRPr="004C5DC2">
        <w:rPr>
          <w:b/>
        </w:rPr>
        <w:t>4.3 Stochastic methodology Ratio of the Slopes of the Linear-post-</w:t>
      </w:r>
      <w:r w:rsidR="00112AB9">
        <w:rPr>
          <w:b/>
        </w:rPr>
        <w:t>Linear-</w:t>
      </w:r>
      <w:r w:rsidR="00F902FD">
        <w:rPr>
          <w:b/>
        </w:rPr>
        <w:t>flow-regime</w:t>
      </w:r>
      <w:r w:rsidRPr="004C5DC2">
        <w:rPr>
          <w:b/>
        </w:rPr>
        <w:t>s</w:t>
      </w:r>
    </w:p>
    <w:p w:rsidR="00FB7EC4" w:rsidRPr="004C5DC2" w:rsidRDefault="00FB7EC4" w:rsidP="00FB7EC4">
      <w:pPr>
        <w:jc w:val="both"/>
      </w:pPr>
      <w:r w:rsidRPr="004C5DC2">
        <w:t>This study found, out of the 185 wells analyzed based on the previous specified research criteria, 134 wells exhibited a linear-post-</w:t>
      </w:r>
      <w:r w:rsidR="00112AB9">
        <w:t>linear-</w:t>
      </w:r>
      <w:r w:rsidR="00F902FD">
        <w:t>flow-regime</w:t>
      </w:r>
      <w:r w:rsidRPr="004C5DC2">
        <w:t>. To develop stochastic analysis for the ratio of the slopes of the linear-post-</w:t>
      </w:r>
      <w:r w:rsidR="00112AB9">
        <w:t>linear-</w:t>
      </w:r>
      <w:r w:rsidR="00F902FD">
        <w:t>flow-regime</w:t>
      </w:r>
      <w:r w:rsidRPr="004C5DC2">
        <w:t xml:space="preserve"> the following steps are needed to evaluate the data set. </w:t>
      </w:r>
    </w:p>
    <w:p w:rsidR="00FB7EC4" w:rsidRPr="004C5DC2" w:rsidRDefault="00FB7EC4" w:rsidP="00FB7EC4">
      <w:pPr>
        <w:pStyle w:val="ListParagraph"/>
        <w:numPr>
          <w:ilvl w:val="0"/>
          <w:numId w:val="16"/>
        </w:numPr>
        <w:jc w:val="both"/>
      </w:pPr>
      <w:r w:rsidRPr="004C5DC2">
        <w:t xml:space="preserve">Collect the ratio of the slopes for all wells in linear-post-liner </w:t>
      </w:r>
      <w:r w:rsidR="00F902FD">
        <w:t>flow-regime</w:t>
      </w:r>
      <w:r w:rsidRPr="004C5DC2">
        <w:t>. Note that the ratios must be less than one.</w:t>
      </w:r>
    </w:p>
    <w:p w:rsidR="00FB7EC4" w:rsidRPr="004C5DC2" w:rsidRDefault="00FB7EC4" w:rsidP="00FB7EC4">
      <w:pPr>
        <w:pStyle w:val="ListParagraph"/>
        <w:numPr>
          <w:ilvl w:val="0"/>
          <w:numId w:val="16"/>
        </w:numPr>
        <w:jc w:val="both"/>
      </w:pPr>
      <w:r w:rsidRPr="004C5DC2">
        <w:t>Sort ratio of the slopes from</w:t>
      </w:r>
      <w:r w:rsidR="00EC242D" w:rsidRPr="004C5DC2">
        <w:t xml:space="preserve"> the</w:t>
      </w:r>
      <w:r w:rsidRPr="004C5DC2">
        <w:t xml:space="preserve"> least</w:t>
      </w:r>
      <w:r w:rsidR="00822410">
        <w:t>-</w:t>
      </w:r>
      <w:r w:rsidRPr="004C5DC2">
        <w:t>to</w:t>
      </w:r>
      <w:r w:rsidR="00822410">
        <w:t>-</w:t>
      </w:r>
      <w:r w:rsidRPr="004C5DC2">
        <w:t>greatest value.</w:t>
      </w:r>
    </w:p>
    <w:p w:rsidR="00FB7EC4" w:rsidRPr="004C5DC2" w:rsidRDefault="00FB7EC4" w:rsidP="00FB7EC4">
      <w:pPr>
        <w:pStyle w:val="ListParagraph"/>
        <w:numPr>
          <w:ilvl w:val="0"/>
          <w:numId w:val="16"/>
        </w:numPr>
        <w:jc w:val="both"/>
      </w:pPr>
      <w:r w:rsidRPr="004C5DC2">
        <w:lastRenderedPageBreak/>
        <w:t>Count the number of ratio of the slopes data point occurrences.</w:t>
      </w:r>
    </w:p>
    <w:p w:rsidR="00FB7EC4" w:rsidRPr="004C5DC2" w:rsidRDefault="00FB7EC4" w:rsidP="00FB7EC4">
      <w:pPr>
        <w:pStyle w:val="ListParagraph"/>
        <w:numPr>
          <w:ilvl w:val="0"/>
          <w:numId w:val="16"/>
        </w:numPr>
        <w:jc w:val="both"/>
      </w:pPr>
      <w:r w:rsidRPr="004C5DC2">
        <w:t>Each occurrence will be divided by the total ratio of the slope count plus one</w:t>
      </w:r>
      <w:r w:rsidR="00822410">
        <w:t xml:space="preserve"> (</w:t>
      </w:r>
      <w:r w:rsidRPr="004C5DC2">
        <w:t>the probability of the ratio of the slope</w:t>
      </w:r>
      <w:r w:rsidR="00142C89">
        <w:t>s</w:t>
      </w:r>
      <w:r w:rsidRPr="004C5DC2">
        <w:t xml:space="preserve"> that will occur.</w:t>
      </w:r>
      <w:r w:rsidR="00822410">
        <w:t>)</w:t>
      </w:r>
    </w:p>
    <w:p w:rsidR="00FB7EC4" w:rsidRPr="004C5DC2" w:rsidRDefault="00FB7EC4" w:rsidP="00FB7EC4">
      <w:pPr>
        <w:pStyle w:val="ListParagraph"/>
        <w:numPr>
          <w:ilvl w:val="0"/>
          <w:numId w:val="16"/>
        </w:numPr>
        <w:jc w:val="both"/>
      </w:pPr>
      <w:r w:rsidRPr="004C5DC2">
        <w:t xml:space="preserve">Find the </w:t>
      </w:r>
      <w:r w:rsidR="00822410">
        <w:t>inverse-standard-normal-cumulative</w:t>
      </w:r>
      <w:r w:rsidRPr="004C5DC2">
        <w:t xml:space="preserve"> distribution of each probability.</w:t>
      </w:r>
    </w:p>
    <w:p w:rsidR="00FB7EC4" w:rsidRPr="004C5DC2" w:rsidRDefault="00FB7EC4" w:rsidP="00FB7EC4">
      <w:pPr>
        <w:pStyle w:val="ListParagraph"/>
        <w:numPr>
          <w:ilvl w:val="0"/>
          <w:numId w:val="16"/>
        </w:numPr>
        <w:jc w:val="both"/>
      </w:pPr>
      <w:r w:rsidRPr="004C5DC2">
        <w:t>Plot the log-normal distribution of the ratio of the slope of the linear-post-</w:t>
      </w:r>
      <w:r w:rsidR="00112AB9">
        <w:t>linear-</w:t>
      </w:r>
      <w:r w:rsidR="00F902FD">
        <w:t>flow-regime</w:t>
      </w:r>
      <w:r w:rsidRPr="004C5DC2">
        <w:t xml:space="preserve"> versus the standard deviation </w:t>
      </w:r>
      <w:r w:rsidR="00112AB9">
        <w:t>Figure</w:t>
      </w:r>
      <w:r w:rsidRPr="004C5DC2">
        <w:t xml:space="preserve"> </w:t>
      </w:r>
      <w:r w:rsidR="008C2F1A">
        <w:t>1</w:t>
      </w:r>
      <w:r w:rsidR="001E17AA">
        <w:t>2</w:t>
      </w:r>
      <w:r w:rsidRPr="004C5DC2">
        <w:t>.</w:t>
      </w:r>
    </w:p>
    <w:p w:rsidR="00F7024F" w:rsidRPr="004C5DC2" w:rsidRDefault="00E41F5B" w:rsidP="00FB7EC4">
      <w:pPr>
        <w:jc w:val="center"/>
      </w:pPr>
      <w:r>
        <w:rPr>
          <w:noProof/>
          <w:lang w:bidi="ar-SA"/>
        </w:rPr>
        <w:drawing>
          <wp:inline distT="0" distB="0" distL="0" distR="0" wp14:anchorId="2E25EDD5">
            <wp:extent cx="5245100" cy="3368433"/>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56630" cy="3375838"/>
                    </a:xfrm>
                    <a:prstGeom prst="rect">
                      <a:avLst/>
                    </a:prstGeom>
                    <a:noFill/>
                  </pic:spPr>
                </pic:pic>
              </a:graphicData>
            </a:graphic>
          </wp:inline>
        </w:drawing>
      </w:r>
    </w:p>
    <w:p w:rsidR="00FB7EC4" w:rsidRDefault="00112AB9" w:rsidP="0029177E">
      <w:pPr>
        <w:spacing w:line="240" w:lineRule="auto"/>
        <w:jc w:val="both"/>
        <w:rPr>
          <w:b/>
        </w:rPr>
      </w:pPr>
      <w:r>
        <w:rPr>
          <w:b/>
        </w:rPr>
        <w:t>Figure</w:t>
      </w:r>
      <w:r w:rsidR="00FB7EC4" w:rsidRPr="004C5DC2">
        <w:rPr>
          <w:b/>
        </w:rPr>
        <w:t xml:space="preserve"> 1</w:t>
      </w:r>
      <w:r w:rsidR="00F71C99">
        <w:rPr>
          <w:b/>
        </w:rPr>
        <w:t>2</w:t>
      </w:r>
      <w:r w:rsidR="00FB7EC4" w:rsidRPr="004C5DC2">
        <w:rPr>
          <w:b/>
        </w:rPr>
        <w:t xml:space="preserve">. Log-Normal Distribution ratio of slopes of the </w:t>
      </w:r>
      <w:r w:rsidR="00D03986">
        <w:rPr>
          <w:b/>
        </w:rPr>
        <w:t>L</w:t>
      </w:r>
      <w:r w:rsidR="00FB7EC4" w:rsidRPr="004C5DC2">
        <w:rPr>
          <w:b/>
        </w:rPr>
        <w:t>inear-</w:t>
      </w:r>
      <w:r w:rsidR="00D03986">
        <w:rPr>
          <w:b/>
        </w:rPr>
        <w:t>P</w:t>
      </w:r>
      <w:r w:rsidR="00FB7EC4" w:rsidRPr="004C5DC2">
        <w:rPr>
          <w:b/>
        </w:rPr>
        <w:t>ost-</w:t>
      </w:r>
      <w:r w:rsidR="00D03986">
        <w:rPr>
          <w:b/>
        </w:rPr>
        <w:t>L</w:t>
      </w:r>
      <w:r>
        <w:rPr>
          <w:b/>
        </w:rPr>
        <w:t>inear-</w:t>
      </w:r>
      <w:r w:rsidR="00D03986">
        <w:rPr>
          <w:b/>
        </w:rPr>
        <w:t xml:space="preserve">flow </w:t>
      </w:r>
      <w:r w:rsidR="00F902FD">
        <w:rPr>
          <w:b/>
        </w:rPr>
        <w:t>regime</w:t>
      </w:r>
      <w:r w:rsidR="00FB7EC4" w:rsidRPr="004C5DC2">
        <w:rPr>
          <w:b/>
        </w:rPr>
        <w:t>.</w:t>
      </w:r>
    </w:p>
    <w:p w:rsidR="0029177E" w:rsidRPr="004C5DC2" w:rsidRDefault="0029177E" w:rsidP="0029177E">
      <w:pPr>
        <w:spacing w:line="240" w:lineRule="auto"/>
        <w:jc w:val="both"/>
      </w:pPr>
    </w:p>
    <w:p w:rsidR="00FB7EC4" w:rsidRPr="004C5DC2" w:rsidRDefault="00FB7EC4" w:rsidP="0029177E">
      <w:pPr>
        <w:jc w:val="both"/>
      </w:pPr>
      <w:r w:rsidRPr="004C5DC2">
        <w:t xml:space="preserve">The slope of the </w:t>
      </w:r>
      <w:r w:rsidR="003A1CA2">
        <w:t>log-normal</w:t>
      </w:r>
      <w:r w:rsidRPr="004C5DC2">
        <w:t xml:space="preserve"> distribution </w:t>
      </w:r>
      <w:r w:rsidR="00822410">
        <w:t>(</w:t>
      </w:r>
      <w:r w:rsidRPr="004C5DC2">
        <w:t>the standard deviation</w:t>
      </w:r>
      <w:r w:rsidR="00822410">
        <w:t>)</w:t>
      </w:r>
      <w:r w:rsidRPr="004C5DC2">
        <w:t xml:space="preserve"> was found to</w:t>
      </w:r>
      <w:r w:rsidR="00EC242D" w:rsidRPr="004C5DC2">
        <w:t xml:space="preserve"> be</w:t>
      </w:r>
      <w:r w:rsidRPr="004C5DC2">
        <w:t xml:space="preserve"> 0.</w:t>
      </w:r>
      <w:r w:rsidR="00AE0871" w:rsidRPr="004C5DC2">
        <w:t>1</w:t>
      </w:r>
      <w:r w:rsidRPr="004C5DC2">
        <w:t xml:space="preserve"> and the mean of the </w:t>
      </w:r>
      <w:r w:rsidR="003A1CA2">
        <w:t>log-normal</w:t>
      </w:r>
      <w:r w:rsidRPr="004C5DC2">
        <w:t xml:space="preserve"> distribution is 0.7</w:t>
      </w:r>
      <w:r w:rsidR="00AE0871" w:rsidRPr="004C5DC2">
        <w:t>8</w:t>
      </w:r>
      <w:r w:rsidRPr="004C5DC2">
        <w:t>.</w:t>
      </w:r>
    </w:p>
    <w:p w:rsidR="003E491D" w:rsidRPr="004C5DC2" w:rsidRDefault="003E491D" w:rsidP="00D46B0B">
      <w:pPr>
        <w:jc w:val="both"/>
      </w:pPr>
    </w:p>
    <w:p w:rsidR="00FB7EC4" w:rsidRPr="004C5DC2" w:rsidRDefault="000925AF" w:rsidP="00FB7EC4">
      <w:pPr>
        <w:jc w:val="both"/>
      </w:pPr>
      <w:r>
        <w:rPr>
          <w:b/>
        </w:rPr>
        <w:br w:type="column"/>
      </w:r>
      <w:r w:rsidR="00FB7EC4" w:rsidRPr="004C5DC2">
        <w:rPr>
          <w:b/>
        </w:rPr>
        <w:lastRenderedPageBreak/>
        <w:t xml:space="preserve">4.4 Stochastic methodology for the Time to the End of </w:t>
      </w:r>
      <w:r w:rsidR="00112AB9">
        <w:rPr>
          <w:b/>
        </w:rPr>
        <w:t>Linear-flow</w:t>
      </w:r>
      <w:r w:rsidR="00FB7EC4" w:rsidRPr="004C5DC2">
        <w:rPr>
          <w:b/>
        </w:rPr>
        <w:t xml:space="preserve"> for </w:t>
      </w:r>
      <w:r w:rsidR="00112AB9">
        <w:rPr>
          <w:b/>
        </w:rPr>
        <w:t>Boundary-</w:t>
      </w:r>
      <w:r w:rsidR="00D03986">
        <w:rPr>
          <w:b/>
        </w:rPr>
        <w:t>D</w:t>
      </w:r>
      <w:r w:rsidR="00112AB9">
        <w:rPr>
          <w:b/>
        </w:rPr>
        <w:t xml:space="preserve">ominated </w:t>
      </w:r>
      <w:r w:rsidR="00FB7EC4" w:rsidRPr="004C5DC2">
        <w:rPr>
          <w:b/>
        </w:rPr>
        <w:t>Reservoirs</w:t>
      </w:r>
    </w:p>
    <w:p w:rsidR="00FF6C17" w:rsidRPr="004C5DC2" w:rsidRDefault="00FF6C17" w:rsidP="00FF6C17">
      <w:pPr>
        <w:jc w:val="both"/>
      </w:pPr>
      <w:r w:rsidRPr="004C5DC2">
        <w:t xml:space="preserve">As stated previously for </w:t>
      </w:r>
      <w:r w:rsidR="00112AB9">
        <w:t xml:space="preserve">boundary-dominated </w:t>
      </w:r>
      <w:r w:rsidRPr="004C5DC2">
        <w:t xml:space="preserve">wells, 17 wells exhibited </w:t>
      </w:r>
      <w:r w:rsidR="00112AB9">
        <w:t xml:space="preserve">boundary-dominated </w:t>
      </w:r>
      <w:r w:rsidR="00F902FD">
        <w:t>flow-regime</w:t>
      </w:r>
      <w:r w:rsidRPr="004C5DC2">
        <w:t xml:space="preserve">. The time to the end of </w:t>
      </w:r>
      <w:r w:rsidR="00112AB9">
        <w:t>linear-flow</w:t>
      </w:r>
      <w:r w:rsidRPr="004C5DC2">
        <w:t xml:space="preserve"> for each well was </w:t>
      </w:r>
      <w:r w:rsidR="00EA12DC">
        <w:t>observed from boundary</w:t>
      </w:r>
      <w:r w:rsidR="00D03986">
        <w:t>-</w:t>
      </w:r>
      <w:r w:rsidR="00EA12DC">
        <w:t>dominated analysis</w:t>
      </w:r>
      <w:r w:rsidRPr="004C5DC2">
        <w:t>.</w:t>
      </w:r>
      <w:r w:rsidR="00EA12DC">
        <w:t xml:space="preserve"> Moreover, </w:t>
      </w:r>
      <w:r w:rsidRPr="004C5DC2">
        <w:t xml:space="preserve">stochastic analysis for the time to the end of </w:t>
      </w:r>
      <w:r w:rsidR="00112AB9">
        <w:t>linear-flow</w:t>
      </w:r>
      <w:r w:rsidR="00EA12DC">
        <w:t xml:space="preserve"> using observed end of linear-flow time</w:t>
      </w:r>
      <w:r w:rsidRPr="004C5DC2">
        <w:t xml:space="preserve"> for </w:t>
      </w:r>
      <w:r w:rsidR="00112AB9">
        <w:t xml:space="preserve">boundary-dominated </w:t>
      </w:r>
      <w:r w:rsidRPr="004C5DC2">
        <w:t xml:space="preserve">wells is as follows. </w:t>
      </w:r>
    </w:p>
    <w:p w:rsidR="00FF6C17" w:rsidRPr="004C5DC2" w:rsidRDefault="00FF6C17" w:rsidP="00FF6C17">
      <w:pPr>
        <w:pStyle w:val="ListParagraph"/>
        <w:numPr>
          <w:ilvl w:val="0"/>
          <w:numId w:val="17"/>
        </w:numPr>
        <w:jc w:val="both"/>
      </w:pPr>
      <w:r w:rsidRPr="004C5DC2">
        <w:t>Collect the time to the end of linear-flow data set.</w:t>
      </w:r>
    </w:p>
    <w:p w:rsidR="00FF6C17" w:rsidRPr="004C5DC2" w:rsidRDefault="00FF6C17" w:rsidP="00FF6C17">
      <w:pPr>
        <w:pStyle w:val="ListParagraph"/>
        <w:numPr>
          <w:ilvl w:val="0"/>
          <w:numId w:val="17"/>
        </w:numPr>
        <w:jc w:val="both"/>
      </w:pPr>
      <w:r w:rsidRPr="004C5DC2">
        <w:t>Sort the time to the end of linear-flow from the lowest to highest value.</w:t>
      </w:r>
    </w:p>
    <w:p w:rsidR="00FF6C17" w:rsidRPr="004C5DC2" w:rsidRDefault="00FF6C17" w:rsidP="00FF6C17">
      <w:pPr>
        <w:pStyle w:val="ListParagraph"/>
        <w:numPr>
          <w:ilvl w:val="0"/>
          <w:numId w:val="17"/>
        </w:numPr>
        <w:jc w:val="both"/>
      </w:pPr>
      <w:r w:rsidRPr="004C5DC2">
        <w:t>Count the number of data point times to the end of linear-flow occurrences.</w:t>
      </w:r>
    </w:p>
    <w:p w:rsidR="00FF6C17" w:rsidRPr="004C5DC2" w:rsidRDefault="00FF6C17" w:rsidP="00FF6C17">
      <w:pPr>
        <w:pStyle w:val="ListParagraph"/>
        <w:numPr>
          <w:ilvl w:val="0"/>
          <w:numId w:val="17"/>
        </w:numPr>
        <w:jc w:val="both"/>
      </w:pPr>
      <w:r w:rsidRPr="004C5DC2">
        <w:t>Each occurrence will be divided by the total time of end of linear-flow count plus one</w:t>
      </w:r>
      <w:r w:rsidR="00EA12DC">
        <w:t xml:space="preserve"> (</w:t>
      </w:r>
      <w:r w:rsidRPr="004C5DC2">
        <w:t>the probability of the end of linear-flow time that will occur.</w:t>
      </w:r>
      <w:r w:rsidR="00EA12DC">
        <w:t>)</w:t>
      </w:r>
    </w:p>
    <w:p w:rsidR="00FF6C17" w:rsidRPr="004C5DC2" w:rsidRDefault="00FF6C17" w:rsidP="00FF6C17">
      <w:pPr>
        <w:pStyle w:val="ListParagraph"/>
        <w:numPr>
          <w:ilvl w:val="0"/>
          <w:numId w:val="17"/>
        </w:numPr>
        <w:jc w:val="both"/>
      </w:pPr>
      <w:r w:rsidRPr="004C5DC2">
        <w:t xml:space="preserve">Find the </w:t>
      </w:r>
      <w:r w:rsidR="00822410">
        <w:t>inverse-standard-normal-cumulative</w:t>
      </w:r>
      <w:r w:rsidRPr="004C5DC2">
        <w:t xml:space="preserve"> distribution of each probability.</w:t>
      </w:r>
    </w:p>
    <w:p w:rsidR="000925AF" w:rsidRDefault="00FF6C17" w:rsidP="00FF6C17">
      <w:pPr>
        <w:pStyle w:val="ListParagraph"/>
        <w:numPr>
          <w:ilvl w:val="0"/>
          <w:numId w:val="17"/>
        </w:numPr>
        <w:jc w:val="both"/>
      </w:pPr>
      <w:r w:rsidRPr="004C5DC2">
        <w:t xml:space="preserve">Plot the </w:t>
      </w:r>
      <w:r w:rsidR="003A1CA2">
        <w:t>log-normal</w:t>
      </w:r>
      <w:r w:rsidR="00EC242D" w:rsidRPr="004C5DC2">
        <w:t xml:space="preserve"> distribution </w:t>
      </w:r>
      <w:r w:rsidRPr="004C5DC2">
        <w:t xml:space="preserve">of the time to the end of linear-flow versus the standard deviation </w:t>
      </w:r>
      <w:r w:rsidR="00112AB9">
        <w:t>Figure</w:t>
      </w:r>
      <w:r w:rsidRPr="004C5DC2">
        <w:t xml:space="preserve"> </w:t>
      </w:r>
      <w:r w:rsidR="00FB6AE9">
        <w:t>1</w:t>
      </w:r>
      <w:r w:rsidR="00843147">
        <w:t>3</w:t>
      </w:r>
      <w:r w:rsidRPr="004C5DC2">
        <w:t>.</w:t>
      </w:r>
    </w:p>
    <w:p w:rsidR="00FF6C17" w:rsidRPr="004C5DC2" w:rsidRDefault="000925AF" w:rsidP="000925AF">
      <w:pPr>
        <w:pStyle w:val="ListParagraph"/>
        <w:ind w:left="0"/>
        <w:jc w:val="center"/>
      </w:pPr>
      <w:r>
        <w:br w:type="column"/>
      </w:r>
      <w:r w:rsidR="007A36FD">
        <w:rPr>
          <w:noProof/>
          <w:lang w:bidi="ar-SA"/>
        </w:rPr>
        <w:lastRenderedPageBreak/>
        <w:drawing>
          <wp:inline distT="0" distB="0" distL="0" distR="0" wp14:anchorId="3742FDEA" wp14:editId="2013C7DC">
            <wp:extent cx="5415152" cy="3429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46018" cy="3448545"/>
                    </a:xfrm>
                    <a:prstGeom prst="rect">
                      <a:avLst/>
                    </a:prstGeom>
                    <a:noFill/>
                  </pic:spPr>
                </pic:pic>
              </a:graphicData>
            </a:graphic>
          </wp:inline>
        </w:drawing>
      </w:r>
    </w:p>
    <w:p w:rsidR="00FF6C17" w:rsidRPr="004C5DC2" w:rsidRDefault="00112AB9" w:rsidP="00FF6C17">
      <w:pPr>
        <w:spacing w:line="240" w:lineRule="auto"/>
        <w:jc w:val="both"/>
      </w:pPr>
      <w:r>
        <w:rPr>
          <w:b/>
        </w:rPr>
        <w:t>Figure</w:t>
      </w:r>
      <w:r w:rsidR="00FF6C17" w:rsidRPr="004C5DC2">
        <w:rPr>
          <w:b/>
        </w:rPr>
        <w:t xml:space="preserve"> </w:t>
      </w:r>
      <w:r w:rsidR="00FB6AE9">
        <w:rPr>
          <w:b/>
        </w:rPr>
        <w:t>1</w:t>
      </w:r>
      <w:r w:rsidR="00F71C99">
        <w:rPr>
          <w:b/>
        </w:rPr>
        <w:t>3</w:t>
      </w:r>
      <w:r w:rsidR="00FF6C17" w:rsidRPr="004C5DC2">
        <w:rPr>
          <w:b/>
        </w:rPr>
        <w:t xml:space="preserve">. Log-Normal Distribution for the Time to the End of </w:t>
      </w:r>
      <w:r>
        <w:rPr>
          <w:b/>
        </w:rPr>
        <w:t>Linear-flow</w:t>
      </w:r>
      <w:r w:rsidR="00EA12DC">
        <w:rPr>
          <w:b/>
        </w:rPr>
        <w:t>, Boundary-Dominated</w:t>
      </w:r>
      <w:r w:rsidR="00FF6C17" w:rsidRPr="004C5DC2">
        <w:rPr>
          <w:b/>
        </w:rPr>
        <w:t>.</w:t>
      </w:r>
    </w:p>
    <w:p w:rsidR="003E491D" w:rsidRPr="004C5DC2" w:rsidRDefault="003E491D" w:rsidP="00D46B0B">
      <w:pPr>
        <w:jc w:val="both"/>
      </w:pPr>
    </w:p>
    <w:p w:rsidR="00AE0871" w:rsidRPr="004C5DC2" w:rsidRDefault="00AE0871" w:rsidP="00AE0871">
      <w:pPr>
        <w:jc w:val="both"/>
      </w:pPr>
      <w:r w:rsidRPr="004C5DC2">
        <w:t xml:space="preserve">The slope of the </w:t>
      </w:r>
      <w:r w:rsidR="003A1CA2">
        <w:t>log-normal</w:t>
      </w:r>
      <w:r w:rsidRPr="004C5DC2">
        <w:t xml:space="preserve"> distribution </w:t>
      </w:r>
      <w:r w:rsidR="00822410">
        <w:t>(</w:t>
      </w:r>
      <w:r w:rsidR="00822410" w:rsidRPr="004C5DC2">
        <w:t>the standard deviation</w:t>
      </w:r>
      <w:r w:rsidR="00822410">
        <w:t>)</w:t>
      </w:r>
      <w:r w:rsidR="00822410" w:rsidRPr="004C5DC2">
        <w:t xml:space="preserve"> </w:t>
      </w:r>
      <w:r w:rsidRPr="004C5DC2">
        <w:t>was found to</w:t>
      </w:r>
      <w:r w:rsidR="00EC242D" w:rsidRPr="004C5DC2">
        <w:t xml:space="preserve"> be</w:t>
      </w:r>
      <w:r w:rsidRPr="004C5DC2">
        <w:t xml:space="preserve"> 0.42 and the mean of the </w:t>
      </w:r>
      <w:r w:rsidR="003A1CA2">
        <w:t>log-normal</w:t>
      </w:r>
      <w:r w:rsidRPr="004C5DC2">
        <w:t xml:space="preserve"> distribution is 7.81.</w:t>
      </w:r>
    </w:p>
    <w:p w:rsidR="00FF6C17" w:rsidRPr="004C5DC2" w:rsidRDefault="00FF6C17" w:rsidP="00D46B0B">
      <w:pPr>
        <w:jc w:val="both"/>
      </w:pPr>
    </w:p>
    <w:p w:rsidR="00AE0871" w:rsidRPr="004C5DC2" w:rsidRDefault="00AE0871" w:rsidP="00AE0871">
      <w:pPr>
        <w:jc w:val="both"/>
      </w:pPr>
      <w:r w:rsidRPr="004C5DC2">
        <w:rPr>
          <w:b/>
        </w:rPr>
        <w:br w:type="column"/>
      </w:r>
      <w:r w:rsidRPr="004C5DC2">
        <w:rPr>
          <w:b/>
        </w:rPr>
        <w:lastRenderedPageBreak/>
        <w:t>4.</w:t>
      </w:r>
      <w:r w:rsidR="0083734A">
        <w:rPr>
          <w:b/>
        </w:rPr>
        <w:t>5</w:t>
      </w:r>
      <w:r w:rsidRPr="004C5DC2">
        <w:rPr>
          <w:b/>
        </w:rPr>
        <w:t xml:space="preserve"> Stochastic </w:t>
      </w:r>
      <w:r w:rsidR="0083734A">
        <w:rPr>
          <w:b/>
        </w:rPr>
        <w:t>M</w:t>
      </w:r>
      <w:r w:rsidRPr="004C5DC2">
        <w:rPr>
          <w:b/>
        </w:rPr>
        <w:t xml:space="preserve">ethodology for the </w:t>
      </w:r>
      <w:r w:rsidR="00FA2072">
        <w:rPr>
          <w:b/>
        </w:rPr>
        <w:t xml:space="preserve">Intersection </w:t>
      </w:r>
      <w:r w:rsidRPr="004C5DC2">
        <w:rPr>
          <w:b/>
        </w:rPr>
        <w:t xml:space="preserve">Time for wells in Linear-Post-Linear and </w:t>
      </w:r>
      <w:r w:rsidR="00112AB9">
        <w:rPr>
          <w:b/>
        </w:rPr>
        <w:t>Linear-</w:t>
      </w:r>
      <w:r w:rsidR="00F902FD">
        <w:rPr>
          <w:b/>
        </w:rPr>
        <w:t>flow</w:t>
      </w:r>
      <w:r w:rsidR="00FA2072">
        <w:rPr>
          <w:b/>
        </w:rPr>
        <w:t xml:space="preserve"> </w:t>
      </w:r>
      <w:r w:rsidR="00F902FD">
        <w:rPr>
          <w:b/>
        </w:rPr>
        <w:t>regime</w:t>
      </w:r>
      <w:r w:rsidRPr="004C5DC2">
        <w:rPr>
          <w:b/>
        </w:rPr>
        <w:t>s</w:t>
      </w:r>
    </w:p>
    <w:p w:rsidR="00D72622" w:rsidRPr="004C5DC2" w:rsidRDefault="00D72622" w:rsidP="00D46B0B">
      <w:pPr>
        <w:jc w:val="both"/>
      </w:pPr>
      <w:r w:rsidRPr="004C5DC2">
        <w:t>The remaining wells in this study exhibited linear-pos</w:t>
      </w:r>
      <w:r w:rsidR="00FA2072">
        <w:t xml:space="preserve">t-linear (134 wells) and linear </w:t>
      </w:r>
      <w:r w:rsidRPr="004C5DC2">
        <w:t xml:space="preserve">(34 well) </w:t>
      </w:r>
      <w:r w:rsidR="00F902FD">
        <w:t>flow-regime</w:t>
      </w:r>
      <w:r w:rsidRPr="004C5DC2">
        <w:t xml:space="preserve">s. To predict the time to the end of </w:t>
      </w:r>
      <w:r w:rsidR="00112AB9">
        <w:t>linear-flow</w:t>
      </w:r>
      <w:r w:rsidRPr="004C5DC2">
        <w:t xml:space="preserve"> for wells that are still in the </w:t>
      </w:r>
      <w:r w:rsidR="00112AB9">
        <w:t>linear-</w:t>
      </w:r>
      <w:r w:rsidR="00F902FD">
        <w:t>flow-regime</w:t>
      </w:r>
      <w:r w:rsidRPr="004C5DC2">
        <w:t xml:space="preserve"> a new technique will be needed to predict the time at which the end of </w:t>
      </w:r>
      <w:r w:rsidR="00112AB9">
        <w:t>linear-flow</w:t>
      </w:r>
      <w:r w:rsidRPr="004C5DC2">
        <w:t xml:space="preserve"> can be ascertained based on a confidence probability. </w:t>
      </w:r>
      <w:r w:rsidR="00D46B0B" w:rsidRPr="004C5DC2">
        <w:t xml:space="preserve">To do this Life Table Actuary Analysis and Bayesian Theory </w:t>
      </w:r>
      <w:r w:rsidRPr="004C5DC2">
        <w:t>will be</w:t>
      </w:r>
      <w:r w:rsidR="00D46B0B" w:rsidRPr="004C5DC2">
        <w:t xml:space="preserve"> </w:t>
      </w:r>
      <w:r w:rsidR="00EC242D" w:rsidRPr="004C5DC2">
        <w:t>adapted</w:t>
      </w:r>
      <w:r w:rsidR="00D46B0B" w:rsidRPr="004C5DC2">
        <w:t xml:space="preserve"> to determine the end of linear-flow time of a well not yet reaching the end of linear-flow</w:t>
      </w:r>
      <w:r w:rsidRPr="004C5DC2">
        <w:t>.</w:t>
      </w:r>
      <w:r w:rsidR="00D46B0B" w:rsidRPr="004C5DC2">
        <w:t xml:space="preserve"> </w:t>
      </w:r>
      <w:r w:rsidRPr="004C5DC2">
        <w:t xml:space="preserve">The time to the end of </w:t>
      </w:r>
      <w:r w:rsidR="00112AB9">
        <w:t>linear-flow</w:t>
      </w:r>
      <w:r w:rsidRPr="004C5DC2">
        <w:t xml:space="preserve"> found for the linear-post-</w:t>
      </w:r>
      <w:r w:rsidR="00112AB9">
        <w:t>linear-</w:t>
      </w:r>
      <w:r w:rsidR="00D03986">
        <w:t xml:space="preserve">flow </w:t>
      </w:r>
      <w:r w:rsidR="00F902FD">
        <w:t>regime</w:t>
      </w:r>
      <w:r w:rsidRPr="004C5DC2">
        <w:t>s will be used in the development of the probabilistic analysis. Henceforth, t</w:t>
      </w:r>
      <w:r w:rsidR="00D46B0B" w:rsidRPr="004C5DC2">
        <w:t xml:space="preserve">his analysis </w:t>
      </w:r>
      <w:r w:rsidRPr="004C5DC2">
        <w:t>will be</w:t>
      </w:r>
      <w:r w:rsidR="00D46B0B" w:rsidRPr="004C5DC2">
        <w:t xml:space="preserve"> called actuary time to the end of linear-flow.</w:t>
      </w:r>
      <w:r w:rsidRPr="004C5DC2">
        <w:t xml:space="preserve"> </w:t>
      </w:r>
    </w:p>
    <w:p w:rsidR="00D46B0B" w:rsidRPr="004C5DC2" w:rsidRDefault="00D46B0B" w:rsidP="00D46B0B">
      <w:pPr>
        <w:jc w:val="both"/>
      </w:pPr>
      <w:r w:rsidRPr="004C5DC2">
        <w:t>First, it should be noted that the development of this time to the end of linear-flow Bayesian tool will be unique to the field production being evaluated. Therefore, the user of this probabilistic model will have to determine the actuary time to the end of linear-flow based on the field of interest.</w:t>
      </w:r>
    </w:p>
    <w:p w:rsidR="00D46B0B" w:rsidRPr="004C5DC2" w:rsidRDefault="00D46B0B" w:rsidP="00D46B0B">
      <w:pPr>
        <w:jc w:val="both"/>
      </w:pPr>
      <w:r w:rsidRPr="004C5DC2">
        <w:t>To develop the actuary time to the end of linear-flow tool the following steps are needed:</w:t>
      </w:r>
    </w:p>
    <w:p w:rsidR="00D46B0B" w:rsidRPr="004C5DC2" w:rsidRDefault="00D46B0B" w:rsidP="00C92280">
      <w:pPr>
        <w:pStyle w:val="ListParagraph"/>
        <w:numPr>
          <w:ilvl w:val="0"/>
          <w:numId w:val="18"/>
        </w:numPr>
        <w:jc w:val="both"/>
      </w:pPr>
      <w:r w:rsidRPr="004C5DC2">
        <w:t>Collect the</w:t>
      </w:r>
      <w:r w:rsidR="0074662F">
        <w:t xml:space="preserve"> intersection</w:t>
      </w:r>
      <w:r w:rsidRPr="004C5DC2">
        <w:t xml:space="preserve"> time data set</w:t>
      </w:r>
      <w:r w:rsidR="00D72622" w:rsidRPr="004C5DC2">
        <w:t xml:space="preserve"> for the linear-post-</w:t>
      </w:r>
      <w:r w:rsidR="00112AB9">
        <w:t>linear-flow</w:t>
      </w:r>
      <w:r w:rsidR="00D72622" w:rsidRPr="004C5DC2">
        <w:t>ing wells</w:t>
      </w:r>
      <w:r w:rsidRPr="004C5DC2">
        <w:t>.</w:t>
      </w:r>
    </w:p>
    <w:p w:rsidR="00D46B0B" w:rsidRPr="004C5DC2" w:rsidRDefault="00D46B0B" w:rsidP="00C92280">
      <w:pPr>
        <w:pStyle w:val="ListParagraph"/>
        <w:numPr>
          <w:ilvl w:val="0"/>
          <w:numId w:val="18"/>
        </w:numPr>
        <w:jc w:val="both"/>
      </w:pPr>
      <w:r w:rsidRPr="004C5DC2">
        <w:t xml:space="preserve">Sort the </w:t>
      </w:r>
      <w:r w:rsidR="0074662F">
        <w:t>intersection</w:t>
      </w:r>
      <w:r w:rsidR="0074662F" w:rsidRPr="004C5DC2">
        <w:t xml:space="preserve"> </w:t>
      </w:r>
      <w:r w:rsidRPr="004C5DC2">
        <w:t xml:space="preserve">time from the </w:t>
      </w:r>
      <w:r w:rsidR="00FF6C17" w:rsidRPr="004C5DC2">
        <w:t>lowest</w:t>
      </w:r>
      <w:r w:rsidRPr="004C5DC2">
        <w:t xml:space="preserve"> to </w:t>
      </w:r>
      <w:r w:rsidR="00FF6C17" w:rsidRPr="004C5DC2">
        <w:t>highest</w:t>
      </w:r>
      <w:r w:rsidRPr="004C5DC2">
        <w:t xml:space="preserve"> value.</w:t>
      </w:r>
    </w:p>
    <w:p w:rsidR="00D46B0B" w:rsidRPr="004C5DC2" w:rsidRDefault="00D46B0B" w:rsidP="00C92280">
      <w:pPr>
        <w:pStyle w:val="ListParagraph"/>
        <w:numPr>
          <w:ilvl w:val="0"/>
          <w:numId w:val="18"/>
        </w:numPr>
        <w:jc w:val="both"/>
      </w:pPr>
      <w:r w:rsidRPr="004C5DC2">
        <w:t>Count the number of data point</w:t>
      </w:r>
      <w:r w:rsidR="0074662F">
        <w:t xml:space="preserve"> intersection time</w:t>
      </w:r>
      <w:r w:rsidRPr="004C5DC2">
        <w:t xml:space="preserve"> occurrences.</w:t>
      </w:r>
    </w:p>
    <w:p w:rsidR="00D46B0B" w:rsidRPr="002406AA" w:rsidRDefault="00D46B0B" w:rsidP="00C92280">
      <w:pPr>
        <w:pStyle w:val="ListParagraph"/>
        <w:numPr>
          <w:ilvl w:val="0"/>
          <w:numId w:val="18"/>
        </w:numPr>
        <w:jc w:val="both"/>
      </w:pPr>
      <w:r w:rsidRPr="004C5DC2">
        <w:t xml:space="preserve">Each occurrence will be divided by the total </w:t>
      </w:r>
      <w:r w:rsidR="00FA2072">
        <w:t>intersection time</w:t>
      </w:r>
      <w:r w:rsidR="00FA2072" w:rsidRPr="004C5DC2">
        <w:t xml:space="preserve"> </w:t>
      </w:r>
      <w:r w:rsidRPr="004C5DC2">
        <w:t>count plus one</w:t>
      </w:r>
      <w:r w:rsidR="00EA12DC">
        <w:t xml:space="preserve"> </w:t>
      </w:r>
      <w:r w:rsidR="00EA12DC" w:rsidRPr="002406AA">
        <w:t>(</w:t>
      </w:r>
      <w:r w:rsidRPr="002406AA">
        <w:t>probability of the</w:t>
      </w:r>
      <w:r w:rsidR="0061330A" w:rsidRPr="002406AA">
        <w:t xml:space="preserve"> linear-post-linear</w:t>
      </w:r>
      <w:r w:rsidRPr="002406AA">
        <w:t xml:space="preserve"> </w:t>
      </w:r>
      <w:r w:rsidR="00FA2072" w:rsidRPr="002406AA">
        <w:t xml:space="preserve">intersection time </w:t>
      </w:r>
      <w:r w:rsidRPr="002406AA">
        <w:t>that will occur.</w:t>
      </w:r>
      <w:r w:rsidR="00EA12DC" w:rsidRPr="002406AA">
        <w:t>)</w:t>
      </w:r>
    </w:p>
    <w:p w:rsidR="00D46B0B" w:rsidRPr="002406AA" w:rsidRDefault="00D46B0B" w:rsidP="00C92280">
      <w:pPr>
        <w:pStyle w:val="ListParagraph"/>
        <w:numPr>
          <w:ilvl w:val="0"/>
          <w:numId w:val="18"/>
        </w:numPr>
        <w:jc w:val="both"/>
      </w:pPr>
      <w:r w:rsidRPr="002406AA">
        <w:t xml:space="preserve">Find the </w:t>
      </w:r>
      <w:r w:rsidR="00822410" w:rsidRPr="002406AA">
        <w:t>inverse-standard-normal-cumulative</w:t>
      </w:r>
      <w:r w:rsidRPr="002406AA">
        <w:t xml:space="preserve"> distribution of each probability.</w:t>
      </w:r>
    </w:p>
    <w:p w:rsidR="00D46B0B" w:rsidRPr="002406AA" w:rsidRDefault="00D46B0B" w:rsidP="00C92280">
      <w:pPr>
        <w:pStyle w:val="ListParagraph"/>
        <w:numPr>
          <w:ilvl w:val="0"/>
          <w:numId w:val="18"/>
        </w:numPr>
        <w:jc w:val="both"/>
      </w:pPr>
      <w:r w:rsidRPr="002406AA">
        <w:lastRenderedPageBreak/>
        <w:t xml:space="preserve">Plot the </w:t>
      </w:r>
      <w:r w:rsidR="003A1CA2" w:rsidRPr="002406AA">
        <w:t>log-normal</w:t>
      </w:r>
      <w:r w:rsidR="00EC242D" w:rsidRPr="002406AA">
        <w:t xml:space="preserve"> distribution </w:t>
      </w:r>
      <w:r w:rsidRPr="002406AA">
        <w:t xml:space="preserve">of the </w:t>
      </w:r>
      <w:r w:rsidR="00FA2072" w:rsidRPr="002406AA">
        <w:t xml:space="preserve">intersection time </w:t>
      </w:r>
      <w:r w:rsidRPr="002406AA">
        <w:t xml:space="preserve">versus the standard deviation </w:t>
      </w:r>
      <w:r w:rsidR="00112AB9" w:rsidRPr="002406AA">
        <w:t>Figure</w:t>
      </w:r>
      <w:r w:rsidRPr="002406AA">
        <w:t xml:space="preserve"> </w:t>
      </w:r>
      <w:r w:rsidR="003D53C0">
        <w:t>1</w:t>
      </w:r>
      <w:r w:rsidR="00843147">
        <w:t>4</w:t>
      </w:r>
      <w:r w:rsidRPr="002406AA">
        <w:t>.</w:t>
      </w:r>
    </w:p>
    <w:p w:rsidR="00C92280" w:rsidRPr="002406AA" w:rsidRDefault="00C92280" w:rsidP="00C92280">
      <w:pPr>
        <w:spacing w:line="240" w:lineRule="auto"/>
        <w:jc w:val="both"/>
        <w:rPr>
          <w:b/>
        </w:rPr>
      </w:pPr>
    </w:p>
    <w:p w:rsidR="00C92280" w:rsidRPr="002406AA" w:rsidRDefault="00FA2072" w:rsidP="002D6020">
      <w:pPr>
        <w:spacing w:line="240" w:lineRule="auto"/>
        <w:jc w:val="both"/>
        <w:rPr>
          <w:b/>
        </w:rPr>
      </w:pPr>
      <w:r w:rsidRPr="002406AA">
        <w:rPr>
          <w:b/>
          <w:noProof/>
          <w:lang w:bidi="ar-SA"/>
        </w:rPr>
        <w:drawing>
          <wp:inline distT="0" distB="0" distL="0" distR="0" wp14:anchorId="6F2A77B4" wp14:editId="4B3F18A5">
            <wp:extent cx="5310828" cy="3350326"/>
            <wp:effectExtent l="0" t="0" r="4445"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32983" cy="3364303"/>
                    </a:xfrm>
                    <a:prstGeom prst="rect">
                      <a:avLst/>
                    </a:prstGeom>
                    <a:noFill/>
                  </pic:spPr>
                </pic:pic>
              </a:graphicData>
            </a:graphic>
          </wp:inline>
        </w:drawing>
      </w:r>
    </w:p>
    <w:p w:rsidR="00C92280" w:rsidRPr="002406AA" w:rsidRDefault="00C92280" w:rsidP="00C92280">
      <w:pPr>
        <w:spacing w:line="240" w:lineRule="auto"/>
        <w:jc w:val="both"/>
        <w:rPr>
          <w:b/>
        </w:rPr>
      </w:pPr>
    </w:p>
    <w:p w:rsidR="00C92280" w:rsidRPr="002406AA" w:rsidRDefault="00112AB9" w:rsidP="00C92280">
      <w:pPr>
        <w:spacing w:line="240" w:lineRule="auto"/>
        <w:jc w:val="both"/>
        <w:rPr>
          <w:b/>
        </w:rPr>
      </w:pPr>
      <w:r w:rsidRPr="002406AA">
        <w:rPr>
          <w:b/>
        </w:rPr>
        <w:t>Figure</w:t>
      </w:r>
      <w:r w:rsidR="00C92280" w:rsidRPr="002406AA">
        <w:rPr>
          <w:b/>
        </w:rPr>
        <w:t xml:space="preserve"> </w:t>
      </w:r>
      <w:r w:rsidR="003D53C0">
        <w:rPr>
          <w:b/>
        </w:rPr>
        <w:t>1</w:t>
      </w:r>
      <w:r w:rsidR="00F71C99">
        <w:rPr>
          <w:b/>
        </w:rPr>
        <w:t>4</w:t>
      </w:r>
      <w:r w:rsidR="001C4DCD" w:rsidRPr="002406AA">
        <w:rPr>
          <w:b/>
        </w:rPr>
        <w:t>.</w:t>
      </w:r>
      <w:r w:rsidR="00C92280" w:rsidRPr="002406AA">
        <w:rPr>
          <w:b/>
        </w:rPr>
        <w:t xml:space="preserve"> Log-Normal Distribution for the </w:t>
      </w:r>
      <w:r w:rsidR="001117E4">
        <w:rPr>
          <w:b/>
        </w:rPr>
        <w:t>Intersection Time</w:t>
      </w:r>
      <w:r w:rsidR="00EA12DC" w:rsidRPr="002406AA">
        <w:rPr>
          <w:b/>
        </w:rPr>
        <w:t>, Linear-Post-Linear</w:t>
      </w:r>
      <w:r w:rsidR="00C92280" w:rsidRPr="002406AA">
        <w:rPr>
          <w:b/>
        </w:rPr>
        <w:t>.</w:t>
      </w:r>
    </w:p>
    <w:p w:rsidR="00D72622" w:rsidRPr="002406AA" w:rsidRDefault="00D72622" w:rsidP="00C92280">
      <w:pPr>
        <w:spacing w:line="240" w:lineRule="auto"/>
        <w:jc w:val="both"/>
        <w:rPr>
          <w:b/>
        </w:rPr>
      </w:pPr>
    </w:p>
    <w:p w:rsidR="000E5DF8" w:rsidRPr="002406AA" w:rsidRDefault="000E5DF8" w:rsidP="000E5DF8">
      <w:pPr>
        <w:jc w:val="both"/>
      </w:pPr>
      <w:r w:rsidRPr="002406AA">
        <w:t xml:space="preserve">The slope of the </w:t>
      </w:r>
      <w:r w:rsidR="003A1CA2" w:rsidRPr="002406AA">
        <w:t>log-normal</w:t>
      </w:r>
      <w:r w:rsidRPr="002406AA">
        <w:t xml:space="preserve"> distribution of </w:t>
      </w:r>
      <w:r w:rsidR="00112AB9" w:rsidRPr="002406AA">
        <w:t>Figure</w:t>
      </w:r>
      <w:r w:rsidR="00142C89" w:rsidRPr="002406AA">
        <w:t xml:space="preserve"> </w:t>
      </w:r>
      <w:r w:rsidR="003D3421">
        <w:t>1</w:t>
      </w:r>
      <w:r w:rsidR="00F55B23">
        <w:t>4</w:t>
      </w:r>
      <w:r w:rsidRPr="002406AA">
        <w:t>, which is the standard deviation, was found to</w:t>
      </w:r>
      <w:r w:rsidR="00EC242D" w:rsidRPr="002406AA">
        <w:t xml:space="preserve"> be</w:t>
      </w:r>
      <w:r w:rsidRPr="002406AA">
        <w:t xml:space="preserve"> 0.34 and the mean of the </w:t>
      </w:r>
      <w:r w:rsidR="003A1CA2" w:rsidRPr="002406AA">
        <w:t>log-normal</w:t>
      </w:r>
      <w:r w:rsidRPr="002406AA">
        <w:t xml:space="preserve"> distribution is 19.38.</w:t>
      </w:r>
    </w:p>
    <w:p w:rsidR="00E24BC2" w:rsidRDefault="00D72622" w:rsidP="00E24BC2">
      <w:pPr>
        <w:jc w:val="both"/>
      </w:pPr>
      <w:r w:rsidRPr="002406AA">
        <w:t xml:space="preserve">Applying Bayes Theorem </w:t>
      </w:r>
      <w:r w:rsidR="00851ABE">
        <w:t>to determine the time to the end of linear flow for wells that are still in the linear flow regime</w:t>
      </w:r>
      <w:r w:rsidR="00E24BC2">
        <w:t xml:space="preserve"> re</w:t>
      </w:r>
      <w:r w:rsidR="00851ABE">
        <w:t xml:space="preserve">lates </w:t>
      </w:r>
      <w:r w:rsidR="008D4213">
        <w:t>probabilities such that the probability</w:t>
      </w:r>
      <w:r w:rsidR="00DC67B1" w:rsidRPr="002406AA">
        <w:t xml:space="preserve"> of </w:t>
      </w:r>
      <w:r w:rsidR="003C38E3" w:rsidRPr="002406AA">
        <w:t>A</w:t>
      </w:r>
      <w:r w:rsidR="00DC67B1" w:rsidRPr="002406AA">
        <w:t xml:space="preserve"> given </w:t>
      </w:r>
      <w:r w:rsidR="003C38E3" w:rsidRPr="002406AA">
        <w:t>B</w:t>
      </w:r>
      <w:r w:rsidR="00DC67B1" w:rsidRPr="002406AA">
        <w:t xml:space="preserve"> is equal to the probability of </w:t>
      </w:r>
      <w:r w:rsidR="003C38E3" w:rsidRPr="002406AA">
        <w:t>A</w:t>
      </w:r>
      <w:r w:rsidR="00DC67B1" w:rsidRPr="002406AA">
        <w:t xml:space="preserve">, multiplied by the probability of </w:t>
      </w:r>
      <w:r w:rsidR="003C38E3" w:rsidRPr="002406AA">
        <w:t>B</w:t>
      </w:r>
      <w:r w:rsidR="00DC67B1" w:rsidRPr="002406AA">
        <w:t xml:space="preserve"> given </w:t>
      </w:r>
      <w:r w:rsidR="003C38E3" w:rsidRPr="002406AA">
        <w:t>A</w:t>
      </w:r>
      <w:r w:rsidR="00DC67B1" w:rsidRPr="002406AA">
        <w:t xml:space="preserve">, divided by the probability of </w:t>
      </w:r>
      <w:r w:rsidR="003C38E3" w:rsidRPr="002406AA">
        <w:t>B</w:t>
      </w:r>
      <w:r w:rsidR="00142C89" w:rsidRPr="002406AA">
        <w:t>, equation (4-</w:t>
      </w:r>
      <w:r w:rsidR="008D4213">
        <w:t>1</w:t>
      </w:r>
      <w:r w:rsidR="00142C89" w:rsidRPr="002406AA">
        <w:t>)</w:t>
      </w:r>
      <w:r w:rsidR="00EC242D" w:rsidRPr="002406AA">
        <w:t xml:space="preserve">. </w:t>
      </w:r>
      <w:r w:rsidR="006A1089" w:rsidRPr="002406AA">
        <w:t>To illustrate,</w:t>
      </w:r>
      <w:r w:rsidR="00D46B0B" w:rsidRPr="002406AA">
        <w:t xml:space="preserve"> </w:t>
      </w:r>
      <w:r w:rsidR="00EC242D" w:rsidRPr="002406AA">
        <w:t>one is interested</w:t>
      </w:r>
      <w:r w:rsidR="00D46B0B" w:rsidRPr="002406AA">
        <w:t xml:space="preserve"> in knowing the potential </w:t>
      </w:r>
      <w:r w:rsidR="00BD3AF4" w:rsidRPr="002406AA">
        <w:t xml:space="preserve">time to the </w:t>
      </w:r>
      <w:r w:rsidR="00D46B0B" w:rsidRPr="002406AA">
        <w:t xml:space="preserve">end of </w:t>
      </w:r>
      <w:r w:rsidR="00112AB9" w:rsidRPr="002406AA">
        <w:t>linear-flow</w:t>
      </w:r>
      <w:r w:rsidR="00D46B0B" w:rsidRPr="002406AA">
        <w:t xml:space="preserve"> for a well that has yet to reach the end of </w:t>
      </w:r>
      <w:r w:rsidR="00112AB9" w:rsidRPr="002406AA">
        <w:t>linear-flow</w:t>
      </w:r>
      <w:r w:rsidR="00D46B0B" w:rsidRPr="002406AA">
        <w:t xml:space="preserve"> </w:t>
      </w:r>
      <w:r w:rsidR="00BD3AF4" w:rsidRPr="002406AA">
        <w:t xml:space="preserve">regime </w:t>
      </w:r>
      <w:r w:rsidR="00EC242D" w:rsidRPr="002406AA">
        <w:t xml:space="preserve">will be </w:t>
      </w:r>
      <w:r w:rsidR="00D46B0B" w:rsidRPr="002406AA">
        <w:t xml:space="preserve">related to the current production life of the well of interest. Information about the wells age can be used to more accurately assess the probability of what time to the end of </w:t>
      </w:r>
      <w:r w:rsidR="00112AB9" w:rsidRPr="002406AA">
        <w:t>linear-flow</w:t>
      </w:r>
      <w:r w:rsidR="00D46B0B" w:rsidRPr="002406AA">
        <w:t xml:space="preserve"> </w:t>
      </w:r>
      <w:r w:rsidR="00EC242D" w:rsidRPr="002406AA">
        <w:t>one can</w:t>
      </w:r>
      <w:r w:rsidR="00D46B0B" w:rsidRPr="002406AA">
        <w:t xml:space="preserve"> expect</w:t>
      </w:r>
    </w:p>
    <w:p w:rsidR="00D46B0B" w:rsidRPr="002406AA" w:rsidRDefault="00A548F9" w:rsidP="00E24BC2">
      <w:pPr>
        <w:jc w:val="right"/>
      </w:pPr>
      <w:r w:rsidRPr="003D53C0">
        <w:rPr>
          <w:rFonts w:asciiTheme="majorHAnsi" w:hAnsiTheme="majorHAnsi" w:cstheme="majorHAnsi"/>
          <w:position w:val="-30"/>
        </w:rPr>
        <w:object w:dxaOrig="2480" w:dyaOrig="680">
          <v:shape id="_x0000_i1038" type="#_x0000_t75" style="width:126.25pt;height:36.45pt" o:ole="">
            <v:imagedata r:id="rId52" o:title=""/>
          </v:shape>
          <o:OLEObject Type="Embed" ProgID="Equation.3" ShapeID="_x0000_i1038" DrawAspect="Content" ObjectID="_1533019516" r:id="rId53"/>
        </w:object>
      </w:r>
      <w:r w:rsidR="003D53C0">
        <w:t>…………………..………</w:t>
      </w:r>
      <w:r w:rsidR="00E24BC2">
        <w:t>..</w:t>
      </w:r>
      <w:r w:rsidR="003D53C0">
        <w:t>……………</w:t>
      </w:r>
      <w:r w:rsidR="00E24BC2">
        <w:t>………</w:t>
      </w:r>
      <w:r w:rsidR="003D53C0">
        <w:t>…</w:t>
      </w:r>
      <w:r w:rsidR="00D46B0B" w:rsidRPr="002406AA">
        <w:t>...……(</w:t>
      </w:r>
      <w:r w:rsidR="003B6DDA" w:rsidRPr="002406AA">
        <w:t>4</w:t>
      </w:r>
      <w:r w:rsidR="00D46B0B" w:rsidRPr="002406AA">
        <w:t>-</w:t>
      </w:r>
      <w:r w:rsidR="00E24BC2">
        <w:t>1</w:t>
      </w:r>
      <w:r w:rsidR="00D46B0B" w:rsidRPr="002406AA">
        <w:t>)</w:t>
      </w:r>
    </w:p>
    <w:p w:rsidR="00851ABE" w:rsidRDefault="003D53C0" w:rsidP="00851ABE">
      <w:pPr>
        <w:pStyle w:val="ListParagraph"/>
        <w:ind w:left="0"/>
        <w:jc w:val="both"/>
        <w:rPr>
          <w:rFonts w:asciiTheme="majorHAnsi" w:hAnsiTheme="majorHAnsi" w:cstheme="majorHAnsi"/>
        </w:rPr>
      </w:pPr>
      <w:r>
        <w:rPr>
          <w:rFonts w:asciiTheme="majorHAnsi" w:hAnsiTheme="majorHAnsi" w:cstheme="majorHAnsi"/>
        </w:rPr>
        <w:t>T</w:t>
      </w:r>
      <w:r w:rsidR="003C38E3" w:rsidRPr="002406AA">
        <w:rPr>
          <w:rFonts w:asciiTheme="majorHAnsi" w:hAnsiTheme="majorHAnsi" w:cstheme="majorHAnsi"/>
        </w:rPr>
        <w:t>he parameters of Bayes</w:t>
      </w:r>
      <w:r>
        <w:rPr>
          <w:rFonts w:asciiTheme="majorHAnsi" w:hAnsiTheme="majorHAnsi" w:cstheme="majorHAnsi"/>
        </w:rPr>
        <w:t xml:space="preserve"> Theorem</w:t>
      </w:r>
      <w:r w:rsidR="003C38E3" w:rsidRPr="002406AA">
        <w:rPr>
          <w:rFonts w:asciiTheme="majorHAnsi" w:hAnsiTheme="majorHAnsi" w:cstheme="majorHAnsi"/>
        </w:rPr>
        <w:t xml:space="preserve"> </w:t>
      </w:r>
      <w:r w:rsidR="00E24BC2">
        <w:rPr>
          <w:rFonts w:asciiTheme="majorHAnsi" w:hAnsiTheme="majorHAnsi" w:cstheme="majorHAnsi"/>
        </w:rPr>
        <w:t>for estimating the time to the end of linear flow is</w:t>
      </w:r>
      <w:r w:rsidR="003C38E3" w:rsidRPr="002406AA">
        <w:rPr>
          <w:rFonts w:asciiTheme="majorHAnsi" w:hAnsiTheme="majorHAnsi" w:cstheme="majorHAnsi"/>
        </w:rPr>
        <w:t xml:space="preserve"> as follows:</w:t>
      </w:r>
    </w:p>
    <w:p w:rsidR="00851ABE" w:rsidRDefault="003C38E3" w:rsidP="00851ABE">
      <w:pPr>
        <w:pStyle w:val="ListParagraph"/>
        <w:ind w:left="0"/>
        <w:jc w:val="both"/>
        <w:rPr>
          <w:rFonts w:asciiTheme="majorHAnsi" w:hAnsiTheme="majorHAnsi" w:cstheme="majorHAnsi"/>
        </w:rPr>
      </w:pPr>
      <w:r w:rsidRPr="002406AA">
        <w:rPr>
          <w:rFonts w:asciiTheme="majorHAnsi" w:hAnsiTheme="majorHAnsi" w:cstheme="majorHAnsi"/>
          <w:position w:val="-10"/>
        </w:rPr>
        <w:object w:dxaOrig="840" w:dyaOrig="340">
          <v:shape id="_x0000_i1039" type="#_x0000_t75" style="width:42.1pt;height:17.75pt" o:ole="">
            <v:imagedata r:id="rId54" o:title=""/>
          </v:shape>
          <o:OLEObject Type="Embed" ProgID="Equation.3" ShapeID="_x0000_i1039" DrawAspect="Content" ObjectID="_1533019517" r:id="rId55"/>
        </w:object>
      </w:r>
      <w:r w:rsidRPr="002406AA">
        <w:rPr>
          <w:rFonts w:asciiTheme="majorHAnsi" w:hAnsiTheme="majorHAnsi" w:cstheme="majorHAnsi"/>
        </w:rPr>
        <w:t xml:space="preserve">, probability of expected age given current age given as a random </w:t>
      </w:r>
      <w:r w:rsidR="003D53C0">
        <w:rPr>
          <w:rFonts w:asciiTheme="majorHAnsi" w:hAnsiTheme="majorHAnsi" w:cstheme="majorHAnsi"/>
        </w:rPr>
        <w:t>v</w:t>
      </w:r>
      <w:r w:rsidRPr="002406AA">
        <w:rPr>
          <w:rFonts w:asciiTheme="majorHAnsi" w:hAnsiTheme="majorHAnsi" w:cstheme="majorHAnsi"/>
        </w:rPr>
        <w:t xml:space="preserve">ariable </w:t>
      </w:r>
      <w:r w:rsidR="008233A1">
        <w:rPr>
          <w:rFonts w:asciiTheme="majorHAnsi" w:hAnsiTheme="majorHAnsi" w:cstheme="majorHAnsi"/>
        </w:rPr>
        <w:tab/>
      </w:r>
      <w:r w:rsidRPr="002406AA">
        <w:rPr>
          <w:rFonts w:asciiTheme="majorHAnsi" w:hAnsiTheme="majorHAnsi" w:cstheme="majorHAnsi"/>
        </w:rPr>
        <w:t>[0, 1].</w:t>
      </w:r>
    </w:p>
    <w:p w:rsidR="00851ABE" w:rsidRDefault="003C38E3" w:rsidP="00851ABE">
      <w:pPr>
        <w:pStyle w:val="ListParagraph"/>
        <w:ind w:left="0"/>
        <w:jc w:val="both"/>
        <w:rPr>
          <w:rFonts w:asciiTheme="majorHAnsi" w:hAnsiTheme="majorHAnsi" w:cstheme="majorHAnsi"/>
        </w:rPr>
      </w:pPr>
      <w:r w:rsidRPr="002406AA">
        <w:rPr>
          <w:rFonts w:asciiTheme="majorHAnsi" w:hAnsiTheme="majorHAnsi" w:cstheme="majorHAnsi"/>
          <w:position w:val="-10"/>
        </w:rPr>
        <w:object w:dxaOrig="840" w:dyaOrig="340">
          <v:shape id="_x0000_i1040" type="#_x0000_t75" style="width:42.1pt;height:17.75pt" o:ole="">
            <v:imagedata r:id="rId56" o:title=""/>
          </v:shape>
          <o:OLEObject Type="Embed" ProgID="Equation.3" ShapeID="_x0000_i1040" DrawAspect="Content" ObjectID="_1533019518" r:id="rId57"/>
        </w:object>
      </w:r>
      <w:r w:rsidR="002406AA" w:rsidRPr="002406AA">
        <w:rPr>
          <w:rFonts w:asciiTheme="majorHAnsi" w:hAnsiTheme="majorHAnsi" w:cstheme="majorHAnsi"/>
        </w:rPr>
        <w:t>, probability</w:t>
      </w:r>
      <w:r w:rsidRPr="002406AA">
        <w:rPr>
          <w:rFonts w:asciiTheme="majorHAnsi" w:hAnsiTheme="majorHAnsi" w:cstheme="majorHAnsi"/>
        </w:rPr>
        <w:t xml:space="preserve"> of current given age an expected age greater than current</w:t>
      </w:r>
      <w:r w:rsidR="00851ABE">
        <w:rPr>
          <w:rFonts w:asciiTheme="majorHAnsi" w:hAnsiTheme="majorHAnsi" w:cstheme="majorHAnsi"/>
        </w:rPr>
        <w:t xml:space="preserve"> </w:t>
      </w:r>
      <w:r w:rsidRPr="002406AA">
        <w:rPr>
          <w:rFonts w:asciiTheme="majorHAnsi" w:hAnsiTheme="majorHAnsi" w:cstheme="majorHAnsi"/>
        </w:rPr>
        <w:t>age = 1.</w:t>
      </w:r>
      <w:r w:rsidRPr="002406AA">
        <w:rPr>
          <w:rFonts w:asciiTheme="majorHAnsi" w:hAnsiTheme="majorHAnsi" w:cstheme="majorHAnsi"/>
          <w:position w:val="-10"/>
        </w:rPr>
        <w:object w:dxaOrig="540" w:dyaOrig="340">
          <v:shape id="_x0000_i1041" type="#_x0000_t75" style="width:24.3pt;height:17.75pt" o:ole="">
            <v:imagedata r:id="rId58" o:title=""/>
          </v:shape>
          <o:OLEObject Type="Embed" ProgID="Equation.3" ShapeID="_x0000_i1041" DrawAspect="Content" ObjectID="_1533019519" r:id="rId59"/>
        </w:object>
      </w:r>
      <w:r w:rsidR="002406AA" w:rsidRPr="002406AA">
        <w:rPr>
          <w:rFonts w:asciiTheme="majorHAnsi" w:hAnsiTheme="majorHAnsi" w:cstheme="majorHAnsi"/>
        </w:rPr>
        <w:t xml:space="preserve"> </w:t>
      </w:r>
      <w:r w:rsidRPr="002406AA">
        <w:rPr>
          <w:rFonts w:asciiTheme="majorHAnsi" w:hAnsiTheme="majorHAnsi" w:cstheme="majorHAnsi"/>
        </w:rPr>
        <w:t xml:space="preserve">Probability of achieving an expected age greater than current age. Resulting </w:t>
      </w:r>
      <w:r w:rsidR="008233A1">
        <w:rPr>
          <w:rFonts w:asciiTheme="majorHAnsi" w:hAnsiTheme="majorHAnsi" w:cstheme="majorHAnsi"/>
        </w:rPr>
        <w:tab/>
      </w:r>
      <w:r w:rsidRPr="002406AA">
        <w:rPr>
          <w:rFonts w:asciiTheme="majorHAnsi" w:hAnsiTheme="majorHAnsi" w:cstheme="majorHAnsi"/>
        </w:rPr>
        <w:t>probability yields expected age.</w:t>
      </w:r>
    </w:p>
    <w:p w:rsidR="00D46B0B" w:rsidRDefault="00BD3AF4" w:rsidP="00851ABE">
      <w:pPr>
        <w:pStyle w:val="ListParagraph"/>
        <w:ind w:left="0"/>
        <w:jc w:val="both"/>
        <w:rPr>
          <w:rFonts w:asciiTheme="majorHAnsi" w:hAnsiTheme="majorHAnsi" w:cstheme="majorHAnsi"/>
        </w:rPr>
      </w:pPr>
      <w:r w:rsidRPr="002406AA">
        <w:rPr>
          <w:rFonts w:asciiTheme="majorHAnsi" w:hAnsiTheme="majorHAnsi" w:cstheme="majorHAnsi"/>
          <w:position w:val="-10"/>
        </w:rPr>
        <w:object w:dxaOrig="540" w:dyaOrig="340">
          <v:shape id="_x0000_i1042" type="#_x0000_t75" style="width:24.3pt;height:17.75pt" o:ole="">
            <v:imagedata r:id="rId60" o:title=""/>
          </v:shape>
          <o:OLEObject Type="Embed" ProgID="Equation.3" ShapeID="_x0000_i1042" DrawAspect="Content" ObjectID="_1533019520" r:id="rId61"/>
        </w:object>
      </w:r>
      <w:r w:rsidRPr="002406AA">
        <w:rPr>
          <w:rFonts w:asciiTheme="majorHAnsi" w:hAnsiTheme="majorHAnsi" w:cstheme="majorHAnsi"/>
        </w:rPr>
        <w:t xml:space="preserve"> </w:t>
      </w:r>
      <w:r w:rsidR="003C38E3" w:rsidRPr="002406AA">
        <w:rPr>
          <w:rFonts w:asciiTheme="majorHAnsi" w:hAnsiTheme="majorHAnsi" w:cstheme="majorHAnsi"/>
        </w:rPr>
        <w:t>Probability of current age from log mean distribution.</w:t>
      </w:r>
    </w:p>
    <w:p w:rsidR="00851ABE" w:rsidRDefault="003C38E3" w:rsidP="00851ABE">
      <w:pPr>
        <w:pStyle w:val="ListParagraph"/>
        <w:ind w:left="0"/>
        <w:jc w:val="both"/>
        <w:rPr>
          <w:rFonts w:asciiTheme="majorHAnsi" w:hAnsiTheme="majorHAnsi" w:cstheme="majorHAnsi"/>
        </w:rPr>
      </w:pPr>
      <w:r w:rsidRPr="002406AA">
        <w:rPr>
          <w:rFonts w:asciiTheme="majorHAnsi" w:hAnsiTheme="majorHAnsi" w:cstheme="majorHAnsi"/>
        </w:rPr>
        <w:t xml:space="preserve">Therefore, Bayes </w:t>
      </w:r>
      <w:r w:rsidR="00895AB9" w:rsidRPr="002406AA">
        <w:rPr>
          <w:rFonts w:asciiTheme="majorHAnsi" w:hAnsiTheme="majorHAnsi" w:cstheme="majorHAnsi"/>
        </w:rPr>
        <w:t xml:space="preserve">theorem </w:t>
      </w:r>
      <w:r w:rsidR="00895AB9">
        <w:rPr>
          <w:rFonts w:asciiTheme="majorHAnsi" w:hAnsiTheme="majorHAnsi" w:cstheme="majorHAnsi"/>
        </w:rPr>
        <w:t>can</w:t>
      </w:r>
      <w:r w:rsidR="00B55B73">
        <w:rPr>
          <w:rFonts w:asciiTheme="majorHAnsi" w:hAnsiTheme="majorHAnsi" w:cstheme="majorHAnsi"/>
        </w:rPr>
        <w:t xml:space="preserve"> be </w:t>
      </w:r>
      <w:r w:rsidRPr="002406AA">
        <w:rPr>
          <w:rFonts w:asciiTheme="majorHAnsi" w:hAnsiTheme="majorHAnsi" w:cstheme="majorHAnsi"/>
        </w:rPr>
        <w:t>reduce</w:t>
      </w:r>
      <w:r w:rsidR="00B55B73">
        <w:rPr>
          <w:rFonts w:asciiTheme="majorHAnsi" w:hAnsiTheme="majorHAnsi" w:cstheme="majorHAnsi"/>
        </w:rPr>
        <w:t>d</w:t>
      </w:r>
      <w:r w:rsidRPr="002406AA">
        <w:rPr>
          <w:rFonts w:asciiTheme="majorHAnsi" w:hAnsiTheme="majorHAnsi" w:cstheme="majorHAnsi"/>
        </w:rPr>
        <w:t xml:space="preserve"> to equation (4-</w:t>
      </w:r>
      <w:r w:rsidR="00B55B73">
        <w:rPr>
          <w:rFonts w:asciiTheme="majorHAnsi" w:hAnsiTheme="majorHAnsi" w:cstheme="majorHAnsi"/>
        </w:rPr>
        <w:t>2</w:t>
      </w:r>
      <w:r w:rsidRPr="002406AA">
        <w:rPr>
          <w:rFonts w:asciiTheme="majorHAnsi" w:hAnsiTheme="majorHAnsi" w:cstheme="majorHAnsi"/>
        </w:rPr>
        <w:t>)</w:t>
      </w:r>
    </w:p>
    <w:p w:rsidR="003C38E3" w:rsidRPr="00851ABE" w:rsidRDefault="003C38E3" w:rsidP="00E24BC2">
      <w:pPr>
        <w:pStyle w:val="ListParagraph"/>
        <w:ind w:left="0"/>
        <w:jc w:val="right"/>
        <w:rPr>
          <w:rFonts w:asciiTheme="majorHAnsi" w:hAnsiTheme="majorHAnsi" w:cstheme="majorHAnsi"/>
        </w:rPr>
      </w:pPr>
      <w:r w:rsidRPr="002406AA">
        <w:rPr>
          <w:rFonts w:asciiTheme="majorHAnsi" w:hAnsiTheme="majorHAnsi" w:cstheme="majorHAnsi"/>
          <w:position w:val="-10"/>
        </w:rPr>
        <w:object w:dxaOrig="2060" w:dyaOrig="340">
          <v:shape id="_x0000_i1043" type="#_x0000_t75" style="width:101.9pt;height:17.75pt" o:ole="">
            <v:imagedata r:id="rId62" o:title=""/>
          </v:shape>
          <o:OLEObject Type="Embed" ProgID="Equation.3" ShapeID="_x0000_i1043" DrawAspect="Content" ObjectID="_1533019521" r:id="rId63"/>
        </w:object>
      </w:r>
      <w:r w:rsidRPr="002406AA">
        <w:t>……………...…………</w:t>
      </w:r>
      <w:r w:rsidR="00B55B73">
        <w:t>……........</w:t>
      </w:r>
      <w:r w:rsidRPr="002406AA">
        <w:t>…….….…</w:t>
      </w:r>
      <w:r w:rsidR="00851ABE">
        <w:t>..</w:t>
      </w:r>
      <w:r w:rsidRPr="002406AA">
        <w:t>………………(4-</w:t>
      </w:r>
      <w:r w:rsidR="00E24BC2">
        <w:t>2</w:t>
      </w:r>
      <w:r w:rsidRPr="002406AA">
        <w:t>)</w:t>
      </w:r>
    </w:p>
    <w:p w:rsidR="00D46B0B" w:rsidRPr="002406AA" w:rsidRDefault="00D46B0B" w:rsidP="00851ABE">
      <w:pPr>
        <w:jc w:val="both"/>
      </w:pPr>
      <w:r w:rsidRPr="002406AA">
        <w:t>Apply equation (</w:t>
      </w:r>
      <w:r w:rsidR="003B6DDA" w:rsidRPr="002406AA">
        <w:t>4</w:t>
      </w:r>
      <w:r w:rsidRPr="002406AA">
        <w:t>-</w:t>
      </w:r>
      <w:r w:rsidR="003B6DDA" w:rsidRPr="002406AA">
        <w:t>2</w:t>
      </w:r>
      <w:r w:rsidRPr="002406AA">
        <w:t>) to find the standard deviation as a function of current well life and using that probability to determine</w:t>
      </w:r>
      <w:r w:rsidRPr="00851ABE">
        <w:rPr>
          <w:rFonts w:asciiTheme="majorHAnsi" w:hAnsiTheme="majorHAnsi" w:cstheme="majorHAnsi"/>
        </w:rPr>
        <w:t xml:space="preserve"> </w:t>
      </w:r>
      <w:r w:rsidRPr="002406AA">
        <w:rPr>
          <w:rFonts w:asciiTheme="majorHAnsi" w:hAnsiTheme="majorHAnsi" w:cstheme="majorHAnsi"/>
          <w:position w:val="-10"/>
        </w:rPr>
        <w:object w:dxaOrig="540" w:dyaOrig="340">
          <v:shape id="_x0000_i1044" type="#_x0000_t75" style="width:24.3pt;height:17.75pt" o:ole="">
            <v:imagedata r:id="rId64" o:title=""/>
          </v:shape>
          <o:OLEObject Type="Embed" ProgID="Equation.3" ShapeID="_x0000_i1044" DrawAspect="Content" ObjectID="_1533019522" r:id="rId65"/>
        </w:object>
      </w:r>
      <w:r w:rsidRPr="002406AA">
        <w:t xml:space="preserve"> and use a desired confidence probability interval for</w:t>
      </w:r>
      <w:r w:rsidRPr="002406AA">
        <w:rPr>
          <w:rFonts w:asciiTheme="majorHAnsi" w:hAnsiTheme="majorHAnsi" w:cstheme="majorHAnsi"/>
          <w:position w:val="-10"/>
        </w:rPr>
        <w:object w:dxaOrig="840" w:dyaOrig="340">
          <v:shape id="_x0000_i1045" type="#_x0000_t75" style="width:42.1pt;height:17.75pt" o:ole="">
            <v:imagedata r:id="rId66" o:title=""/>
          </v:shape>
          <o:OLEObject Type="Embed" ProgID="Equation.3" ShapeID="_x0000_i1045" DrawAspect="Content" ObjectID="_1533019523" r:id="rId67"/>
        </w:object>
      </w:r>
      <w:r w:rsidRPr="002406AA">
        <w:t>. Note that low confidence intervals will return a higher time to the end of linear-flow and higher confidence probability intervals will yield lower time to the end of linear-flow values.</w:t>
      </w:r>
      <w:r w:rsidR="00B55B73">
        <w:t xml:space="preserve"> </w:t>
      </w:r>
      <w:r w:rsidRPr="002406AA">
        <w:t>Once</w:t>
      </w:r>
      <w:r w:rsidRPr="002406AA">
        <w:rPr>
          <w:rFonts w:asciiTheme="majorHAnsi" w:hAnsiTheme="majorHAnsi" w:cstheme="majorHAnsi"/>
          <w:position w:val="-10"/>
        </w:rPr>
        <w:object w:dxaOrig="540" w:dyaOrig="340">
          <v:shape id="_x0000_i1046" type="#_x0000_t75" style="width:24.3pt;height:17.75pt" o:ole="">
            <v:imagedata r:id="rId68" o:title=""/>
          </v:shape>
          <o:OLEObject Type="Embed" ProgID="Equation.3" ShapeID="_x0000_i1046" DrawAspect="Content" ObjectID="_1533019524" r:id="rId69"/>
        </w:object>
      </w:r>
      <w:r w:rsidRPr="002406AA">
        <w:t xml:space="preserve"> has been determined and </w:t>
      </w:r>
      <w:r w:rsidRPr="002406AA">
        <w:rPr>
          <w:rFonts w:asciiTheme="majorHAnsi" w:hAnsiTheme="majorHAnsi" w:cstheme="majorHAnsi"/>
          <w:position w:val="-10"/>
        </w:rPr>
        <w:object w:dxaOrig="840" w:dyaOrig="340">
          <v:shape id="_x0000_i1047" type="#_x0000_t75" style="width:42.1pt;height:17.75pt" o:ole="">
            <v:imagedata r:id="rId70" o:title=""/>
          </v:shape>
          <o:OLEObject Type="Embed" ProgID="Equation.3" ShapeID="_x0000_i1047" DrawAspect="Content" ObjectID="_1533019525" r:id="rId71"/>
        </w:object>
      </w:r>
      <w:r w:rsidRPr="002406AA">
        <w:t>has been selected equation (</w:t>
      </w:r>
      <w:r w:rsidR="003B6DDA" w:rsidRPr="002406AA">
        <w:t>4</w:t>
      </w:r>
      <w:r w:rsidRPr="002406AA">
        <w:t>-</w:t>
      </w:r>
      <w:r w:rsidR="00FA502F">
        <w:t>2</w:t>
      </w:r>
      <w:r w:rsidRPr="002406AA">
        <w:t>) will be used to find</w:t>
      </w:r>
      <w:r w:rsidR="00901400" w:rsidRPr="002406AA">
        <w:rPr>
          <w:rFonts w:asciiTheme="majorHAnsi" w:hAnsiTheme="majorHAnsi" w:cstheme="majorHAnsi"/>
          <w:position w:val="-10"/>
        </w:rPr>
        <w:object w:dxaOrig="540" w:dyaOrig="340">
          <v:shape id="_x0000_i1048" type="#_x0000_t75" style="width:24.3pt;height:17.75pt" o:ole="">
            <v:imagedata r:id="rId72" o:title=""/>
          </v:shape>
          <o:OLEObject Type="Embed" ProgID="Equation.3" ShapeID="_x0000_i1048" DrawAspect="Content" ObjectID="_1533019526" r:id="rId73"/>
        </w:object>
      </w:r>
      <w:r w:rsidRPr="002406AA">
        <w:t xml:space="preserve">. </w:t>
      </w:r>
      <w:r w:rsidRPr="002406AA">
        <w:rPr>
          <w:rFonts w:asciiTheme="majorHAnsi" w:hAnsiTheme="majorHAnsi" w:cstheme="majorHAnsi"/>
          <w:position w:val="-10"/>
        </w:rPr>
        <w:object w:dxaOrig="540" w:dyaOrig="340">
          <v:shape id="_x0000_i1049" type="#_x0000_t75" style="width:24.3pt;height:17.75pt" o:ole="">
            <v:imagedata r:id="rId74" o:title=""/>
          </v:shape>
          <o:OLEObject Type="Embed" ProgID="Equation.3" ShapeID="_x0000_i1049" DrawAspect="Content" ObjectID="_1533019527" r:id="rId75"/>
        </w:object>
      </w:r>
      <w:r w:rsidR="00C628AF" w:rsidRPr="00851ABE">
        <w:rPr>
          <w:rFonts w:asciiTheme="majorHAnsi" w:hAnsiTheme="majorHAnsi" w:cstheme="majorHAnsi"/>
        </w:rPr>
        <w:t xml:space="preserve"> </w:t>
      </w:r>
      <w:r w:rsidRPr="002406AA">
        <w:t>is the probability that a well will be at a specified time of end of linear-</w:t>
      </w:r>
      <w:r w:rsidR="00C628AF" w:rsidRPr="002406AA">
        <w:t>flow based</w:t>
      </w:r>
      <w:r w:rsidRPr="002406AA">
        <w:t xml:space="preserve"> on current production life and its probable outcome.</w:t>
      </w:r>
      <w:r w:rsidR="00FA502F">
        <w:t xml:space="preserve"> Moreover, once</w:t>
      </w:r>
      <w:r w:rsidRPr="002406AA">
        <w:t xml:space="preserve"> </w:t>
      </w:r>
      <w:r w:rsidRPr="002406AA">
        <w:rPr>
          <w:rFonts w:asciiTheme="majorHAnsi" w:hAnsiTheme="majorHAnsi" w:cstheme="majorHAnsi"/>
          <w:position w:val="-10"/>
        </w:rPr>
        <w:object w:dxaOrig="540" w:dyaOrig="340">
          <v:shape id="_x0000_i1050" type="#_x0000_t75" style="width:24.3pt;height:17.75pt" o:ole="">
            <v:imagedata r:id="rId76" o:title=""/>
          </v:shape>
          <o:OLEObject Type="Embed" ProgID="Equation.3" ShapeID="_x0000_i1050" DrawAspect="Content" ObjectID="_1533019528" r:id="rId77"/>
        </w:object>
      </w:r>
      <w:r w:rsidRPr="00851ABE">
        <w:rPr>
          <w:rFonts w:asciiTheme="majorHAnsi" w:hAnsiTheme="majorHAnsi" w:cstheme="majorHAnsi"/>
        </w:rPr>
        <w:t xml:space="preserve"> </w:t>
      </w:r>
      <w:r w:rsidRPr="002406AA">
        <w:t xml:space="preserve">has been found then the </w:t>
      </w:r>
      <w:r w:rsidR="00822410" w:rsidRPr="002406AA">
        <w:t>inverse-standard-normal-cumulative</w:t>
      </w:r>
      <w:r w:rsidRPr="002406AA">
        <w:t xml:space="preserve"> distribution of </w:t>
      </w:r>
      <w:r w:rsidRPr="002406AA">
        <w:rPr>
          <w:rFonts w:asciiTheme="majorHAnsi" w:hAnsiTheme="majorHAnsi" w:cstheme="majorHAnsi"/>
          <w:position w:val="-10"/>
        </w:rPr>
        <w:object w:dxaOrig="540" w:dyaOrig="340">
          <v:shape id="_x0000_i1051" type="#_x0000_t75" style="width:24.3pt;height:17.75pt" o:ole="">
            <v:imagedata r:id="rId76" o:title=""/>
          </v:shape>
          <o:OLEObject Type="Embed" ProgID="Equation.3" ShapeID="_x0000_i1051" DrawAspect="Content" ObjectID="_1533019529" r:id="rId78"/>
        </w:object>
      </w:r>
      <w:r w:rsidRPr="00851ABE">
        <w:rPr>
          <w:rFonts w:asciiTheme="majorHAnsi" w:hAnsiTheme="majorHAnsi" w:cstheme="majorHAnsi"/>
        </w:rPr>
        <w:t xml:space="preserve"> </w:t>
      </w:r>
      <w:r w:rsidRPr="002406AA">
        <w:t xml:space="preserve">will be ascertained, this value will yield a corresponding standard deviation to the found probability. </w:t>
      </w:r>
    </w:p>
    <w:p w:rsidR="00FA502F" w:rsidRDefault="00D46B0B" w:rsidP="00551D2D">
      <w:pPr>
        <w:jc w:val="both"/>
      </w:pPr>
      <w:r w:rsidRPr="004C5DC2">
        <w:lastRenderedPageBreak/>
        <w:t xml:space="preserve">Utilizing the procedures above one can generate a probabilistic profile of the expected end of linear-flow time based on Bayes Theorem. </w:t>
      </w:r>
    </w:p>
    <w:p w:rsidR="00FA502F" w:rsidRPr="00BE2417" w:rsidRDefault="00FA502F" w:rsidP="00FA502F">
      <w:pPr>
        <w:jc w:val="both"/>
      </w:pPr>
      <w:r w:rsidRPr="00BE2417">
        <w:t xml:space="preserve">Furthermore, to help aid in the visualization of utilizing Bayesian Theory to determine the time to the end of linear flow, one can develop the log-normal cumulative probability chart Figure </w:t>
      </w:r>
      <w:r>
        <w:t>15</w:t>
      </w:r>
      <w:r w:rsidRPr="00BE2417">
        <w:t xml:space="preserve">. Therefore if one knows the age of a well of interest, then the end of linear flow can be determined. Using the data discussed previously for the time to the end of linear flow and intersection time, a log-normal cumulative probability distribution can be applied. Therefore, there is </w:t>
      </w:r>
      <w:r w:rsidR="00E376A7" w:rsidRPr="00BE2417">
        <w:t>a</w:t>
      </w:r>
      <w:r w:rsidRPr="00BE2417">
        <w:t xml:space="preserve"> </w:t>
      </w:r>
      <w:r>
        <w:t>six</w:t>
      </w:r>
      <w:r w:rsidRPr="00BE2417">
        <w:t xml:space="preserve"> step process that will be used to determine the time to the end of linear flow for a well of interest. The process is as follows:</w:t>
      </w:r>
    </w:p>
    <w:p w:rsidR="00FA502F" w:rsidRPr="00BE2417" w:rsidRDefault="00FA502F" w:rsidP="00FA502F">
      <w:pPr>
        <w:pStyle w:val="ListParagraph"/>
        <w:numPr>
          <w:ilvl w:val="0"/>
          <w:numId w:val="21"/>
        </w:numPr>
        <w:jc w:val="both"/>
      </w:pPr>
      <w:r w:rsidRPr="00BE2417">
        <w:t xml:space="preserve">Select </w:t>
      </w:r>
      <w:r>
        <w:t>the</w:t>
      </w:r>
      <w:r w:rsidRPr="00BE2417">
        <w:t xml:space="preserve"> age</w:t>
      </w:r>
      <w:r>
        <w:t xml:space="preserve"> of </w:t>
      </w:r>
      <w:r w:rsidRPr="00BE2417">
        <w:t xml:space="preserve"> the well</w:t>
      </w:r>
    </w:p>
    <w:p w:rsidR="00FA502F" w:rsidRPr="00BE2417" w:rsidRDefault="00FA502F" w:rsidP="00FA502F">
      <w:pPr>
        <w:pStyle w:val="ListParagraph"/>
        <w:numPr>
          <w:ilvl w:val="0"/>
          <w:numId w:val="21"/>
        </w:numPr>
        <w:jc w:val="both"/>
      </w:pPr>
      <w:r>
        <w:t>Determine P(age) based on current age of the well. This will be equal to</w:t>
      </w:r>
      <w:r w:rsidRPr="002406AA">
        <w:rPr>
          <w:rFonts w:asciiTheme="majorHAnsi" w:hAnsiTheme="majorHAnsi" w:cstheme="majorHAnsi"/>
          <w:position w:val="-10"/>
        </w:rPr>
        <w:object w:dxaOrig="540" w:dyaOrig="340">
          <v:shape id="_x0000_i1052" type="#_x0000_t75" style="width:24.3pt;height:17.75pt" o:ole="">
            <v:imagedata r:id="rId60" o:title=""/>
          </v:shape>
          <o:OLEObject Type="Embed" ProgID="Equation.3" ShapeID="_x0000_i1052" DrawAspect="Content" ObjectID="_1533019530" r:id="rId79"/>
        </w:object>
      </w:r>
      <w:r>
        <w:rPr>
          <w:rFonts w:asciiTheme="majorHAnsi" w:hAnsiTheme="majorHAnsi" w:cstheme="majorHAnsi"/>
        </w:rPr>
        <w:t>.</w:t>
      </w:r>
    </w:p>
    <w:p w:rsidR="00FA502F" w:rsidRPr="00BE2417" w:rsidRDefault="00FA502F" w:rsidP="00FA502F">
      <w:pPr>
        <w:pStyle w:val="ListParagraph"/>
        <w:numPr>
          <w:ilvl w:val="0"/>
          <w:numId w:val="21"/>
        </w:numPr>
        <w:jc w:val="both"/>
      </w:pPr>
      <w:r w:rsidRPr="00BE2417">
        <w:t>Apply Bayes Theorem by selecting a random number [0, 1],</w:t>
      </w:r>
      <w:r>
        <w:t xml:space="preserve"> this will be equal to</w:t>
      </w:r>
      <w:r w:rsidRPr="002406AA">
        <w:rPr>
          <w:rFonts w:asciiTheme="majorHAnsi" w:hAnsiTheme="majorHAnsi" w:cstheme="majorHAnsi"/>
          <w:position w:val="-10"/>
        </w:rPr>
        <w:object w:dxaOrig="840" w:dyaOrig="340">
          <v:shape id="_x0000_i1053" type="#_x0000_t75" style="width:42.1pt;height:17.75pt" o:ole="">
            <v:imagedata r:id="rId54" o:title=""/>
          </v:shape>
          <o:OLEObject Type="Embed" ProgID="Equation.3" ShapeID="_x0000_i1053" DrawAspect="Content" ObjectID="_1533019531" r:id="rId80"/>
        </w:object>
      </w:r>
      <w:r>
        <w:rPr>
          <w:rFonts w:asciiTheme="majorHAnsi" w:hAnsiTheme="majorHAnsi" w:cstheme="majorHAnsi"/>
        </w:rPr>
        <w:t xml:space="preserve">, </w:t>
      </w:r>
      <w:r w:rsidRPr="00BE2417">
        <w:t>determine the probability of</w:t>
      </w:r>
      <w:r w:rsidRPr="00BE2417">
        <w:rPr>
          <w:rFonts w:asciiTheme="majorHAnsi" w:hAnsiTheme="majorHAnsi" w:cstheme="majorHAnsi"/>
        </w:rPr>
        <w:t xml:space="preserve"> achieving an expected age greater than current age. Note that the </w:t>
      </w:r>
      <w:r w:rsidRPr="00BE2417">
        <w:t>probability of</w:t>
      </w:r>
      <w:r w:rsidRPr="00BE2417">
        <w:rPr>
          <w:rFonts w:asciiTheme="majorHAnsi" w:hAnsiTheme="majorHAnsi" w:cstheme="majorHAnsi"/>
        </w:rPr>
        <w:t xml:space="preserve"> achieving an expected age greater than current age will be less than the probability of current age based on the age of the well.</w:t>
      </w:r>
      <w:r>
        <w:rPr>
          <w:rFonts w:asciiTheme="majorHAnsi" w:hAnsiTheme="majorHAnsi" w:cstheme="majorHAnsi"/>
        </w:rPr>
        <w:t xml:space="preserve"> This will be equal to </w:t>
      </w:r>
      <w:r w:rsidRPr="002406AA">
        <w:rPr>
          <w:rFonts w:asciiTheme="majorHAnsi" w:hAnsiTheme="majorHAnsi" w:cstheme="majorHAnsi"/>
          <w:position w:val="-10"/>
        </w:rPr>
        <w:object w:dxaOrig="540" w:dyaOrig="340">
          <v:shape id="_x0000_i1054" type="#_x0000_t75" style="width:24.3pt;height:17.75pt" o:ole="">
            <v:imagedata r:id="rId58" o:title=""/>
          </v:shape>
          <o:OLEObject Type="Embed" ProgID="Equation.3" ShapeID="_x0000_i1054" DrawAspect="Content" ObjectID="_1533019532" r:id="rId81"/>
        </w:object>
      </w:r>
    </w:p>
    <w:p w:rsidR="00FA502F" w:rsidRPr="00BE2417" w:rsidRDefault="00FA502F" w:rsidP="00FA502F">
      <w:pPr>
        <w:pStyle w:val="ListParagraph"/>
        <w:numPr>
          <w:ilvl w:val="0"/>
          <w:numId w:val="21"/>
        </w:numPr>
        <w:jc w:val="both"/>
      </w:pPr>
      <w:r w:rsidRPr="00BE2417">
        <w:t>Once the probability of</w:t>
      </w:r>
      <w:r w:rsidRPr="00BE2417">
        <w:rPr>
          <w:rFonts w:asciiTheme="majorHAnsi" w:hAnsiTheme="majorHAnsi" w:cstheme="majorHAnsi"/>
        </w:rPr>
        <w:t xml:space="preserve"> achieving an expected age has been found, one will move horizontally to the cumulative probability curve.</w:t>
      </w:r>
    </w:p>
    <w:p w:rsidR="00FA502F" w:rsidRPr="00BE2417" w:rsidRDefault="00FA502F" w:rsidP="00FA502F">
      <w:pPr>
        <w:pStyle w:val="ListParagraph"/>
        <w:numPr>
          <w:ilvl w:val="0"/>
          <w:numId w:val="21"/>
        </w:numPr>
        <w:jc w:val="both"/>
      </w:pPr>
      <w:r w:rsidRPr="00BE2417">
        <w:t xml:space="preserve">From the </w:t>
      </w:r>
      <w:r>
        <w:t xml:space="preserve">cumulative </w:t>
      </w:r>
      <w:r w:rsidRPr="00BE2417">
        <w:t>probability curve one will move vertically to the</w:t>
      </w:r>
      <w:r>
        <w:t xml:space="preserve"> time to the end of linear</w:t>
      </w:r>
      <w:r w:rsidRPr="00BE2417">
        <w:t xml:space="preserve"> </w:t>
      </w:r>
      <w:r>
        <w:t xml:space="preserve">flow </w:t>
      </w:r>
      <w:r w:rsidRPr="00BE2417">
        <w:t>data set.</w:t>
      </w:r>
    </w:p>
    <w:p w:rsidR="00FA502F" w:rsidRPr="00BE2417" w:rsidRDefault="00FA502F" w:rsidP="00FA502F">
      <w:pPr>
        <w:pStyle w:val="ListParagraph"/>
        <w:numPr>
          <w:ilvl w:val="0"/>
          <w:numId w:val="21"/>
        </w:numPr>
        <w:jc w:val="both"/>
      </w:pPr>
      <w:r w:rsidRPr="00BE2417">
        <w:t xml:space="preserve">From the time </w:t>
      </w:r>
      <w:r>
        <w:t xml:space="preserve">to the end of linear flow </w:t>
      </w:r>
      <w:r w:rsidRPr="00BE2417">
        <w:t>data set move horizontally to the time to the end of linear flow axis.</w:t>
      </w:r>
      <w:r>
        <w:t xml:space="preserve"> This will be the time to the end of linear flow based </w:t>
      </w:r>
      <w:r>
        <w:lastRenderedPageBreak/>
        <w:t>on the product of a randomly selected probability and the probability at current age.</w:t>
      </w:r>
    </w:p>
    <w:p w:rsidR="00FA502F" w:rsidRDefault="00FA502F" w:rsidP="00FA502F">
      <w:pPr>
        <w:spacing w:line="240" w:lineRule="auto"/>
        <w:jc w:val="both"/>
      </w:pPr>
      <w:r w:rsidRPr="008012A9">
        <w:rPr>
          <w:noProof/>
          <w:lang w:bidi="ar-SA"/>
        </w:rPr>
        <w:drawing>
          <wp:inline distT="0" distB="0" distL="0" distR="0" wp14:anchorId="1078764C" wp14:editId="785F06FD">
            <wp:extent cx="5374640" cy="3179801"/>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2119" t="16560" b="1970"/>
                    <a:stretch/>
                  </pic:blipFill>
                  <pic:spPr bwMode="auto">
                    <a:xfrm>
                      <a:off x="0" y="0"/>
                      <a:ext cx="5389088" cy="3188349"/>
                    </a:xfrm>
                    <a:prstGeom prst="rect">
                      <a:avLst/>
                    </a:prstGeom>
                    <a:ln>
                      <a:noFill/>
                    </a:ln>
                    <a:extLst>
                      <a:ext uri="{53640926-AAD7-44D8-BBD7-CCE9431645EC}">
                        <a14:shadowObscured xmlns:a14="http://schemas.microsoft.com/office/drawing/2010/main"/>
                      </a:ext>
                    </a:extLst>
                  </pic:spPr>
                </pic:pic>
              </a:graphicData>
            </a:graphic>
          </wp:inline>
        </w:drawing>
      </w:r>
    </w:p>
    <w:p w:rsidR="00FA502F" w:rsidRDefault="00FA502F" w:rsidP="00FA502F">
      <w:pPr>
        <w:spacing w:line="240" w:lineRule="auto"/>
        <w:jc w:val="both"/>
      </w:pPr>
    </w:p>
    <w:p w:rsidR="00FA502F" w:rsidRDefault="00FA502F" w:rsidP="00FA502F">
      <w:pPr>
        <w:tabs>
          <w:tab w:val="left" w:pos="5454"/>
        </w:tabs>
        <w:spacing w:line="240" w:lineRule="auto"/>
        <w:rPr>
          <w:b/>
        </w:rPr>
      </w:pPr>
      <w:r w:rsidRPr="002406AA">
        <w:rPr>
          <w:b/>
        </w:rPr>
        <w:t xml:space="preserve">Figure </w:t>
      </w:r>
      <w:r>
        <w:rPr>
          <w:b/>
        </w:rPr>
        <w:t>15</w:t>
      </w:r>
      <w:r w:rsidRPr="002406AA">
        <w:rPr>
          <w:b/>
        </w:rPr>
        <w:t xml:space="preserve">. Log-Normal Distribution </w:t>
      </w:r>
      <w:r>
        <w:rPr>
          <w:b/>
        </w:rPr>
        <w:t>Cumulative Probability Chart to determine the</w:t>
      </w:r>
      <w:r w:rsidRPr="002406AA">
        <w:rPr>
          <w:b/>
        </w:rPr>
        <w:t xml:space="preserve"> Time to the End of Linear-flow.</w:t>
      </w:r>
    </w:p>
    <w:p w:rsidR="00FA502F" w:rsidRDefault="00FA502F" w:rsidP="00551D2D">
      <w:pPr>
        <w:jc w:val="both"/>
      </w:pPr>
    </w:p>
    <w:p w:rsidR="000E5DF8" w:rsidRDefault="000E5DF8" w:rsidP="00551D2D">
      <w:pPr>
        <w:jc w:val="both"/>
        <w:rPr>
          <w:rFonts w:ascii="Times New Roman" w:hAnsi="Times New Roman"/>
        </w:rPr>
      </w:pPr>
      <w:r w:rsidRPr="004C5DC2">
        <w:rPr>
          <w:rFonts w:ascii="Times New Roman" w:hAnsi="Times New Roman"/>
        </w:rPr>
        <w:t xml:space="preserve">The tabulated stochastic values for this research is given in </w:t>
      </w:r>
      <w:r w:rsidR="00112AB9">
        <w:rPr>
          <w:rFonts w:ascii="Times New Roman" w:hAnsi="Times New Roman"/>
        </w:rPr>
        <w:t>T</w:t>
      </w:r>
      <w:r w:rsidRPr="004C5DC2">
        <w:rPr>
          <w:rFonts w:ascii="Times New Roman" w:hAnsi="Times New Roman"/>
        </w:rPr>
        <w:t xml:space="preserve">able </w:t>
      </w:r>
      <w:r w:rsidR="00EF6FA4">
        <w:rPr>
          <w:rFonts w:ascii="Times New Roman" w:hAnsi="Times New Roman"/>
        </w:rPr>
        <w:t>4</w:t>
      </w:r>
      <w:r w:rsidRPr="004C5DC2">
        <w:rPr>
          <w:rFonts w:ascii="Times New Roman" w:hAnsi="Times New Roman"/>
        </w:rPr>
        <w:t>.</w:t>
      </w:r>
    </w:p>
    <w:p w:rsidR="000E5DF8" w:rsidRPr="004C5DC2" w:rsidRDefault="000E5DF8" w:rsidP="000E5DF8">
      <w:pPr>
        <w:jc w:val="center"/>
        <w:rPr>
          <w:rFonts w:ascii="Times New Roman" w:hAnsi="Times New Roman"/>
          <w:b/>
        </w:rPr>
      </w:pPr>
      <w:r w:rsidRPr="004C5DC2">
        <w:rPr>
          <w:rFonts w:ascii="Times New Roman" w:hAnsi="Times New Roman"/>
          <w:b/>
        </w:rPr>
        <w:t>Table</w:t>
      </w:r>
      <w:r w:rsidR="00E41F19" w:rsidRPr="004C5DC2">
        <w:rPr>
          <w:rFonts w:ascii="Times New Roman" w:hAnsi="Times New Roman"/>
          <w:b/>
        </w:rPr>
        <w:t xml:space="preserve"> </w:t>
      </w:r>
      <w:r w:rsidR="001E3634">
        <w:rPr>
          <w:rFonts w:ascii="Times New Roman" w:hAnsi="Times New Roman"/>
          <w:b/>
        </w:rPr>
        <w:t>4</w:t>
      </w:r>
      <w:r w:rsidRPr="004C5DC2">
        <w:rPr>
          <w:rFonts w:ascii="Times New Roman" w:hAnsi="Times New Roman"/>
          <w:b/>
        </w:rPr>
        <w:t>: Tabulated values for the Stochastic Analysis</w:t>
      </w:r>
    </w:p>
    <w:p w:rsidR="00D46B0B" w:rsidRPr="004C5DC2" w:rsidRDefault="00D175CF" w:rsidP="000E5DF8">
      <w:pPr>
        <w:spacing w:line="240" w:lineRule="auto"/>
        <w:jc w:val="center"/>
        <w:rPr>
          <w:b/>
        </w:rPr>
      </w:pPr>
      <w:r w:rsidRPr="00D175CF">
        <w:rPr>
          <w:noProof/>
          <w:lang w:bidi="ar-SA"/>
        </w:rPr>
        <w:drawing>
          <wp:inline distT="0" distB="0" distL="0" distR="0">
            <wp:extent cx="4709160" cy="16687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709160" cy="1668780"/>
                    </a:xfrm>
                    <a:prstGeom prst="rect">
                      <a:avLst/>
                    </a:prstGeom>
                    <a:noFill/>
                    <a:ln>
                      <a:noFill/>
                    </a:ln>
                  </pic:spPr>
                </pic:pic>
              </a:graphicData>
            </a:graphic>
          </wp:inline>
        </w:drawing>
      </w:r>
    </w:p>
    <w:p w:rsidR="004219B4" w:rsidRPr="004C5DC2" w:rsidRDefault="004219B4" w:rsidP="004219B4">
      <w:pPr>
        <w:jc w:val="both"/>
        <w:rPr>
          <w:b/>
        </w:rPr>
      </w:pPr>
    </w:p>
    <w:p w:rsidR="00463768" w:rsidRDefault="004219B4" w:rsidP="004219B4">
      <w:pPr>
        <w:jc w:val="both"/>
      </w:pPr>
      <w:r w:rsidRPr="004C5DC2">
        <w:t xml:space="preserve">The parameters in </w:t>
      </w:r>
      <w:r w:rsidR="00112AB9">
        <w:t>T</w:t>
      </w:r>
      <w:r w:rsidRPr="004C5DC2">
        <w:t xml:space="preserve">able </w:t>
      </w:r>
      <w:r w:rsidR="000D1AC6">
        <w:t>4</w:t>
      </w:r>
      <w:r w:rsidRPr="004C5DC2">
        <w:t xml:space="preserve"> will be used </w:t>
      </w:r>
      <w:r w:rsidR="009E7F79">
        <w:t>in</w:t>
      </w:r>
      <w:r w:rsidRPr="004C5DC2">
        <w:t xml:space="preserve"> the Monte Carlo simulation for estimated ultimate recoveries of oil.</w:t>
      </w:r>
    </w:p>
    <w:p w:rsidR="00D46B0B" w:rsidRDefault="00B37FB5" w:rsidP="00E91E36">
      <w:pPr>
        <w:tabs>
          <w:tab w:val="left" w:pos="5454"/>
        </w:tabs>
        <w:spacing w:line="240" w:lineRule="auto"/>
        <w:jc w:val="center"/>
        <w:rPr>
          <w:b/>
          <w:sz w:val="28"/>
          <w:szCs w:val="28"/>
        </w:rPr>
      </w:pPr>
      <w:bookmarkStart w:id="11" w:name="_Toc454970914"/>
      <w:r>
        <w:rPr>
          <w:b/>
        </w:rPr>
        <w:br w:type="column"/>
      </w:r>
      <w:r w:rsidR="00D46B0B" w:rsidRPr="00E91E36">
        <w:rPr>
          <w:b/>
          <w:sz w:val="28"/>
          <w:szCs w:val="28"/>
        </w:rPr>
        <w:lastRenderedPageBreak/>
        <w:t>Chapter 5</w:t>
      </w:r>
    </w:p>
    <w:p w:rsidR="00E91E36" w:rsidRPr="00E91E36" w:rsidRDefault="00E91E36" w:rsidP="00E91E36">
      <w:pPr>
        <w:tabs>
          <w:tab w:val="left" w:pos="5454"/>
        </w:tabs>
        <w:spacing w:line="240" w:lineRule="auto"/>
        <w:jc w:val="center"/>
        <w:rPr>
          <w:b/>
          <w:sz w:val="28"/>
          <w:szCs w:val="28"/>
        </w:rPr>
      </w:pPr>
    </w:p>
    <w:p w:rsidR="00D46B0B" w:rsidRPr="004C5DC2" w:rsidRDefault="00D46B0B" w:rsidP="00D46B0B">
      <w:pPr>
        <w:jc w:val="center"/>
        <w:rPr>
          <w:b/>
        </w:rPr>
      </w:pPr>
      <w:r w:rsidRPr="004C5DC2">
        <w:rPr>
          <w:rFonts w:ascii="Times New Roman" w:hAnsi="Times New Roman"/>
          <w:b/>
        </w:rPr>
        <w:t xml:space="preserve">Monte Carlo </w:t>
      </w:r>
      <w:r w:rsidR="00ED6EEC">
        <w:rPr>
          <w:rFonts w:ascii="Times New Roman" w:hAnsi="Times New Roman"/>
          <w:b/>
        </w:rPr>
        <w:t>S</w:t>
      </w:r>
      <w:r w:rsidR="00ED6EEC" w:rsidRPr="004C5DC2">
        <w:rPr>
          <w:rFonts w:ascii="Times New Roman" w:hAnsi="Times New Roman"/>
          <w:b/>
        </w:rPr>
        <w:t>imulations</w:t>
      </w:r>
      <w:r w:rsidRPr="004C5DC2">
        <w:rPr>
          <w:rFonts w:ascii="Times New Roman" w:hAnsi="Times New Roman"/>
          <w:b/>
        </w:rPr>
        <w:t xml:space="preserve"> for Estimated Ultimate Recovery Probabilistic Analysis</w:t>
      </w:r>
    </w:p>
    <w:p w:rsidR="00D46B0B" w:rsidRPr="004C5DC2" w:rsidRDefault="00D46B0B" w:rsidP="00D46B0B">
      <w:pPr>
        <w:jc w:val="both"/>
      </w:pPr>
      <w:r w:rsidRPr="004C5DC2">
        <w:t>Applying Petroleum Resource Management System (PRMS) criteria to the well values and the stochastically</w:t>
      </w:r>
      <w:r w:rsidR="00822410">
        <w:t>-</w:t>
      </w:r>
      <w:r w:rsidRPr="004C5DC2">
        <w:t xml:space="preserve">found results in chapter </w:t>
      </w:r>
      <w:r w:rsidR="00206E62" w:rsidRPr="004C5DC2">
        <w:t>four</w:t>
      </w:r>
      <w:r w:rsidR="00ED6EEC">
        <w:t>, o</w:t>
      </w:r>
      <w:r w:rsidRPr="004C5DC2">
        <w:t>ne can use Monte Carlo simulations for random probabilistic v</w:t>
      </w:r>
      <w:r w:rsidR="00822410">
        <w:t>ariables for the stochastically-</w:t>
      </w:r>
      <w:r w:rsidRPr="004C5DC2">
        <w:t>found results to determine the estimated ultimate recovery of a well or wells in a production f</w:t>
      </w:r>
      <w:r w:rsidR="00ED6EEC">
        <w:t>ield</w:t>
      </w:r>
      <w:r w:rsidRPr="004C5DC2">
        <w:t>. Utilizing this information, one can develop a probabilistic estimated ultimate recovery forecast for economic evaluation purposes.</w:t>
      </w:r>
    </w:p>
    <w:p w:rsidR="00CF2EF1" w:rsidRPr="004C5DC2" w:rsidRDefault="00CF2EF1" w:rsidP="00D46B0B">
      <w:pPr>
        <w:jc w:val="both"/>
      </w:pPr>
    </w:p>
    <w:p w:rsidR="00AD1EBE" w:rsidRPr="004C5DC2" w:rsidRDefault="00206E62" w:rsidP="00AD1EBE">
      <w:pPr>
        <w:jc w:val="both"/>
        <w:rPr>
          <w:b/>
        </w:rPr>
      </w:pPr>
      <w:r w:rsidRPr="004C5DC2">
        <w:rPr>
          <w:b/>
        </w:rPr>
        <w:t>5.</w:t>
      </w:r>
      <w:r w:rsidR="00AD1EBE" w:rsidRPr="004C5DC2">
        <w:rPr>
          <w:b/>
        </w:rPr>
        <w:t xml:space="preserve">1 </w:t>
      </w:r>
      <w:r w:rsidR="00DF6A27" w:rsidRPr="004C5DC2">
        <w:rPr>
          <w:b/>
        </w:rPr>
        <w:t xml:space="preserve">Initial setup </w:t>
      </w:r>
      <w:r w:rsidR="00AD1EBE" w:rsidRPr="004C5DC2">
        <w:rPr>
          <w:b/>
        </w:rPr>
        <w:t xml:space="preserve">of </w:t>
      </w:r>
      <w:r w:rsidR="00DF6A27" w:rsidRPr="004C5DC2">
        <w:rPr>
          <w:b/>
        </w:rPr>
        <w:t xml:space="preserve">the </w:t>
      </w:r>
      <w:r w:rsidR="00AD1EBE" w:rsidRPr="004C5DC2">
        <w:rPr>
          <w:b/>
        </w:rPr>
        <w:t xml:space="preserve">Monte Carlo simulation </w:t>
      </w:r>
    </w:p>
    <w:p w:rsidR="00B55AFE" w:rsidRPr="004C5DC2" w:rsidRDefault="00C72D34" w:rsidP="00C72D34">
      <w:pPr>
        <w:jc w:val="both"/>
      </w:pPr>
      <w:r w:rsidRPr="004C5DC2">
        <w:t xml:space="preserve">Once steps </w:t>
      </w:r>
      <w:r w:rsidR="00B55AFE" w:rsidRPr="004C5DC2">
        <w:t xml:space="preserve">for finding the stochastic values for all wells analyzed </w:t>
      </w:r>
      <w:r w:rsidR="00AE4DA3" w:rsidRPr="004C5DC2">
        <w:t xml:space="preserve">from </w:t>
      </w:r>
      <w:r w:rsidR="00112AB9">
        <w:t>chapter four, T</w:t>
      </w:r>
      <w:r w:rsidR="00B55AFE" w:rsidRPr="004C5DC2">
        <w:t xml:space="preserve">able </w:t>
      </w:r>
      <w:r w:rsidR="001E3634">
        <w:t>4</w:t>
      </w:r>
      <w:r w:rsidR="00B55AFE" w:rsidRPr="004C5DC2">
        <w:t xml:space="preserve">, </w:t>
      </w:r>
      <w:r w:rsidR="004219B4" w:rsidRPr="004C5DC2">
        <w:t xml:space="preserve">is completed, </w:t>
      </w:r>
      <w:r w:rsidR="00B55AFE" w:rsidRPr="004C5DC2">
        <w:t xml:space="preserve">the process of setting up a </w:t>
      </w:r>
      <w:r w:rsidR="00AE4DA3" w:rsidRPr="004C5DC2">
        <w:t>Monte</w:t>
      </w:r>
      <w:r w:rsidR="00B55AFE" w:rsidRPr="004C5DC2">
        <w:t xml:space="preserve"> Carlo simulation to evaluate wells that are in </w:t>
      </w:r>
      <w:r w:rsidR="00F902FD">
        <w:t>boundary-dominated</w:t>
      </w:r>
      <w:r w:rsidR="00B55AFE" w:rsidRPr="004C5DC2">
        <w:t xml:space="preserve">, linear-post-linear and </w:t>
      </w:r>
      <w:r w:rsidR="00112AB9">
        <w:t>linear-</w:t>
      </w:r>
      <w:r w:rsidR="00F902FD">
        <w:t>flow</w:t>
      </w:r>
      <w:r w:rsidR="0061330A">
        <w:t xml:space="preserve"> </w:t>
      </w:r>
      <w:r w:rsidR="00F902FD">
        <w:t>regime</w:t>
      </w:r>
      <w:r w:rsidR="00B55AFE" w:rsidRPr="004C5DC2">
        <w:t>s to determine the estimated ultimate recovery of oil for a field of interest</w:t>
      </w:r>
      <w:r w:rsidR="00B51A26" w:rsidRPr="004C5DC2">
        <w:t xml:space="preserve"> </w:t>
      </w:r>
      <w:r w:rsidR="004219B4" w:rsidRPr="004C5DC2">
        <w:t>can</w:t>
      </w:r>
      <w:r w:rsidR="00B51A26" w:rsidRPr="004C5DC2">
        <w:t xml:space="preserve"> begin</w:t>
      </w:r>
      <w:r w:rsidR="00B55AFE" w:rsidRPr="004C5DC2">
        <w:t xml:space="preserve">. </w:t>
      </w:r>
    </w:p>
    <w:p w:rsidR="00B51A26" w:rsidRPr="004C5DC2" w:rsidRDefault="00B55AFE" w:rsidP="001E3634">
      <w:pPr>
        <w:jc w:val="both"/>
        <w:rPr>
          <w:b/>
        </w:rPr>
      </w:pPr>
      <w:r w:rsidRPr="004C5DC2">
        <w:t xml:space="preserve">Before one can begin the Monte Carlo setup, the economic limit of the field </w:t>
      </w:r>
      <w:r w:rsidR="00ED6EEC">
        <w:t>of</w:t>
      </w:r>
      <w:r w:rsidRPr="004C5DC2">
        <w:t xml:space="preserve"> interest must first be determined.</w:t>
      </w:r>
      <w:r w:rsidR="00AE4DA3" w:rsidRPr="004C5DC2">
        <w:t xml:space="preserve"> The e</w:t>
      </w:r>
      <w:r w:rsidR="00DF6A27" w:rsidRPr="004C5DC2">
        <w:t>conomic limit</w:t>
      </w:r>
      <w:r w:rsidR="00AE4DA3" w:rsidRPr="004C5DC2">
        <w:t xml:space="preserve"> is the limiting amount of barrels one would produce economically. The economic limit is a function of the monthly operating costs, net revenue interest per working interest, severance, and oil commodity prices and will have to be applied accordingly </w:t>
      </w:r>
      <w:r w:rsidR="00ED6EEC">
        <w:t>to the</w:t>
      </w:r>
      <w:r w:rsidR="00AE4DA3" w:rsidRPr="004C5DC2">
        <w:t xml:space="preserve"> evaluation</w:t>
      </w:r>
      <w:r w:rsidR="00ED6EEC">
        <w:t xml:space="preserve"> of interest</w:t>
      </w:r>
      <w:r w:rsidR="00DF6A27" w:rsidRPr="004C5DC2">
        <w:t>.</w:t>
      </w:r>
    </w:p>
    <w:p w:rsidR="001E3634" w:rsidRDefault="00B9243D" w:rsidP="00C64A40">
      <w:pPr>
        <w:jc w:val="both"/>
      </w:pPr>
      <w:r w:rsidRPr="004C5DC2">
        <w:t>The next phase in setting up the Mon</w:t>
      </w:r>
      <w:r w:rsidR="00822410">
        <w:t>te</w:t>
      </w:r>
      <w:r w:rsidRPr="004C5DC2">
        <w:t xml:space="preserve"> Carlo simulation is to acquire the slope and intercept of the cumulative production versus the </w:t>
      </w:r>
      <w:r w:rsidR="00A932E0">
        <w:t>square-root-of-produced-time</w:t>
      </w:r>
      <w:r w:rsidRPr="004C5DC2">
        <w:t xml:space="preserve"> </w:t>
      </w:r>
      <w:r w:rsidR="00B43C09" w:rsidRPr="004C5DC2">
        <w:t>profile</w:t>
      </w:r>
      <w:r w:rsidR="00B43C09">
        <w:t>s</w:t>
      </w:r>
      <w:r w:rsidRPr="004C5DC2">
        <w:t xml:space="preserve"> of the wells of interest.</w:t>
      </w:r>
      <w:r w:rsidR="004219B4" w:rsidRPr="004C5DC2">
        <w:t xml:space="preserve"> T</w:t>
      </w:r>
      <w:r w:rsidR="00001160" w:rsidRPr="004C5DC2">
        <w:t xml:space="preserve">he three </w:t>
      </w:r>
      <w:r w:rsidR="00C64A40" w:rsidRPr="004C5DC2">
        <w:t>example</w:t>
      </w:r>
      <w:r w:rsidR="004219B4" w:rsidRPr="004C5DC2">
        <w:t>s, laid out in chapters two and three, will be used</w:t>
      </w:r>
      <w:r w:rsidR="00C64A40" w:rsidRPr="004C5DC2">
        <w:t xml:space="preserve"> and </w:t>
      </w:r>
      <w:r w:rsidR="004219B4" w:rsidRPr="004C5DC2">
        <w:t xml:space="preserve">their parameters </w:t>
      </w:r>
      <w:r w:rsidR="00E41F5B">
        <w:t>are found in Appendix B of this study</w:t>
      </w:r>
      <w:r w:rsidRPr="004C5DC2">
        <w:t xml:space="preserve">. The slope and intercept </w:t>
      </w:r>
      <w:r w:rsidRPr="004C5DC2">
        <w:lastRenderedPageBreak/>
        <w:t xml:space="preserve">for the cumulative production versus the </w:t>
      </w:r>
      <w:r w:rsidR="00A932E0">
        <w:t>square-root-of-produced-time</w:t>
      </w:r>
      <w:r w:rsidRPr="004C5DC2">
        <w:t xml:space="preserve"> will be specific</w:t>
      </w:r>
      <w:r w:rsidR="00ED6EEC">
        <w:t xml:space="preserve"> to the well being studied</w:t>
      </w:r>
      <w:r w:rsidRPr="004C5DC2">
        <w:t>. The stochastic values found, utilizing the methodology in chapter four, will be</w:t>
      </w:r>
      <w:r w:rsidR="004219B4" w:rsidRPr="004C5DC2">
        <w:t xml:space="preserve"> used</w:t>
      </w:r>
      <w:r w:rsidRPr="004C5DC2">
        <w:t xml:space="preserve"> common</w:t>
      </w:r>
      <w:r w:rsidR="004219B4" w:rsidRPr="004C5DC2">
        <w:t>ly</w:t>
      </w:r>
      <w:r w:rsidRPr="004C5DC2">
        <w:t xml:space="preserve"> across all wells analyzed. The stochastic values for wells in </w:t>
      </w:r>
      <w:r w:rsidR="00112AB9">
        <w:t xml:space="preserve">boundary-dominated </w:t>
      </w:r>
      <w:r w:rsidRPr="004C5DC2">
        <w:t>flow and linear-post-</w:t>
      </w:r>
      <w:r w:rsidR="00112AB9">
        <w:t>linear-flow</w:t>
      </w:r>
      <w:r w:rsidRPr="004C5DC2">
        <w:t xml:space="preserve"> can be found in </w:t>
      </w:r>
      <w:r w:rsidR="00112AB9">
        <w:t>T</w:t>
      </w:r>
      <w:r w:rsidRPr="004C5DC2">
        <w:t xml:space="preserve">able </w:t>
      </w:r>
      <w:r w:rsidR="00821870">
        <w:t>4</w:t>
      </w:r>
      <w:r w:rsidRPr="004C5DC2">
        <w:t>.</w:t>
      </w:r>
      <w:r w:rsidR="00862EC5" w:rsidRPr="004C5DC2">
        <w:t xml:space="preserve"> </w:t>
      </w:r>
    </w:p>
    <w:p w:rsidR="001E3634" w:rsidRDefault="001E3634" w:rsidP="00C64A40">
      <w:pPr>
        <w:jc w:val="both"/>
      </w:pPr>
    </w:p>
    <w:p w:rsidR="00B51A26" w:rsidRPr="004C5DC2" w:rsidRDefault="00C64A40" w:rsidP="00C64A40">
      <w:pPr>
        <w:jc w:val="both"/>
        <w:rPr>
          <w:b/>
        </w:rPr>
      </w:pPr>
      <w:r w:rsidRPr="004C5DC2">
        <w:rPr>
          <w:b/>
        </w:rPr>
        <w:t xml:space="preserve">5.2 Determination of the </w:t>
      </w:r>
      <w:r w:rsidR="0083734A">
        <w:rPr>
          <w:b/>
        </w:rPr>
        <w:t>E</w:t>
      </w:r>
      <w:r w:rsidRPr="004C5DC2">
        <w:rPr>
          <w:b/>
        </w:rPr>
        <w:t xml:space="preserve">stimated </w:t>
      </w:r>
      <w:r w:rsidR="0083734A">
        <w:rPr>
          <w:b/>
        </w:rPr>
        <w:t>U</w:t>
      </w:r>
      <w:r w:rsidRPr="004C5DC2">
        <w:rPr>
          <w:b/>
        </w:rPr>
        <w:t xml:space="preserve">ltimate </w:t>
      </w:r>
      <w:r w:rsidR="0083734A">
        <w:rPr>
          <w:b/>
        </w:rPr>
        <w:t>R</w:t>
      </w:r>
      <w:r w:rsidRPr="004C5DC2">
        <w:rPr>
          <w:b/>
        </w:rPr>
        <w:t xml:space="preserve">ecovery of oil wells in </w:t>
      </w:r>
      <w:r w:rsidR="00112AB9">
        <w:rPr>
          <w:b/>
        </w:rPr>
        <w:t>Boundary-</w:t>
      </w:r>
      <w:r w:rsidR="00822410">
        <w:rPr>
          <w:b/>
        </w:rPr>
        <w:t>D</w:t>
      </w:r>
      <w:r w:rsidR="00112AB9">
        <w:rPr>
          <w:b/>
        </w:rPr>
        <w:t xml:space="preserve">ominated </w:t>
      </w:r>
      <w:r w:rsidRPr="004C5DC2">
        <w:rPr>
          <w:b/>
        </w:rPr>
        <w:t>flow</w:t>
      </w:r>
      <w:r w:rsidR="002D2EAE" w:rsidRPr="004C5DC2">
        <w:rPr>
          <w:b/>
        </w:rPr>
        <w:t xml:space="preserve"> and </w:t>
      </w:r>
      <w:r w:rsidR="0083734A">
        <w:rPr>
          <w:b/>
        </w:rPr>
        <w:t>L</w:t>
      </w:r>
      <w:r w:rsidR="002D2EAE" w:rsidRPr="004C5DC2">
        <w:rPr>
          <w:b/>
        </w:rPr>
        <w:t>inear-</w:t>
      </w:r>
      <w:r w:rsidR="0083734A">
        <w:rPr>
          <w:b/>
        </w:rPr>
        <w:t>P</w:t>
      </w:r>
      <w:r w:rsidR="002D2EAE" w:rsidRPr="004C5DC2">
        <w:rPr>
          <w:b/>
        </w:rPr>
        <w:t>ost-</w:t>
      </w:r>
      <w:r w:rsidR="00112AB9">
        <w:rPr>
          <w:b/>
        </w:rPr>
        <w:t>Linear-flow</w:t>
      </w:r>
    </w:p>
    <w:p w:rsidR="00C64A40" w:rsidRPr="004C5DC2" w:rsidRDefault="00CC3A65" w:rsidP="00850BBD">
      <w:pPr>
        <w:jc w:val="both"/>
      </w:pPr>
      <w:r w:rsidRPr="004C5DC2">
        <w:t xml:space="preserve">To determine the estimated ultimate recoveries of wells in </w:t>
      </w:r>
      <w:r w:rsidR="00F902FD">
        <w:t>boundary-dominated</w:t>
      </w:r>
      <w:r w:rsidRPr="004C5DC2">
        <w:t>, linear-post</w:t>
      </w:r>
      <w:r w:rsidR="002D2EAE" w:rsidRPr="004C5DC2">
        <w:t>-</w:t>
      </w:r>
      <w:r w:rsidR="002B2198" w:rsidRPr="004C5DC2">
        <w:t>linear</w:t>
      </w:r>
      <w:r w:rsidR="00001160" w:rsidRPr="004C5DC2">
        <w:t xml:space="preserve"> and </w:t>
      </w:r>
      <w:r w:rsidR="00112AB9">
        <w:t>linear-flow</w:t>
      </w:r>
      <w:r w:rsidR="002D2EAE" w:rsidRPr="004C5DC2">
        <w:t xml:space="preserve"> </w:t>
      </w:r>
      <w:r w:rsidR="000B3418" w:rsidRPr="004C5DC2">
        <w:t xml:space="preserve">will require the use of the hyperbolic </w:t>
      </w:r>
      <w:r w:rsidR="002D2EAE" w:rsidRPr="004C5DC2">
        <w:t>equations defined in Table A.1</w:t>
      </w:r>
      <w:r w:rsidR="000B3418" w:rsidRPr="004C5DC2">
        <w:t xml:space="preserve"> </w:t>
      </w:r>
      <w:r w:rsidR="002D2EAE" w:rsidRPr="004C5DC2">
        <w:t>of</w:t>
      </w:r>
      <w:r w:rsidR="000B3418" w:rsidRPr="004C5DC2">
        <w:t xml:space="preserve"> the appendix of </w:t>
      </w:r>
      <w:r w:rsidR="00940723">
        <w:t>Rodrigues and Callard</w:t>
      </w:r>
      <w:r w:rsidR="0061330A">
        <w:t xml:space="preserve"> </w:t>
      </w:r>
      <w:r w:rsidR="00940723">
        <w:t>(</w:t>
      </w:r>
      <w:r w:rsidR="000B3418" w:rsidRPr="004C5DC2">
        <w:t xml:space="preserve">2012). </w:t>
      </w:r>
      <w:r w:rsidR="002B2198" w:rsidRPr="004C5DC2">
        <w:t xml:space="preserve"> The equation</w:t>
      </w:r>
      <w:r w:rsidR="00001160" w:rsidRPr="004C5DC2">
        <w:t>s</w:t>
      </w:r>
      <w:r w:rsidR="002B2198" w:rsidRPr="004C5DC2">
        <w:t xml:space="preserve"> will be relied on for the setup of the simulation using Monte Carlo numerical analysis.</w:t>
      </w:r>
    </w:p>
    <w:p w:rsidR="00821870" w:rsidRDefault="00811968" w:rsidP="00850BBD">
      <w:pPr>
        <w:jc w:val="both"/>
        <w:rPr>
          <w:rFonts w:asciiTheme="majorHAnsi" w:hAnsiTheme="majorHAnsi" w:cstheme="majorHAnsi"/>
        </w:rPr>
      </w:pPr>
      <w:r>
        <w:t>To determine t</w:t>
      </w:r>
      <w:r w:rsidR="002B2198" w:rsidRPr="004C5DC2">
        <w:t xml:space="preserve">he estimated ultimate recovery for </w:t>
      </w:r>
      <w:r w:rsidR="00112AB9">
        <w:t xml:space="preserve">boundary-dominated </w:t>
      </w:r>
      <w:r w:rsidR="002B2198" w:rsidRPr="004C5DC2">
        <w:t>flow</w:t>
      </w:r>
      <w:r>
        <w:t xml:space="preserve"> and linear-post-linear flow regime can be found deterministically utilizing the parameters found in </w:t>
      </w:r>
      <w:r w:rsidR="00821870">
        <w:t xml:space="preserve">Appendix B for </w:t>
      </w:r>
      <w:r>
        <w:t>chapters two and three respectively.</w:t>
      </w:r>
      <w:r w:rsidR="002B2198" w:rsidRPr="004C5DC2">
        <w:t xml:space="preserve"> </w:t>
      </w:r>
      <w:r w:rsidR="00821870">
        <w:t xml:space="preserve">The deterministic results for the Clarks Creek 10-0805H and the </w:t>
      </w:r>
      <w:r w:rsidR="006B1854">
        <w:rPr>
          <w:rFonts w:asciiTheme="majorHAnsi" w:hAnsiTheme="majorHAnsi" w:cstheme="majorHAnsi"/>
        </w:rPr>
        <w:t xml:space="preserve">Bohmbach 3-35H are given in Table </w:t>
      </w:r>
      <w:r w:rsidR="00850BBD">
        <w:rPr>
          <w:rFonts w:asciiTheme="majorHAnsi" w:hAnsiTheme="majorHAnsi" w:cstheme="majorHAnsi"/>
        </w:rPr>
        <w:t>6 of section 5.</w:t>
      </w:r>
      <w:r w:rsidR="00001060">
        <w:rPr>
          <w:rFonts w:asciiTheme="majorHAnsi" w:hAnsiTheme="majorHAnsi" w:cstheme="majorHAnsi"/>
        </w:rPr>
        <w:t>5</w:t>
      </w:r>
      <w:r w:rsidR="00850BBD">
        <w:rPr>
          <w:rFonts w:asciiTheme="majorHAnsi" w:hAnsiTheme="majorHAnsi" w:cstheme="majorHAnsi"/>
        </w:rPr>
        <w:t>.</w:t>
      </w:r>
    </w:p>
    <w:p w:rsidR="002B2198" w:rsidRPr="004C5DC2" w:rsidRDefault="00850BBD" w:rsidP="00850BBD">
      <w:pPr>
        <w:jc w:val="both"/>
      </w:pPr>
      <w:r>
        <w:t>The</w:t>
      </w:r>
      <w:r w:rsidR="006B1854">
        <w:t xml:space="preserve"> cu</w:t>
      </w:r>
      <w:r w:rsidR="006B1854" w:rsidRPr="006B1854">
        <w:t>mulative production versus the square-root-of-produced-time</w:t>
      </w:r>
      <w:r w:rsidR="006B1854">
        <w:t xml:space="preserve"> profiles showing the deterministic estimated ultimate recoveries </w:t>
      </w:r>
      <w:r>
        <w:t xml:space="preserve">are given in </w:t>
      </w:r>
      <w:r w:rsidR="006B1854">
        <w:t>Figure</w:t>
      </w:r>
      <w:r>
        <w:t>’s</w:t>
      </w:r>
      <w:r w:rsidR="006B1854">
        <w:t xml:space="preserve"> </w:t>
      </w:r>
      <w:r w:rsidR="002D2E99">
        <w:t xml:space="preserve">16 and 17 </w:t>
      </w:r>
      <w:r w:rsidR="00B63715">
        <w:t>respectively</w:t>
      </w:r>
      <w:r w:rsidR="002D2E99">
        <w:t>.</w:t>
      </w:r>
      <w:r>
        <w:t xml:space="preserve"> </w:t>
      </w:r>
      <w:r w:rsidR="00F45134">
        <w:t xml:space="preserve"> It should be noted </w:t>
      </w:r>
      <w:r w:rsidR="00AE696F">
        <w:t>for</w:t>
      </w:r>
      <w:r w:rsidR="00F45134">
        <w:t xml:space="preserve"> the Clarks Creek 10-0805H </w:t>
      </w:r>
      <w:r w:rsidR="00AE696F">
        <w:t xml:space="preserve">it </w:t>
      </w:r>
      <w:r w:rsidR="00F45134">
        <w:t xml:space="preserve">would have a total well life of approximately 39 years </w:t>
      </w:r>
      <w:r w:rsidR="001E782C">
        <w:t>before</w:t>
      </w:r>
      <w:r w:rsidR="00F45134">
        <w:t xml:space="preserve"> the estimated ultimate recovery is achieved for the well parameters</w:t>
      </w:r>
      <w:r w:rsidR="008D6795">
        <w:t xml:space="preserve"> found through model matching</w:t>
      </w:r>
      <w:r w:rsidR="00F45134">
        <w:t xml:space="preserve"> and assumed operating expense defined in the economic limit. </w:t>
      </w:r>
      <w:r w:rsidR="001E782C">
        <w:t xml:space="preserve">Likewise, for the </w:t>
      </w:r>
      <w:r w:rsidR="001E782C">
        <w:rPr>
          <w:rFonts w:asciiTheme="majorHAnsi" w:hAnsiTheme="majorHAnsi" w:cstheme="majorHAnsi"/>
        </w:rPr>
        <w:t>Bohmbach 3-35H it will take approximately 37 years to achieve the estimated ultimate recovery of this well based on the well parameters and economic limit for this well.</w:t>
      </w:r>
    </w:p>
    <w:p w:rsidR="00F95130" w:rsidRDefault="00807C7F" w:rsidP="00235257">
      <w:pPr>
        <w:pStyle w:val="ListParagraph"/>
        <w:ind w:left="0"/>
        <w:jc w:val="both"/>
      </w:pPr>
      <w:r>
        <w:rPr>
          <w:noProof/>
          <w:lang w:bidi="ar-SA"/>
        </w:rPr>
        <w:lastRenderedPageBreak/>
        <w:drawing>
          <wp:inline distT="0" distB="0" distL="0" distR="0" wp14:anchorId="73D021F6">
            <wp:extent cx="5278120" cy="32087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290952" cy="3216576"/>
                    </a:xfrm>
                    <a:prstGeom prst="rect">
                      <a:avLst/>
                    </a:prstGeom>
                    <a:noFill/>
                  </pic:spPr>
                </pic:pic>
              </a:graphicData>
            </a:graphic>
          </wp:inline>
        </w:drawing>
      </w:r>
    </w:p>
    <w:p w:rsidR="00F95130" w:rsidRDefault="00FB6AE9" w:rsidP="00F95130">
      <w:pPr>
        <w:tabs>
          <w:tab w:val="left" w:pos="5454"/>
        </w:tabs>
        <w:spacing w:line="240" w:lineRule="auto"/>
        <w:rPr>
          <w:rFonts w:ascii="Times New Roman" w:hAnsi="Times New Roman"/>
          <w:b/>
        </w:rPr>
      </w:pPr>
      <w:r w:rsidRPr="002406AA">
        <w:rPr>
          <w:b/>
        </w:rPr>
        <w:t xml:space="preserve">Figure </w:t>
      </w:r>
      <w:r w:rsidR="00F71C99">
        <w:rPr>
          <w:b/>
        </w:rPr>
        <w:t>16</w:t>
      </w:r>
      <w:r w:rsidRPr="002406AA">
        <w:rPr>
          <w:b/>
        </w:rPr>
        <w:t xml:space="preserve">. </w:t>
      </w:r>
      <w:r w:rsidRPr="004C5DC2">
        <w:rPr>
          <w:b/>
        </w:rPr>
        <w:t xml:space="preserve">The cumulative production versus the </w:t>
      </w:r>
      <w:r>
        <w:rPr>
          <w:b/>
        </w:rPr>
        <w:t>square-root-of-produced-time</w:t>
      </w:r>
      <w:r w:rsidRPr="004C5DC2">
        <w:rPr>
          <w:b/>
        </w:rPr>
        <w:t xml:space="preserve"> in months</w:t>
      </w:r>
      <w:r w:rsidRPr="004C5DC2">
        <w:rPr>
          <w:rFonts w:ascii="Times New Roman" w:hAnsi="Times New Roman"/>
          <w:b/>
        </w:rPr>
        <w:t xml:space="preserve"> of the </w:t>
      </w:r>
      <w:r w:rsidR="00F95130">
        <w:rPr>
          <w:rFonts w:ascii="Times New Roman" w:hAnsi="Times New Roman"/>
          <w:b/>
        </w:rPr>
        <w:t>Clarks Creek 10-805H with Estimated Ultimate Recovery</w:t>
      </w:r>
      <w:r w:rsidRPr="004C5DC2">
        <w:rPr>
          <w:rFonts w:ascii="Times New Roman" w:hAnsi="Times New Roman"/>
          <w:b/>
        </w:rPr>
        <w:t>.</w:t>
      </w:r>
    </w:p>
    <w:p w:rsidR="00F95130" w:rsidRDefault="00F95130" w:rsidP="00F95130">
      <w:pPr>
        <w:tabs>
          <w:tab w:val="left" w:pos="5454"/>
        </w:tabs>
        <w:spacing w:line="240" w:lineRule="auto"/>
        <w:rPr>
          <w:rFonts w:ascii="Times New Roman" w:hAnsi="Times New Roman"/>
          <w:b/>
        </w:rPr>
      </w:pPr>
    </w:p>
    <w:p w:rsidR="002B5AE3" w:rsidRDefault="00807C7F" w:rsidP="002B5AE3">
      <w:pPr>
        <w:pStyle w:val="ListParagraph"/>
        <w:ind w:left="0"/>
        <w:jc w:val="both"/>
      </w:pPr>
      <w:r>
        <w:rPr>
          <w:noProof/>
          <w:lang w:bidi="ar-SA"/>
        </w:rPr>
        <w:drawing>
          <wp:inline distT="0" distB="0" distL="0" distR="0" wp14:anchorId="07306684">
            <wp:extent cx="5278567" cy="321310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285822" cy="3217516"/>
                    </a:xfrm>
                    <a:prstGeom prst="rect">
                      <a:avLst/>
                    </a:prstGeom>
                    <a:noFill/>
                  </pic:spPr>
                </pic:pic>
              </a:graphicData>
            </a:graphic>
          </wp:inline>
        </w:drawing>
      </w:r>
    </w:p>
    <w:p w:rsidR="002B5AE3" w:rsidRDefault="002B5AE3" w:rsidP="002B5AE3">
      <w:pPr>
        <w:tabs>
          <w:tab w:val="left" w:pos="5454"/>
        </w:tabs>
        <w:spacing w:line="240" w:lineRule="auto"/>
        <w:rPr>
          <w:rFonts w:ascii="Times New Roman" w:hAnsi="Times New Roman"/>
          <w:b/>
        </w:rPr>
      </w:pPr>
      <w:r w:rsidRPr="002406AA">
        <w:rPr>
          <w:b/>
        </w:rPr>
        <w:t xml:space="preserve">Figure </w:t>
      </w:r>
      <w:r w:rsidR="00F71C99">
        <w:rPr>
          <w:b/>
        </w:rPr>
        <w:t>17</w:t>
      </w:r>
      <w:r w:rsidRPr="002406AA">
        <w:rPr>
          <w:b/>
        </w:rPr>
        <w:t xml:space="preserve">. </w:t>
      </w:r>
      <w:r w:rsidRPr="004C5DC2">
        <w:rPr>
          <w:b/>
        </w:rPr>
        <w:t xml:space="preserve">The cumulative production versus the </w:t>
      </w:r>
      <w:r>
        <w:rPr>
          <w:b/>
        </w:rPr>
        <w:t>square-root-of-produced-time</w:t>
      </w:r>
      <w:r w:rsidRPr="004C5DC2">
        <w:rPr>
          <w:b/>
        </w:rPr>
        <w:t xml:space="preserve"> in months</w:t>
      </w:r>
      <w:r w:rsidRPr="004C5DC2">
        <w:rPr>
          <w:rFonts w:ascii="Times New Roman" w:hAnsi="Times New Roman"/>
          <w:b/>
        </w:rPr>
        <w:t xml:space="preserve"> of the </w:t>
      </w:r>
      <w:r>
        <w:rPr>
          <w:rFonts w:ascii="Times New Roman" w:hAnsi="Times New Roman"/>
          <w:b/>
        </w:rPr>
        <w:t>Bohmbach 3-35H with Estimated Ultimate Recovery</w:t>
      </w:r>
      <w:r w:rsidRPr="004C5DC2">
        <w:rPr>
          <w:rFonts w:ascii="Times New Roman" w:hAnsi="Times New Roman"/>
          <w:b/>
        </w:rPr>
        <w:t>.</w:t>
      </w:r>
    </w:p>
    <w:p w:rsidR="002B5AE3" w:rsidRDefault="002B5AE3" w:rsidP="002B5AE3">
      <w:pPr>
        <w:pStyle w:val="ListParagraph"/>
        <w:ind w:left="0"/>
        <w:jc w:val="both"/>
      </w:pPr>
    </w:p>
    <w:p w:rsidR="00DF6A27" w:rsidRPr="004C5DC2" w:rsidRDefault="00EE7BCD" w:rsidP="00DF6A27">
      <w:pPr>
        <w:jc w:val="both"/>
        <w:rPr>
          <w:b/>
        </w:rPr>
      </w:pPr>
      <w:r>
        <w:rPr>
          <w:b/>
        </w:rPr>
        <w:br w:type="column"/>
      </w:r>
      <w:r w:rsidR="00DF6A27" w:rsidRPr="004C5DC2">
        <w:rPr>
          <w:b/>
        </w:rPr>
        <w:lastRenderedPageBreak/>
        <w:t>5.</w:t>
      </w:r>
      <w:r w:rsidR="00001160" w:rsidRPr="004C5DC2">
        <w:rPr>
          <w:b/>
        </w:rPr>
        <w:t>3</w:t>
      </w:r>
      <w:r w:rsidR="00DF6A27" w:rsidRPr="004C5DC2">
        <w:rPr>
          <w:b/>
        </w:rPr>
        <w:t xml:space="preserve"> Application of </w:t>
      </w:r>
      <w:r w:rsidR="00B51A26" w:rsidRPr="004C5DC2">
        <w:rPr>
          <w:b/>
        </w:rPr>
        <w:t xml:space="preserve">the </w:t>
      </w:r>
      <w:r w:rsidR="00DF6A27" w:rsidRPr="004C5DC2">
        <w:rPr>
          <w:b/>
        </w:rPr>
        <w:t xml:space="preserve">Monte Carlo </w:t>
      </w:r>
      <w:r w:rsidR="0083734A">
        <w:rPr>
          <w:b/>
        </w:rPr>
        <w:t>S</w:t>
      </w:r>
      <w:r w:rsidR="00DF6A27" w:rsidRPr="004C5DC2">
        <w:rPr>
          <w:b/>
        </w:rPr>
        <w:t xml:space="preserve">imulation </w:t>
      </w:r>
    </w:p>
    <w:p w:rsidR="00C72D34" w:rsidRPr="004C5DC2" w:rsidRDefault="00C72D34" w:rsidP="00C72D34">
      <w:pPr>
        <w:jc w:val="both"/>
      </w:pPr>
      <w:r w:rsidRPr="004C5DC2">
        <w:t>The Monte Carlo model will be setup such that</w:t>
      </w:r>
      <w:r w:rsidR="00EF3E29" w:rsidRPr="004C5DC2">
        <w:t xml:space="preserve"> the analysis will rely on a repeated random sampling of the proportion of wells that are in </w:t>
      </w:r>
      <w:r w:rsidR="00112AB9">
        <w:t xml:space="preserve">boundary-dominated </w:t>
      </w:r>
      <w:r w:rsidR="00EF3E29" w:rsidRPr="004C5DC2">
        <w:t>flow</w:t>
      </w:r>
      <w:r w:rsidR="00CC3A65" w:rsidRPr="004C5DC2">
        <w:t xml:space="preserve"> to the wells in linear-post-linear and </w:t>
      </w:r>
      <w:r w:rsidR="00112AB9">
        <w:t>linear-flow</w:t>
      </w:r>
      <w:r w:rsidR="00EF3E29" w:rsidRPr="004C5DC2">
        <w:t xml:space="preserve">. This analysis will rely on what will be called </w:t>
      </w:r>
      <w:r w:rsidR="00EF3E29" w:rsidRPr="00A567AD">
        <w:rPr>
          <w:i/>
        </w:rPr>
        <w:t>realizations</w:t>
      </w:r>
      <w:r w:rsidR="00EF3E29" w:rsidRPr="004C5DC2">
        <w:t xml:space="preserve"> based on the number of iterations required to reach convergence.  </w:t>
      </w:r>
      <w:r w:rsidRPr="004C5DC2">
        <w:t xml:space="preserve"> The setup of the Monte Carlo simulation is as follows:</w:t>
      </w:r>
    </w:p>
    <w:p w:rsidR="00C72D34" w:rsidRPr="004C5DC2" w:rsidRDefault="00C72D34" w:rsidP="00C72D34">
      <w:pPr>
        <w:pStyle w:val="ListParagraph"/>
        <w:numPr>
          <w:ilvl w:val="0"/>
          <w:numId w:val="15"/>
        </w:numPr>
        <w:jc w:val="both"/>
      </w:pPr>
      <w:r w:rsidRPr="004C5DC2">
        <w:t xml:space="preserve">Determine </w:t>
      </w:r>
      <w:r w:rsidR="00CC3A65" w:rsidRPr="004C5DC2">
        <w:t xml:space="preserve">slope of the cumulative versus the </w:t>
      </w:r>
      <w:r w:rsidR="00A932E0">
        <w:t>square-root-of-produced-time</w:t>
      </w:r>
      <w:r w:rsidR="00CC3A65" w:rsidRPr="004C5DC2">
        <w:t xml:space="preserve"> profile</w:t>
      </w:r>
      <w:r w:rsidRPr="004C5DC2">
        <w:t>.</w:t>
      </w:r>
    </w:p>
    <w:p w:rsidR="00CC3A65" w:rsidRPr="004C5DC2" w:rsidRDefault="00CC3A65" w:rsidP="00C72D34">
      <w:pPr>
        <w:pStyle w:val="ListParagraph"/>
        <w:numPr>
          <w:ilvl w:val="0"/>
          <w:numId w:val="15"/>
        </w:numPr>
        <w:jc w:val="both"/>
      </w:pPr>
      <w:r w:rsidRPr="004C5DC2">
        <w:t xml:space="preserve">Determine the intercept of the cumulative versus the </w:t>
      </w:r>
      <w:r w:rsidR="00A932E0">
        <w:t>square-root-of-produced-time</w:t>
      </w:r>
      <w:r w:rsidRPr="004C5DC2">
        <w:t xml:space="preserve"> profile.</w:t>
      </w:r>
    </w:p>
    <w:p w:rsidR="00C72D34" w:rsidRPr="004C5DC2" w:rsidRDefault="00C72D34" w:rsidP="00C72D34">
      <w:pPr>
        <w:pStyle w:val="ListParagraph"/>
        <w:numPr>
          <w:ilvl w:val="0"/>
          <w:numId w:val="15"/>
        </w:numPr>
        <w:jc w:val="both"/>
      </w:pPr>
      <w:r w:rsidRPr="004C5DC2">
        <w:t xml:space="preserve">Determine </w:t>
      </w:r>
      <w:r w:rsidR="00CC3A65" w:rsidRPr="004C5DC2">
        <w:t>the current cumulative production at the current life of the well.</w:t>
      </w:r>
    </w:p>
    <w:p w:rsidR="00CC3A65" w:rsidRPr="004C5DC2" w:rsidRDefault="00CC3A65" w:rsidP="00C72D34">
      <w:pPr>
        <w:pStyle w:val="ListParagraph"/>
        <w:numPr>
          <w:ilvl w:val="0"/>
          <w:numId w:val="15"/>
        </w:numPr>
        <w:jc w:val="both"/>
      </w:pPr>
      <w:r w:rsidRPr="004C5DC2">
        <w:t>Determine the economic limit of the field of interest</w:t>
      </w:r>
      <w:r w:rsidR="000F03E2">
        <w:t>.</w:t>
      </w:r>
    </w:p>
    <w:p w:rsidR="00C72D34" w:rsidRPr="004C5DC2" w:rsidRDefault="00C72D34" w:rsidP="00C72D34">
      <w:pPr>
        <w:pStyle w:val="ListParagraph"/>
        <w:numPr>
          <w:ilvl w:val="0"/>
          <w:numId w:val="15"/>
        </w:numPr>
        <w:jc w:val="both"/>
      </w:pPr>
      <w:r w:rsidRPr="004C5DC2">
        <w:t xml:space="preserve">Determine </w:t>
      </w:r>
      <w:r w:rsidR="00CC3A65" w:rsidRPr="004C5DC2">
        <w:t xml:space="preserve">the percentage of the wells in </w:t>
      </w:r>
      <w:r w:rsidR="00112AB9">
        <w:t xml:space="preserve">boundary-dominated </w:t>
      </w:r>
      <w:r w:rsidR="00F902FD">
        <w:t>flow-regime</w:t>
      </w:r>
      <w:r w:rsidR="00CC3A65" w:rsidRPr="004C5DC2">
        <w:t xml:space="preserve"> relative to the wells in linear-post-linear and </w:t>
      </w:r>
      <w:r w:rsidR="00112AB9">
        <w:t>linear-</w:t>
      </w:r>
      <w:r w:rsidR="00F902FD">
        <w:t>flow-regime</w:t>
      </w:r>
      <w:r w:rsidR="00CC3A65" w:rsidRPr="004C5DC2">
        <w:t>s.</w:t>
      </w:r>
    </w:p>
    <w:p w:rsidR="00C72D34" w:rsidRPr="004C5DC2" w:rsidRDefault="00CC3A65" w:rsidP="00C72D34">
      <w:pPr>
        <w:pStyle w:val="ListParagraph"/>
        <w:numPr>
          <w:ilvl w:val="0"/>
          <w:numId w:val="15"/>
        </w:numPr>
        <w:jc w:val="both"/>
      </w:pPr>
      <w:r w:rsidRPr="004C5DC2">
        <w:t>Using the hyperbolic equations defined in Table A.1 of the appendix of Rodrigues and Callard</w:t>
      </w:r>
      <w:r w:rsidR="00BD3AF4">
        <w:t xml:space="preserve"> </w:t>
      </w:r>
      <w:r w:rsidR="000F03E2">
        <w:t>(</w:t>
      </w:r>
      <w:r w:rsidRPr="004C5DC2">
        <w:t xml:space="preserve">2012). Determine the estimated ultimate recoveries of a well in either </w:t>
      </w:r>
      <w:r w:rsidR="00112AB9">
        <w:t xml:space="preserve">boundary-dominated </w:t>
      </w:r>
      <w:r w:rsidRPr="004C5DC2">
        <w:t xml:space="preserve">or linear-post-linear and </w:t>
      </w:r>
      <w:r w:rsidR="00112AB9">
        <w:t>linear-</w:t>
      </w:r>
      <w:r w:rsidR="00F902FD">
        <w:t>flow</w:t>
      </w:r>
      <w:r w:rsidR="008C0AF2">
        <w:t xml:space="preserve"> </w:t>
      </w:r>
      <w:r w:rsidR="00F902FD">
        <w:t>regime</w:t>
      </w:r>
      <w:r w:rsidRPr="004C5DC2">
        <w:t>s.</w:t>
      </w:r>
    </w:p>
    <w:p w:rsidR="00C72D34" w:rsidRPr="004C5DC2" w:rsidRDefault="006F0E7A" w:rsidP="00C72D34">
      <w:pPr>
        <w:pStyle w:val="ListParagraph"/>
        <w:numPr>
          <w:ilvl w:val="0"/>
          <w:numId w:val="15"/>
        </w:numPr>
        <w:jc w:val="both"/>
      </w:pPr>
      <w:r w:rsidRPr="004C5DC2">
        <w:t xml:space="preserve">The Monte Carlo setup will be such that the estimated ultimate recovery </w:t>
      </w:r>
      <w:r w:rsidR="004219B4" w:rsidRPr="004C5DC2">
        <w:t xml:space="preserve">of oil </w:t>
      </w:r>
      <w:r w:rsidRPr="004C5DC2">
        <w:t xml:space="preserve">will converge on a series of realizations. Convergence will </w:t>
      </w:r>
      <w:r w:rsidR="00ED6EEC">
        <w:t xml:space="preserve">be </w:t>
      </w:r>
      <w:r w:rsidRPr="004C5DC2">
        <w:t>acquired by the minimal change of the standard deviation relative to the mean.</w:t>
      </w:r>
    </w:p>
    <w:p w:rsidR="006F0E7A" w:rsidRPr="004C5DC2" w:rsidRDefault="006F0E7A" w:rsidP="006F0E7A">
      <w:pPr>
        <w:pStyle w:val="ListParagraph"/>
        <w:jc w:val="both"/>
      </w:pPr>
      <w:r w:rsidRPr="004C5DC2">
        <w:tab/>
      </w:r>
    </w:p>
    <w:p w:rsidR="006F0E7A" w:rsidRPr="004C5DC2" w:rsidRDefault="00DB060D" w:rsidP="006F0E7A">
      <w:pPr>
        <w:jc w:val="both"/>
        <w:rPr>
          <w:b/>
        </w:rPr>
      </w:pPr>
      <w:r w:rsidRPr="004C5DC2">
        <w:rPr>
          <w:b/>
        </w:rPr>
        <w:br w:type="column"/>
      </w:r>
      <w:r w:rsidR="006F0E7A" w:rsidRPr="004C5DC2">
        <w:rPr>
          <w:b/>
        </w:rPr>
        <w:lastRenderedPageBreak/>
        <w:t xml:space="preserve">5.4 Results of the Monte Carlo </w:t>
      </w:r>
      <w:r w:rsidR="0083734A">
        <w:rPr>
          <w:b/>
        </w:rPr>
        <w:t>S</w:t>
      </w:r>
      <w:r w:rsidR="006F0E7A" w:rsidRPr="004C5DC2">
        <w:rPr>
          <w:b/>
        </w:rPr>
        <w:t xml:space="preserve">imulation </w:t>
      </w:r>
    </w:p>
    <w:p w:rsidR="00D30CB0" w:rsidRDefault="00D30CB0" w:rsidP="00D30CB0">
      <w:pPr>
        <w:pStyle w:val="ListParagraph"/>
        <w:ind w:left="0"/>
        <w:jc w:val="both"/>
      </w:pPr>
      <w:r w:rsidRPr="004C5DC2">
        <w:t xml:space="preserve">The results of the </w:t>
      </w:r>
      <w:r w:rsidR="00112AB9">
        <w:t>linear-flow</w:t>
      </w:r>
      <w:r w:rsidRPr="004C5DC2">
        <w:t xml:space="preserve"> of the </w:t>
      </w:r>
      <w:r w:rsidR="004219B4" w:rsidRPr="004C5DC2">
        <w:t xml:space="preserve">Monte Carlo analysis of the </w:t>
      </w:r>
      <w:r w:rsidR="00193F42">
        <w:t>Fettig 24-22H</w:t>
      </w:r>
      <w:r w:rsidRPr="004C5DC2">
        <w:t xml:space="preserve"> is as follows.</w:t>
      </w:r>
      <w:r w:rsidR="00E7192A">
        <w:t xml:space="preserve"> Note that the percent BD gi</w:t>
      </w:r>
      <w:r w:rsidR="000F03E2">
        <w:t xml:space="preserve">ven in </w:t>
      </w:r>
      <w:r w:rsidR="00884413">
        <w:t>T</w:t>
      </w:r>
      <w:r w:rsidR="000F03E2">
        <w:t xml:space="preserve">able </w:t>
      </w:r>
      <w:r w:rsidR="00E7192A">
        <w:t>5 is the ratio</w:t>
      </w:r>
      <w:r w:rsidR="00646A2F">
        <w:t xml:space="preserve"> of the</w:t>
      </w:r>
      <w:r w:rsidR="00E7192A">
        <w:t xml:space="preserve"> boundary dominated wells to the number of linear-post-linear wells plus the boundary dominated wells. This percentage is used in the decision process of the Monte Carlo simulation utilizing random sampling.</w:t>
      </w:r>
      <w:r w:rsidR="00201E69">
        <w:t xml:space="preserve"> Note that this study only found 17 wells that are in boundary dominated flow, 134 wells in linear-post-linear flow and 34 wells in linear flow; theref</w:t>
      </w:r>
      <w:r w:rsidR="00D367EF">
        <w:t>ore,</w:t>
      </w:r>
      <w:r w:rsidR="00646A2F">
        <w:t xml:space="preserve"> utilizing</w:t>
      </w:r>
      <w:r w:rsidR="00D367EF">
        <w:t xml:space="preserve"> Bayesian theory</w:t>
      </w:r>
      <w:r w:rsidR="00646A2F">
        <w:t xml:space="preserve">, </w:t>
      </w:r>
      <w:r w:rsidR="00D367EF">
        <w:t xml:space="preserve">the </w:t>
      </w:r>
      <w:r w:rsidR="00646A2F">
        <w:t>probabilistic</w:t>
      </w:r>
      <w:r w:rsidR="00D367EF">
        <w:t xml:space="preserve"> method </w:t>
      </w:r>
      <w:r w:rsidR="00646A2F">
        <w:t>laid out</w:t>
      </w:r>
      <w:r w:rsidR="00D367EF">
        <w:t xml:space="preserve"> thus far, will be needed for wells in linear flow.</w:t>
      </w:r>
      <w:r w:rsidR="000D6749">
        <w:t xml:space="preserve"> </w:t>
      </w:r>
    </w:p>
    <w:p w:rsidR="00D30CB0" w:rsidRPr="004C5DC2" w:rsidRDefault="00D30CB0" w:rsidP="00D30CB0">
      <w:pPr>
        <w:jc w:val="center"/>
        <w:rPr>
          <w:b/>
        </w:rPr>
      </w:pPr>
      <w:r w:rsidRPr="004C5DC2">
        <w:rPr>
          <w:b/>
        </w:rPr>
        <w:t xml:space="preserve">Table </w:t>
      </w:r>
      <w:r w:rsidR="006B1854">
        <w:rPr>
          <w:b/>
        </w:rPr>
        <w:t>5</w:t>
      </w:r>
      <w:r w:rsidRPr="004C5DC2">
        <w:rPr>
          <w:b/>
        </w:rPr>
        <w:t xml:space="preserve">: Monte Carlo Input values for the </w:t>
      </w:r>
      <w:r w:rsidR="00193F42" w:rsidRPr="00256494">
        <w:rPr>
          <w:b/>
        </w:rPr>
        <w:t>Fettig 24-22H</w:t>
      </w:r>
    </w:p>
    <w:p w:rsidR="00224F19" w:rsidRPr="004C5DC2" w:rsidRDefault="00A70EAC" w:rsidP="00D30CB0">
      <w:pPr>
        <w:jc w:val="center"/>
        <w:rPr>
          <w:b/>
        </w:rPr>
      </w:pPr>
      <w:r w:rsidRPr="00A70EAC">
        <w:rPr>
          <w:noProof/>
          <w:lang w:bidi="ar-SA"/>
        </w:rPr>
        <w:drawing>
          <wp:inline distT="0" distB="0" distL="0" distR="0" wp14:anchorId="2028519A" wp14:editId="45CF34F2">
            <wp:extent cx="5394960" cy="177044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94960" cy="1770440"/>
                    </a:xfrm>
                    <a:prstGeom prst="rect">
                      <a:avLst/>
                    </a:prstGeom>
                    <a:noFill/>
                    <a:ln>
                      <a:noFill/>
                    </a:ln>
                  </pic:spPr>
                </pic:pic>
              </a:graphicData>
            </a:graphic>
          </wp:inline>
        </w:drawing>
      </w:r>
    </w:p>
    <w:p w:rsidR="00224F19" w:rsidRPr="004C5DC2" w:rsidRDefault="00256494" w:rsidP="00D30CB0">
      <w:pPr>
        <w:spacing w:line="240" w:lineRule="auto"/>
        <w:jc w:val="both"/>
        <w:rPr>
          <w:b/>
        </w:rPr>
      </w:pPr>
      <w:r>
        <w:rPr>
          <w:b/>
          <w:noProof/>
          <w:lang w:bidi="ar-SA"/>
        </w:rPr>
        <w:lastRenderedPageBreak/>
        <w:drawing>
          <wp:inline distT="0" distB="0" distL="0" distR="0" wp14:anchorId="7047D320" wp14:editId="0E7B7275">
            <wp:extent cx="5374475" cy="3356826"/>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389752" cy="3366368"/>
                    </a:xfrm>
                    <a:prstGeom prst="rect">
                      <a:avLst/>
                    </a:prstGeom>
                    <a:noFill/>
                  </pic:spPr>
                </pic:pic>
              </a:graphicData>
            </a:graphic>
          </wp:inline>
        </w:drawing>
      </w:r>
    </w:p>
    <w:p w:rsidR="00D30CB0" w:rsidRPr="004C5DC2" w:rsidRDefault="00112AB9" w:rsidP="00D30CB0">
      <w:pPr>
        <w:spacing w:line="240" w:lineRule="auto"/>
        <w:jc w:val="both"/>
        <w:rPr>
          <w:b/>
        </w:rPr>
      </w:pPr>
      <w:r>
        <w:rPr>
          <w:b/>
        </w:rPr>
        <w:t>Figure</w:t>
      </w:r>
      <w:r w:rsidR="00D30CB0" w:rsidRPr="004C5DC2">
        <w:rPr>
          <w:b/>
        </w:rPr>
        <w:t xml:space="preserve"> </w:t>
      </w:r>
      <w:r w:rsidR="00F71C99">
        <w:rPr>
          <w:b/>
        </w:rPr>
        <w:t>18</w:t>
      </w:r>
      <w:r w:rsidR="00D30CB0" w:rsidRPr="004C5DC2">
        <w:rPr>
          <w:b/>
        </w:rPr>
        <w:t>. Monte Carlo simulation for and Estimated Ultimate Recovery of Oil</w:t>
      </w:r>
      <w:r w:rsidR="004C5DC2" w:rsidRPr="004C5DC2">
        <w:rPr>
          <w:b/>
        </w:rPr>
        <w:t>,</w:t>
      </w:r>
      <w:r w:rsidR="00D30CB0" w:rsidRPr="004C5DC2">
        <w:rPr>
          <w:b/>
        </w:rPr>
        <w:t xml:space="preserve"> </w:t>
      </w:r>
      <w:r w:rsidR="00E812EA" w:rsidRPr="00256494">
        <w:rPr>
          <w:b/>
        </w:rPr>
        <w:t>Fettig 24-22H</w:t>
      </w:r>
      <w:r w:rsidR="00E812EA">
        <w:rPr>
          <w:b/>
        </w:rPr>
        <w:t>.</w:t>
      </w:r>
    </w:p>
    <w:p w:rsidR="00D30CB0" w:rsidRPr="004C5DC2" w:rsidRDefault="00D30CB0" w:rsidP="00DB060D">
      <w:pPr>
        <w:pStyle w:val="ListParagraph"/>
        <w:ind w:left="0"/>
        <w:jc w:val="both"/>
      </w:pPr>
    </w:p>
    <w:p w:rsidR="002B5AE3" w:rsidRDefault="00224F19" w:rsidP="002B5AE3">
      <w:pPr>
        <w:pStyle w:val="ListParagraph"/>
        <w:ind w:left="0"/>
        <w:jc w:val="both"/>
      </w:pPr>
      <w:r w:rsidRPr="004C5DC2">
        <w:t xml:space="preserve">Notice how as the realization increase the estimate ultimate recovery values converge on a solution. For the </w:t>
      </w:r>
      <w:r w:rsidR="00256494">
        <w:t>Fettig 24-22H</w:t>
      </w:r>
      <w:r w:rsidRPr="004C5DC2">
        <w:t xml:space="preserve">, it took </w:t>
      </w:r>
      <w:r w:rsidR="003F534A">
        <w:t xml:space="preserve">approximately </w:t>
      </w:r>
      <w:r w:rsidR="004C5DC2" w:rsidRPr="004C5DC2">
        <w:t>33</w:t>
      </w:r>
      <w:r w:rsidRPr="004C5DC2">
        <w:t xml:space="preserve"> realizations to achieve convergence</w:t>
      </w:r>
      <w:r w:rsidR="00141AAB">
        <w:t>, Figure 18</w:t>
      </w:r>
      <w:r w:rsidRPr="004C5DC2">
        <w:t xml:space="preserve">. The mean value of the estimated ultimate recovery of this well based on the parameters in </w:t>
      </w:r>
      <w:r w:rsidR="00112AB9">
        <w:t>T</w:t>
      </w:r>
      <w:r w:rsidRPr="004C5DC2">
        <w:t xml:space="preserve">able </w:t>
      </w:r>
      <w:r w:rsidR="001D5C44">
        <w:t>5</w:t>
      </w:r>
      <w:r w:rsidRPr="004C5DC2">
        <w:t xml:space="preserve"> </w:t>
      </w:r>
      <w:r w:rsidR="004C5DC2" w:rsidRPr="004C5DC2">
        <w:t xml:space="preserve">is </w:t>
      </w:r>
      <w:r w:rsidR="00A70EAC">
        <w:t>68,357</w:t>
      </w:r>
      <w:r w:rsidRPr="004C5DC2">
        <w:t xml:space="preserve"> </w:t>
      </w:r>
      <w:r w:rsidR="00A70EAC">
        <w:t>bbls</w:t>
      </w:r>
      <w:r w:rsidRPr="004C5DC2">
        <w:t>.</w:t>
      </w:r>
      <w:r w:rsidR="00AD1EBE" w:rsidRPr="004C5DC2">
        <w:t xml:space="preserve"> </w:t>
      </w:r>
      <w:r w:rsidR="002B5AE3">
        <w:t xml:space="preserve">Figure </w:t>
      </w:r>
      <w:r w:rsidR="001D5C44">
        <w:t>1</w:t>
      </w:r>
      <w:r w:rsidR="00141AAB">
        <w:t>9</w:t>
      </w:r>
      <w:r w:rsidR="002B5AE3">
        <w:t xml:space="preserve">, shows the </w:t>
      </w:r>
      <w:r w:rsidR="00111914">
        <w:t xml:space="preserve">Fettig 24-22H </w:t>
      </w:r>
      <w:r w:rsidR="002B5AE3">
        <w:t xml:space="preserve">cumulative production versus the square root of produced time profile with the estimated ultimate recovery for this well utilizing the </w:t>
      </w:r>
      <w:r w:rsidR="001271CC">
        <w:t>Monte Carlo estimated ultimate recovery method</w:t>
      </w:r>
      <w:r w:rsidR="002B5AE3">
        <w:t>.</w:t>
      </w:r>
      <w:r w:rsidR="00141AAB">
        <w:t xml:space="preserve"> It should be noted that based on the intial assumptions for the Monte Carlo analysis, it appears that the Fettig 24-22H will reach its estimated ultimate recovery in approximately 56 months</w:t>
      </w:r>
      <w:r w:rsidR="00CF05FD">
        <w:t xml:space="preserve"> from initial well life</w:t>
      </w:r>
      <w:r w:rsidR="00141AAB">
        <w:t>.</w:t>
      </w:r>
    </w:p>
    <w:p w:rsidR="00111914" w:rsidRDefault="001D5C44" w:rsidP="002B5AE3">
      <w:pPr>
        <w:pStyle w:val="ListParagraph"/>
        <w:ind w:left="0"/>
        <w:jc w:val="both"/>
      </w:pPr>
      <w:r>
        <w:rPr>
          <w:noProof/>
          <w:lang w:bidi="ar-SA"/>
        </w:rPr>
        <w:lastRenderedPageBreak/>
        <w:drawing>
          <wp:inline distT="0" distB="0" distL="0" distR="0" wp14:anchorId="78673EE5">
            <wp:extent cx="5412740" cy="3484290"/>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421012" cy="3489615"/>
                    </a:xfrm>
                    <a:prstGeom prst="rect">
                      <a:avLst/>
                    </a:prstGeom>
                    <a:noFill/>
                  </pic:spPr>
                </pic:pic>
              </a:graphicData>
            </a:graphic>
          </wp:inline>
        </w:drawing>
      </w:r>
    </w:p>
    <w:p w:rsidR="00111914" w:rsidRDefault="00111914" w:rsidP="00111914">
      <w:pPr>
        <w:tabs>
          <w:tab w:val="left" w:pos="5454"/>
        </w:tabs>
        <w:spacing w:line="240" w:lineRule="auto"/>
        <w:rPr>
          <w:rFonts w:ascii="Times New Roman" w:hAnsi="Times New Roman"/>
          <w:b/>
        </w:rPr>
      </w:pPr>
      <w:r w:rsidRPr="002406AA">
        <w:rPr>
          <w:b/>
        </w:rPr>
        <w:t xml:space="preserve">Figure </w:t>
      </w:r>
      <w:r w:rsidR="00F71C99">
        <w:rPr>
          <w:b/>
        </w:rPr>
        <w:t>19</w:t>
      </w:r>
      <w:r w:rsidRPr="002406AA">
        <w:rPr>
          <w:b/>
        </w:rPr>
        <w:t xml:space="preserve">. </w:t>
      </w:r>
      <w:r w:rsidRPr="004C5DC2">
        <w:rPr>
          <w:b/>
        </w:rPr>
        <w:t xml:space="preserve">The cumulative production versus the </w:t>
      </w:r>
      <w:r>
        <w:rPr>
          <w:b/>
        </w:rPr>
        <w:t>square-root-of-produced-time</w:t>
      </w:r>
      <w:r w:rsidRPr="004C5DC2">
        <w:rPr>
          <w:b/>
        </w:rPr>
        <w:t xml:space="preserve"> in months</w:t>
      </w:r>
      <w:r w:rsidRPr="004C5DC2">
        <w:rPr>
          <w:rFonts w:ascii="Times New Roman" w:hAnsi="Times New Roman"/>
          <w:b/>
        </w:rPr>
        <w:t xml:space="preserve"> of the </w:t>
      </w:r>
      <w:r w:rsidRPr="00256494">
        <w:rPr>
          <w:b/>
        </w:rPr>
        <w:t>Fettig 24-22H</w:t>
      </w:r>
      <w:r>
        <w:rPr>
          <w:rFonts w:ascii="Times New Roman" w:hAnsi="Times New Roman"/>
          <w:b/>
        </w:rPr>
        <w:t xml:space="preserve"> with Estimated Ultimate Recovery</w:t>
      </w:r>
      <w:r w:rsidRPr="004C5DC2">
        <w:rPr>
          <w:rFonts w:ascii="Times New Roman" w:hAnsi="Times New Roman"/>
          <w:b/>
        </w:rPr>
        <w:t>.</w:t>
      </w:r>
    </w:p>
    <w:p w:rsidR="00111914" w:rsidRDefault="00111914" w:rsidP="002B5AE3">
      <w:pPr>
        <w:pStyle w:val="ListParagraph"/>
        <w:ind w:left="0"/>
        <w:jc w:val="both"/>
      </w:pPr>
    </w:p>
    <w:p w:rsidR="00F626EA" w:rsidRPr="004C5DC2" w:rsidRDefault="00F626EA" w:rsidP="00F626EA">
      <w:pPr>
        <w:jc w:val="both"/>
        <w:rPr>
          <w:b/>
        </w:rPr>
      </w:pPr>
      <w:r w:rsidRPr="004C5DC2">
        <w:rPr>
          <w:b/>
        </w:rPr>
        <w:t>5.</w:t>
      </w:r>
      <w:r w:rsidR="0083734A">
        <w:rPr>
          <w:b/>
        </w:rPr>
        <w:t>5</w:t>
      </w:r>
      <w:r w:rsidRPr="004C5DC2">
        <w:rPr>
          <w:b/>
        </w:rPr>
        <w:t xml:space="preserve"> </w:t>
      </w:r>
      <w:r w:rsidR="008B17D4" w:rsidRPr="004C5DC2">
        <w:rPr>
          <w:b/>
        </w:rPr>
        <w:t xml:space="preserve">Applying the </w:t>
      </w:r>
      <w:r w:rsidRPr="004C5DC2">
        <w:rPr>
          <w:b/>
        </w:rPr>
        <w:t>Petroleum Resource Management System criteria.</w:t>
      </w:r>
    </w:p>
    <w:p w:rsidR="00D24159" w:rsidRPr="004C5DC2" w:rsidRDefault="00F626EA" w:rsidP="00D24159">
      <w:pPr>
        <w:jc w:val="both"/>
      </w:pPr>
      <w:r w:rsidRPr="004C5DC2">
        <w:t>Petroleum Resource Management System Guidelines (PRMS) for proved, probable and possible reserves</w:t>
      </w:r>
      <w:r w:rsidR="00AC3B93">
        <w:t xml:space="preserve"> is used to quantify oil reserves for public reporting</w:t>
      </w:r>
      <w:r w:rsidRPr="004C5DC2">
        <w:t>. From KelKar</w:t>
      </w:r>
      <w:r w:rsidR="00132EA2">
        <w:t xml:space="preserve"> </w:t>
      </w:r>
      <w:r w:rsidR="0044554B">
        <w:t>(</w:t>
      </w:r>
      <w:r w:rsidR="0044554B" w:rsidRPr="004C5DC2">
        <w:t>2013</w:t>
      </w:r>
      <w:r w:rsidR="00BD3AF4">
        <w:t>)</w:t>
      </w:r>
      <w:r w:rsidRPr="004C5DC2">
        <w:t xml:space="preserve">, according to the </w:t>
      </w:r>
      <w:r w:rsidR="004C5DC2" w:rsidRPr="004C5DC2">
        <w:t>Petroleum Resource Management System (</w:t>
      </w:r>
      <w:r w:rsidRPr="004C5DC2">
        <w:t>PRMS</w:t>
      </w:r>
      <w:r w:rsidR="004C5DC2" w:rsidRPr="004C5DC2">
        <w:t>)</w:t>
      </w:r>
      <w:r w:rsidRPr="004C5DC2">
        <w:t xml:space="preserve"> criteria, proved reserves represent the most important category of reserves and represent the 10</w:t>
      </w:r>
      <w:r w:rsidRPr="004C5DC2">
        <w:rPr>
          <w:vertAlign w:val="superscript"/>
        </w:rPr>
        <w:t>th</w:t>
      </w:r>
      <w:r w:rsidRPr="004C5DC2">
        <w:t xml:space="preserve"> percentile reserves and should have a 90% probability that these reserves can be produced.  </w:t>
      </w:r>
      <w:r w:rsidR="00D24159">
        <w:t>KelKar also states, p</w:t>
      </w:r>
      <w:r w:rsidR="00D24159" w:rsidRPr="004C5DC2">
        <w:t>robable reserves represent the difference between the 50</w:t>
      </w:r>
      <w:r w:rsidR="00D24159" w:rsidRPr="004C5DC2">
        <w:rPr>
          <w:vertAlign w:val="superscript"/>
        </w:rPr>
        <w:t>th</w:t>
      </w:r>
      <w:r w:rsidR="00D24159" w:rsidRPr="004C5DC2">
        <w:t xml:space="preserve"> and 10</w:t>
      </w:r>
      <w:r w:rsidR="00D24159" w:rsidRPr="004C5DC2">
        <w:rPr>
          <w:vertAlign w:val="superscript"/>
        </w:rPr>
        <w:t>th</w:t>
      </w:r>
      <w:r w:rsidR="00D24159" w:rsidRPr="004C5DC2">
        <w:t xml:space="preserve"> percentile values or the difference between the 90% and the 50% probabilistic value</w:t>
      </w:r>
      <w:r w:rsidR="00D24159">
        <w:t>; furthermore, p</w:t>
      </w:r>
      <w:r w:rsidR="00D24159" w:rsidRPr="004C5DC2">
        <w:t>ossible reserves represent the difference between the 90</w:t>
      </w:r>
      <w:r w:rsidR="00D24159" w:rsidRPr="004C5DC2">
        <w:rPr>
          <w:vertAlign w:val="superscript"/>
        </w:rPr>
        <w:t>th</w:t>
      </w:r>
      <w:r w:rsidR="00D24159" w:rsidRPr="004C5DC2">
        <w:t xml:space="preserve"> and 50</w:t>
      </w:r>
      <w:r w:rsidR="00D24159" w:rsidRPr="004C5DC2">
        <w:rPr>
          <w:vertAlign w:val="superscript"/>
        </w:rPr>
        <w:t>th</w:t>
      </w:r>
      <w:r w:rsidR="00D24159" w:rsidRPr="004C5DC2">
        <w:t xml:space="preserve"> percentile or the difference between the 50% and 10% probabilistic value. Therefore, to determine the proved, probable and possible reserves for the </w:t>
      </w:r>
      <w:r w:rsidR="000D5AF6">
        <w:t>Fettig 24-22H well</w:t>
      </w:r>
      <w:r w:rsidR="00D24159" w:rsidRPr="004C5DC2">
        <w:t xml:space="preserve"> </w:t>
      </w:r>
      <w:r w:rsidR="00D24159">
        <w:t xml:space="preserve">given </w:t>
      </w:r>
      <w:r w:rsidR="00D24159">
        <w:lastRenderedPageBreak/>
        <w:t>previously</w:t>
      </w:r>
      <w:r w:rsidR="00D24159" w:rsidRPr="004C5DC2">
        <w:t>, the mean of the estimated ultimate recovery and the standard deviation</w:t>
      </w:r>
      <w:r w:rsidR="000D5AF6">
        <w:t xml:space="preserve"> was</w:t>
      </w:r>
      <w:r w:rsidR="00D24159" w:rsidRPr="004C5DC2">
        <w:t xml:space="preserve"> found </w:t>
      </w:r>
      <w:r w:rsidR="000D5AF6">
        <w:t xml:space="preserve">and is given </w:t>
      </w:r>
      <w:r w:rsidR="00D24159" w:rsidRPr="004C5DC2">
        <w:t xml:space="preserve">in </w:t>
      </w:r>
      <w:r w:rsidR="00112AB9">
        <w:t>T</w:t>
      </w:r>
      <w:r w:rsidR="000D5AF6">
        <w:t xml:space="preserve">able </w:t>
      </w:r>
      <w:r w:rsidR="00D24159" w:rsidRPr="004C5DC2">
        <w:t xml:space="preserve">6. </w:t>
      </w:r>
      <w:r w:rsidR="000D5AF6">
        <w:t xml:space="preserve">Note that the standard deviation is used to break down the mean into proved, probable and possible reserves. </w:t>
      </w:r>
      <w:r w:rsidR="00D24159" w:rsidRPr="004C5DC2">
        <w:t xml:space="preserve">The process in determining </w:t>
      </w:r>
      <w:r w:rsidR="00525D12">
        <w:t>P</w:t>
      </w:r>
      <w:r w:rsidR="00D24159" w:rsidRPr="004C5DC2">
        <w:t xml:space="preserve">etroleum </w:t>
      </w:r>
      <w:r w:rsidR="00525D12">
        <w:t>R</w:t>
      </w:r>
      <w:r w:rsidR="00D24159" w:rsidRPr="004C5DC2">
        <w:t xml:space="preserve">esource </w:t>
      </w:r>
      <w:r w:rsidR="00525D12">
        <w:t>M</w:t>
      </w:r>
      <w:r w:rsidR="00D24159" w:rsidRPr="004C5DC2">
        <w:t>anagement</w:t>
      </w:r>
      <w:r w:rsidR="00525D12">
        <w:t xml:space="preserve"> System</w:t>
      </w:r>
      <w:r w:rsidR="00D24159" w:rsidRPr="004C5DC2">
        <w:t xml:space="preserve"> criteria (PRMS) is as follows</w:t>
      </w:r>
      <w:r w:rsidR="00F11297">
        <w:t>:</w:t>
      </w:r>
    </w:p>
    <w:p w:rsidR="00D24159" w:rsidRPr="004C5DC2" w:rsidRDefault="00D24159" w:rsidP="00D24159">
      <w:pPr>
        <w:pStyle w:val="ListParagraph"/>
        <w:numPr>
          <w:ilvl w:val="0"/>
          <w:numId w:val="19"/>
        </w:numPr>
        <w:jc w:val="both"/>
      </w:pPr>
      <w:r w:rsidRPr="004C5DC2">
        <w:t>Determine the standard normal cumulative distribution of the proved, probable and possible, which is 90%, 50% and 10% probability respectively.</w:t>
      </w:r>
    </w:p>
    <w:p w:rsidR="00D24159" w:rsidRPr="004C5DC2" w:rsidRDefault="00D24159" w:rsidP="00D24159">
      <w:pPr>
        <w:pStyle w:val="ListParagraph"/>
        <w:numPr>
          <w:ilvl w:val="0"/>
          <w:numId w:val="19"/>
        </w:numPr>
        <w:jc w:val="both"/>
      </w:pPr>
      <w:r w:rsidRPr="004C5DC2">
        <w:t xml:space="preserve">Find the log-normal distribution of the estimated ultimate recovery based on proved, </w:t>
      </w:r>
      <w:r w:rsidR="007337C7" w:rsidRPr="004C5DC2">
        <w:t>probable</w:t>
      </w:r>
      <w:r w:rsidRPr="004C5DC2">
        <w:t xml:space="preserve"> and possible criteria.</w:t>
      </w:r>
      <w:r w:rsidR="00D367EF">
        <w:t xml:space="preserve"> </w:t>
      </w:r>
      <w:r w:rsidR="0014318A" w:rsidRPr="004C5DC2">
        <w:rPr>
          <w:rFonts w:asciiTheme="majorHAnsi" w:hAnsiTheme="majorHAnsi" w:cstheme="majorHAnsi"/>
          <w:position w:val="-12"/>
        </w:rPr>
        <w:object w:dxaOrig="780" w:dyaOrig="360">
          <v:shape id="_x0000_i1055" type="#_x0000_t75" style="width:42.1pt;height:17.75pt" o:ole="">
            <v:imagedata r:id="rId89" o:title=""/>
          </v:shape>
          <o:OLEObject Type="Embed" ProgID="Equation.3" ShapeID="_x0000_i1055" DrawAspect="Content" ObjectID="_1533019533" r:id="rId90"/>
        </w:object>
      </w:r>
      <w:r w:rsidR="00D367EF">
        <w:rPr>
          <w:rFonts w:asciiTheme="majorHAnsi" w:hAnsiTheme="majorHAnsi" w:cstheme="majorHAnsi"/>
        </w:rPr>
        <w:t xml:space="preserve">is the estimated ultimate recovery found using the Monte Carlo simulation, </w:t>
      </w:r>
      <w:r w:rsidR="0014318A">
        <w:rPr>
          <w:rFonts w:asciiTheme="majorHAnsi" w:hAnsiTheme="majorHAnsi" w:cstheme="majorHAnsi"/>
        </w:rPr>
        <w:t xml:space="preserve">z is the standard normal cumulative distribution values and </w:t>
      </w:r>
      <w:r w:rsidR="0014318A" w:rsidRPr="004C5DC2">
        <w:rPr>
          <w:rFonts w:asciiTheme="majorHAnsi" w:hAnsiTheme="majorHAnsi" w:cstheme="majorHAnsi"/>
          <w:position w:val="-12"/>
        </w:rPr>
        <w:object w:dxaOrig="720" w:dyaOrig="360">
          <v:shape id="_x0000_i1056" type="#_x0000_t75" style="width:36.45pt;height:17.75pt" o:ole="">
            <v:imagedata r:id="rId91" o:title=""/>
          </v:shape>
          <o:OLEObject Type="Embed" ProgID="Equation.3" ShapeID="_x0000_i1056" DrawAspect="Content" ObjectID="_1533019534" r:id="rId92"/>
        </w:object>
      </w:r>
      <w:r w:rsidR="0014318A">
        <w:rPr>
          <w:rFonts w:asciiTheme="majorHAnsi" w:hAnsiTheme="majorHAnsi" w:cstheme="majorHAnsi"/>
        </w:rPr>
        <w:t>is the standard deviation of the Monte Carlo values based on the realizations found.</w:t>
      </w:r>
    </w:p>
    <w:p w:rsidR="00D24159" w:rsidRPr="004C5DC2" w:rsidRDefault="00D24159" w:rsidP="00D24159">
      <w:pPr>
        <w:pStyle w:val="ListParagraph"/>
        <w:numPr>
          <w:ilvl w:val="0"/>
          <w:numId w:val="19"/>
        </w:numPr>
        <w:jc w:val="both"/>
      </w:pPr>
      <w:r w:rsidRPr="004C5DC2">
        <w:t xml:space="preserve">To determine proved, probable and possible reserves for public reporting </w:t>
      </w:r>
      <w:r w:rsidR="00EA410B">
        <w:t xml:space="preserve">one would multiply </w:t>
      </w:r>
      <w:r w:rsidR="003A0DDE">
        <w:t>the</w:t>
      </w:r>
      <w:r w:rsidR="00EA410B">
        <w:t xml:space="preserve"> 90% </w:t>
      </w:r>
      <w:r w:rsidR="003A0DDE">
        <w:t>probability</w:t>
      </w:r>
      <w:r w:rsidR="00EA410B">
        <w:t xml:space="preserve"> to the 90% </w:t>
      </w:r>
      <w:r w:rsidR="003A0DDE">
        <w:t xml:space="preserve">Monte Carlo </w:t>
      </w:r>
      <w:r w:rsidR="00EA410B">
        <w:t xml:space="preserve">estimated ultimate recovery reserves for proved reserves. Furthermore, </w:t>
      </w:r>
      <w:r w:rsidR="003A0DDE">
        <w:t>probable</w:t>
      </w:r>
      <w:r w:rsidR="00EA410B">
        <w:t xml:space="preserve"> reserves is found by multiplying 50% to the difference in of the 90% and 50% </w:t>
      </w:r>
      <w:r w:rsidR="003A0DDE">
        <w:t xml:space="preserve">Monte Carlo </w:t>
      </w:r>
      <w:r w:rsidR="00EA410B">
        <w:t xml:space="preserve">estimated ultimate recovery reserves. Possible reserves are found by multiplying 10% to the difference between 50% and 10% </w:t>
      </w:r>
      <w:r w:rsidR="003A0DDE">
        <w:t xml:space="preserve">Monte Carlo </w:t>
      </w:r>
      <w:r w:rsidR="00EA410B">
        <w:t xml:space="preserve">estimated ultimate </w:t>
      </w:r>
      <w:r w:rsidR="003A0DDE">
        <w:t>recovery reserves</w:t>
      </w:r>
      <w:r w:rsidR="00F11297">
        <w:t>.</w:t>
      </w:r>
    </w:p>
    <w:p w:rsidR="00D24159" w:rsidRPr="004C5DC2" w:rsidRDefault="00D24159" w:rsidP="00D24159">
      <w:pPr>
        <w:pStyle w:val="ListParagraph"/>
        <w:ind w:left="0"/>
      </w:pPr>
      <w:r w:rsidRPr="004C5DC2">
        <w:t xml:space="preserve">The results of the petroleum resource management criteria for the </w:t>
      </w:r>
      <w:r w:rsidR="00747DD1">
        <w:t>Fettig 24-22H well</w:t>
      </w:r>
      <w:r w:rsidRPr="004C5DC2">
        <w:t xml:space="preserve"> </w:t>
      </w:r>
      <w:r w:rsidR="00747DD1">
        <w:t>is as</w:t>
      </w:r>
      <w:r w:rsidRPr="004C5DC2">
        <w:t xml:space="preserve"> follows.</w:t>
      </w:r>
    </w:p>
    <w:p w:rsidR="004C5DC2" w:rsidRPr="004C5DC2" w:rsidRDefault="004C5DC2" w:rsidP="00D24159">
      <w:pPr>
        <w:jc w:val="both"/>
        <w:rPr>
          <w:b/>
        </w:rPr>
      </w:pPr>
    </w:p>
    <w:p w:rsidR="00FD2567" w:rsidRPr="004C5DC2" w:rsidRDefault="00256494" w:rsidP="00FD2567">
      <w:pPr>
        <w:jc w:val="center"/>
        <w:rPr>
          <w:b/>
        </w:rPr>
      </w:pPr>
      <w:r>
        <w:rPr>
          <w:b/>
        </w:rPr>
        <w:br w:type="column"/>
      </w:r>
      <w:r w:rsidR="00FD2567" w:rsidRPr="004C5DC2">
        <w:rPr>
          <w:b/>
        </w:rPr>
        <w:lastRenderedPageBreak/>
        <w:t xml:space="preserve">Table </w:t>
      </w:r>
      <w:r w:rsidR="006B1854">
        <w:rPr>
          <w:b/>
        </w:rPr>
        <w:t>6</w:t>
      </w:r>
      <w:r w:rsidR="00FD2567" w:rsidRPr="004C5DC2">
        <w:rPr>
          <w:b/>
        </w:rPr>
        <w:t xml:space="preserve">: </w:t>
      </w:r>
      <w:r w:rsidR="00EE7BCD">
        <w:rPr>
          <w:b/>
        </w:rPr>
        <w:t xml:space="preserve">Deterministic and </w:t>
      </w:r>
      <w:r w:rsidR="00FD2567" w:rsidRPr="004C5DC2">
        <w:rPr>
          <w:b/>
        </w:rPr>
        <w:t xml:space="preserve">Monte Carlo Results for </w:t>
      </w:r>
      <w:r w:rsidR="00154A2B" w:rsidRPr="004C5DC2">
        <w:rPr>
          <w:b/>
        </w:rPr>
        <w:t>Proved, Probable and Possible Reserves</w:t>
      </w:r>
    </w:p>
    <w:p w:rsidR="00154A2B" w:rsidRPr="004C5DC2" w:rsidRDefault="008E244A" w:rsidP="00FD2567">
      <w:pPr>
        <w:jc w:val="center"/>
        <w:rPr>
          <w:b/>
        </w:rPr>
      </w:pPr>
      <w:r w:rsidRPr="008E244A">
        <w:rPr>
          <w:noProof/>
          <w:lang w:bidi="ar-SA"/>
        </w:rPr>
        <w:drawing>
          <wp:inline distT="0" distB="0" distL="0" distR="0">
            <wp:extent cx="4198620" cy="2395220"/>
            <wp:effectExtent l="0" t="0" r="0"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198620" cy="2395220"/>
                    </a:xfrm>
                    <a:prstGeom prst="rect">
                      <a:avLst/>
                    </a:prstGeom>
                    <a:noFill/>
                    <a:ln>
                      <a:noFill/>
                    </a:ln>
                  </pic:spPr>
                </pic:pic>
              </a:graphicData>
            </a:graphic>
          </wp:inline>
        </w:drawing>
      </w:r>
    </w:p>
    <w:p w:rsidR="00B6364D" w:rsidRDefault="009525DB" w:rsidP="009525DB">
      <w:pPr>
        <w:jc w:val="both"/>
      </w:pPr>
      <w:r w:rsidRPr="004C5DC2">
        <w:t xml:space="preserve">From the analysis it can be seen that the reserves that would be used for public reporting are the summation of the proved, probable and possible reserve criteria, called </w:t>
      </w:r>
      <w:r w:rsidR="00111914">
        <w:t>Reportable</w:t>
      </w:r>
      <w:r w:rsidR="00EE7BCD">
        <w:t xml:space="preserve"> </w:t>
      </w:r>
      <w:r w:rsidR="00D92149">
        <w:t>R</w:t>
      </w:r>
      <w:r w:rsidR="00EE7BCD">
        <w:t>eserves</w:t>
      </w:r>
      <w:r w:rsidRPr="004C5DC2">
        <w:t xml:space="preserve">, found in </w:t>
      </w:r>
      <w:r w:rsidR="00112AB9">
        <w:t>T</w:t>
      </w:r>
      <w:r w:rsidRPr="004C5DC2">
        <w:t xml:space="preserve">able </w:t>
      </w:r>
      <w:r w:rsidR="003A0DDE">
        <w:t>6</w:t>
      </w:r>
      <w:r w:rsidR="00B6364D">
        <w:t xml:space="preserve"> for the Fettig 24-22H</w:t>
      </w:r>
      <w:r w:rsidRPr="004C5DC2">
        <w:t>.</w:t>
      </w:r>
      <w:r w:rsidR="006A1A43">
        <w:t xml:space="preserve"> For the Clarks Creek and the Bohmbach wells, t</w:t>
      </w:r>
      <w:r w:rsidR="00B6364D">
        <w:t>he deterministic reserves, which represent the most conservative value</w:t>
      </w:r>
      <w:r w:rsidR="006A1A43">
        <w:t>,</w:t>
      </w:r>
      <w:r w:rsidR="00B6364D">
        <w:t xml:space="preserve"> is based on the observed parameters determined through the utilization of the cumulative production versus the </w:t>
      </w:r>
      <w:r w:rsidR="00A932E0">
        <w:t>square-root-of-produced-time</w:t>
      </w:r>
      <w:r w:rsidR="00B6364D">
        <w:t xml:space="preserve"> profile outlined in chapter two and three respectively</w:t>
      </w:r>
      <w:r w:rsidRPr="004C5DC2">
        <w:t xml:space="preserve">. </w:t>
      </w:r>
    </w:p>
    <w:p w:rsidR="009525DB" w:rsidRPr="004C5DC2" w:rsidRDefault="00B6364D" w:rsidP="009525DB">
      <w:pPr>
        <w:jc w:val="both"/>
      </w:pPr>
      <w:r>
        <w:t xml:space="preserve">Furthermore, if one is evaluating stochastically found reserves and </w:t>
      </w:r>
      <w:r w:rsidR="009525DB" w:rsidRPr="004C5DC2">
        <w:t xml:space="preserve">one moves from the proved reservoir criteria and considers projects that would require a higher degree of risk then probable and possible reserve </w:t>
      </w:r>
      <w:r w:rsidR="00525D12">
        <w:t>parameters</w:t>
      </w:r>
      <w:r w:rsidR="009525DB" w:rsidRPr="004C5DC2">
        <w:t xml:space="preserve"> may be used. Furthermore, another way to look at the numbers is to understand that the range of possible barrels that can be recovered, based on a producers operating costs and oil commodity prices, </w:t>
      </w:r>
      <w:r>
        <w:t xml:space="preserve">one </w:t>
      </w:r>
      <w:r w:rsidR="009525DB" w:rsidRPr="004C5DC2">
        <w:t>will never be</w:t>
      </w:r>
      <w:r w:rsidR="00525D12">
        <w:t xml:space="preserve"> able</w:t>
      </w:r>
      <w:r w:rsidR="009525DB" w:rsidRPr="004C5DC2">
        <w:t xml:space="preserve"> </w:t>
      </w:r>
      <w:r>
        <w:t>to realize the</w:t>
      </w:r>
      <w:r w:rsidR="009525DB" w:rsidRPr="004C5DC2">
        <w:t xml:space="preserve"> total amount of oil production potential of </w:t>
      </w:r>
      <w:r>
        <w:t>a</w:t>
      </w:r>
      <w:r w:rsidR="009525DB" w:rsidRPr="004C5DC2">
        <w:t xml:space="preserve"> well. Therefore, it is important to understand what the numbers say and make economic decisions based on </w:t>
      </w:r>
      <w:r w:rsidR="009525DB" w:rsidRPr="004C5DC2">
        <w:lastRenderedPageBreak/>
        <w:t>what the data is stating. For</w:t>
      </w:r>
      <w:r>
        <w:t xml:space="preserve"> example,</w:t>
      </w:r>
      <w:r w:rsidR="009525DB" w:rsidRPr="004C5DC2">
        <w:t xml:space="preserve"> </w:t>
      </w:r>
      <w:r>
        <w:t>Fettig 24-22H</w:t>
      </w:r>
      <w:r w:rsidR="009525DB" w:rsidRPr="004C5DC2">
        <w:t>, the 90% PRMS reserve barrels should be used in lieu of the ultimate potential of the well</w:t>
      </w:r>
      <w:r w:rsidR="009525DB">
        <w:t xml:space="preserve">, in this case the ultimate potential found for this well is </w:t>
      </w:r>
      <w:r w:rsidR="008A098E">
        <w:t xml:space="preserve">76,651 </w:t>
      </w:r>
      <w:r w:rsidR="00A70EAC">
        <w:t>bbl</w:t>
      </w:r>
      <w:r w:rsidR="009525DB">
        <w:t xml:space="preserve">s based on the assumed operating costs and oil commodity prices; however, the best possible outcome of this well cannot exceed the </w:t>
      </w:r>
      <w:r>
        <w:t xml:space="preserve">PRMS </w:t>
      </w:r>
      <w:r w:rsidR="00432366">
        <w:t>r</w:t>
      </w:r>
      <w:r>
        <w:t xml:space="preserve">eserves </w:t>
      </w:r>
      <w:r w:rsidR="009525DB">
        <w:t>value, which is the summation of the PRMS proved, probable and possible reserves. Therefore the</w:t>
      </w:r>
      <w:r w:rsidR="009525DB" w:rsidRPr="004C5DC2">
        <w:t xml:space="preserve"> 90% PRMS reserve value</w:t>
      </w:r>
      <w:r w:rsidR="009525DB">
        <w:t xml:space="preserve"> should be used for the economic decision process, which states</w:t>
      </w:r>
      <w:r w:rsidR="009525DB" w:rsidRPr="004C5DC2">
        <w:t xml:space="preserve"> that there is a 90% probability of producing this amount of barrels and any reservoir volumes greater than this only exasperates the risk potential.</w:t>
      </w:r>
    </w:p>
    <w:p w:rsidR="00FD2567" w:rsidRPr="004C5DC2" w:rsidRDefault="00FD2567" w:rsidP="00FD2567">
      <w:pPr>
        <w:pStyle w:val="ListParagraph"/>
        <w:ind w:left="0"/>
      </w:pPr>
    </w:p>
    <w:p w:rsidR="00AD1EBE" w:rsidRPr="004C5DC2" w:rsidRDefault="00206E62" w:rsidP="00AD1EBE">
      <w:pPr>
        <w:rPr>
          <w:b/>
        </w:rPr>
      </w:pPr>
      <w:r w:rsidRPr="004C5DC2">
        <w:rPr>
          <w:b/>
        </w:rPr>
        <w:t>5</w:t>
      </w:r>
      <w:r w:rsidR="00AD1EBE" w:rsidRPr="004C5DC2">
        <w:rPr>
          <w:b/>
        </w:rPr>
        <w:t>.</w:t>
      </w:r>
      <w:r w:rsidR="0083734A">
        <w:rPr>
          <w:b/>
        </w:rPr>
        <w:t>6</w:t>
      </w:r>
      <w:r w:rsidR="00AD1EBE" w:rsidRPr="004C5DC2">
        <w:rPr>
          <w:b/>
        </w:rPr>
        <w:t xml:space="preserve"> What the </w:t>
      </w:r>
      <w:r w:rsidR="0083734A">
        <w:rPr>
          <w:b/>
        </w:rPr>
        <w:t>R</w:t>
      </w:r>
      <w:r w:rsidR="00AD1EBE" w:rsidRPr="004C5DC2">
        <w:rPr>
          <w:b/>
        </w:rPr>
        <w:t xml:space="preserve">esults </w:t>
      </w:r>
      <w:r w:rsidR="0083734A">
        <w:rPr>
          <w:b/>
        </w:rPr>
        <w:t>S</w:t>
      </w:r>
      <w:r w:rsidR="00AD1EBE" w:rsidRPr="004C5DC2">
        <w:rPr>
          <w:b/>
        </w:rPr>
        <w:t>ay</w:t>
      </w:r>
    </w:p>
    <w:p w:rsidR="001C440C" w:rsidRDefault="00AD1EBE" w:rsidP="001C440C">
      <w:pPr>
        <w:jc w:val="both"/>
      </w:pPr>
      <w:r w:rsidRPr="004C5DC2">
        <w:t>The results of the estimated ultimate recovery analysis can be applied to all 18</w:t>
      </w:r>
      <w:r w:rsidR="00206E62" w:rsidRPr="004C5DC2">
        <w:t>5</w:t>
      </w:r>
      <w:r w:rsidRPr="004C5DC2">
        <w:t xml:space="preserve"> wells studied such that the estimated ultimate recoveries for oil can be found using the </w:t>
      </w:r>
      <w:r w:rsidR="005A2B77">
        <w:t xml:space="preserve">stochastic </w:t>
      </w:r>
      <w:r w:rsidRPr="004C5DC2">
        <w:t>model for a field of interest. The Petroleum Resource Management System (PRMS) criteria coupled with the estimated ultimate recovery probabilistic reserve procedure proposed in this research exhibit a powerful tool that can help upstream companies, mid-stream companies and investment firms evaluate oil assets.  It is possible that estimated ultimate recoveries can be found individually for wells using this technique; however, it needs to be understood that for one to be able to truly determine the correct estimated ultimate recovery of a</w:t>
      </w:r>
      <w:r w:rsidR="00AC3B93">
        <w:t xml:space="preserve"> single</w:t>
      </w:r>
      <w:r w:rsidRPr="004C5DC2">
        <w:t xml:space="preserve"> well will require knowledge of the production his</w:t>
      </w:r>
      <w:r w:rsidR="00822410">
        <w:t>tory from the beginning of well-</w:t>
      </w:r>
      <w:r w:rsidRPr="004C5DC2">
        <w:t xml:space="preserve">life until abandonment. Since the wells studied in this analysis have only been producing for approximately three to seven years it could take </w:t>
      </w:r>
      <w:r w:rsidR="00206E62" w:rsidRPr="004C5DC2">
        <w:t>years</w:t>
      </w:r>
      <w:r w:rsidRPr="004C5DC2">
        <w:t xml:space="preserve"> to determine the true estimated ultimate recovery of a well. Another </w:t>
      </w:r>
      <w:r w:rsidRPr="004C5DC2">
        <w:lastRenderedPageBreak/>
        <w:t xml:space="preserve">important factor will be the historical commodity price </w:t>
      </w:r>
      <w:r w:rsidR="00206E62" w:rsidRPr="004C5DC2">
        <w:t xml:space="preserve">of oil </w:t>
      </w:r>
      <w:r w:rsidRPr="004C5DC2">
        <w:t>that will be needed to determine the estimated ultimate recover</w:t>
      </w:r>
      <w:r w:rsidR="00206E62" w:rsidRPr="004C5DC2">
        <w:t>y</w:t>
      </w:r>
      <w:r w:rsidR="00DF006B" w:rsidRPr="004C5DC2">
        <w:t xml:space="preserve"> of</w:t>
      </w:r>
      <w:r w:rsidRPr="004C5DC2">
        <w:t xml:space="preserve"> oil</w:t>
      </w:r>
      <w:r w:rsidR="00AC3B93">
        <w:t xml:space="preserve"> for the well in question</w:t>
      </w:r>
      <w:r w:rsidRPr="004C5DC2">
        <w:t>. Therefore the results allow for an estimation of the ultimate recoveries for a field and should be applied on field</w:t>
      </w:r>
      <w:r w:rsidR="00822410">
        <w:t>-</w:t>
      </w:r>
      <w:r w:rsidRPr="004C5DC2">
        <w:t>by</w:t>
      </w:r>
      <w:r w:rsidR="00822410">
        <w:t>-</w:t>
      </w:r>
      <w:r w:rsidRPr="004C5DC2">
        <w:t>field basis.</w:t>
      </w:r>
    </w:p>
    <w:p w:rsidR="001C440C" w:rsidRDefault="001C440C" w:rsidP="001C440C">
      <w:pPr>
        <w:jc w:val="both"/>
      </w:pPr>
    </w:p>
    <w:p w:rsidR="00AD1EBE" w:rsidRPr="004C5DC2" w:rsidRDefault="00206E62" w:rsidP="001C440C">
      <w:pPr>
        <w:jc w:val="both"/>
        <w:rPr>
          <w:b/>
        </w:rPr>
      </w:pPr>
      <w:r w:rsidRPr="004C5DC2">
        <w:rPr>
          <w:b/>
        </w:rPr>
        <w:t>5</w:t>
      </w:r>
      <w:r w:rsidR="00AD1EBE" w:rsidRPr="004C5DC2">
        <w:rPr>
          <w:b/>
        </w:rPr>
        <w:t>.</w:t>
      </w:r>
      <w:r w:rsidR="0083734A">
        <w:rPr>
          <w:b/>
        </w:rPr>
        <w:t>7</w:t>
      </w:r>
      <w:r w:rsidR="00AD1EBE" w:rsidRPr="004C5DC2">
        <w:rPr>
          <w:b/>
        </w:rPr>
        <w:t xml:space="preserve"> Sensitivities of the Estimated Ultimate Recovery values for future </w:t>
      </w:r>
      <w:r w:rsidR="0005729E">
        <w:rPr>
          <w:b/>
        </w:rPr>
        <w:t>O</w:t>
      </w:r>
      <w:r w:rsidR="00AD1EBE" w:rsidRPr="004C5DC2">
        <w:rPr>
          <w:b/>
        </w:rPr>
        <w:t xml:space="preserve">il </w:t>
      </w:r>
      <w:r w:rsidR="0083734A">
        <w:rPr>
          <w:b/>
        </w:rPr>
        <w:t>Commodity</w:t>
      </w:r>
      <w:r w:rsidR="00AD1EBE" w:rsidRPr="004C5DC2">
        <w:rPr>
          <w:b/>
        </w:rPr>
        <w:t xml:space="preserve"> </w:t>
      </w:r>
      <w:r w:rsidR="0083734A">
        <w:rPr>
          <w:b/>
        </w:rPr>
        <w:t>P</w:t>
      </w:r>
      <w:r w:rsidR="00AD1EBE" w:rsidRPr="004C5DC2">
        <w:rPr>
          <w:b/>
        </w:rPr>
        <w:t>rices</w:t>
      </w:r>
    </w:p>
    <w:p w:rsidR="00AD1EBE" w:rsidRPr="004C5DC2" w:rsidRDefault="00AD1EBE" w:rsidP="00AD1EBE">
      <w:pPr>
        <w:jc w:val="both"/>
      </w:pPr>
      <w:r w:rsidRPr="004C5DC2">
        <w:t>A powerful component to this technique is looking at sensitivity studies on future</w:t>
      </w:r>
      <w:r w:rsidR="00DF006B" w:rsidRPr="004C5DC2">
        <w:t xml:space="preserve"> oil </w:t>
      </w:r>
      <w:r w:rsidRPr="004C5DC2">
        <w:t>commodity prices. For example, if a mid-stream provider is looking to provide a transportation service for an upstream company to move oil from the well</w:t>
      </w:r>
      <w:r w:rsidR="00822410">
        <w:t>-</w:t>
      </w:r>
      <w:r w:rsidRPr="004C5DC2">
        <w:t>head to third</w:t>
      </w:r>
      <w:r w:rsidR="00822410">
        <w:t>-</w:t>
      </w:r>
      <w:r w:rsidRPr="004C5DC2">
        <w:t>party offloads or processing, a significant capital expense will be burdened by the mid-stream provider. It is paramount that the mid-str</w:t>
      </w:r>
      <w:r w:rsidR="00822410">
        <w:t>eam provider carry-out their due-</w:t>
      </w:r>
      <w:r w:rsidRPr="004C5DC2">
        <w:t>diligence to ensure that the project has an economic</w:t>
      </w:r>
      <w:r w:rsidR="00DF006B" w:rsidRPr="004C5DC2">
        <w:t xml:space="preserve"> viability. The </w:t>
      </w:r>
      <w:r w:rsidRPr="004C5DC2">
        <w:t xml:space="preserve">reserve procedure laid out in this research can give the mid-stream provider insight as to the expected ultimate recovery of the reserves by looking at the future commodity prices. This procedure will empower the mid-stream provider to </w:t>
      </w:r>
      <w:r w:rsidR="00822410">
        <w:t>weigh</w:t>
      </w:r>
      <w:r w:rsidRPr="004C5DC2">
        <w:t xml:space="preserve"> the economic risk burden to the company as wel</w:t>
      </w:r>
      <w:r w:rsidR="00822410">
        <w:t>l as develop a spending-</w:t>
      </w:r>
      <w:r w:rsidRPr="004C5DC2">
        <w:t>capital timeline to maximize revenu</w:t>
      </w:r>
      <w:r w:rsidR="00822410">
        <w:t>e and hit the acquired target-rate-of-</w:t>
      </w:r>
      <w:r w:rsidRPr="004C5DC2">
        <w:t>return.</w:t>
      </w:r>
    </w:p>
    <w:p w:rsidR="00626F69" w:rsidRPr="004C5DC2" w:rsidRDefault="00D46B0B" w:rsidP="00ED6EEC">
      <w:pPr>
        <w:pStyle w:val="Heading1"/>
      </w:pPr>
      <w:r w:rsidRPr="004C5DC2">
        <w:br w:type="column"/>
      </w:r>
      <w:r w:rsidR="00626F69" w:rsidRPr="004C5DC2">
        <w:lastRenderedPageBreak/>
        <w:t xml:space="preserve">Chapter </w:t>
      </w:r>
      <w:bookmarkEnd w:id="11"/>
      <w:r w:rsidRPr="004C5DC2">
        <w:t>6</w:t>
      </w:r>
    </w:p>
    <w:p w:rsidR="00CF7D62" w:rsidRPr="004C5DC2" w:rsidRDefault="00CF7D62" w:rsidP="00CF7D62">
      <w:pPr>
        <w:jc w:val="center"/>
        <w:rPr>
          <w:b/>
        </w:rPr>
      </w:pPr>
      <w:bookmarkStart w:id="12" w:name="_Toc454809386"/>
      <w:r w:rsidRPr="004C5DC2">
        <w:rPr>
          <w:rFonts w:ascii="Times New Roman" w:hAnsi="Times New Roman"/>
          <w:b/>
        </w:rPr>
        <w:t>Conclusion</w:t>
      </w:r>
      <w:bookmarkEnd w:id="12"/>
    </w:p>
    <w:p w:rsidR="008F4826" w:rsidRPr="004C5DC2" w:rsidRDefault="00D46B0B" w:rsidP="008F4826">
      <w:pPr>
        <w:jc w:val="both"/>
        <w:rPr>
          <w:rFonts w:ascii="Times New Roman" w:hAnsi="Times New Roman"/>
          <w:b/>
        </w:rPr>
      </w:pPr>
      <w:r w:rsidRPr="004C5DC2">
        <w:rPr>
          <w:rFonts w:ascii="Times New Roman" w:hAnsi="Times New Roman"/>
          <w:b/>
        </w:rPr>
        <w:t>6</w:t>
      </w:r>
      <w:r w:rsidR="008F4826" w:rsidRPr="004C5DC2">
        <w:rPr>
          <w:rFonts w:ascii="Times New Roman" w:hAnsi="Times New Roman"/>
          <w:b/>
        </w:rPr>
        <w:t xml:space="preserve">.1 Conclusion </w:t>
      </w:r>
    </w:p>
    <w:p w:rsidR="008F4826" w:rsidRPr="004C5DC2" w:rsidRDefault="008F4826" w:rsidP="008F4826">
      <w:pPr>
        <w:jc w:val="both"/>
        <w:rPr>
          <w:rFonts w:ascii="Times New Roman" w:hAnsi="Times New Roman"/>
        </w:rPr>
      </w:pPr>
      <w:r w:rsidRPr="004C5DC2">
        <w:t xml:space="preserve">The model for </w:t>
      </w:r>
      <w:r w:rsidR="00F902FD">
        <w:t>flow-regime</w:t>
      </w:r>
      <w:r w:rsidRPr="004C5DC2">
        <w:t xml:space="preserve"> changes for this study was a success. </w:t>
      </w:r>
      <w:r w:rsidR="00A54EF8" w:rsidRPr="00A54EF8">
        <w:t>Deterministic reserve</w:t>
      </w:r>
      <w:r w:rsidR="00A54EF8">
        <w:t>s can be determined on boundary-dominated and linear-</w:t>
      </w:r>
      <w:r w:rsidR="00A54EF8" w:rsidRPr="00A54EF8">
        <w:t>post</w:t>
      </w:r>
      <w:r w:rsidR="00A54EF8">
        <w:t>-</w:t>
      </w:r>
      <w:r w:rsidR="00A54EF8" w:rsidRPr="00A54EF8">
        <w:t>linear</w:t>
      </w:r>
      <w:r w:rsidR="00A54EF8">
        <w:t xml:space="preserve"> wells</w:t>
      </w:r>
      <w:r w:rsidR="00206EFD">
        <w:t xml:space="preserve"> and t</w:t>
      </w:r>
      <w:r w:rsidR="00A54EF8" w:rsidRPr="00A54EF8">
        <w:t>wo key distributions are desired from an area of interest stud</w:t>
      </w:r>
      <w:r w:rsidR="00A54EF8">
        <w:t>ied</w:t>
      </w:r>
      <w:r w:rsidR="00A54EF8" w:rsidRPr="00A54EF8">
        <w:t xml:space="preserve"> for each late life flow regime</w:t>
      </w:r>
      <w:r w:rsidR="00A54EF8">
        <w:t>.</w:t>
      </w:r>
      <w:r w:rsidR="00A54EF8" w:rsidRPr="00A54EF8">
        <w:t xml:space="preserve"> Stochastic reserves can be determined on infinite acting wells using these key distributions</w:t>
      </w:r>
      <w:r w:rsidR="00206EFD">
        <w:t xml:space="preserve"> and this m</w:t>
      </w:r>
      <w:r w:rsidR="00206EFD" w:rsidRPr="00206EFD">
        <w:t xml:space="preserve">ethodology </w:t>
      </w:r>
      <w:r w:rsidR="00206EFD">
        <w:t xml:space="preserve">is </w:t>
      </w:r>
      <w:r w:rsidR="00206EFD" w:rsidRPr="00206EFD">
        <w:t>not limited to reservoir or fluid and can be used in other fields developed with horizontal wells with multistage fracture stimulation</w:t>
      </w:r>
      <w:r w:rsidR="00A54EF8">
        <w:t xml:space="preserve"> </w:t>
      </w:r>
      <w:r w:rsidR="00206EFD">
        <w:t>Furthermore, t</w:t>
      </w:r>
      <w:r w:rsidRPr="004C5DC2">
        <w:t>he model was able to allow for the approximation of the estimated ultimate recovery for a field of interest and allow for the quantification of reserves corresponding to the Petroleum Resource Management System</w:t>
      </w:r>
      <w:r w:rsidR="001A07C4" w:rsidRPr="004C5DC2">
        <w:t xml:space="preserve"> (PRMS)</w:t>
      </w:r>
      <w:r w:rsidRPr="004C5DC2">
        <w:t xml:space="preserve"> </w:t>
      </w:r>
      <w:r w:rsidR="00525D12">
        <w:t xml:space="preserve">criteria </w:t>
      </w:r>
      <w:r w:rsidRPr="004C5DC2">
        <w:t>for reserve reporting purposes. This method can empower upstream companies, mid-stream companies and investment firms the ability to gain some insight into the potential ability to recover reserves from a field of interest. This model can be used in the economic decision</w:t>
      </w:r>
      <w:r w:rsidR="00822410">
        <w:t>-</w:t>
      </w:r>
      <w:r w:rsidRPr="004C5DC2">
        <w:t>making process to compare and contrast, along with running sensitivity studies on future commodity prices of oil to ascertain the validity of an oil project or investment.</w:t>
      </w:r>
    </w:p>
    <w:p w:rsidR="008F4826" w:rsidRPr="004C5DC2" w:rsidRDefault="008F4826" w:rsidP="00CF7D62">
      <w:pPr>
        <w:rPr>
          <w:rFonts w:ascii="Times New Roman" w:hAnsi="Times New Roman"/>
          <w:b/>
        </w:rPr>
      </w:pPr>
    </w:p>
    <w:p w:rsidR="00EC0FFB" w:rsidRPr="004C5DC2" w:rsidRDefault="00EC0FFB" w:rsidP="00CF7D62">
      <w:pPr>
        <w:jc w:val="both"/>
        <w:rPr>
          <w:rFonts w:ascii="Times New Roman" w:hAnsi="Times New Roman"/>
        </w:rPr>
      </w:pPr>
    </w:p>
    <w:p w:rsidR="00AA0B13" w:rsidRPr="004C5DC2" w:rsidRDefault="00AA0B13" w:rsidP="00ED6EEC">
      <w:pPr>
        <w:pStyle w:val="Heading1"/>
      </w:pPr>
      <w:r w:rsidRPr="004C5DC2">
        <w:br w:type="page"/>
      </w:r>
      <w:bookmarkStart w:id="13" w:name="_Toc310579474"/>
      <w:bookmarkStart w:id="14" w:name="_Toc454970915"/>
      <w:r w:rsidRPr="004C5DC2">
        <w:lastRenderedPageBreak/>
        <w:t>References</w:t>
      </w:r>
      <w:bookmarkEnd w:id="13"/>
      <w:bookmarkEnd w:id="14"/>
    </w:p>
    <w:p w:rsidR="00883347" w:rsidRPr="004C5DC2" w:rsidRDefault="00883347" w:rsidP="00883347">
      <w:pPr>
        <w:spacing w:after="240" w:line="240" w:lineRule="auto"/>
        <w:ind w:left="720" w:hanging="720"/>
        <w:jc w:val="both"/>
      </w:pPr>
      <w:r w:rsidRPr="004C5DC2">
        <w:t xml:space="preserve">Childers, D., Callard, J., 2015. </w:t>
      </w:r>
      <w:r w:rsidRPr="004C5DC2">
        <w:rPr>
          <w:i/>
        </w:rPr>
        <w:t xml:space="preserve">Forecasting Reserves in the Bakken Reservoir Incorporating </w:t>
      </w:r>
      <w:r w:rsidR="00F902FD">
        <w:rPr>
          <w:i/>
        </w:rPr>
        <w:t>Flow-regime</w:t>
      </w:r>
      <w:r w:rsidRPr="004C5DC2">
        <w:rPr>
          <w:i/>
        </w:rPr>
        <w:t xml:space="preserve"> Changes.</w:t>
      </w:r>
      <w:r w:rsidRPr="004C5DC2">
        <w:t xml:space="preserve"> Proc., SPE Production and Operations Symposium, SPE 173622-MS, Oklahoma City, Oklahoma</w:t>
      </w:r>
    </w:p>
    <w:p w:rsidR="00883347" w:rsidRPr="004C5DC2" w:rsidRDefault="00883347" w:rsidP="00883347">
      <w:pPr>
        <w:spacing w:after="240" w:line="240" w:lineRule="auto"/>
        <w:ind w:left="720" w:hanging="720"/>
        <w:jc w:val="both"/>
      </w:pPr>
      <w:r w:rsidRPr="004C5DC2">
        <w:t xml:space="preserve">Cunningham, C., Cooley, L., Woxniak, G., Pancake, J., 2012. </w:t>
      </w:r>
      <w:r w:rsidRPr="004C5DC2">
        <w:rPr>
          <w:i/>
        </w:rPr>
        <w:t xml:space="preserve">Using Multiple </w:t>
      </w:r>
      <w:r w:rsidR="008378DB" w:rsidRPr="004C5DC2">
        <w:rPr>
          <w:i/>
        </w:rPr>
        <w:t>Linear-regression</w:t>
      </w:r>
      <w:r w:rsidRPr="004C5DC2">
        <w:rPr>
          <w:i/>
        </w:rPr>
        <w:t xml:space="preserve"> to Model EURs of </w:t>
      </w:r>
      <w:r w:rsidR="00D07DAC" w:rsidRPr="004C5DC2">
        <w:rPr>
          <w:i/>
        </w:rPr>
        <w:t>Horizontal</w:t>
      </w:r>
      <w:r w:rsidRPr="004C5DC2">
        <w:rPr>
          <w:i/>
        </w:rPr>
        <w:t xml:space="preserve"> Marcellus Shale Wells.</w:t>
      </w:r>
      <w:r w:rsidRPr="004C5DC2">
        <w:t xml:space="preserve"> Proc., SPE East Regional Meeting, SPE 161343, Lexington, Kentucky</w:t>
      </w:r>
    </w:p>
    <w:p w:rsidR="00695AB5" w:rsidRPr="004C5DC2" w:rsidRDefault="00695AB5" w:rsidP="00B33B07">
      <w:pPr>
        <w:spacing w:after="240" w:line="240" w:lineRule="auto"/>
        <w:ind w:left="720" w:hanging="720"/>
        <w:jc w:val="both"/>
      </w:pPr>
      <w:r w:rsidRPr="004C5DC2">
        <w:t xml:space="preserve">Freeborn, R., Russell, B.  2015. </w:t>
      </w:r>
      <w:r w:rsidRPr="004C5DC2">
        <w:rPr>
          <w:i/>
        </w:rPr>
        <w:t>Creating More Representative Type Wells.</w:t>
      </w:r>
      <w:r w:rsidRPr="004C5DC2">
        <w:t xml:space="preserve"> Proc., SPE/CSUR Unconventional Resources Conference, SPE 175964-MS, Alberta, Canada</w:t>
      </w:r>
    </w:p>
    <w:p w:rsidR="004C40F0" w:rsidRPr="004C5DC2" w:rsidRDefault="004C40F0" w:rsidP="004C40F0">
      <w:pPr>
        <w:spacing w:after="240" w:line="240" w:lineRule="auto"/>
        <w:ind w:left="720" w:hanging="720"/>
        <w:jc w:val="both"/>
      </w:pPr>
      <w:r w:rsidRPr="004C5DC2">
        <w:t xml:space="preserve">Haynes, Boone, 2016. </w:t>
      </w:r>
      <w:r w:rsidRPr="004C5DC2">
        <w:rPr>
          <w:i/>
        </w:rPr>
        <w:t xml:space="preserve">Oil Patch Bankruptcy Monitor (12 May 2016), </w:t>
      </w:r>
      <w:hyperlink r:id="rId94" w:history="1">
        <w:r w:rsidR="007D729F" w:rsidRPr="004C5DC2">
          <w:rPr>
            <w:rStyle w:val="Hyperlink"/>
            <w:color w:val="auto"/>
          </w:rPr>
          <w:t>http://www.haynesboone.com/news-and-events/news/press-releases/2015/11/19/oil-patch-bankruptcy-monitor</w:t>
        </w:r>
      </w:hyperlink>
    </w:p>
    <w:p w:rsidR="004C40F0" w:rsidRPr="004C5DC2" w:rsidRDefault="003901A8" w:rsidP="004C40F0">
      <w:pPr>
        <w:spacing w:after="240" w:line="240" w:lineRule="auto"/>
        <w:ind w:left="720" w:hanging="720"/>
        <w:jc w:val="both"/>
      </w:pPr>
      <w:r w:rsidRPr="004C5DC2">
        <w:t xml:space="preserve">Kabir, C., Lake, L. </w:t>
      </w:r>
      <w:r w:rsidR="004C40F0" w:rsidRPr="004C5DC2">
        <w:t xml:space="preserve">2011. </w:t>
      </w:r>
      <w:r w:rsidR="004C40F0" w:rsidRPr="004C5DC2">
        <w:rPr>
          <w:i/>
        </w:rPr>
        <w:t>A Seminanlytical Approach to Estimating EUR in Unconventional Reservoirs.</w:t>
      </w:r>
      <w:r w:rsidR="004C40F0" w:rsidRPr="004C5DC2">
        <w:t xml:space="preserve"> Proc., SPE North American Unconventional Gas Conference and Exhibition, SPE 144311, Woodlands, Texas</w:t>
      </w:r>
    </w:p>
    <w:p w:rsidR="009D57B7" w:rsidRPr="004C5DC2" w:rsidRDefault="004C40F0" w:rsidP="00B33B07">
      <w:pPr>
        <w:spacing w:after="240" w:line="240" w:lineRule="auto"/>
        <w:ind w:left="720" w:hanging="720"/>
        <w:jc w:val="both"/>
      </w:pPr>
      <w:r w:rsidRPr="004C5DC2">
        <w:t>Kelkar</w:t>
      </w:r>
      <w:r w:rsidR="009D57B7" w:rsidRPr="004C5DC2">
        <w:t xml:space="preserve">, </w:t>
      </w:r>
      <w:r w:rsidRPr="004C5DC2">
        <w:t>M</w:t>
      </w:r>
      <w:r w:rsidR="009D57B7" w:rsidRPr="004C5DC2">
        <w:t>., 201</w:t>
      </w:r>
      <w:r w:rsidRPr="004C5DC2">
        <w:t>3</w:t>
      </w:r>
      <w:r w:rsidR="009D57B7" w:rsidRPr="004C5DC2">
        <w:t xml:space="preserve">. </w:t>
      </w:r>
      <w:r w:rsidRPr="004C5DC2">
        <w:rPr>
          <w:i/>
        </w:rPr>
        <w:t xml:space="preserve">Petroleum Economics and Project Evaluation. </w:t>
      </w:r>
      <w:r w:rsidR="009D57B7" w:rsidRPr="004C5DC2">
        <w:t xml:space="preserve"> </w:t>
      </w:r>
      <w:r w:rsidRPr="004C5DC2">
        <w:t>Petroskills</w:t>
      </w:r>
      <w:r w:rsidR="009D57B7" w:rsidRPr="004C5DC2">
        <w:t>.,</w:t>
      </w:r>
      <w:r w:rsidR="00170E18" w:rsidRPr="004C5DC2">
        <w:t>1-20,1-29,1-30,1-31</w:t>
      </w:r>
    </w:p>
    <w:p w:rsidR="00586DD6" w:rsidRPr="004C5DC2" w:rsidRDefault="00586DD6" w:rsidP="00B33B07">
      <w:pPr>
        <w:spacing w:after="240" w:line="240" w:lineRule="auto"/>
        <w:ind w:left="720" w:hanging="720"/>
        <w:jc w:val="both"/>
        <w:rPr>
          <w:rFonts w:asciiTheme="majorHAnsi" w:hAnsiTheme="majorHAnsi" w:cstheme="majorHAnsi"/>
        </w:rPr>
      </w:pPr>
      <w:r w:rsidRPr="004C5DC2">
        <w:t xml:space="preserve">NDIC, 2016. </w:t>
      </w:r>
      <w:r w:rsidRPr="004C5DC2">
        <w:rPr>
          <w:i/>
        </w:rPr>
        <w:t>Rules and Regulations (30 June 2016)</w:t>
      </w:r>
      <w:r w:rsidR="007D729F" w:rsidRPr="004C5DC2">
        <w:t>,</w:t>
      </w:r>
      <w:r w:rsidRPr="004C5DC2">
        <w:t xml:space="preserve"> </w:t>
      </w:r>
      <w:r w:rsidRPr="004C5DC2">
        <w:rPr>
          <w:rFonts w:asciiTheme="majorHAnsi" w:hAnsiTheme="majorHAnsi" w:cstheme="majorHAnsi"/>
        </w:rPr>
        <w:t>II-70</w:t>
      </w:r>
      <w:r w:rsidR="007D729F" w:rsidRPr="004C5DC2">
        <w:rPr>
          <w:rFonts w:asciiTheme="majorHAnsi" w:hAnsiTheme="majorHAnsi" w:cstheme="majorHAnsi"/>
        </w:rPr>
        <w:t xml:space="preserve">, </w:t>
      </w:r>
      <w:hyperlink r:id="rId95" w:history="1">
        <w:r w:rsidR="007D729F" w:rsidRPr="004C5DC2">
          <w:rPr>
            <w:rStyle w:val="Hyperlink"/>
            <w:rFonts w:asciiTheme="majorHAnsi" w:hAnsiTheme="majorHAnsi" w:cstheme="majorHAnsi"/>
            <w:color w:val="auto"/>
          </w:rPr>
          <w:t>https://www.dmr.gov/oilgas/rules/rulebook.pdf</w:t>
        </w:r>
      </w:hyperlink>
      <w:r w:rsidR="007D729F" w:rsidRPr="004C5DC2">
        <w:rPr>
          <w:rFonts w:asciiTheme="majorHAnsi" w:hAnsiTheme="majorHAnsi" w:cstheme="majorHAnsi"/>
        </w:rPr>
        <w:t>.</w:t>
      </w:r>
    </w:p>
    <w:p w:rsidR="003901A8" w:rsidRDefault="003901A8" w:rsidP="00B33B07">
      <w:pPr>
        <w:spacing w:after="240" w:line="240" w:lineRule="auto"/>
        <w:ind w:left="720" w:hanging="720"/>
        <w:jc w:val="both"/>
      </w:pPr>
      <w:r w:rsidRPr="004C5DC2">
        <w:t xml:space="preserve">Olsen, G., Lee, J., Blasingame, T., 2010 </w:t>
      </w:r>
      <w:r w:rsidRPr="004C5DC2">
        <w:rPr>
          <w:i/>
        </w:rPr>
        <w:t>Reserves Overbooking: The Problem We’re Finally Going to Talk About.</w:t>
      </w:r>
      <w:r w:rsidRPr="004C5DC2">
        <w:t xml:space="preserve"> Proc., SPE Annual Technical Conference and Exhibition, SPE 134014, Florence, Italy</w:t>
      </w:r>
    </w:p>
    <w:p w:rsidR="003B57EE" w:rsidRPr="00560110" w:rsidRDefault="003B57EE" w:rsidP="003B57EE">
      <w:pPr>
        <w:spacing w:after="240" w:line="240" w:lineRule="auto"/>
        <w:ind w:left="720" w:hanging="720"/>
        <w:jc w:val="both"/>
      </w:pPr>
      <w:r w:rsidRPr="00560110">
        <w:t>Poston, S., Poe, B., 20</w:t>
      </w:r>
      <w:r w:rsidR="006C2C5E" w:rsidRPr="00560110">
        <w:t>08</w:t>
      </w:r>
      <w:r w:rsidRPr="00560110">
        <w:t xml:space="preserve">. </w:t>
      </w:r>
      <w:r w:rsidRPr="00560110">
        <w:rPr>
          <w:i/>
        </w:rPr>
        <w:t xml:space="preserve">Analysis of Production Decline Curves. </w:t>
      </w:r>
      <w:r w:rsidRPr="00560110">
        <w:t xml:space="preserve"> </w:t>
      </w:r>
      <w:r w:rsidR="006C2C5E" w:rsidRPr="00560110">
        <w:t>Society of Petroleum Engineers</w:t>
      </w:r>
      <w:r w:rsidRPr="00560110">
        <w:t>.</w:t>
      </w:r>
    </w:p>
    <w:p w:rsidR="004B7E0D" w:rsidRPr="004C5DC2" w:rsidRDefault="004B7E0D" w:rsidP="004B7E0D">
      <w:pPr>
        <w:spacing w:after="240" w:line="240" w:lineRule="auto"/>
        <w:ind w:left="720" w:hanging="720"/>
        <w:jc w:val="both"/>
      </w:pPr>
      <w:r w:rsidRPr="004C5DC2">
        <w:t xml:space="preserve">Rodrigues, E., Callard, J., 2012. </w:t>
      </w:r>
      <w:r w:rsidRPr="004C5DC2">
        <w:rPr>
          <w:i/>
        </w:rPr>
        <w:t xml:space="preserve">Permeability and Completion Efficiency Determination </w:t>
      </w:r>
      <w:r w:rsidR="00A72E0E" w:rsidRPr="004C5DC2">
        <w:rPr>
          <w:i/>
        </w:rPr>
        <w:t>from</w:t>
      </w:r>
      <w:r w:rsidRPr="004C5DC2">
        <w:rPr>
          <w:i/>
        </w:rPr>
        <w:t xml:space="preserve"> Production Data in the Haynesville, Eagle Ford and Avalon Shales.</w:t>
      </w:r>
      <w:r w:rsidRPr="004C5DC2">
        <w:t xml:space="preserve"> Proc., SPE Eastern Regional Meeting, SPE 161335, Lexington, Kentucky</w:t>
      </w:r>
    </w:p>
    <w:p w:rsidR="00A47E7F" w:rsidRPr="004C5DC2" w:rsidRDefault="00A47E7F" w:rsidP="00A47E7F">
      <w:pPr>
        <w:spacing w:after="240" w:line="240" w:lineRule="auto"/>
        <w:ind w:left="720" w:hanging="720"/>
        <w:jc w:val="both"/>
      </w:pPr>
      <w:r w:rsidRPr="004C5DC2">
        <w:t xml:space="preserve">Society of Petroleum Engineers, 2016. </w:t>
      </w:r>
      <w:r w:rsidRPr="004C5DC2">
        <w:rPr>
          <w:i/>
        </w:rPr>
        <w:t>Why a Universal Language for Evaluating Reserves Is Needed (30 June 2016)</w:t>
      </w:r>
      <w:r w:rsidRPr="004C5DC2">
        <w:t xml:space="preserve">, </w:t>
      </w:r>
      <w:hyperlink r:id="rId96" w:history="1">
        <w:r w:rsidRPr="004C5DC2">
          <w:rPr>
            <w:rStyle w:val="Hyperlink"/>
            <w:color w:val="auto"/>
          </w:rPr>
          <w:t>http://www.spe.org/industry/universal-language-for-reserves-definitions.php</w:t>
        </w:r>
      </w:hyperlink>
    </w:p>
    <w:p w:rsidR="00BF1167" w:rsidRPr="004C5DC2" w:rsidRDefault="00603D65" w:rsidP="00BF1167">
      <w:pPr>
        <w:spacing w:after="240" w:line="240" w:lineRule="auto"/>
        <w:ind w:left="720" w:hanging="720"/>
        <w:jc w:val="both"/>
      </w:pPr>
      <w:r>
        <w:br w:type="column"/>
      </w:r>
      <w:r w:rsidR="00883347" w:rsidRPr="004C5DC2">
        <w:lastRenderedPageBreak/>
        <w:t xml:space="preserve"> </w:t>
      </w:r>
      <w:r w:rsidR="000413F5">
        <w:t>Shaoyo</w:t>
      </w:r>
      <w:r w:rsidR="00BF1167" w:rsidRPr="004C5DC2">
        <w:t xml:space="preserve">ng Y., Dominic, J., 2013. </w:t>
      </w:r>
      <w:r w:rsidR="00BF1167" w:rsidRPr="004C5DC2">
        <w:rPr>
          <w:i/>
        </w:rPr>
        <w:t xml:space="preserve">An Improved Method to Obtain Reliable </w:t>
      </w:r>
      <w:r w:rsidR="00A50575" w:rsidRPr="004C5DC2">
        <w:rPr>
          <w:i/>
        </w:rPr>
        <w:t>Production</w:t>
      </w:r>
      <w:r w:rsidR="00BF1167" w:rsidRPr="004C5DC2">
        <w:rPr>
          <w:i/>
        </w:rPr>
        <w:t xml:space="preserve"> and EUR Prediction for Wells with Short Production History in Tight/Shale Reservoirs.</w:t>
      </w:r>
      <w:r w:rsidR="00BF1167" w:rsidRPr="004C5DC2">
        <w:t xml:space="preserve"> Proc., SPE Unconventional Resources Technology Conference, SPE 168684, Denver, Colorado</w:t>
      </w:r>
    </w:p>
    <w:p w:rsidR="00EF3E29" w:rsidRPr="004C5DC2" w:rsidRDefault="00EF3E29" w:rsidP="00EF3E29">
      <w:pPr>
        <w:spacing w:line="240" w:lineRule="auto"/>
        <w:ind w:left="720" w:hanging="720"/>
      </w:pPr>
    </w:p>
    <w:p w:rsidR="00A16B07" w:rsidRPr="00E86E64" w:rsidRDefault="00A16B07" w:rsidP="00883347">
      <w:pPr>
        <w:spacing w:after="240" w:line="240" w:lineRule="auto"/>
        <w:ind w:left="720" w:hanging="720"/>
        <w:jc w:val="both"/>
        <w:rPr>
          <w:color w:val="0070C0"/>
        </w:rPr>
      </w:pPr>
    </w:p>
    <w:p w:rsidR="007F0575" w:rsidRPr="00CF7782" w:rsidRDefault="007F0575" w:rsidP="00ED6EEC">
      <w:pPr>
        <w:pStyle w:val="Heading1"/>
      </w:pPr>
      <w:r w:rsidRPr="00E86E64">
        <w:rPr>
          <w:color w:val="0070C0"/>
        </w:rPr>
        <w:br w:type="column"/>
      </w:r>
      <w:r w:rsidR="00A95AD9">
        <w:lastRenderedPageBreak/>
        <w:t>Appendix A: Nomenclature</w:t>
      </w:r>
    </w:p>
    <w:p w:rsidR="0031681F" w:rsidRDefault="0031681F" w:rsidP="0031681F">
      <w:pPr>
        <w:spacing w:after="240" w:line="240" w:lineRule="auto"/>
        <w:ind w:left="720" w:hanging="720"/>
        <w:jc w:val="both"/>
      </w:pPr>
      <m:oMath>
        <m:r>
          <w:rPr>
            <w:rFonts w:ascii="Cambria Math" w:hAnsi="Cambria Math"/>
          </w:rPr>
          <m:t xml:space="preserve">b </m:t>
        </m:r>
      </m:oMath>
      <w:r w:rsidRPr="00CF7782">
        <w:t xml:space="preserve"> </w:t>
      </w:r>
      <w:r w:rsidRPr="00CF7782">
        <w:tab/>
      </w:r>
      <w:r w:rsidRPr="00CF7782">
        <w:tab/>
        <w:t>Arps’ exponent</w:t>
      </w:r>
      <w:r w:rsidR="00843B2F" w:rsidRPr="00CF7782">
        <w:t>, dimensionless</w:t>
      </w:r>
    </w:p>
    <w:p w:rsidR="000A1F27" w:rsidRPr="00CF7782" w:rsidRDefault="000A1F27" w:rsidP="000A1F27">
      <w:pPr>
        <w:spacing w:after="240" w:line="240" w:lineRule="auto"/>
        <w:ind w:left="720" w:hanging="720"/>
        <w:jc w:val="both"/>
      </w:pPr>
      <m:oMath>
        <m:r>
          <w:rPr>
            <w:rFonts w:ascii="Cambria Math" w:hAnsi="Cambria Math"/>
          </w:rPr>
          <m:t xml:space="preserve">EUR </m:t>
        </m:r>
      </m:oMath>
      <w:r w:rsidRPr="00CF7782">
        <w:t xml:space="preserve"> </w:t>
      </w:r>
      <w:r w:rsidRPr="00CF7782">
        <w:tab/>
      </w:r>
      <w:r w:rsidRPr="00CF7782">
        <w:tab/>
        <w:t>Estimated Ultimate Recovery</w:t>
      </w:r>
      <w:r w:rsidR="002C0840" w:rsidRPr="00CF7782">
        <w:t>, bbls</w:t>
      </w:r>
    </w:p>
    <w:p w:rsidR="0031681F" w:rsidRPr="00CF7782" w:rsidRDefault="00996934" w:rsidP="0031681F">
      <w:pPr>
        <w:spacing w:after="240" w:line="240" w:lineRule="auto"/>
        <w:ind w:left="720" w:hanging="720"/>
        <w:jc w:val="both"/>
      </w:pPr>
      <m:oMath>
        <m:r>
          <w:rPr>
            <w:rFonts w:ascii="Cambria Math" w:hAnsi="Cambria Math"/>
          </w:rPr>
          <m:t>G</m:t>
        </m:r>
      </m:oMath>
      <w:r w:rsidR="0031681F" w:rsidRPr="00CF7782">
        <w:t xml:space="preserve"> </w:t>
      </w:r>
      <w:r w:rsidR="0031681F" w:rsidRPr="00CF7782">
        <w:tab/>
      </w:r>
      <w:r w:rsidR="0031681F" w:rsidRPr="00CF7782">
        <w:tab/>
        <w:t>Gas Production, Mcf</w:t>
      </w:r>
    </w:p>
    <w:p w:rsidR="00CF7782" w:rsidRPr="00CF7782" w:rsidRDefault="00CF7782" w:rsidP="00CF7782">
      <w:pPr>
        <w:spacing w:after="240" w:line="240" w:lineRule="auto"/>
        <w:ind w:left="720" w:hanging="720"/>
        <w:jc w:val="both"/>
      </w:pPr>
      <m:oMath>
        <m:r>
          <w:rPr>
            <w:rFonts w:ascii="Cambria Math" w:hAnsi="Cambria Math"/>
          </w:rPr>
          <m:t>IABD</m:t>
        </m:r>
      </m:oMath>
      <w:r w:rsidRPr="00CF7782">
        <w:t xml:space="preserve"> </w:t>
      </w:r>
      <w:r w:rsidRPr="00CF7782">
        <w:tab/>
      </w:r>
      <w:r w:rsidRPr="00CF7782">
        <w:tab/>
        <w:t xml:space="preserve">Infinite Acting </w:t>
      </w:r>
      <w:r w:rsidR="00F902FD">
        <w:t>Boundary-dominated</w:t>
      </w:r>
    </w:p>
    <w:p w:rsidR="00883347" w:rsidRPr="00CF7782" w:rsidRDefault="00076394" w:rsidP="00BF1167">
      <w:pPr>
        <w:spacing w:after="240" w:line="240" w:lineRule="auto"/>
        <w:ind w:left="720" w:hanging="720"/>
        <w:jc w:val="both"/>
      </w:pPr>
      <m:oMath>
        <m:sSub>
          <m:sSubPr>
            <m:ctrlPr>
              <w:rPr>
                <w:rFonts w:ascii="Cambria Math" w:hAnsi="Cambria Math"/>
                <w:i/>
              </w:rPr>
            </m:ctrlPr>
          </m:sSubPr>
          <m:e>
            <m:r>
              <w:rPr>
                <w:rFonts w:ascii="Cambria Math" w:hAnsi="Cambria Math"/>
              </w:rPr>
              <m:t>m</m:t>
            </m:r>
          </m:e>
          <m:sub>
            <m:r>
              <w:rPr>
                <w:rFonts w:ascii="Cambria Math" w:hAnsi="Cambria Math"/>
              </w:rPr>
              <m:t>2</m:t>
            </m:r>
          </m:sub>
        </m:sSub>
      </m:oMath>
      <w:r w:rsidR="009D09C2" w:rsidRPr="00CF7782">
        <w:t xml:space="preserve"> </w:t>
      </w:r>
      <w:r w:rsidR="009D09C2" w:rsidRPr="00CF7782">
        <w:tab/>
      </w:r>
      <w:r w:rsidR="009D09C2" w:rsidRPr="00CF7782">
        <w:tab/>
      </w:r>
      <w:r w:rsidR="005F5302" w:rsidRPr="00CF7782">
        <w:t>Slope of linear-post-linear regression line,</w:t>
      </w:r>
      <w:r w:rsidR="000A1F27" w:rsidRPr="00CF7782">
        <w:t xml:space="preserve"> </w:t>
      </w:r>
      <w:r w:rsidR="00E34DDD">
        <w:t>STB</w:t>
      </w:r>
      <w:r w:rsidR="00E34DDD" w:rsidRPr="00CF7782">
        <w:t xml:space="preserve">s </w:t>
      </w:r>
      <w:r w:rsidR="005F5302" w:rsidRPr="00CF7782">
        <w:t>/</w:t>
      </w:r>
      <w:r w:rsidR="005F5302" w:rsidRPr="00CF7782">
        <w:rPr>
          <w:rFonts w:cstheme="minorHAnsi"/>
        </w:rPr>
        <w:t>√</w:t>
      </w:r>
      <w:r w:rsidR="005F5302" w:rsidRPr="00CF7782">
        <w:t>months</w:t>
      </w:r>
    </w:p>
    <w:p w:rsidR="000A1F27" w:rsidRPr="00CF7782" w:rsidRDefault="00076394" w:rsidP="000A1F27">
      <w:pPr>
        <w:spacing w:after="240" w:line="240" w:lineRule="auto"/>
        <w:ind w:left="720" w:hanging="720"/>
        <w:jc w:val="both"/>
      </w:pPr>
      <m:oMath>
        <m:sSub>
          <m:sSubPr>
            <m:ctrlPr>
              <w:rPr>
                <w:rFonts w:ascii="Cambria Math" w:hAnsi="Cambria Math"/>
                <w:i/>
              </w:rPr>
            </m:ctrlPr>
          </m:sSubPr>
          <m:e>
            <m:r>
              <w:rPr>
                <w:rFonts w:ascii="Cambria Math" w:hAnsi="Cambria Math"/>
              </w:rPr>
              <m:t>m</m:t>
            </m:r>
          </m:e>
          <m:sub>
            <m:r>
              <w:rPr>
                <w:rFonts w:ascii="Cambria Math" w:hAnsi="Cambria Math"/>
              </w:rPr>
              <m:t>csrt</m:t>
            </m:r>
          </m:sub>
        </m:sSub>
      </m:oMath>
      <w:r w:rsidR="000A1F27" w:rsidRPr="00CF7782">
        <w:t xml:space="preserve"> </w:t>
      </w:r>
      <w:r w:rsidR="000A1F27" w:rsidRPr="00CF7782">
        <w:tab/>
      </w:r>
      <w:r w:rsidR="000A1F27" w:rsidRPr="00CF7782">
        <w:tab/>
      </w:r>
      <w:r w:rsidR="00843B2F" w:rsidRPr="00CF7782">
        <w:t>Slope</w:t>
      </w:r>
      <w:r w:rsidR="000A1F27" w:rsidRPr="00CF7782">
        <w:t xml:space="preserve"> of the cumulative production </w:t>
      </w:r>
      <w:r w:rsidR="00A932E0">
        <w:t>square-root-of-produced-time</w:t>
      </w:r>
      <w:r w:rsidR="000A1F27" w:rsidRPr="00CF7782">
        <w:t xml:space="preserve"> </w:t>
      </w:r>
      <w:r w:rsidR="00F96DB8" w:rsidRPr="00CF7782">
        <w:t>linear-</w:t>
      </w:r>
      <w:r w:rsidR="00F902FD">
        <w:t>flow-</w:t>
      </w:r>
      <w:r w:rsidR="00471FDB">
        <w:tab/>
      </w:r>
      <w:r w:rsidR="00F902FD">
        <w:t>regime</w:t>
      </w:r>
      <w:r w:rsidR="000A1F27" w:rsidRPr="00CF7782">
        <w:t xml:space="preserve"> </w:t>
      </w:r>
      <w:r w:rsidR="00E34DDD">
        <w:t>STB</w:t>
      </w:r>
      <w:r w:rsidR="00E34DDD" w:rsidRPr="00CF7782">
        <w:t xml:space="preserve">s </w:t>
      </w:r>
      <w:r w:rsidR="002F1031" w:rsidRPr="00CF7782">
        <w:t>/</w:t>
      </w:r>
      <w:r w:rsidR="002F1031" w:rsidRPr="00CF7782">
        <w:rPr>
          <w:rFonts w:cstheme="minorHAnsi"/>
        </w:rPr>
        <w:t>√</w:t>
      </w:r>
      <w:r w:rsidR="002F1031" w:rsidRPr="00CF7782">
        <w:t>months</w:t>
      </w:r>
    </w:p>
    <w:p w:rsidR="002F1031" w:rsidRPr="00CF7782" w:rsidRDefault="00076394" w:rsidP="002F1031">
      <w:pPr>
        <w:spacing w:after="240" w:line="240" w:lineRule="auto"/>
        <w:ind w:left="720" w:hanging="720"/>
        <w:jc w:val="both"/>
      </w:pPr>
      <m:oMath>
        <m:f>
          <m:fPr>
            <m:type m:val="skw"/>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2</m:t>
                </m:r>
              </m:sub>
            </m:sSub>
          </m:num>
          <m:den>
            <m:sSub>
              <m:sSubPr>
                <m:ctrlPr>
                  <w:rPr>
                    <w:rFonts w:ascii="Cambria Math" w:hAnsi="Cambria Math"/>
                    <w:i/>
                  </w:rPr>
                </m:ctrlPr>
              </m:sSubPr>
              <m:e>
                <m:r>
                  <w:rPr>
                    <w:rFonts w:ascii="Cambria Math" w:hAnsi="Cambria Math"/>
                  </w:rPr>
                  <m:t>m</m:t>
                </m:r>
              </m:e>
              <m:sub>
                <m:r>
                  <w:rPr>
                    <w:rFonts w:ascii="Cambria Math" w:hAnsi="Cambria Math"/>
                  </w:rPr>
                  <m:t>csrt</m:t>
                </m:r>
              </m:sub>
            </m:sSub>
          </m:den>
        </m:f>
      </m:oMath>
      <w:r w:rsidR="002F1031" w:rsidRPr="00CF7782">
        <w:t xml:space="preserve"> </w:t>
      </w:r>
      <w:r w:rsidR="002F1031" w:rsidRPr="00CF7782">
        <w:tab/>
        <w:t>Ratio of slopes for linear-post-linear, dimensionless</w:t>
      </w:r>
    </w:p>
    <w:p w:rsidR="00843B2F" w:rsidRPr="00CF7782" w:rsidRDefault="00843B2F" w:rsidP="00843B2F">
      <w:pPr>
        <w:spacing w:after="240" w:line="240" w:lineRule="auto"/>
        <w:ind w:left="720" w:hanging="720"/>
        <w:jc w:val="both"/>
      </w:pPr>
      <m:oMath>
        <m:r>
          <w:rPr>
            <w:rFonts w:ascii="Cambria Math" w:hAnsi="Cambria Math"/>
          </w:rPr>
          <m:t>MOC</m:t>
        </m:r>
      </m:oMath>
      <w:r w:rsidRPr="00CF7782">
        <w:t xml:space="preserve"> </w:t>
      </w:r>
      <w:r w:rsidRPr="00CF7782">
        <w:tab/>
      </w:r>
      <w:r w:rsidRPr="00CF7782">
        <w:tab/>
        <w:t>Monthly Operating Cost, $/bbl</w:t>
      </w:r>
    </w:p>
    <w:p w:rsidR="0031681F" w:rsidRPr="00CF7782" w:rsidRDefault="0031681F" w:rsidP="0031681F">
      <w:pPr>
        <w:spacing w:after="240" w:line="240" w:lineRule="auto"/>
        <w:ind w:left="720" w:hanging="720"/>
        <w:jc w:val="both"/>
      </w:pPr>
      <m:oMath>
        <m:r>
          <w:rPr>
            <w:rFonts w:ascii="Cambria Math" w:hAnsi="Cambria Math"/>
          </w:rPr>
          <m:t>NDIC</m:t>
        </m:r>
      </m:oMath>
      <w:r w:rsidRPr="00CF7782">
        <w:t xml:space="preserve"> </w:t>
      </w:r>
      <w:r w:rsidRPr="00CF7782">
        <w:tab/>
      </w:r>
      <w:r w:rsidRPr="00CF7782">
        <w:tab/>
        <w:t>North Dakota Industrial Commission</w:t>
      </w:r>
    </w:p>
    <w:p w:rsidR="00843B2F" w:rsidRPr="00CF7782" w:rsidRDefault="00843B2F" w:rsidP="00843B2F">
      <w:pPr>
        <w:spacing w:after="240" w:line="240" w:lineRule="auto"/>
        <w:ind w:left="720" w:hanging="720"/>
        <w:jc w:val="both"/>
      </w:pPr>
      <m:oMath>
        <m:r>
          <w:rPr>
            <w:rFonts w:ascii="Cambria Math" w:hAnsi="Cambria Math"/>
          </w:rPr>
          <m:t>NRI</m:t>
        </m:r>
      </m:oMath>
      <w:r w:rsidRPr="00CF7782">
        <w:t xml:space="preserve"> </w:t>
      </w:r>
      <w:r w:rsidRPr="00CF7782">
        <w:tab/>
      </w:r>
      <w:r w:rsidRPr="00CF7782">
        <w:tab/>
        <w:t xml:space="preserve">Net Revenue interest, </w:t>
      </w:r>
      <w:r w:rsidR="00EB322A" w:rsidRPr="00CF7782">
        <w:t>%</w:t>
      </w:r>
    </w:p>
    <w:p w:rsidR="0031681F" w:rsidRPr="00CF7782" w:rsidRDefault="002C0840" w:rsidP="0031681F">
      <w:pPr>
        <w:spacing w:after="240" w:line="240" w:lineRule="auto"/>
        <w:ind w:left="720" w:hanging="720"/>
        <w:jc w:val="both"/>
      </w:pPr>
      <m:oMath>
        <m:r>
          <w:rPr>
            <w:rFonts w:ascii="Cambria Math" w:hAnsi="Cambria Math"/>
          </w:rPr>
          <m:t>N</m:t>
        </m:r>
      </m:oMath>
      <w:r w:rsidR="0031681F" w:rsidRPr="00CF7782">
        <w:t xml:space="preserve"> </w:t>
      </w:r>
      <w:r w:rsidR="0031681F" w:rsidRPr="00CF7782">
        <w:tab/>
      </w:r>
      <w:r w:rsidR="0031681F" w:rsidRPr="00CF7782">
        <w:tab/>
        <w:t xml:space="preserve">Oil Production, </w:t>
      </w:r>
      <w:r w:rsidR="00A70EAC">
        <w:t>bbl</w:t>
      </w:r>
      <w:r w:rsidR="00E34DDD" w:rsidRPr="00CF7782">
        <w:t>s</w:t>
      </w:r>
    </w:p>
    <w:p w:rsidR="0031681F" w:rsidRPr="00CF7782" w:rsidRDefault="00076394" w:rsidP="0031681F">
      <w:pPr>
        <w:spacing w:after="240" w:line="240" w:lineRule="auto"/>
        <w:ind w:left="720" w:hanging="720"/>
        <w:jc w:val="both"/>
      </w:pPr>
      <m:oMath>
        <m:sSub>
          <m:sSubPr>
            <m:ctrlPr>
              <w:rPr>
                <w:rFonts w:ascii="Cambria Math" w:hAnsi="Cambria Math"/>
                <w:i/>
              </w:rPr>
            </m:ctrlPr>
          </m:sSubPr>
          <m:e>
            <m:r>
              <w:rPr>
                <w:rFonts w:ascii="Cambria Math" w:hAnsi="Cambria Math"/>
              </w:rPr>
              <m:t>N</m:t>
            </m:r>
          </m:e>
          <m:sub>
            <m:r>
              <w:rPr>
                <w:rFonts w:ascii="Cambria Math" w:hAnsi="Cambria Math"/>
              </w:rPr>
              <m:t>P</m:t>
            </m:r>
          </m:sub>
        </m:sSub>
        <m:r>
          <w:rPr>
            <w:rFonts w:ascii="Cambria Math" w:hAnsi="Cambria Math"/>
          </w:rPr>
          <m:t xml:space="preserve"> </m:t>
        </m:r>
      </m:oMath>
      <w:r w:rsidR="0031681F" w:rsidRPr="00CF7782">
        <w:t xml:space="preserve"> </w:t>
      </w:r>
      <w:r w:rsidR="0031681F" w:rsidRPr="00CF7782">
        <w:tab/>
      </w:r>
      <w:r w:rsidR="0031681F" w:rsidRPr="00CF7782">
        <w:tab/>
        <w:t xml:space="preserve">Cumulative Oil Production, </w:t>
      </w:r>
      <w:r w:rsidR="00A70EAC">
        <w:t>bbl</w:t>
      </w:r>
      <w:r w:rsidR="00E34DDD" w:rsidRPr="00CF7782">
        <w:t>s</w:t>
      </w:r>
    </w:p>
    <w:p w:rsidR="002F1031" w:rsidRPr="00CF7782" w:rsidRDefault="00076394" w:rsidP="002F1031">
      <w:pPr>
        <w:spacing w:after="240" w:line="240" w:lineRule="auto"/>
        <w:ind w:left="720" w:hanging="720"/>
        <w:jc w:val="both"/>
      </w:pPr>
      <m:oMath>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P</m:t>
                </m:r>
              </m:e>
              <m:sub>
                <m:r>
                  <w:rPr>
                    <w:rFonts w:ascii="Cambria Math" w:hAnsi="Cambria Math"/>
                  </w:rPr>
                  <m:t>i</m:t>
                </m:r>
              </m:sub>
            </m:sSub>
          </m:sub>
        </m:sSub>
        <m:r>
          <w:rPr>
            <w:rFonts w:ascii="Cambria Math" w:hAnsi="Cambria Math"/>
          </w:rPr>
          <m:t xml:space="preserve"> </m:t>
        </m:r>
      </m:oMath>
      <w:r w:rsidR="002F1031" w:rsidRPr="00CF7782">
        <w:t xml:space="preserve"> </w:t>
      </w:r>
      <w:r w:rsidR="002F1031" w:rsidRPr="00CF7782">
        <w:tab/>
      </w:r>
      <w:r w:rsidR="002F1031" w:rsidRPr="00CF7782">
        <w:tab/>
        <w:t>Cumulative Oil Production</w:t>
      </w:r>
      <w:r w:rsidR="00095E59">
        <w:t xml:space="preserve"> intercept</w:t>
      </w:r>
      <w:r w:rsidR="002F1031" w:rsidRPr="00CF7782">
        <w:t xml:space="preserve">, </w:t>
      </w:r>
      <w:r w:rsidR="00A70EAC">
        <w:t>bbl</w:t>
      </w:r>
      <w:r w:rsidR="00A70EAC" w:rsidRPr="00CF7782">
        <w:t>s</w:t>
      </w:r>
    </w:p>
    <w:p w:rsidR="00CF7782" w:rsidRPr="00CF7782" w:rsidRDefault="00CF7782" w:rsidP="00CF7782">
      <w:pPr>
        <w:spacing w:after="240" w:line="240" w:lineRule="auto"/>
        <w:ind w:left="720" w:hanging="720"/>
        <w:jc w:val="both"/>
      </w:pPr>
      <m:oMath>
        <m:r>
          <w:rPr>
            <w:rFonts w:ascii="Cambria Math" w:hAnsi="Cambria Math"/>
          </w:rPr>
          <m:t xml:space="preserve">P1 </m:t>
        </m:r>
      </m:oMath>
      <w:r w:rsidRPr="00CF7782">
        <w:t xml:space="preserve"> </w:t>
      </w:r>
      <w:r w:rsidRPr="00CF7782">
        <w:tab/>
      </w:r>
      <w:r w:rsidRPr="00CF7782">
        <w:tab/>
        <w:t xml:space="preserve">Proved reserves, </w:t>
      </w:r>
      <w:r w:rsidR="00A70EAC">
        <w:t>bbl</w:t>
      </w:r>
      <w:r w:rsidR="00A70EAC" w:rsidRPr="00CF7782">
        <w:t>s</w:t>
      </w:r>
    </w:p>
    <w:p w:rsidR="00CF7782" w:rsidRPr="00CF7782" w:rsidRDefault="00CF7782" w:rsidP="00CF7782">
      <w:pPr>
        <w:spacing w:after="240" w:line="240" w:lineRule="auto"/>
        <w:ind w:left="720" w:hanging="720"/>
        <w:jc w:val="both"/>
      </w:pPr>
      <m:oMath>
        <m:r>
          <w:rPr>
            <w:rFonts w:ascii="Cambria Math" w:hAnsi="Cambria Math"/>
          </w:rPr>
          <m:t xml:space="preserve">P2 </m:t>
        </m:r>
      </m:oMath>
      <w:r w:rsidRPr="00CF7782">
        <w:t xml:space="preserve"> </w:t>
      </w:r>
      <w:r w:rsidRPr="00CF7782">
        <w:tab/>
      </w:r>
      <w:r w:rsidRPr="00CF7782">
        <w:tab/>
        <w:t xml:space="preserve">Probable reserves, </w:t>
      </w:r>
      <w:r w:rsidR="00A70EAC">
        <w:t>bbl</w:t>
      </w:r>
      <w:r w:rsidR="00A70EAC" w:rsidRPr="00CF7782">
        <w:t xml:space="preserve">s </w:t>
      </w:r>
    </w:p>
    <w:p w:rsidR="00CF7782" w:rsidRPr="00CF7782" w:rsidRDefault="00CF7782" w:rsidP="00CF7782">
      <w:pPr>
        <w:spacing w:after="240" w:line="240" w:lineRule="auto"/>
        <w:ind w:left="720" w:hanging="720"/>
        <w:jc w:val="both"/>
      </w:pPr>
      <m:oMath>
        <m:r>
          <w:rPr>
            <w:rFonts w:ascii="Cambria Math" w:hAnsi="Cambria Math"/>
          </w:rPr>
          <m:t xml:space="preserve">P3 </m:t>
        </m:r>
      </m:oMath>
      <w:r w:rsidRPr="00CF7782">
        <w:t xml:space="preserve"> </w:t>
      </w:r>
      <w:r w:rsidRPr="00CF7782">
        <w:tab/>
      </w:r>
      <w:r w:rsidRPr="00CF7782">
        <w:tab/>
        <w:t xml:space="preserve">Possible reserves, </w:t>
      </w:r>
      <w:r w:rsidR="00A70EAC">
        <w:t>bbl</w:t>
      </w:r>
      <w:r w:rsidR="00A70EAC" w:rsidRPr="00CF7782">
        <w:t>s</w:t>
      </w:r>
    </w:p>
    <w:p w:rsidR="00CF7782" w:rsidRPr="00CF7782" w:rsidRDefault="00CF7782" w:rsidP="00CF7782">
      <w:pPr>
        <w:spacing w:after="240" w:line="240" w:lineRule="auto"/>
        <w:ind w:left="720" w:hanging="720"/>
        <w:jc w:val="both"/>
      </w:pPr>
      <m:oMath>
        <m:r>
          <w:rPr>
            <w:rFonts w:ascii="Cambria Math" w:hAnsi="Cambria Math"/>
          </w:rPr>
          <m:t xml:space="preserve">STD </m:t>
        </m:r>
      </m:oMath>
      <w:r w:rsidRPr="00CF7782">
        <w:t xml:space="preserve"> </w:t>
      </w:r>
      <w:r w:rsidRPr="00CF7782">
        <w:tab/>
      </w:r>
      <w:r w:rsidRPr="00CF7782">
        <w:tab/>
        <w:t>Standard Deviation, dimensionless</w:t>
      </w:r>
    </w:p>
    <w:p w:rsidR="00843B2F" w:rsidRPr="00CF7782" w:rsidRDefault="00076394" w:rsidP="00843B2F">
      <w:pPr>
        <w:spacing w:after="240" w:line="240" w:lineRule="auto"/>
        <w:ind w:left="720" w:hanging="720"/>
        <w:jc w:val="both"/>
      </w:pPr>
      <m:oMath>
        <m:sSub>
          <m:sSubPr>
            <m:ctrlPr>
              <w:rPr>
                <w:rFonts w:ascii="Cambria Math" w:hAnsi="Cambria Math"/>
                <w:i/>
              </w:rPr>
            </m:ctrlPr>
          </m:sSubPr>
          <m:e>
            <m:r>
              <w:rPr>
                <w:rFonts w:ascii="Cambria Math" w:hAnsi="Cambria Math"/>
              </w:rPr>
              <m:t>t</m:t>
            </m:r>
          </m:e>
          <m:sub>
            <m:r>
              <w:rPr>
                <w:rFonts w:ascii="Cambria Math" w:hAnsi="Cambria Math"/>
              </w:rPr>
              <m:t>elf</m:t>
            </m:r>
          </m:sub>
        </m:sSub>
      </m:oMath>
      <w:r w:rsidR="00843B2F" w:rsidRPr="00CF7782">
        <w:t xml:space="preserve"> </w:t>
      </w:r>
      <w:r w:rsidR="00843B2F" w:rsidRPr="00CF7782">
        <w:tab/>
      </w:r>
      <w:r w:rsidR="00843B2F" w:rsidRPr="00CF7782">
        <w:tab/>
        <w:t xml:space="preserve">Time to the End of </w:t>
      </w:r>
      <w:r w:rsidR="00F96DB8" w:rsidRPr="00CF7782">
        <w:t>Linear-</w:t>
      </w:r>
      <w:r w:rsidR="00BD2B87" w:rsidRPr="00CF7782">
        <w:t>flow</w:t>
      </w:r>
      <w:r w:rsidR="00045D04" w:rsidRPr="00CF7782">
        <w:t xml:space="preserve"> for </w:t>
      </w:r>
      <w:r w:rsidR="00112AB9">
        <w:t xml:space="preserve">boundary-dominated </w:t>
      </w:r>
      <w:r w:rsidR="00045D04" w:rsidRPr="00CF7782">
        <w:t>wells</w:t>
      </w:r>
      <w:r w:rsidR="00BD2B87" w:rsidRPr="00CF7782">
        <w:t>,</w:t>
      </w:r>
      <w:r w:rsidR="00843B2F" w:rsidRPr="00CF7782">
        <w:t xml:space="preserve"> months</w:t>
      </w:r>
    </w:p>
    <w:p w:rsidR="0031681F" w:rsidRPr="00CF7782" w:rsidRDefault="00076394" w:rsidP="0031681F">
      <w:pPr>
        <w:spacing w:after="240" w:line="240" w:lineRule="auto"/>
        <w:ind w:left="720" w:hanging="720"/>
        <w:jc w:val="both"/>
      </w:pPr>
      <m:oMath>
        <m:sSub>
          <m:sSubPr>
            <m:ctrlPr>
              <w:rPr>
                <w:rFonts w:ascii="Cambria Math" w:hAnsi="Cambria Math"/>
                <w:i/>
              </w:rPr>
            </m:ctrlPr>
          </m:sSubPr>
          <m:e>
            <m:r>
              <w:rPr>
                <w:rFonts w:ascii="Cambria Math" w:hAnsi="Cambria Math"/>
              </w:rPr>
              <m:t>t</m:t>
            </m:r>
          </m:e>
          <m:sub>
            <m:r>
              <w:rPr>
                <w:rFonts w:ascii="Cambria Math" w:hAnsi="Cambria Math"/>
              </w:rPr>
              <m:t>p</m:t>
            </m:r>
          </m:sub>
        </m:sSub>
      </m:oMath>
      <w:r w:rsidR="0031681F" w:rsidRPr="00CF7782">
        <w:t xml:space="preserve"> </w:t>
      </w:r>
      <w:r w:rsidR="0031681F" w:rsidRPr="00CF7782">
        <w:tab/>
      </w:r>
      <w:r w:rsidR="0031681F" w:rsidRPr="00CF7782">
        <w:tab/>
        <w:t>Well age, months</w:t>
      </w:r>
    </w:p>
    <w:p w:rsidR="0031681F" w:rsidRPr="00CF7782" w:rsidRDefault="00076394" w:rsidP="0031681F">
      <w:pPr>
        <w:spacing w:after="240" w:line="240" w:lineRule="auto"/>
        <w:ind w:left="720" w:hanging="720"/>
        <w:jc w:val="both"/>
      </w:pPr>
      <m:oMath>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p</m:t>
                </m:r>
              </m:e>
              <m:sub>
                <m:r>
                  <w:rPr>
                    <w:rFonts w:ascii="Cambria Math" w:hAnsi="Cambria Math"/>
                  </w:rPr>
                  <m:t>m</m:t>
                </m:r>
              </m:sub>
            </m:sSub>
          </m:sub>
        </m:sSub>
      </m:oMath>
      <w:r w:rsidR="0031681F" w:rsidRPr="00CF7782">
        <w:t xml:space="preserve"> </w:t>
      </w:r>
      <w:r w:rsidR="0031681F" w:rsidRPr="00CF7782">
        <w:tab/>
      </w:r>
      <w:r w:rsidR="0031681F" w:rsidRPr="00CF7782">
        <w:tab/>
        <w:t>Cumulative production months, month</w:t>
      </w:r>
    </w:p>
    <w:p w:rsidR="00045D04" w:rsidRPr="00CF7782" w:rsidRDefault="00076394" w:rsidP="00045D04">
      <w:pPr>
        <w:spacing w:after="240" w:line="240" w:lineRule="auto"/>
        <w:ind w:left="720" w:hanging="720"/>
        <w:jc w:val="both"/>
      </w:pPr>
      <m:oMath>
        <m:sSub>
          <m:sSubPr>
            <m:ctrlPr>
              <w:rPr>
                <w:rFonts w:ascii="Cambria Math" w:hAnsi="Cambria Math"/>
                <w:i/>
              </w:rPr>
            </m:ctrlPr>
          </m:sSubPr>
          <m:e>
            <m:r>
              <w:rPr>
                <w:rFonts w:ascii="Cambria Math" w:hAnsi="Cambria Math"/>
              </w:rPr>
              <m:t>t</m:t>
            </m:r>
          </m:e>
          <m:sub>
            <m:r>
              <w:rPr>
                <w:rFonts w:ascii="Cambria Math" w:hAnsi="Cambria Math"/>
              </w:rPr>
              <m:t>x</m:t>
            </m:r>
          </m:sub>
        </m:sSub>
      </m:oMath>
      <w:r w:rsidR="00045D04" w:rsidRPr="00CF7782">
        <w:t xml:space="preserve"> </w:t>
      </w:r>
      <w:r w:rsidR="00045D04" w:rsidRPr="00CF7782">
        <w:tab/>
      </w:r>
      <w:r w:rsidR="00045D04" w:rsidRPr="00CF7782">
        <w:tab/>
      </w:r>
      <w:r w:rsidR="001117E4">
        <w:t>Intersection time</w:t>
      </w:r>
      <w:r w:rsidR="00045D04" w:rsidRPr="00CF7782">
        <w:t xml:space="preserve"> for linear-post-linear wells, months</w:t>
      </w:r>
    </w:p>
    <w:p w:rsidR="00843B2F" w:rsidRPr="00CF7782" w:rsidRDefault="00843B2F" w:rsidP="00843B2F">
      <w:pPr>
        <w:spacing w:after="240" w:line="240" w:lineRule="auto"/>
        <w:ind w:left="720" w:hanging="720"/>
        <w:jc w:val="both"/>
      </w:pPr>
      <m:oMath>
        <m:r>
          <w:rPr>
            <w:rFonts w:ascii="Cambria Math" w:hAnsi="Cambria Math"/>
          </w:rPr>
          <m:t>WI</m:t>
        </m:r>
      </m:oMath>
      <w:r w:rsidRPr="00CF7782">
        <w:t xml:space="preserve"> </w:t>
      </w:r>
      <w:r w:rsidRPr="00CF7782">
        <w:tab/>
      </w:r>
      <w:r w:rsidRPr="00CF7782">
        <w:tab/>
        <w:t xml:space="preserve">Working interest, </w:t>
      </w:r>
      <w:r w:rsidR="00EB322A" w:rsidRPr="00CF7782">
        <w:t>%</w:t>
      </w:r>
    </w:p>
    <w:p w:rsidR="009D09C2" w:rsidRPr="00CF7782" w:rsidRDefault="00996934" w:rsidP="00BF1167">
      <w:pPr>
        <w:spacing w:after="240" w:line="240" w:lineRule="auto"/>
        <w:ind w:left="720" w:hanging="720"/>
        <w:jc w:val="both"/>
      </w:pPr>
      <m:oMath>
        <m:r>
          <w:rPr>
            <w:rFonts w:ascii="Cambria Math" w:hAnsi="Cambria Math"/>
          </w:rPr>
          <m:t>W</m:t>
        </m:r>
      </m:oMath>
      <w:r w:rsidR="009D09C2" w:rsidRPr="00CF7782">
        <w:t xml:space="preserve"> </w:t>
      </w:r>
      <w:r w:rsidR="009D09C2" w:rsidRPr="00CF7782">
        <w:tab/>
      </w:r>
      <w:r w:rsidRPr="00CF7782">
        <w:tab/>
      </w:r>
      <w:r w:rsidR="009D09C2" w:rsidRPr="00CF7782">
        <w:t xml:space="preserve">Water Production, </w:t>
      </w:r>
      <w:r w:rsidR="00A70EAC">
        <w:t>bbl</w:t>
      </w:r>
      <w:r w:rsidR="00A70EAC" w:rsidRPr="00CF7782">
        <w:t>s</w:t>
      </w:r>
    </w:p>
    <w:p w:rsidR="0031681F" w:rsidRPr="00CF7782" w:rsidRDefault="00A70EAC" w:rsidP="0031681F">
      <w:pPr>
        <w:spacing w:after="240" w:line="240" w:lineRule="auto"/>
        <w:ind w:left="720" w:hanging="720"/>
        <w:jc w:val="both"/>
        <w:rPr>
          <w:b/>
        </w:rPr>
      </w:pPr>
      <w:r>
        <w:rPr>
          <w:b/>
        </w:rPr>
        <w:br w:type="column"/>
      </w:r>
      <w:r w:rsidR="00843B2F" w:rsidRPr="00CF7782">
        <w:rPr>
          <w:b/>
        </w:rPr>
        <w:lastRenderedPageBreak/>
        <w:t>Subscripts</w:t>
      </w:r>
    </w:p>
    <w:p w:rsidR="00996934" w:rsidRPr="00CF7782" w:rsidRDefault="00996934" w:rsidP="00996934">
      <w:pPr>
        <w:spacing w:after="240" w:line="240" w:lineRule="auto"/>
        <w:ind w:left="720" w:hanging="720"/>
        <w:jc w:val="both"/>
      </w:pPr>
      <m:oMath>
        <m:r>
          <w:rPr>
            <w:rFonts w:ascii="Cambria Math" w:hAnsi="Cambria Math"/>
          </w:rPr>
          <m:t>csrt</m:t>
        </m:r>
      </m:oMath>
      <w:r w:rsidRPr="00CF7782">
        <w:t xml:space="preserve"> </w:t>
      </w:r>
      <w:r w:rsidRPr="00CF7782">
        <w:tab/>
        <w:t xml:space="preserve">Cumulative production </w:t>
      </w:r>
      <w:r w:rsidR="00A932E0">
        <w:t>square-root-of-produced-time</w:t>
      </w:r>
    </w:p>
    <w:p w:rsidR="00996934" w:rsidRPr="00CF7782" w:rsidRDefault="00996934" w:rsidP="00996934">
      <w:pPr>
        <w:spacing w:after="240" w:line="240" w:lineRule="auto"/>
        <w:ind w:left="720" w:hanging="720"/>
        <w:jc w:val="both"/>
      </w:pPr>
      <m:oMath>
        <m:r>
          <w:rPr>
            <w:rFonts w:ascii="Cambria Math" w:hAnsi="Cambria Math"/>
          </w:rPr>
          <m:t>BD</m:t>
        </m:r>
      </m:oMath>
      <w:r w:rsidRPr="00CF7782">
        <w:t xml:space="preserve"> </w:t>
      </w:r>
      <w:r w:rsidRPr="00CF7782">
        <w:tab/>
        <w:t>Boundary-dominated</w:t>
      </w:r>
    </w:p>
    <w:p w:rsidR="00996934" w:rsidRPr="00CF7782" w:rsidRDefault="00996934" w:rsidP="00996934">
      <w:pPr>
        <w:spacing w:after="240" w:line="240" w:lineRule="auto"/>
        <w:jc w:val="both"/>
      </w:pPr>
      <m:oMath>
        <m:r>
          <w:rPr>
            <w:rFonts w:ascii="Cambria Math" w:hAnsi="Cambria Math"/>
          </w:rPr>
          <m:t>i</m:t>
        </m:r>
      </m:oMath>
      <w:r w:rsidRPr="00CF7782">
        <w:tab/>
        <w:t>Intercept</w:t>
      </w:r>
    </w:p>
    <w:p w:rsidR="00996934" w:rsidRDefault="00996934" w:rsidP="00996934">
      <w:pPr>
        <w:spacing w:after="240" w:line="240" w:lineRule="auto"/>
        <w:ind w:left="720" w:hanging="720"/>
        <w:jc w:val="both"/>
      </w:pPr>
      <m:oMath>
        <m:r>
          <w:rPr>
            <w:rFonts w:ascii="Cambria Math" w:hAnsi="Cambria Math"/>
          </w:rPr>
          <m:t>LF</m:t>
        </m:r>
      </m:oMath>
      <w:r w:rsidRPr="00CF7782">
        <w:t xml:space="preserve"> </w:t>
      </w:r>
      <w:r w:rsidRPr="00CF7782">
        <w:tab/>
        <w:t xml:space="preserve">Linear-flow </w:t>
      </w:r>
    </w:p>
    <w:p w:rsidR="0033305C" w:rsidRPr="00CF7782" w:rsidRDefault="0033305C" w:rsidP="0033305C">
      <w:pPr>
        <w:spacing w:after="240" w:line="240" w:lineRule="auto"/>
        <w:ind w:left="720" w:hanging="720"/>
        <w:jc w:val="both"/>
      </w:pPr>
      <m:oMath>
        <m:r>
          <w:rPr>
            <w:rFonts w:ascii="Cambria Math" w:hAnsi="Cambria Math"/>
          </w:rPr>
          <m:t>Life</m:t>
        </m:r>
      </m:oMath>
      <w:r w:rsidRPr="00CF7782">
        <w:t xml:space="preserve"> </w:t>
      </w:r>
      <w:r w:rsidRPr="00CF7782">
        <w:tab/>
      </w:r>
      <w:r>
        <w:t>Well current age</w:t>
      </w:r>
      <w:r w:rsidRPr="00CF7782">
        <w:t xml:space="preserve"> </w:t>
      </w:r>
    </w:p>
    <w:p w:rsidR="00CF7782" w:rsidRPr="00CF7782" w:rsidRDefault="00CF7782" w:rsidP="00CF7782">
      <w:pPr>
        <w:spacing w:after="240" w:line="240" w:lineRule="auto"/>
        <w:ind w:left="720" w:hanging="720"/>
        <w:jc w:val="both"/>
      </w:pPr>
      <m:oMath>
        <m:r>
          <w:rPr>
            <w:rFonts w:ascii="Cambria Math" w:hAnsi="Cambria Math"/>
          </w:rPr>
          <m:t>LPL</m:t>
        </m:r>
      </m:oMath>
      <w:r w:rsidRPr="00CF7782">
        <w:t xml:space="preserve"> </w:t>
      </w:r>
      <w:r w:rsidRPr="00CF7782">
        <w:tab/>
        <w:t>Linear-post-linear</w:t>
      </w:r>
    </w:p>
    <w:p w:rsidR="00996934" w:rsidRPr="00CF7782" w:rsidRDefault="00996934" w:rsidP="00996934">
      <w:pPr>
        <w:spacing w:after="240" w:line="240" w:lineRule="auto"/>
        <w:ind w:left="720" w:hanging="720"/>
        <w:jc w:val="both"/>
      </w:pPr>
      <m:oMath>
        <m:r>
          <w:rPr>
            <w:rFonts w:ascii="Cambria Math" w:hAnsi="Cambria Math"/>
          </w:rPr>
          <m:t>MC</m:t>
        </m:r>
      </m:oMath>
      <w:r w:rsidRPr="00CF7782">
        <w:t xml:space="preserve"> </w:t>
      </w:r>
      <w:r w:rsidRPr="00CF7782">
        <w:tab/>
        <w:t>Monte Carlo</w:t>
      </w:r>
    </w:p>
    <w:p w:rsidR="00996934" w:rsidRPr="00CF7782" w:rsidRDefault="00996934" w:rsidP="00996934">
      <w:pPr>
        <w:spacing w:after="240" w:line="240" w:lineRule="auto"/>
        <w:jc w:val="both"/>
      </w:pPr>
      <m:oMath>
        <m:r>
          <w:rPr>
            <w:rFonts w:ascii="Cambria Math" w:hAnsi="Cambria Math"/>
          </w:rPr>
          <m:t>n</m:t>
        </m:r>
      </m:oMath>
      <w:r w:rsidRPr="00CF7782">
        <w:tab/>
        <w:t>Itteration</w:t>
      </w:r>
    </w:p>
    <w:p w:rsidR="005016BA" w:rsidRPr="00CF7782" w:rsidRDefault="005016BA" w:rsidP="005016BA">
      <w:pPr>
        <w:spacing w:after="240" w:line="240" w:lineRule="auto"/>
        <w:jc w:val="both"/>
      </w:pPr>
      <m:oMath>
        <m:r>
          <w:rPr>
            <w:rFonts w:ascii="Cambria Math" w:hAnsi="Cambria Math"/>
          </w:rPr>
          <m:t>p</m:t>
        </m:r>
      </m:oMath>
      <w:r w:rsidRPr="00CF7782">
        <w:tab/>
        <w:t>Cumulative</w:t>
      </w:r>
    </w:p>
    <w:p w:rsidR="00CF7782" w:rsidRPr="00CF7782" w:rsidRDefault="00CF7782" w:rsidP="00CF7782">
      <w:pPr>
        <w:spacing w:after="240" w:line="240" w:lineRule="auto"/>
        <w:jc w:val="both"/>
      </w:pPr>
      <m:oMath>
        <m:r>
          <w:rPr>
            <w:rFonts w:ascii="Cambria Math" w:hAnsi="Cambria Math"/>
          </w:rPr>
          <m:t>Prob</m:t>
        </m:r>
      </m:oMath>
      <w:r w:rsidRPr="00CF7782">
        <w:tab/>
        <w:t>Probability</w:t>
      </w:r>
    </w:p>
    <w:p w:rsidR="00045D04" w:rsidRPr="00E86E64" w:rsidRDefault="00045D04" w:rsidP="00F455CC">
      <w:pPr>
        <w:spacing w:after="240" w:line="240" w:lineRule="auto"/>
        <w:ind w:left="720" w:hanging="720"/>
        <w:jc w:val="both"/>
        <w:rPr>
          <w:color w:val="0070C0"/>
        </w:rPr>
      </w:pPr>
    </w:p>
    <w:p w:rsidR="00843B2F" w:rsidRPr="00E86E64" w:rsidRDefault="00843B2F" w:rsidP="00843B2F">
      <w:pPr>
        <w:spacing w:after="240" w:line="240" w:lineRule="auto"/>
        <w:ind w:left="720" w:hanging="720"/>
        <w:jc w:val="both"/>
        <w:rPr>
          <w:color w:val="0070C0"/>
        </w:rPr>
      </w:pPr>
    </w:p>
    <w:p w:rsidR="00843B2F" w:rsidRPr="00E86E64" w:rsidRDefault="00843B2F" w:rsidP="00843B2F">
      <w:pPr>
        <w:spacing w:after="240" w:line="240" w:lineRule="auto"/>
        <w:ind w:left="720" w:hanging="720"/>
        <w:jc w:val="both"/>
        <w:rPr>
          <w:color w:val="0070C0"/>
        </w:rPr>
      </w:pPr>
    </w:p>
    <w:p w:rsidR="0031681F" w:rsidRPr="00E86E64" w:rsidRDefault="0031681F" w:rsidP="00BF1167">
      <w:pPr>
        <w:spacing w:after="240" w:line="240" w:lineRule="auto"/>
        <w:ind w:left="720" w:hanging="720"/>
        <w:jc w:val="both"/>
        <w:rPr>
          <w:color w:val="0070C0"/>
        </w:rPr>
      </w:pPr>
    </w:p>
    <w:p w:rsidR="009D09C2" w:rsidRPr="00E86E64" w:rsidRDefault="009D09C2" w:rsidP="00BF1167">
      <w:pPr>
        <w:spacing w:after="240" w:line="240" w:lineRule="auto"/>
        <w:ind w:left="720" w:hanging="720"/>
        <w:jc w:val="both"/>
        <w:rPr>
          <w:color w:val="0070C0"/>
        </w:rPr>
      </w:pPr>
    </w:p>
    <w:p w:rsidR="00D160E6" w:rsidRPr="00E86E64" w:rsidRDefault="00D160E6" w:rsidP="00BF1167">
      <w:pPr>
        <w:spacing w:after="240" w:line="240" w:lineRule="auto"/>
        <w:ind w:left="720" w:hanging="720"/>
        <w:jc w:val="both"/>
        <w:rPr>
          <w:color w:val="0070C0"/>
        </w:rPr>
      </w:pPr>
    </w:p>
    <w:p w:rsidR="00695AB5" w:rsidRPr="00E86E64" w:rsidRDefault="00695AB5" w:rsidP="00AA0B13">
      <w:pPr>
        <w:spacing w:after="240" w:line="240" w:lineRule="auto"/>
        <w:ind w:left="720" w:hanging="720"/>
        <w:rPr>
          <w:color w:val="0070C0"/>
        </w:rPr>
      </w:pPr>
    </w:p>
    <w:p w:rsidR="00AA0B13" w:rsidRPr="00E86E64" w:rsidRDefault="00AA0B13" w:rsidP="00ED6EEC">
      <w:pPr>
        <w:pStyle w:val="Heading1"/>
        <w:rPr>
          <w:color w:val="0070C0"/>
        </w:rPr>
      </w:pPr>
      <w:r w:rsidRPr="00E86E64">
        <w:rPr>
          <w:color w:val="0070C0"/>
        </w:rPr>
        <w:br w:type="page"/>
      </w:r>
      <w:bookmarkStart w:id="15" w:name="_Toc310579475"/>
      <w:bookmarkStart w:id="16" w:name="_Toc454970917"/>
      <w:r w:rsidRPr="00ED6EEC">
        <w:lastRenderedPageBreak/>
        <w:t xml:space="preserve">Appendix </w:t>
      </w:r>
      <w:r w:rsidR="00A95AD9">
        <w:t>B</w:t>
      </w:r>
      <w:r w:rsidRPr="00ED6EEC">
        <w:t xml:space="preserve">: </w:t>
      </w:r>
      <w:bookmarkEnd w:id="15"/>
      <w:r w:rsidR="00F069CE" w:rsidRPr="00ED6EEC">
        <w:t xml:space="preserve">Bakken </w:t>
      </w:r>
      <w:r w:rsidR="00525236">
        <w:t>Production</w:t>
      </w:r>
      <w:r w:rsidR="00F069CE" w:rsidRPr="00ED6EEC">
        <w:t xml:space="preserve"> Data</w:t>
      </w:r>
      <w:bookmarkEnd w:id="16"/>
    </w:p>
    <w:p w:rsidR="000F4C3D" w:rsidRDefault="00823E56" w:rsidP="002E60AA">
      <w:pPr>
        <w:rPr>
          <w:color w:val="0070C0"/>
        </w:rPr>
      </w:pPr>
      <w:r w:rsidRPr="00823E56">
        <w:rPr>
          <w:noProof/>
          <w:lang w:bidi="ar-SA"/>
        </w:rPr>
        <w:drawing>
          <wp:inline distT="0" distB="0" distL="0" distR="0">
            <wp:extent cx="7345718" cy="5083563"/>
            <wp:effectExtent l="26352" t="11748" r="14923" b="14922"/>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rot="16200000">
                      <a:off x="0" y="0"/>
                      <a:ext cx="7359538" cy="5093127"/>
                    </a:xfrm>
                    <a:prstGeom prst="rect">
                      <a:avLst/>
                    </a:prstGeom>
                    <a:noFill/>
                    <a:ln>
                      <a:solidFill>
                        <a:schemeClr val="tx1"/>
                      </a:solidFill>
                    </a:ln>
                  </pic:spPr>
                </pic:pic>
              </a:graphicData>
            </a:graphic>
          </wp:inline>
        </w:drawing>
      </w:r>
    </w:p>
    <w:p w:rsidR="00823E56" w:rsidRDefault="00823E56" w:rsidP="00C83E9B">
      <w:pPr>
        <w:jc w:val="center"/>
        <w:rPr>
          <w:color w:val="0070C0"/>
        </w:rPr>
      </w:pPr>
    </w:p>
    <w:p w:rsidR="00823E56" w:rsidRDefault="00823E56" w:rsidP="00C83E9B">
      <w:pPr>
        <w:jc w:val="center"/>
        <w:rPr>
          <w:color w:val="0070C0"/>
        </w:rPr>
      </w:pPr>
    </w:p>
    <w:p w:rsidR="000F4C3D" w:rsidRDefault="00823E56" w:rsidP="002E60AA">
      <w:pPr>
        <w:rPr>
          <w:color w:val="0070C0"/>
        </w:rPr>
      </w:pPr>
      <w:r w:rsidRPr="00823E56">
        <w:rPr>
          <w:noProof/>
          <w:lang w:bidi="ar-SA"/>
        </w:rPr>
        <w:drawing>
          <wp:inline distT="0" distB="0" distL="0" distR="0">
            <wp:extent cx="6972356" cy="5248651"/>
            <wp:effectExtent l="23812" t="14288" r="23813" b="23812"/>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rot="16200000">
                      <a:off x="0" y="0"/>
                      <a:ext cx="6978697" cy="5253424"/>
                    </a:xfrm>
                    <a:prstGeom prst="rect">
                      <a:avLst/>
                    </a:prstGeom>
                    <a:noFill/>
                    <a:ln>
                      <a:solidFill>
                        <a:schemeClr val="tx1"/>
                      </a:solidFill>
                    </a:ln>
                  </pic:spPr>
                </pic:pic>
              </a:graphicData>
            </a:graphic>
          </wp:inline>
        </w:drawing>
      </w:r>
    </w:p>
    <w:p w:rsidR="000F4C3D" w:rsidRDefault="000F4C3D" w:rsidP="002E60AA">
      <w:pPr>
        <w:rPr>
          <w:color w:val="0070C0"/>
        </w:rPr>
      </w:pPr>
      <w:r w:rsidRPr="000F4C3D">
        <w:rPr>
          <w:noProof/>
          <w:lang w:bidi="ar-SA"/>
        </w:rPr>
        <w:lastRenderedPageBreak/>
        <w:drawing>
          <wp:inline distT="0" distB="0" distL="0" distR="0">
            <wp:extent cx="7883805" cy="4662982"/>
            <wp:effectExtent l="10160" t="27940" r="13335" b="133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rot="16200000">
                      <a:off x="0" y="0"/>
                      <a:ext cx="7900877" cy="4673079"/>
                    </a:xfrm>
                    <a:prstGeom prst="rect">
                      <a:avLst/>
                    </a:prstGeom>
                    <a:noFill/>
                    <a:ln>
                      <a:solidFill>
                        <a:schemeClr val="tx1"/>
                      </a:solidFill>
                    </a:ln>
                  </pic:spPr>
                </pic:pic>
              </a:graphicData>
            </a:graphic>
          </wp:inline>
        </w:drawing>
      </w:r>
    </w:p>
    <w:p w:rsidR="00FE7B08" w:rsidRPr="00E86E64" w:rsidRDefault="000F4C3D" w:rsidP="002E60AA">
      <w:pPr>
        <w:rPr>
          <w:color w:val="0070C0"/>
        </w:rPr>
      </w:pPr>
      <w:r w:rsidRPr="000F4C3D">
        <w:rPr>
          <w:noProof/>
          <w:lang w:bidi="ar-SA"/>
        </w:rPr>
        <w:lastRenderedPageBreak/>
        <w:drawing>
          <wp:inline distT="0" distB="0" distL="0" distR="0">
            <wp:extent cx="8111322" cy="2974622"/>
            <wp:effectExtent l="15558" t="22542" r="20002" b="20003"/>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rot="16200000">
                      <a:off x="0" y="0"/>
                      <a:ext cx="8130284" cy="2981576"/>
                    </a:xfrm>
                    <a:prstGeom prst="rect">
                      <a:avLst/>
                    </a:prstGeom>
                    <a:noFill/>
                    <a:ln>
                      <a:solidFill>
                        <a:schemeClr val="tx1"/>
                      </a:solidFill>
                    </a:ln>
                  </pic:spPr>
                </pic:pic>
              </a:graphicData>
            </a:graphic>
          </wp:inline>
        </w:drawing>
      </w:r>
      <w:bookmarkStart w:id="17" w:name="_GoBack"/>
      <w:bookmarkEnd w:id="17"/>
    </w:p>
    <w:sectPr w:rsidR="00FE7B08" w:rsidRPr="00E86E64" w:rsidSect="00DA1971">
      <w:footerReference w:type="default" r:id="rId10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6394" w:rsidRDefault="00076394" w:rsidP="008E1C26">
      <w:pPr>
        <w:spacing w:line="240" w:lineRule="auto"/>
      </w:pPr>
      <w:r>
        <w:separator/>
      </w:r>
    </w:p>
  </w:endnote>
  <w:endnote w:type="continuationSeparator" w:id="0">
    <w:p w:rsidR="00076394" w:rsidRDefault="00076394"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C5E" w:rsidRDefault="006C2C5E" w:rsidP="008E1C26">
    <w:pPr>
      <w:pStyle w:val="Footer"/>
      <w:jc w:val="center"/>
    </w:pPr>
    <w:r>
      <w:fldChar w:fldCharType="begin"/>
    </w:r>
    <w:r>
      <w:instrText xml:space="preserve"> PAGE   \* MERGEFORMAT </w:instrText>
    </w:r>
    <w:r>
      <w:fldChar w:fldCharType="separate"/>
    </w:r>
    <w:r w:rsidR="00463C0A">
      <w:rPr>
        <w:noProof/>
      </w:rPr>
      <w:t>xi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C5E" w:rsidRDefault="006C2C5E" w:rsidP="008E1C26">
    <w:pPr>
      <w:pStyle w:val="Footer"/>
      <w:jc w:val="center"/>
    </w:pPr>
    <w:r>
      <w:fldChar w:fldCharType="begin"/>
    </w:r>
    <w:r>
      <w:instrText xml:space="preserve"> PAGE   \* MERGEFORMAT </w:instrText>
    </w:r>
    <w:r>
      <w:fldChar w:fldCharType="separate"/>
    </w:r>
    <w:r w:rsidR="00463C0A">
      <w:rPr>
        <w:noProof/>
      </w:rPr>
      <w:t>59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6394" w:rsidRDefault="00076394" w:rsidP="008E1C26">
      <w:pPr>
        <w:spacing w:line="240" w:lineRule="auto"/>
      </w:pPr>
      <w:r>
        <w:separator/>
      </w:r>
    </w:p>
  </w:footnote>
  <w:footnote w:type="continuationSeparator" w:id="0">
    <w:p w:rsidR="00076394" w:rsidRDefault="00076394"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81759"/>
    <w:multiLevelType w:val="hybridMultilevel"/>
    <w:tmpl w:val="41BE6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C4182"/>
    <w:multiLevelType w:val="hybridMultilevel"/>
    <w:tmpl w:val="ABAA1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90425"/>
    <w:multiLevelType w:val="hybridMultilevel"/>
    <w:tmpl w:val="7A2C7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832717"/>
    <w:multiLevelType w:val="hybridMultilevel"/>
    <w:tmpl w:val="74204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4D385B"/>
    <w:multiLevelType w:val="hybridMultilevel"/>
    <w:tmpl w:val="41BE6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B2499"/>
    <w:multiLevelType w:val="hybridMultilevel"/>
    <w:tmpl w:val="55E0F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9D2E3B"/>
    <w:multiLevelType w:val="hybridMultilevel"/>
    <w:tmpl w:val="8F842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55216F"/>
    <w:multiLevelType w:val="hybridMultilevel"/>
    <w:tmpl w:val="42D43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1E6D32"/>
    <w:multiLevelType w:val="hybridMultilevel"/>
    <w:tmpl w:val="E52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DB6147"/>
    <w:multiLevelType w:val="hybridMultilevel"/>
    <w:tmpl w:val="5F26A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682BC3"/>
    <w:multiLevelType w:val="hybridMultilevel"/>
    <w:tmpl w:val="2AD20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A00301E"/>
    <w:multiLevelType w:val="hybridMultilevel"/>
    <w:tmpl w:val="AEBCE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0"/>
  </w:num>
  <w:num w:numId="3">
    <w:abstractNumId w:val="8"/>
  </w:num>
  <w:num w:numId="4">
    <w:abstractNumId w:val="13"/>
  </w:num>
  <w:num w:numId="5">
    <w:abstractNumId w:val="12"/>
  </w:num>
  <w:num w:numId="6">
    <w:abstractNumId w:val="14"/>
  </w:num>
  <w:num w:numId="7">
    <w:abstractNumId w:val="18"/>
  </w:num>
  <w:num w:numId="8">
    <w:abstractNumId w:val="10"/>
  </w:num>
  <w:num w:numId="9">
    <w:abstractNumId w:val="15"/>
  </w:num>
  <w:num w:numId="10">
    <w:abstractNumId w:val="7"/>
  </w:num>
  <w:num w:numId="11">
    <w:abstractNumId w:val="9"/>
  </w:num>
  <w:num w:numId="12">
    <w:abstractNumId w:val="4"/>
  </w:num>
  <w:num w:numId="13">
    <w:abstractNumId w:val="17"/>
  </w:num>
  <w:num w:numId="14">
    <w:abstractNumId w:val="5"/>
  </w:num>
  <w:num w:numId="15">
    <w:abstractNumId w:val="20"/>
  </w:num>
  <w:num w:numId="16">
    <w:abstractNumId w:val="1"/>
  </w:num>
  <w:num w:numId="17">
    <w:abstractNumId w:val="16"/>
  </w:num>
  <w:num w:numId="18">
    <w:abstractNumId w:val="3"/>
  </w:num>
  <w:num w:numId="19">
    <w:abstractNumId w:val="2"/>
  </w:num>
  <w:num w:numId="20">
    <w:abstractNumId w:val="11"/>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1060"/>
    <w:rsid w:val="00001160"/>
    <w:rsid w:val="00002645"/>
    <w:rsid w:val="0000607B"/>
    <w:rsid w:val="000065F7"/>
    <w:rsid w:val="00006936"/>
    <w:rsid w:val="00007132"/>
    <w:rsid w:val="00007BB0"/>
    <w:rsid w:val="000176D3"/>
    <w:rsid w:val="000227C6"/>
    <w:rsid w:val="0002460D"/>
    <w:rsid w:val="00025870"/>
    <w:rsid w:val="00025A12"/>
    <w:rsid w:val="00034859"/>
    <w:rsid w:val="00036FC0"/>
    <w:rsid w:val="000413F5"/>
    <w:rsid w:val="00041638"/>
    <w:rsid w:val="00043519"/>
    <w:rsid w:val="0004514E"/>
    <w:rsid w:val="00045D04"/>
    <w:rsid w:val="00050DB8"/>
    <w:rsid w:val="00054F65"/>
    <w:rsid w:val="0005729E"/>
    <w:rsid w:val="000576D6"/>
    <w:rsid w:val="000607B4"/>
    <w:rsid w:val="00060C51"/>
    <w:rsid w:val="00061461"/>
    <w:rsid w:val="00063E0B"/>
    <w:rsid w:val="00070FAF"/>
    <w:rsid w:val="00072269"/>
    <w:rsid w:val="00075A0B"/>
    <w:rsid w:val="00075F1E"/>
    <w:rsid w:val="00076394"/>
    <w:rsid w:val="00076B36"/>
    <w:rsid w:val="00077F0A"/>
    <w:rsid w:val="000800BD"/>
    <w:rsid w:val="0008176F"/>
    <w:rsid w:val="000844F6"/>
    <w:rsid w:val="0008532A"/>
    <w:rsid w:val="0008585E"/>
    <w:rsid w:val="0008676F"/>
    <w:rsid w:val="00090C78"/>
    <w:rsid w:val="000915F7"/>
    <w:rsid w:val="000925AF"/>
    <w:rsid w:val="00095E59"/>
    <w:rsid w:val="000A0C27"/>
    <w:rsid w:val="000A1F27"/>
    <w:rsid w:val="000A4D1B"/>
    <w:rsid w:val="000A6DE1"/>
    <w:rsid w:val="000B3418"/>
    <w:rsid w:val="000B4ABB"/>
    <w:rsid w:val="000B4E9F"/>
    <w:rsid w:val="000C18E6"/>
    <w:rsid w:val="000C24B8"/>
    <w:rsid w:val="000D0CE4"/>
    <w:rsid w:val="000D1AC6"/>
    <w:rsid w:val="000D5AF6"/>
    <w:rsid w:val="000D63DD"/>
    <w:rsid w:val="000D6749"/>
    <w:rsid w:val="000D7481"/>
    <w:rsid w:val="000E5DF8"/>
    <w:rsid w:val="000E6776"/>
    <w:rsid w:val="000F03E2"/>
    <w:rsid w:val="000F4C3D"/>
    <w:rsid w:val="000F56FF"/>
    <w:rsid w:val="001025B5"/>
    <w:rsid w:val="00102CBA"/>
    <w:rsid w:val="00103518"/>
    <w:rsid w:val="00105BBB"/>
    <w:rsid w:val="001066EB"/>
    <w:rsid w:val="00106B03"/>
    <w:rsid w:val="00106C83"/>
    <w:rsid w:val="001117E4"/>
    <w:rsid w:val="00111914"/>
    <w:rsid w:val="00111915"/>
    <w:rsid w:val="00111E8C"/>
    <w:rsid w:val="00112AB9"/>
    <w:rsid w:val="00125418"/>
    <w:rsid w:val="001271CC"/>
    <w:rsid w:val="00130B53"/>
    <w:rsid w:val="001315CA"/>
    <w:rsid w:val="00132EA2"/>
    <w:rsid w:val="00141AAB"/>
    <w:rsid w:val="00142C89"/>
    <w:rsid w:val="00142CB0"/>
    <w:rsid w:val="0014318A"/>
    <w:rsid w:val="00143D6F"/>
    <w:rsid w:val="00144B31"/>
    <w:rsid w:val="00144B35"/>
    <w:rsid w:val="001460A0"/>
    <w:rsid w:val="00150D08"/>
    <w:rsid w:val="00154A2B"/>
    <w:rsid w:val="00160D1B"/>
    <w:rsid w:val="00162E4F"/>
    <w:rsid w:val="00164866"/>
    <w:rsid w:val="00170385"/>
    <w:rsid w:val="00170E18"/>
    <w:rsid w:val="00172240"/>
    <w:rsid w:val="0017274C"/>
    <w:rsid w:val="00174266"/>
    <w:rsid w:val="00174D3E"/>
    <w:rsid w:val="00176063"/>
    <w:rsid w:val="0017662B"/>
    <w:rsid w:val="00177E36"/>
    <w:rsid w:val="00180428"/>
    <w:rsid w:val="00182DDB"/>
    <w:rsid w:val="00184367"/>
    <w:rsid w:val="0018481D"/>
    <w:rsid w:val="00187691"/>
    <w:rsid w:val="00187E84"/>
    <w:rsid w:val="00190E88"/>
    <w:rsid w:val="00192EA9"/>
    <w:rsid w:val="00193F42"/>
    <w:rsid w:val="00195549"/>
    <w:rsid w:val="0019700D"/>
    <w:rsid w:val="00197A1D"/>
    <w:rsid w:val="00197CCD"/>
    <w:rsid w:val="001A07C4"/>
    <w:rsid w:val="001A40F1"/>
    <w:rsid w:val="001A47E7"/>
    <w:rsid w:val="001B12EF"/>
    <w:rsid w:val="001B5EA4"/>
    <w:rsid w:val="001C36C9"/>
    <w:rsid w:val="001C3B63"/>
    <w:rsid w:val="001C440C"/>
    <w:rsid w:val="001C4DCD"/>
    <w:rsid w:val="001D1793"/>
    <w:rsid w:val="001D1E6A"/>
    <w:rsid w:val="001D3E6F"/>
    <w:rsid w:val="001D3F07"/>
    <w:rsid w:val="001D5C44"/>
    <w:rsid w:val="001E17AA"/>
    <w:rsid w:val="001E2404"/>
    <w:rsid w:val="001E2E1B"/>
    <w:rsid w:val="001E3634"/>
    <w:rsid w:val="001E7547"/>
    <w:rsid w:val="001E782C"/>
    <w:rsid w:val="001F091D"/>
    <w:rsid w:val="001F0B41"/>
    <w:rsid w:val="001F0C50"/>
    <w:rsid w:val="001F1D60"/>
    <w:rsid w:val="001F251B"/>
    <w:rsid w:val="001F657A"/>
    <w:rsid w:val="001F7C75"/>
    <w:rsid w:val="00201E69"/>
    <w:rsid w:val="002020BB"/>
    <w:rsid w:val="00202E75"/>
    <w:rsid w:val="00203AA3"/>
    <w:rsid w:val="00205DFF"/>
    <w:rsid w:val="00205ECC"/>
    <w:rsid w:val="00206E62"/>
    <w:rsid w:val="00206EFD"/>
    <w:rsid w:val="002075D5"/>
    <w:rsid w:val="00210AFD"/>
    <w:rsid w:val="002118BC"/>
    <w:rsid w:val="002147D8"/>
    <w:rsid w:val="0021502A"/>
    <w:rsid w:val="00217F69"/>
    <w:rsid w:val="00220900"/>
    <w:rsid w:val="00224F19"/>
    <w:rsid w:val="0023375C"/>
    <w:rsid w:val="00235257"/>
    <w:rsid w:val="00235D8D"/>
    <w:rsid w:val="0023648B"/>
    <w:rsid w:val="002406AA"/>
    <w:rsid w:val="00245573"/>
    <w:rsid w:val="0024785F"/>
    <w:rsid w:val="00251E1F"/>
    <w:rsid w:val="00253FBE"/>
    <w:rsid w:val="0025423A"/>
    <w:rsid w:val="00256494"/>
    <w:rsid w:val="00260F9A"/>
    <w:rsid w:val="00264CB2"/>
    <w:rsid w:val="00267A76"/>
    <w:rsid w:val="00271ED6"/>
    <w:rsid w:val="00272648"/>
    <w:rsid w:val="00272CAD"/>
    <w:rsid w:val="00275EC2"/>
    <w:rsid w:val="00277951"/>
    <w:rsid w:val="00281175"/>
    <w:rsid w:val="00286493"/>
    <w:rsid w:val="0029177E"/>
    <w:rsid w:val="002918B5"/>
    <w:rsid w:val="00292B28"/>
    <w:rsid w:val="0029304A"/>
    <w:rsid w:val="00296665"/>
    <w:rsid w:val="002A62CC"/>
    <w:rsid w:val="002A7F59"/>
    <w:rsid w:val="002A7F5A"/>
    <w:rsid w:val="002B2198"/>
    <w:rsid w:val="002B2D43"/>
    <w:rsid w:val="002B4A43"/>
    <w:rsid w:val="002B4D48"/>
    <w:rsid w:val="002B5AE3"/>
    <w:rsid w:val="002B7013"/>
    <w:rsid w:val="002C0840"/>
    <w:rsid w:val="002C2866"/>
    <w:rsid w:val="002C2DE9"/>
    <w:rsid w:val="002C4EE0"/>
    <w:rsid w:val="002D02AC"/>
    <w:rsid w:val="002D0A7F"/>
    <w:rsid w:val="002D1B2D"/>
    <w:rsid w:val="002D2E99"/>
    <w:rsid w:val="002D2EAE"/>
    <w:rsid w:val="002D434A"/>
    <w:rsid w:val="002D6020"/>
    <w:rsid w:val="002D6E20"/>
    <w:rsid w:val="002D72F9"/>
    <w:rsid w:val="002D7609"/>
    <w:rsid w:val="002E157F"/>
    <w:rsid w:val="002E4E98"/>
    <w:rsid w:val="002E60AA"/>
    <w:rsid w:val="002F1031"/>
    <w:rsid w:val="002F2772"/>
    <w:rsid w:val="002F76B7"/>
    <w:rsid w:val="002F7D0A"/>
    <w:rsid w:val="00300CEF"/>
    <w:rsid w:val="00301A5F"/>
    <w:rsid w:val="00306016"/>
    <w:rsid w:val="0030639F"/>
    <w:rsid w:val="00306DDB"/>
    <w:rsid w:val="00306FF7"/>
    <w:rsid w:val="0030767B"/>
    <w:rsid w:val="0030770C"/>
    <w:rsid w:val="003102AA"/>
    <w:rsid w:val="00314F3F"/>
    <w:rsid w:val="0031681F"/>
    <w:rsid w:val="00320A3D"/>
    <w:rsid w:val="003218D0"/>
    <w:rsid w:val="00323D91"/>
    <w:rsid w:val="003240AA"/>
    <w:rsid w:val="0032514C"/>
    <w:rsid w:val="0033305C"/>
    <w:rsid w:val="00333D3E"/>
    <w:rsid w:val="00340F35"/>
    <w:rsid w:val="00343673"/>
    <w:rsid w:val="003450B1"/>
    <w:rsid w:val="003521A2"/>
    <w:rsid w:val="00353591"/>
    <w:rsid w:val="00357B48"/>
    <w:rsid w:val="003606AB"/>
    <w:rsid w:val="00360F36"/>
    <w:rsid w:val="0036102C"/>
    <w:rsid w:val="003617DF"/>
    <w:rsid w:val="003635D6"/>
    <w:rsid w:val="003723B8"/>
    <w:rsid w:val="003739F7"/>
    <w:rsid w:val="00376327"/>
    <w:rsid w:val="00385B41"/>
    <w:rsid w:val="00385E9D"/>
    <w:rsid w:val="00386237"/>
    <w:rsid w:val="00386E26"/>
    <w:rsid w:val="00387BAB"/>
    <w:rsid w:val="003901A8"/>
    <w:rsid w:val="00393159"/>
    <w:rsid w:val="00396207"/>
    <w:rsid w:val="0039693B"/>
    <w:rsid w:val="0039743F"/>
    <w:rsid w:val="00397ACF"/>
    <w:rsid w:val="003A060D"/>
    <w:rsid w:val="003A0DDE"/>
    <w:rsid w:val="003A1CA2"/>
    <w:rsid w:val="003A204C"/>
    <w:rsid w:val="003A2834"/>
    <w:rsid w:val="003A48F1"/>
    <w:rsid w:val="003A7351"/>
    <w:rsid w:val="003B1C22"/>
    <w:rsid w:val="003B2730"/>
    <w:rsid w:val="003B4335"/>
    <w:rsid w:val="003B57EE"/>
    <w:rsid w:val="003B591F"/>
    <w:rsid w:val="003B5A6B"/>
    <w:rsid w:val="003B6DDA"/>
    <w:rsid w:val="003B70D2"/>
    <w:rsid w:val="003B73A8"/>
    <w:rsid w:val="003B763D"/>
    <w:rsid w:val="003C0A06"/>
    <w:rsid w:val="003C38E3"/>
    <w:rsid w:val="003D1D25"/>
    <w:rsid w:val="003D3421"/>
    <w:rsid w:val="003D3674"/>
    <w:rsid w:val="003D3837"/>
    <w:rsid w:val="003D4544"/>
    <w:rsid w:val="003D5266"/>
    <w:rsid w:val="003D53C0"/>
    <w:rsid w:val="003D6536"/>
    <w:rsid w:val="003E22B5"/>
    <w:rsid w:val="003E2C4A"/>
    <w:rsid w:val="003E4880"/>
    <w:rsid w:val="003E491D"/>
    <w:rsid w:val="003E7B81"/>
    <w:rsid w:val="003F1757"/>
    <w:rsid w:val="003F4914"/>
    <w:rsid w:val="003F5265"/>
    <w:rsid w:val="003F534A"/>
    <w:rsid w:val="0040069C"/>
    <w:rsid w:val="00400CAA"/>
    <w:rsid w:val="00400ED3"/>
    <w:rsid w:val="00401509"/>
    <w:rsid w:val="00403427"/>
    <w:rsid w:val="0040400B"/>
    <w:rsid w:val="00412C37"/>
    <w:rsid w:val="00414D7C"/>
    <w:rsid w:val="0041769D"/>
    <w:rsid w:val="004217D8"/>
    <w:rsid w:val="004219B4"/>
    <w:rsid w:val="00422ED9"/>
    <w:rsid w:val="004233C8"/>
    <w:rsid w:val="004233D4"/>
    <w:rsid w:val="00423BAC"/>
    <w:rsid w:val="00426C47"/>
    <w:rsid w:val="00432366"/>
    <w:rsid w:val="00432970"/>
    <w:rsid w:val="00436153"/>
    <w:rsid w:val="004431F8"/>
    <w:rsid w:val="00444FEE"/>
    <w:rsid w:val="0044554B"/>
    <w:rsid w:val="004511B8"/>
    <w:rsid w:val="00456C47"/>
    <w:rsid w:val="0045769E"/>
    <w:rsid w:val="00461AA9"/>
    <w:rsid w:val="00461DB9"/>
    <w:rsid w:val="00463768"/>
    <w:rsid w:val="00463C0A"/>
    <w:rsid w:val="00465527"/>
    <w:rsid w:val="00470DB1"/>
    <w:rsid w:val="00471FDB"/>
    <w:rsid w:val="00472B7D"/>
    <w:rsid w:val="00472B7F"/>
    <w:rsid w:val="00485817"/>
    <w:rsid w:val="0049184B"/>
    <w:rsid w:val="0049342E"/>
    <w:rsid w:val="00494023"/>
    <w:rsid w:val="00496E85"/>
    <w:rsid w:val="004A7B82"/>
    <w:rsid w:val="004A7D64"/>
    <w:rsid w:val="004B0CDF"/>
    <w:rsid w:val="004B1A4A"/>
    <w:rsid w:val="004B55DC"/>
    <w:rsid w:val="004B6899"/>
    <w:rsid w:val="004B7335"/>
    <w:rsid w:val="004B7E0D"/>
    <w:rsid w:val="004C0150"/>
    <w:rsid w:val="004C40F0"/>
    <w:rsid w:val="004C512F"/>
    <w:rsid w:val="004C5DC2"/>
    <w:rsid w:val="004D3807"/>
    <w:rsid w:val="004D4376"/>
    <w:rsid w:val="004D4B65"/>
    <w:rsid w:val="004D6D81"/>
    <w:rsid w:val="004D7FC7"/>
    <w:rsid w:val="004E2E7E"/>
    <w:rsid w:val="004E4E42"/>
    <w:rsid w:val="004E780A"/>
    <w:rsid w:val="004F4825"/>
    <w:rsid w:val="004F5C78"/>
    <w:rsid w:val="004F7CCA"/>
    <w:rsid w:val="00501521"/>
    <w:rsid w:val="005016BA"/>
    <w:rsid w:val="005126B3"/>
    <w:rsid w:val="00517E51"/>
    <w:rsid w:val="00520806"/>
    <w:rsid w:val="00521662"/>
    <w:rsid w:val="00522630"/>
    <w:rsid w:val="005235E6"/>
    <w:rsid w:val="00524539"/>
    <w:rsid w:val="00524550"/>
    <w:rsid w:val="005248F9"/>
    <w:rsid w:val="00524922"/>
    <w:rsid w:val="00525236"/>
    <w:rsid w:val="00525D12"/>
    <w:rsid w:val="0053028C"/>
    <w:rsid w:val="00530EBF"/>
    <w:rsid w:val="005354E8"/>
    <w:rsid w:val="00541B7D"/>
    <w:rsid w:val="00543395"/>
    <w:rsid w:val="00543534"/>
    <w:rsid w:val="0054532B"/>
    <w:rsid w:val="005507EE"/>
    <w:rsid w:val="00551D2D"/>
    <w:rsid w:val="00554C14"/>
    <w:rsid w:val="00560110"/>
    <w:rsid w:val="00560507"/>
    <w:rsid w:val="005633BD"/>
    <w:rsid w:val="00565A3A"/>
    <w:rsid w:val="00570935"/>
    <w:rsid w:val="00573356"/>
    <w:rsid w:val="0057775C"/>
    <w:rsid w:val="0058093D"/>
    <w:rsid w:val="00582EBC"/>
    <w:rsid w:val="00582F15"/>
    <w:rsid w:val="00585496"/>
    <w:rsid w:val="00586DD6"/>
    <w:rsid w:val="005929EA"/>
    <w:rsid w:val="00596960"/>
    <w:rsid w:val="00597DB5"/>
    <w:rsid w:val="005A2B77"/>
    <w:rsid w:val="005A2B79"/>
    <w:rsid w:val="005A37ED"/>
    <w:rsid w:val="005A490D"/>
    <w:rsid w:val="005B0705"/>
    <w:rsid w:val="005B5886"/>
    <w:rsid w:val="005B5DFF"/>
    <w:rsid w:val="005C67D8"/>
    <w:rsid w:val="005D15B1"/>
    <w:rsid w:val="005D2687"/>
    <w:rsid w:val="005D3AB6"/>
    <w:rsid w:val="005E070A"/>
    <w:rsid w:val="005E2F54"/>
    <w:rsid w:val="005F2D4A"/>
    <w:rsid w:val="005F5302"/>
    <w:rsid w:val="005F57B5"/>
    <w:rsid w:val="005F6086"/>
    <w:rsid w:val="005F6092"/>
    <w:rsid w:val="005F73AA"/>
    <w:rsid w:val="006021BD"/>
    <w:rsid w:val="006021D6"/>
    <w:rsid w:val="006022F3"/>
    <w:rsid w:val="00603D65"/>
    <w:rsid w:val="00605D90"/>
    <w:rsid w:val="0061319D"/>
    <w:rsid w:val="0061330A"/>
    <w:rsid w:val="00616A57"/>
    <w:rsid w:val="00617663"/>
    <w:rsid w:val="006179F5"/>
    <w:rsid w:val="0062026E"/>
    <w:rsid w:val="00626F69"/>
    <w:rsid w:val="006273C0"/>
    <w:rsid w:val="00632407"/>
    <w:rsid w:val="00632C67"/>
    <w:rsid w:val="00633C74"/>
    <w:rsid w:val="006459A1"/>
    <w:rsid w:val="00645A8F"/>
    <w:rsid w:val="006464BE"/>
    <w:rsid w:val="00646A2F"/>
    <w:rsid w:val="00647B20"/>
    <w:rsid w:val="00650E54"/>
    <w:rsid w:val="00651D5D"/>
    <w:rsid w:val="006537DB"/>
    <w:rsid w:val="00653C73"/>
    <w:rsid w:val="006549F5"/>
    <w:rsid w:val="0065785E"/>
    <w:rsid w:val="00657F4B"/>
    <w:rsid w:val="00660B74"/>
    <w:rsid w:val="00660BE0"/>
    <w:rsid w:val="00661C13"/>
    <w:rsid w:val="006705ED"/>
    <w:rsid w:val="00674ACE"/>
    <w:rsid w:val="00681458"/>
    <w:rsid w:val="00683096"/>
    <w:rsid w:val="00686446"/>
    <w:rsid w:val="0069141B"/>
    <w:rsid w:val="0069415A"/>
    <w:rsid w:val="006941BB"/>
    <w:rsid w:val="00695AB5"/>
    <w:rsid w:val="006A1089"/>
    <w:rsid w:val="006A16BA"/>
    <w:rsid w:val="006A1A43"/>
    <w:rsid w:val="006A2FB0"/>
    <w:rsid w:val="006A5722"/>
    <w:rsid w:val="006A6340"/>
    <w:rsid w:val="006A7134"/>
    <w:rsid w:val="006A7570"/>
    <w:rsid w:val="006B1854"/>
    <w:rsid w:val="006B1D41"/>
    <w:rsid w:val="006B5145"/>
    <w:rsid w:val="006B5C7A"/>
    <w:rsid w:val="006B78C3"/>
    <w:rsid w:val="006C1797"/>
    <w:rsid w:val="006C2C5E"/>
    <w:rsid w:val="006C3C89"/>
    <w:rsid w:val="006C5CAC"/>
    <w:rsid w:val="006D30E3"/>
    <w:rsid w:val="006E2EC4"/>
    <w:rsid w:val="006E3332"/>
    <w:rsid w:val="006E497D"/>
    <w:rsid w:val="006E5499"/>
    <w:rsid w:val="006F0E7A"/>
    <w:rsid w:val="006F10CE"/>
    <w:rsid w:val="006F40FE"/>
    <w:rsid w:val="006F75FF"/>
    <w:rsid w:val="006F7E97"/>
    <w:rsid w:val="0070017B"/>
    <w:rsid w:val="00701569"/>
    <w:rsid w:val="00705086"/>
    <w:rsid w:val="007055B6"/>
    <w:rsid w:val="00712280"/>
    <w:rsid w:val="00713F2F"/>
    <w:rsid w:val="00714266"/>
    <w:rsid w:val="007171A6"/>
    <w:rsid w:val="00722A18"/>
    <w:rsid w:val="00722B21"/>
    <w:rsid w:val="007240D3"/>
    <w:rsid w:val="00730B91"/>
    <w:rsid w:val="00730F0A"/>
    <w:rsid w:val="007317F2"/>
    <w:rsid w:val="007337C7"/>
    <w:rsid w:val="00734A0F"/>
    <w:rsid w:val="00734F0C"/>
    <w:rsid w:val="00735667"/>
    <w:rsid w:val="00736A4E"/>
    <w:rsid w:val="00740EE1"/>
    <w:rsid w:val="00742A4F"/>
    <w:rsid w:val="00745009"/>
    <w:rsid w:val="0074662F"/>
    <w:rsid w:val="00746E16"/>
    <w:rsid w:val="007478E4"/>
    <w:rsid w:val="00747DD1"/>
    <w:rsid w:val="00754210"/>
    <w:rsid w:val="007559B1"/>
    <w:rsid w:val="00756599"/>
    <w:rsid w:val="00761E2C"/>
    <w:rsid w:val="00761FDB"/>
    <w:rsid w:val="007642C6"/>
    <w:rsid w:val="00765628"/>
    <w:rsid w:val="00766654"/>
    <w:rsid w:val="0076683B"/>
    <w:rsid w:val="007672F5"/>
    <w:rsid w:val="00767873"/>
    <w:rsid w:val="00772B71"/>
    <w:rsid w:val="007739FB"/>
    <w:rsid w:val="00773B14"/>
    <w:rsid w:val="00773B17"/>
    <w:rsid w:val="00775701"/>
    <w:rsid w:val="00777E64"/>
    <w:rsid w:val="0078249C"/>
    <w:rsid w:val="007828C6"/>
    <w:rsid w:val="007864A6"/>
    <w:rsid w:val="0078679A"/>
    <w:rsid w:val="00791864"/>
    <w:rsid w:val="0079343F"/>
    <w:rsid w:val="007A1D5F"/>
    <w:rsid w:val="007A36FD"/>
    <w:rsid w:val="007A3C32"/>
    <w:rsid w:val="007B22C5"/>
    <w:rsid w:val="007B3298"/>
    <w:rsid w:val="007C0E48"/>
    <w:rsid w:val="007C29D0"/>
    <w:rsid w:val="007C409A"/>
    <w:rsid w:val="007D5049"/>
    <w:rsid w:val="007D729F"/>
    <w:rsid w:val="007E0E41"/>
    <w:rsid w:val="007E444D"/>
    <w:rsid w:val="007E4D5E"/>
    <w:rsid w:val="007E5761"/>
    <w:rsid w:val="007E5847"/>
    <w:rsid w:val="007E6AB0"/>
    <w:rsid w:val="007F013A"/>
    <w:rsid w:val="007F0575"/>
    <w:rsid w:val="007F1F17"/>
    <w:rsid w:val="007F2648"/>
    <w:rsid w:val="007F2EAE"/>
    <w:rsid w:val="007F4D1E"/>
    <w:rsid w:val="007F7A84"/>
    <w:rsid w:val="008012A9"/>
    <w:rsid w:val="00802776"/>
    <w:rsid w:val="008044F3"/>
    <w:rsid w:val="0080688F"/>
    <w:rsid w:val="00807C7F"/>
    <w:rsid w:val="00810D89"/>
    <w:rsid w:val="00811968"/>
    <w:rsid w:val="00812833"/>
    <w:rsid w:val="00815C22"/>
    <w:rsid w:val="00820209"/>
    <w:rsid w:val="00821870"/>
    <w:rsid w:val="00822410"/>
    <w:rsid w:val="008233A1"/>
    <w:rsid w:val="00823E56"/>
    <w:rsid w:val="00830D4E"/>
    <w:rsid w:val="008359B5"/>
    <w:rsid w:val="0083734A"/>
    <w:rsid w:val="008378DB"/>
    <w:rsid w:val="00843147"/>
    <w:rsid w:val="00843B2F"/>
    <w:rsid w:val="00843FCF"/>
    <w:rsid w:val="00844477"/>
    <w:rsid w:val="008501B6"/>
    <w:rsid w:val="00850733"/>
    <w:rsid w:val="00850BBD"/>
    <w:rsid w:val="00851ABE"/>
    <w:rsid w:val="00851C56"/>
    <w:rsid w:val="008530C6"/>
    <w:rsid w:val="00856131"/>
    <w:rsid w:val="00856C1D"/>
    <w:rsid w:val="0085720C"/>
    <w:rsid w:val="008603D6"/>
    <w:rsid w:val="00860B1C"/>
    <w:rsid w:val="0086198E"/>
    <w:rsid w:val="008620A8"/>
    <w:rsid w:val="00862AF4"/>
    <w:rsid w:val="00862EC5"/>
    <w:rsid w:val="0086523C"/>
    <w:rsid w:val="00865AE0"/>
    <w:rsid w:val="00876929"/>
    <w:rsid w:val="00883347"/>
    <w:rsid w:val="00884413"/>
    <w:rsid w:val="008856B4"/>
    <w:rsid w:val="00885DBE"/>
    <w:rsid w:val="00887D59"/>
    <w:rsid w:val="00890B5F"/>
    <w:rsid w:val="00892FA1"/>
    <w:rsid w:val="00895400"/>
    <w:rsid w:val="00895AB9"/>
    <w:rsid w:val="00897255"/>
    <w:rsid w:val="008A098E"/>
    <w:rsid w:val="008A0F5A"/>
    <w:rsid w:val="008A16D0"/>
    <w:rsid w:val="008A4233"/>
    <w:rsid w:val="008A4F22"/>
    <w:rsid w:val="008B17D4"/>
    <w:rsid w:val="008B44C1"/>
    <w:rsid w:val="008B6A1E"/>
    <w:rsid w:val="008B6C4F"/>
    <w:rsid w:val="008C0AF2"/>
    <w:rsid w:val="008C2F1A"/>
    <w:rsid w:val="008C3AC7"/>
    <w:rsid w:val="008C54B0"/>
    <w:rsid w:val="008D4213"/>
    <w:rsid w:val="008D66BD"/>
    <w:rsid w:val="008D6795"/>
    <w:rsid w:val="008E1C26"/>
    <w:rsid w:val="008E1CF0"/>
    <w:rsid w:val="008E244A"/>
    <w:rsid w:val="008E3548"/>
    <w:rsid w:val="008F1764"/>
    <w:rsid w:val="008F1822"/>
    <w:rsid w:val="008F2B8A"/>
    <w:rsid w:val="008F3847"/>
    <w:rsid w:val="008F4826"/>
    <w:rsid w:val="008F5A6F"/>
    <w:rsid w:val="008F63EA"/>
    <w:rsid w:val="00901400"/>
    <w:rsid w:val="0090364B"/>
    <w:rsid w:val="0090681C"/>
    <w:rsid w:val="009106A9"/>
    <w:rsid w:val="009153E0"/>
    <w:rsid w:val="0091677C"/>
    <w:rsid w:val="00917D6C"/>
    <w:rsid w:val="009208C0"/>
    <w:rsid w:val="009245C5"/>
    <w:rsid w:val="00927233"/>
    <w:rsid w:val="00934413"/>
    <w:rsid w:val="00940723"/>
    <w:rsid w:val="00941CCD"/>
    <w:rsid w:val="0094227E"/>
    <w:rsid w:val="00944917"/>
    <w:rsid w:val="0094564A"/>
    <w:rsid w:val="00945743"/>
    <w:rsid w:val="009474C3"/>
    <w:rsid w:val="009474E0"/>
    <w:rsid w:val="00947729"/>
    <w:rsid w:val="00947EF7"/>
    <w:rsid w:val="009501BE"/>
    <w:rsid w:val="009525DB"/>
    <w:rsid w:val="009533F1"/>
    <w:rsid w:val="0095477A"/>
    <w:rsid w:val="0095751E"/>
    <w:rsid w:val="00964FCC"/>
    <w:rsid w:val="009671ED"/>
    <w:rsid w:val="00972C48"/>
    <w:rsid w:val="00973A3C"/>
    <w:rsid w:val="00974643"/>
    <w:rsid w:val="00980051"/>
    <w:rsid w:val="00980506"/>
    <w:rsid w:val="00980B3E"/>
    <w:rsid w:val="00981311"/>
    <w:rsid w:val="00981B1B"/>
    <w:rsid w:val="009823DD"/>
    <w:rsid w:val="0098391B"/>
    <w:rsid w:val="009852ED"/>
    <w:rsid w:val="009876E9"/>
    <w:rsid w:val="00992C28"/>
    <w:rsid w:val="00996934"/>
    <w:rsid w:val="00996F06"/>
    <w:rsid w:val="009970CC"/>
    <w:rsid w:val="009A30F8"/>
    <w:rsid w:val="009A321E"/>
    <w:rsid w:val="009B49FC"/>
    <w:rsid w:val="009B4D04"/>
    <w:rsid w:val="009B4E2D"/>
    <w:rsid w:val="009B50EF"/>
    <w:rsid w:val="009B7B89"/>
    <w:rsid w:val="009C4FEF"/>
    <w:rsid w:val="009C51A0"/>
    <w:rsid w:val="009C70A5"/>
    <w:rsid w:val="009D09C2"/>
    <w:rsid w:val="009D3035"/>
    <w:rsid w:val="009D5002"/>
    <w:rsid w:val="009D57B7"/>
    <w:rsid w:val="009D6251"/>
    <w:rsid w:val="009D6632"/>
    <w:rsid w:val="009E33D1"/>
    <w:rsid w:val="009E7F79"/>
    <w:rsid w:val="00A0094B"/>
    <w:rsid w:val="00A0786C"/>
    <w:rsid w:val="00A07FBA"/>
    <w:rsid w:val="00A109DB"/>
    <w:rsid w:val="00A16288"/>
    <w:rsid w:val="00A16B07"/>
    <w:rsid w:val="00A2361C"/>
    <w:rsid w:val="00A4112A"/>
    <w:rsid w:val="00A460F3"/>
    <w:rsid w:val="00A47E7F"/>
    <w:rsid w:val="00A50007"/>
    <w:rsid w:val="00A50575"/>
    <w:rsid w:val="00A50788"/>
    <w:rsid w:val="00A548F9"/>
    <w:rsid w:val="00A54CB5"/>
    <w:rsid w:val="00A54EF8"/>
    <w:rsid w:val="00A55324"/>
    <w:rsid w:val="00A5574A"/>
    <w:rsid w:val="00A5626C"/>
    <w:rsid w:val="00A567AD"/>
    <w:rsid w:val="00A57FAC"/>
    <w:rsid w:val="00A6412A"/>
    <w:rsid w:val="00A70EAC"/>
    <w:rsid w:val="00A713BD"/>
    <w:rsid w:val="00A7188B"/>
    <w:rsid w:val="00A72E0E"/>
    <w:rsid w:val="00A76D67"/>
    <w:rsid w:val="00A773AA"/>
    <w:rsid w:val="00A86E2C"/>
    <w:rsid w:val="00A86E65"/>
    <w:rsid w:val="00A8777E"/>
    <w:rsid w:val="00A90647"/>
    <w:rsid w:val="00A91779"/>
    <w:rsid w:val="00A932E0"/>
    <w:rsid w:val="00A955FC"/>
    <w:rsid w:val="00A95AD9"/>
    <w:rsid w:val="00AA0B13"/>
    <w:rsid w:val="00AA1B3B"/>
    <w:rsid w:val="00AA20B3"/>
    <w:rsid w:val="00AA3183"/>
    <w:rsid w:val="00AA318C"/>
    <w:rsid w:val="00AA3B96"/>
    <w:rsid w:val="00AA4AED"/>
    <w:rsid w:val="00AA669B"/>
    <w:rsid w:val="00AB27E5"/>
    <w:rsid w:val="00AB578E"/>
    <w:rsid w:val="00AB7187"/>
    <w:rsid w:val="00AC139E"/>
    <w:rsid w:val="00AC34E4"/>
    <w:rsid w:val="00AC3B93"/>
    <w:rsid w:val="00AC43E8"/>
    <w:rsid w:val="00AC5E50"/>
    <w:rsid w:val="00AD1D47"/>
    <w:rsid w:val="00AD1EBE"/>
    <w:rsid w:val="00AD1FD9"/>
    <w:rsid w:val="00AD364E"/>
    <w:rsid w:val="00AD4757"/>
    <w:rsid w:val="00AD68BE"/>
    <w:rsid w:val="00AE0535"/>
    <w:rsid w:val="00AE0871"/>
    <w:rsid w:val="00AE3194"/>
    <w:rsid w:val="00AE4DA3"/>
    <w:rsid w:val="00AE5DCE"/>
    <w:rsid w:val="00AE696F"/>
    <w:rsid w:val="00AE7152"/>
    <w:rsid w:val="00AF0BB2"/>
    <w:rsid w:val="00AF19F4"/>
    <w:rsid w:val="00AF38B1"/>
    <w:rsid w:val="00AF4696"/>
    <w:rsid w:val="00AF756B"/>
    <w:rsid w:val="00B06014"/>
    <w:rsid w:val="00B070EF"/>
    <w:rsid w:val="00B071F1"/>
    <w:rsid w:val="00B07423"/>
    <w:rsid w:val="00B10B59"/>
    <w:rsid w:val="00B10E65"/>
    <w:rsid w:val="00B138ED"/>
    <w:rsid w:val="00B13AC0"/>
    <w:rsid w:val="00B15286"/>
    <w:rsid w:val="00B16BEC"/>
    <w:rsid w:val="00B214B3"/>
    <w:rsid w:val="00B223A2"/>
    <w:rsid w:val="00B242CA"/>
    <w:rsid w:val="00B25EDD"/>
    <w:rsid w:val="00B26394"/>
    <w:rsid w:val="00B33B07"/>
    <w:rsid w:val="00B36426"/>
    <w:rsid w:val="00B37CAD"/>
    <w:rsid w:val="00B37EC8"/>
    <w:rsid w:val="00B37FB5"/>
    <w:rsid w:val="00B43C09"/>
    <w:rsid w:val="00B51A26"/>
    <w:rsid w:val="00B52EDD"/>
    <w:rsid w:val="00B5356F"/>
    <w:rsid w:val="00B5377F"/>
    <w:rsid w:val="00B5460C"/>
    <w:rsid w:val="00B552C9"/>
    <w:rsid w:val="00B55A3E"/>
    <w:rsid w:val="00B55AFE"/>
    <w:rsid w:val="00B55B73"/>
    <w:rsid w:val="00B609E9"/>
    <w:rsid w:val="00B61B8E"/>
    <w:rsid w:val="00B627B1"/>
    <w:rsid w:val="00B6364D"/>
    <w:rsid w:val="00B63715"/>
    <w:rsid w:val="00B646DD"/>
    <w:rsid w:val="00B64CDA"/>
    <w:rsid w:val="00B67629"/>
    <w:rsid w:val="00B7026B"/>
    <w:rsid w:val="00B74AB5"/>
    <w:rsid w:val="00B77084"/>
    <w:rsid w:val="00B83E0B"/>
    <w:rsid w:val="00B83E31"/>
    <w:rsid w:val="00B91E22"/>
    <w:rsid w:val="00B9243D"/>
    <w:rsid w:val="00B94506"/>
    <w:rsid w:val="00BA0363"/>
    <w:rsid w:val="00BA1A3A"/>
    <w:rsid w:val="00BA267C"/>
    <w:rsid w:val="00BA28B8"/>
    <w:rsid w:val="00BA29AB"/>
    <w:rsid w:val="00BA3788"/>
    <w:rsid w:val="00BA680E"/>
    <w:rsid w:val="00BA7A1B"/>
    <w:rsid w:val="00BB01D5"/>
    <w:rsid w:val="00BB2DDE"/>
    <w:rsid w:val="00BB2F2E"/>
    <w:rsid w:val="00BB3F72"/>
    <w:rsid w:val="00BB678C"/>
    <w:rsid w:val="00BC1473"/>
    <w:rsid w:val="00BC3A99"/>
    <w:rsid w:val="00BD0A15"/>
    <w:rsid w:val="00BD0FCF"/>
    <w:rsid w:val="00BD1142"/>
    <w:rsid w:val="00BD2769"/>
    <w:rsid w:val="00BD2A9E"/>
    <w:rsid w:val="00BD2B87"/>
    <w:rsid w:val="00BD3AF4"/>
    <w:rsid w:val="00BD45C8"/>
    <w:rsid w:val="00BD6CA1"/>
    <w:rsid w:val="00BE2417"/>
    <w:rsid w:val="00BE29E9"/>
    <w:rsid w:val="00BE5F02"/>
    <w:rsid w:val="00BE66DE"/>
    <w:rsid w:val="00BE72EF"/>
    <w:rsid w:val="00BF1167"/>
    <w:rsid w:val="00BF5387"/>
    <w:rsid w:val="00C005AE"/>
    <w:rsid w:val="00C006ED"/>
    <w:rsid w:val="00C00B7B"/>
    <w:rsid w:val="00C01E55"/>
    <w:rsid w:val="00C06C45"/>
    <w:rsid w:val="00C16C66"/>
    <w:rsid w:val="00C17D00"/>
    <w:rsid w:val="00C17D7A"/>
    <w:rsid w:val="00C2251D"/>
    <w:rsid w:val="00C228B9"/>
    <w:rsid w:val="00C25CCA"/>
    <w:rsid w:val="00C25FD9"/>
    <w:rsid w:val="00C30CCE"/>
    <w:rsid w:val="00C32155"/>
    <w:rsid w:val="00C32CB8"/>
    <w:rsid w:val="00C3439A"/>
    <w:rsid w:val="00C36E17"/>
    <w:rsid w:val="00C3745C"/>
    <w:rsid w:val="00C378FA"/>
    <w:rsid w:val="00C40519"/>
    <w:rsid w:val="00C4062A"/>
    <w:rsid w:val="00C4174A"/>
    <w:rsid w:val="00C42123"/>
    <w:rsid w:val="00C43B0B"/>
    <w:rsid w:val="00C43F47"/>
    <w:rsid w:val="00C4480F"/>
    <w:rsid w:val="00C45791"/>
    <w:rsid w:val="00C50D81"/>
    <w:rsid w:val="00C5155C"/>
    <w:rsid w:val="00C519FF"/>
    <w:rsid w:val="00C51D83"/>
    <w:rsid w:val="00C57232"/>
    <w:rsid w:val="00C60B68"/>
    <w:rsid w:val="00C628AF"/>
    <w:rsid w:val="00C63C23"/>
    <w:rsid w:val="00C646CE"/>
    <w:rsid w:val="00C64A40"/>
    <w:rsid w:val="00C72D34"/>
    <w:rsid w:val="00C8326D"/>
    <w:rsid w:val="00C83E9B"/>
    <w:rsid w:val="00C84AF3"/>
    <w:rsid w:val="00C868FC"/>
    <w:rsid w:val="00C907C4"/>
    <w:rsid w:val="00C92079"/>
    <w:rsid w:val="00C92280"/>
    <w:rsid w:val="00C93651"/>
    <w:rsid w:val="00C94CCC"/>
    <w:rsid w:val="00CA0EAD"/>
    <w:rsid w:val="00CA20CD"/>
    <w:rsid w:val="00CA2B1D"/>
    <w:rsid w:val="00CA464A"/>
    <w:rsid w:val="00CA7E4D"/>
    <w:rsid w:val="00CB12F9"/>
    <w:rsid w:val="00CB56E9"/>
    <w:rsid w:val="00CC0E41"/>
    <w:rsid w:val="00CC0EC3"/>
    <w:rsid w:val="00CC3463"/>
    <w:rsid w:val="00CC3A65"/>
    <w:rsid w:val="00CC6923"/>
    <w:rsid w:val="00CC7992"/>
    <w:rsid w:val="00CD0846"/>
    <w:rsid w:val="00CE017B"/>
    <w:rsid w:val="00CE1629"/>
    <w:rsid w:val="00CF05FD"/>
    <w:rsid w:val="00CF2EF1"/>
    <w:rsid w:val="00CF5344"/>
    <w:rsid w:val="00CF5539"/>
    <w:rsid w:val="00CF6D3C"/>
    <w:rsid w:val="00CF7782"/>
    <w:rsid w:val="00CF7D62"/>
    <w:rsid w:val="00D03986"/>
    <w:rsid w:val="00D042E8"/>
    <w:rsid w:val="00D04CAE"/>
    <w:rsid w:val="00D05B74"/>
    <w:rsid w:val="00D07315"/>
    <w:rsid w:val="00D07DAC"/>
    <w:rsid w:val="00D10E12"/>
    <w:rsid w:val="00D12B4A"/>
    <w:rsid w:val="00D14A99"/>
    <w:rsid w:val="00D160E6"/>
    <w:rsid w:val="00D175CF"/>
    <w:rsid w:val="00D23514"/>
    <w:rsid w:val="00D24159"/>
    <w:rsid w:val="00D2455A"/>
    <w:rsid w:val="00D30CB0"/>
    <w:rsid w:val="00D31B48"/>
    <w:rsid w:val="00D31D81"/>
    <w:rsid w:val="00D328B3"/>
    <w:rsid w:val="00D332B1"/>
    <w:rsid w:val="00D358AD"/>
    <w:rsid w:val="00D361BA"/>
    <w:rsid w:val="00D367EF"/>
    <w:rsid w:val="00D376AA"/>
    <w:rsid w:val="00D417E2"/>
    <w:rsid w:val="00D418C5"/>
    <w:rsid w:val="00D419DE"/>
    <w:rsid w:val="00D4207A"/>
    <w:rsid w:val="00D42908"/>
    <w:rsid w:val="00D46B0B"/>
    <w:rsid w:val="00D5224F"/>
    <w:rsid w:val="00D56ADB"/>
    <w:rsid w:val="00D70B4B"/>
    <w:rsid w:val="00D72088"/>
    <w:rsid w:val="00D72622"/>
    <w:rsid w:val="00D769AB"/>
    <w:rsid w:val="00D7780D"/>
    <w:rsid w:val="00D77FBD"/>
    <w:rsid w:val="00D84A9A"/>
    <w:rsid w:val="00D84FB5"/>
    <w:rsid w:val="00D92149"/>
    <w:rsid w:val="00D92FD6"/>
    <w:rsid w:val="00D944BB"/>
    <w:rsid w:val="00D949B4"/>
    <w:rsid w:val="00D95F07"/>
    <w:rsid w:val="00D9787C"/>
    <w:rsid w:val="00DA0169"/>
    <w:rsid w:val="00DA0F1B"/>
    <w:rsid w:val="00DA10D5"/>
    <w:rsid w:val="00DA1971"/>
    <w:rsid w:val="00DA1D10"/>
    <w:rsid w:val="00DA43D4"/>
    <w:rsid w:val="00DA4AEF"/>
    <w:rsid w:val="00DA6894"/>
    <w:rsid w:val="00DB060D"/>
    <w:rsid w:val="00DB16D0"/>
    <w:rsid w:val="00DB19AB"/>
    <w:rsid w:val="00DB4844"/>
    <w:rsid w:val="00DB5666"/>
    <w:rsid w:val="00DB664C"/>
    <w:rsid w:val="00DB684E"/>
    <w:rsid w:val="00DB7C09"/>
    <w:rsid w:val="00DC08DB"/>
    <w:rsid w:val="00DC5B38"/>
    <w:rsid w:val="00DC6713"/>
    <w:rsid w:val="00DC67B1"/>
    <w:rsid w:val="00DD3F26"/>
    <w:rsid w:val="00DD5434"/>
    <w:rsid w:val="00DD7CDD"/>
    <w:rsid w:val="00DE1EF7"/>
    <w:rsid w:val="00DE3C11"/>
    <w:rsid w:val="00DE50F8"/>
    <w:rsid w:val="00DF006B"/>
    <w:rsid w:val="00DF0F2F"/>
    <w:rsid w:val="00DF27C9"/>
    <w:rsid w:val="00DF6A27"/>
    <w:rsid w:val="00DF7412"/>
    <w:rsid w:val="00E01A2C"/>
    <w:rsid w:val="00E0501B"/>
    <w:rsid w:val="00E07FD4"/>
    <w:rsid w:val="00E10069"/>
    <w:rsid w:val="00E1372B"/>
    <w:rsid w:val="00E13792"/>
    <w:rsid w:val="00E20589"/>
    <w:rsid w:val="00E20B9A"/>
    <w:rsid w:val="00E22783"/>
    <w:rsid w:val="00E22C8E"/>
    <w:rsid w:val="00E24BC2"/>
    <w:rsid w:val="00E252B0"/>
    <w:rsid w:val="00E25BF8"/>
    <w:rsid w:val="00E338E6"/>
    <w:rsid w:val="00E34DDD"/>
    <w:rsid w:val="00E376A7"/>
    <w:rsid w:val="00E41F19"/>
    <w:rsid w:val="00E41F5B"/>
    <w:rsid w:val="00E42285"/>
    <w:rsid w:val="00E43150"/>
    <w:rsid w:val="00E453E8"/>
    <w:rsid w:val="00E5075C"/>
    <w:rsid w:val="00E50E3B"/>
    <w:rsid w:val="00E53D7E"/>
    <w:rsid w:val="00E6062A"/>
    <w:rsid w:val="00E60CF4"/>
    <w:rsid w:val="00E70DC2"/>
    <w:rsid w:val="00E7192A"/>
    <w:rsid w:val="00E723DB"/>
    <w:rsid w:val="00E734C3"/>
    <w:rsid w:val="00E74B3F"/>
    <w:rsid w:val="00E77477"/>
    <w:rsid w:val="00E812EA"/>
    <w:rsid w:val="00E847D5"/>
    <w:rsid w:val="00E85817"/>
    <w:rsid w:val="00E86203"/>
    <w:rsid w:val="00E86E64"/>
    <w:rsid w:val="00E914E2"/>
    <w:rsid w:val="00E915E0"/>
    <w:rsid w:val="00E91E36"/>
    <w:rsid w:val="00E948D0"/>
    <w:rsid w:val="00EA0B50"/>
    <w:rsid w:val="00EA12DC"/>
    <w:rsid w:val="00EA1F54"/>
    <w:rsid w:val="00EA410B"/>
    <w:rsid w:val="00EA4DF9"/>
    <w:rsid w:val="00EA7E4F"/>
    <w:rsid w:val="00EB0000"/>
    <w:rsid w:val="00EB1551"/>
    <w:rsid w:val="00EB322A"/>
    <w:rsid w:val="00EB46CF"/>
    <w:rsid w:val="00EC0FFB"/>
    <w:rsid w:val="00EC242D"/>
    <w:rsid w:val="00ED0214"/>
    <w:rsid w:val="00ED03C1"/>
    <w:rsid w:val="00ED1DAE"/>
    <w:rsid w:val="00ED286B"/>
    <w:rsid w:val="00ED3ED1"/>
    <w:rsid w:val="00ED4CD0"/>
    <w:rsid w:val="00ED6EEC"/>
    <w:rsid w:val="00EE12DE"/>
    <w:rsid w:val="00EE27E6"/>
    <w:rsid w:val="00EE2B94"/>
    <w:rsid w:val="00EE3797"/>
    <w:rsid w:val="00EE4AF9"/>
    <w:rsid w:val="00EE7BCD"/>
    <w:rsid w:val="00EF3E29"/>
    <w:rsid w:val="00EF54D5"/>
    <w:rsid w:val="00EF5AA5"/>
    <w:rsid w:val="00EF6FA4"/>
    <w:rsid w:val="00F00010"/>
    <w:rsid w:val="00F061D4"/>
    <w:rsid w:val="00F069CE"/>
    <w:rsid w:val="00F07775"/>
    <w:rsid w:val="00F11297"/>
    <w:rsid w:val="00F11C2D"/>
    <w:rsid w:val="00F13C72"/>
    <w:rsid w:val="00F2473F"/>
    <w:rsid w:val="00F24FEC"/>
    <w:rsid w:val="00F27248"/>
    <w:rsid w:val="00F33479"/>
    <w:rsid w:val="00F352DA"/>
    <w:rsid w:val="00F35D7F"/>
    <w:rsid w:val="00F40447"/>
    <w:rsid w:val="00F45134"/>
    <w:rsid w:val="00F455CC"/>
    <w:rsid w:val="00F46A49"/>
    <w:rsid w:val="00F47B72"/>
    <w:rsid w:val="00F519AF"/>
    <w:rsid w:val="00F55206"/>
    <w:rsid w:val="00F55742"/>
    <w:rsid w:val="00F55B23"/>
    <w:rsid w:val="00F55D29"/>
    <w:rsid w:val="00F562FC"/>
    <w:rsid w:val="00F6021C"/>
    <w:rsid w:val="00F626EA"/>
    <w:rsid w:val="00F631CC"/>
    <w:rsid w:val="00F63A7D"/>
    <w:rsid w:val="00F64A27"/>
    <w:rsid w:val="00F66414"/>
    <w:rsid w:val="00F674AF"/>
    <w:rsid w:val="00F67A70"/>
    <w:rsid w:val="00F7024F"/>
    <w:rsid w:val="00F7079B"/>
    <w:rsid w:val="00F71C99"/>
    <w:rsid w:val="00F77DAA"/>
    <w:rsid w:val="00F8146B"/>
    <w:rsid w:val="00F82E39"/>
    <w:rsid w:val="00F83EB1"/>
    <w:rsid w:val="00F87D40"/>
    <w:rsid w:val="00F902FD"/>
    <w:rsid w:val="00F91E4B"/>
    <w:rsid w:val="00F95130"/>
    <w:rsid w:val="00F96879"/>
    <w:rsid w:val="00F96DB8"/>
    <w:rsid w:val="00FA1890"/>
    <w:rsid w:val="00FA2072"/>
    <w:rsid w:val="00FA2425"/>
    <w:rsid w:val="00FA2B7D"/>
    <w:rsid w:val="00FA33DE"/>
    <w:rsid w:val="00FA502F"/>
    <w:rsid w:val="00FA5041"/>
    <w:rsid w:val="00FA7B2C"/>
    <w:rsid w:val="00FB10AF"/>
    <w:rsid w:val="00FB22EA"/>
    <w:rsid w:val="00FB6AE9"/>
    <w:rsid w:val="00FB7EC4"/>
    <w:rsid w:val="00FC11BC"/>
    <w:rsid w:val="00FC1A8F"/>
    <w:rsid w:val="00FC2D75"/>
    <w:rsid w:val="00FC5D6F"/>
    <w:rsid w:val="00FC5E7A"/>
    <w:rsid w:val="00FC6A58"/>
    <w:rsid w:val="00FC7B0D"/>
    <w:rsid w:val="00FD0D2E"/>
    <w:rsid w:val="00FD1D5B"/>
    <w:rsid w:val="00FD2567"/>
    <w:rsid w:val="00FD2732"/>
    <w:rsid w:val="00FD6CB8"/>
    <w:rsid w:val="00FE064F"/>
    <w:rsid w:val="00FE35D9"/>
    <w:rsid w:val="00FE7B08"/>
    <w:rsid w:val="00FF038A"/>
    <w:rsid w:val="00FF3ABC"/>
    <w:rsid w:val="00FF6C17"/>
    <w:rsid w:val="00FF6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25E468-61BC-42F9-9B2E-1B9A7F439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ED6EE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12280"/>
    <w:pPr>
      <w:keepNext/>
      <w:spacing w:line="480" w:lineRule="auto"/>
      <w:jc w:val="center"/>
      <w:outlineLvl w:val="1"/>
    </w:pPr>
    <w:rPr>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EE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12280"/>
    <w:rPr>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4E780A"/>
    <w:pPr>
      <w:keepNext/>
    </w:pPr>
    <w:rPr>
      <w:bCs w:val="0"/>
    </w:rPr>
  </w:style>
  <w:style w:type="character" w:customStyle="1" w:styleId="TitleChar">
    <w:name w:val="Title Char"/>
    <w:basedOn w:val="DefaultParagraphFont"/>
    <w:link w:val="Title"/>
    <w:uiPriority w:val="10"/>
    <w:rsid w:val="004E780A"/>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436153"/>
    <w:pPr>
      <w:tabs>
        <w:tab w:val="right" w:leader="dot" w:pos="8486"/>
      </w:tabs>
      <w:ind w:left="720" w:hanging="720"/>
    </w:pPr>
    <w:rPr>
      <w:rFonts w:ascii="Times New Roman" w:hAnsi="Times New Roman"/>
      <w:color w:val="00B050"/>
    </w:rPr>
  </w:style>
  <w:style w:type="paragraph" w:styleId="TOC2">
    <w:name w:val="toc 2"/>
    <w:basedOn w:val="Normal"/>
    <w:next w:val="Normal"/>
    <w:autoRedefine/>
    <w:uiPriority w:val="39"/>
    <w:unhideWhenUsed/>
    <w:rsid w:val="001066EB"/>
    <w:pPr>
      <w:tabs>
        <w:tab w:val="right" w:leader="dot" w:pos="8486"/>
      </w:tabs>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09215">
      <w:bodyDiv w:val="1"/>
      <w:marLeft w:val="0"/>
      <w:marRight w:val="0"/>
      <w:marTop w:val="0"/>
      <w:marBottom w:val="0"/>
      <w:divBdr>
        <w:top w:val="none" w:sz="0" w:space="0" w:color="auto"/>
        <w:left w:val="none" w:sz="0" w:space="0" w:color="auto"/>
        <w:bottom w:val="none" w:sz="0" w:space="0" w:color="auto"/>
        <w:right w:val="none" w:sz="0" w:space="0" w:color="auto"/>
      </w:divBdr>
    </w:div>
    <w:div w:id="465515492">
      <w:bodyDiv w:val="1"/>
      <w:marLeft w:val="0"/>
      <w:marRight w:val="0"/>
      <w:marTop w:val="0"/>
      <w:marBottom w:val="0"/>
      <w:divBdr>
        <w:top w:val="none" w:sz="0" w:space="0" w:color="auto"/>
        <w:left w:val="none" w:sz="0" w:space="0" w:color="auto"/>
        <w:bottom w:val="none" w:sz="0" w:space="0" w:color="auto"/>
        <w:right w:val="none" w:sz="0" w:space="0" w:color="auto"/>
      </w:divBdr>
    </w:div>
    <w:div w:id="882600204">
      <w:bodyDiv w:val="1"/>
      <w:marLeft w:val="0"/>
      <w:marRight w:val="0"/>
      <w:marTop w:val="0"/>
      <w:marBottom w:val="0"/>
      <w:divBdr>
        <w:top w:val="none" w:sz="0" w:space="0" w:color="auto"/>
        <w:left w:val="none" w:sz="0" w:space="0" w:color="auto"/>
        <w:bottom w:val="none" w:sz="0" w:space="0" w:color="auto"/>
        <w:right w:val="none" w:sz="0" w:space="0" w:color="auto"/>
      </w:divBdr>
    </w:div>
    <w:div w:id="168069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image" Target="media/image9.wmf"/><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oleObject" Target="embeddings/oleObject19.bin"/><Relationship Id="rId68" Type="http://schemas.openxmlformats.org/officeDocument/2006/relationships/image" Target="media/image39.wmf"/><Relationship Id="rId84" Type="http://schemas.openxmlformats.org/officeDocument/2006/relationships/image" Target="media/image46.png"/><Relationship Id="rId89" Type="http://schemas.openxmlformats.org/officeDocument/2006/relationships/image" Target="media/image51.wmf"/><Relationship Id="rId7" Type="http://schemas.openxmlformats.org/officeDocument/2006/relationships/endnotes" Target="endnotes.xml"/><Relationship Id="rId71" Type="http://schemas.openxmlformats.org/officeDocument/2006/relationships/oleObject" Target="embeddings/oleObject23.bin"/><Relationship Id="rId92" Type="http://schemas.openxmlformats.org/officeDocument/2006/relationships/oleObject" Target="embeddings/oleObject32.bin"/><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image" Target="media/image13.wmf"/><Relationship Id="rId11" Type="http://schemas.openxmlformats.org/officeDocument/2006/relationships/image" Target="media/image3.emf"/><Relationship Id="rId24" Type="http://schemas.openxmlformats.org/officeDocument/2006/relationships/oleObject" Target="embeddings/oleObject6.bin"/><Relationship Id="rId32" Type="http://schemas.openxmlformats.org/officeDocument/2006/relationships/image" Target="media/image15.wmf"/><Relationship Id="rId37" Type="http://schemas.openxmlformats.org/officeDocument/2006/relationships/oleObject" Target="embeddings/oleObject12.bin"/><Relationship Id="rId40" Type="http://schemas.openxmlformats.org/officeDocument/2006/relationships/image" Target="media/image19.emf"/><Relationship Id="rId45" Type="http://schemas.openxmlformats.org/officeDocument/2006/relationships/image" Target="media/image24.png"/><Relationship Id="rId53" Type="http://schemas.openxmlformats.org/officeDocument/2006/relationships/oleObject" Target="embeddings/oleObject14.bin"/><Relationship Id="rId58" Type="http://schemas.openxmlformats.org/officeDocument/2006/relationships/image" Target="media/image34.wmf"/><Relationship Id="rId66" Type="http://schemas.openxmlformats.org/officeDocument/2006/relationships/image" Target="media/image38.wmf"/><Relationship Id="rId74" Type="http://schemas.openxmlformats.org/officeDocument/2006/relationships/image" Target="media/image42.wmf"/><Relationship Id="rId79" Type="http://schemas.openxmlformats.org/officeDocument/2006/relationships/oleObject" Target="embeddings/oleObject28.bin"/><Relationship Id="rId87" Type="http://schemas.openxmlformats.org/officeDocument/2006/relationships/image" Target="media/image49.png"/><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oleObject18.bin"/><Relationship Id="rId82" Type="http://schemas.openxmlformats.org/officeDocument/2006/relationships/image" Target="media/image44.png"/><Relationship Id="rId90" Type="http://schemas.openxmlformats.org/officeDocument/2006/relationships/oleObject" Target="embeddings/oleObject31.bin"/><Relationship Id="rId95" Type="http://schemas.openxmlformats.org/officeDocument/2006/relationships/hyperlink" Target="https://www.dmr.gov/oilgas/rules/rulebook.pdf" TargetMode="External"/><Relationship Id="rId19" Type="http://schemas.openxmlformats.org/officeDocument/2006/relationships/image" Target="media/image8.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2.wmf"/><Relationship Id="rId30" Type="http://schemas.openxmlformats.org/officeDocument/2006/relationships/oleObject" Target="embeddings/oleObject9.bin"/><Relationship Id="rId35" Type="http://schemas.openxmlformats.org/officeDocument/2006/relationships/oleObject" Target="embeddings/oleObject11.bin"/><Relationship Id="rId43" Type="http://schemas.openxmlformats.org/officeDocument/2006/relationships/image" Target="media/image22.emf"/><Relationship Id="rId48" Type="http://schemas.openxmlformats.org/officeDocument/2006/relationships/image" Target="media/image27.png"/><Relationship Id="rId56" Type="http://schemas.openxmlformats.org/officeDocument/2006/relationships/image" Target="media/image33.wmf"/><Relationship Id="rId64" Type="http://schemas.openxmlformats.org/officeDocument/2006/relationships/image" Target="media/image37.wmf"/><Relationship Id="rId69" Type="http://schemas.openxmlformats.org/officeDocument/2006/relationships/oleObject" Target="embeddings/oleObject22.bin"/><Relationship Id="rId77" Type="http://schemas.openxmlformats.org/officeDocument/2006/relationships/oleObject" Target="embeddings/oleObject26.bin"/><Relationship Id="rId100" Type="http://schemas.openxmlformats.org/officeDocument/2006/relationships/image" Target="media/image57.emf"/><Relationship Id="rId8" Type="http://schemas.openxmlformats.org/officeDocument/2006/relationships/footer" Target="footer1.xml"/><Relationship Id="rId51" Type="http://schemas.openxmlformats.org/officeDocument/2006/relationships/image" Target="media/image30.png"/><Relationship Id="rId72" Type="http://schemas.openxmlformats.org/officeDocument/2006/relationships/image" Target="media/image41.wmf"/><Relationship Id="rId80" Type="http://schemas.openxmlformats.org/officeDocument/2006/relationships/oleObject" Target="embeddings/oleObject29.bin"/><Relationship Id="rId85" Type="http://schemas.openxmlformats.org/officeDocument/2006/relationships/image" Target="media/image47.png"/><Relationship Id="rId93" Type="http://schemas.openxmlformats.org/officeDocument/2006/relationships/image" Target="media/image53.emf"/><Relationship Id="rId98" Type="http://schemas.openxmlformats.org/officeDocument/2006/relationships/image" Target="media/image55.e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0.bin"/><Relationship Id="rId38" Type="http://schemas.openxmlformats.org/officeDocument/2006/relationships/image" Target="media/image18.wmf"/><Relationship Id="rId46" Type="http://schemas.openxmlformats.org/officeDocument/2006/relationships/image" Target="media/image25.png"/><Relationship Id="rId59" Type="http://schemas.openxmlformats.org/officeDocument/2006/relationships/oleObject" Target="embeddings/oleObject17.bin"/><Relationship Id="rId67" Type="http://schemas.openxmlformats.org/officeDocument/2006/relationships/oleObject" Target="embeddings/oleObject21.bin"/><Relationship Id="rId103" Type="http://schemas.openxmlformats.org/officeDocument/2006/relationships/glossaryDocument" Target="glossary/document.xml"/><Relationship Id="rId20" Type="http://schemas.openxmlformats.org/officeDocument/2006/relationships/oleObject" Target="embeddings/oleObject4.bin"/><Relationship Id="rId41" Type="http://schemas.openxmlformats.org/officeDocument/2006/relationships/image" Target="media/image20.png"/><Relationship Id="rId54" Type="http://schemas.openxmlformats.org/officeDocument/2006/relationships/image" Target="media/image32.wmf"/><Relationship Id="rId62" Type="http://schemas.openxmlformats.org/officeDocument/2006/relationships/image" Target="media/image36.wmf"/><Relationship Id="rId70" Type="http://schemas.openxmlformats.org/officeDocument/2006/relationships/image" Target="media/image40.wmf"/><Relationship Id="rId75" Type="http://schemas.openxmlformats.org/officeDocument/2006/relationships/oleObject" Target="embeddings/oleObject25.bin"/><Relationship Id="rId83" Type="http://schemas.openxmlformats.org/officeDocument/2006/relationships/image" Target="media/image45.emf"/><Relationship Id="rId88" Type="http://schemas.openxmlformats.org/officeDocument/2006/relationships/image" Target="media/image50.png"/><Relationship Id="rId91" Type="http://schemas.openxmlformats.org/officeDocument/2006/relationships/image" Target="media/image52.wmf"/><Relationship Id="rId96" Type="http://schemas.openxmlformats.org/officeDocument/2006/relationships/hyperlink" Target="http://www.spe.org/industry/universal-language-for-reserves-definitions.php"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8.bin"/><Relationship Id="rId36" Type="http://schemas.openxmlformats.org/officeDocument/2006/relationships/image" Target="media/image17.wmf"/><Relationship Id="rId49" Type="http://schemas.openxmlformats.org/officeDocument/2006/relationships/image" Target="media/image28.png"/><Relationship Id="rId57" Type="http://schemas.openxmlformats.org/officeDocument/2006/relationships/oleObject" Target="embeddings/oleObject16.bin"/><Relationship Id="rId10" Type="http://schemas.openxmlformats.org/officeDocument/2006/relationships/image" Target="media/image2.png"/><Relationship Id="rId31" Type="http://schemas.openxmlformats.org/officeDocument/2006/relationships/image" Target="media/image14.png"/><Relationship Id="rId44" Type="http://schemas.openxmlformats.org/officeDocument/2006/relationships/image" Target="media/image23.png"/><Relationship Id="rId52" Type="http://schemas.openxmlformats.org/officeDocument/2006/relationships/image" Target="media/image31.wmf"/><Relationship Id="rId60" Type="http://schemas.openxmlformats.org/officeDocument/2006/relationships/image" Target="media/image35.wmf"/><Relationship Id="rId65" Type="http://schemas.openxmlformats.org/officeDocument/2006/relationships/oleObject" Target="embeddings/oleObject20.bin"/><Relationship Id="rId73" Type="http://schemas.openxmlformats.org/officeDocument/2006/relationships/oleObject" Target="embeddings/oleObject24.bin"/><Relationship Id="rId78" Type="http://schemas.openxmlformats.org/officeDocument/2006/relationships/oleObject" Target="embeddings/oleObject27.bin"/><Relationship Id="rId81" Type="http://schemas.openxmlformats.org/officeDocument/2006/relationships/oleObject" Target="embeddings/oleObject30.bin"/><Relationship Id="rId86" Type="http://schemas.openxmlformats.org/officeDocument/2006/relationships/image" Target="media/image48.emf"/><Relationship Id="rId94" Type="http://schemas.openxmlformats.org/officeDocument/2006/relationships/hyperlink" Target="http://www.haynesboone.com/news-and-events/news/press-releases/2015/11/19/oil-patch-bankruptcy-monitor" TargetMode="External"/><Relationship Id="rId99" Type="http://schemas.openxmlformats.org/officeDocument/2006/relationships/image" Target="media/image56.emf"/><Relationship Id="rId10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oleObject" Target="embeddings/oleObject3.bin"/><Relationship Id="rId39" Type="http://schemas.openxmlformats.org/officeDocument/2006/relationships/oleObject" Target="embeddings/oleObject13.bin"/><Relationship Id="rId34" Type="http://schemas.openxmlformats.org/officeDocument/2006/relationships/image" Target="media/image16.wmf"/><Relationship Id="rId50" Type="http://schemas.openxmlformats.org/officeDocument/2006/relationships/image" Target="media/image29.png"/><Relationship Id="rId55" Type="http://schemas.openxmlformats.org/officeDocument/2006/relationships/oleObject" Target="embeddings/oleObject15.bin"/><Relationship Id="rId76" Type="http://schemas.openxmlformats.org/officeDocument/2006/relationships/image" Target="media/image43.wmf"/><Relationship Id="rId97" Type="http://schemas.openxmlformats.org/officeDocument/2006/relationships/image" Target="media/image54.emf"/><Relationship Id="rId10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04D75"/>
    <w:rsid w:val="00016362"/>
    <w:rsid w:val="000257D3"/>
    <w:rsid w:val="00045235"/>
    <w:rsid w:val="00050244"/>
    <w:rsid w:val="000B2898"/>
    <w:rsid w:val="000D761A"/>
    <w:rsid w:val="001050C1"/>
    <w:rsid w:val="00151A9E"/>
    <w:rsid w:val="001644AC"/>
    <w:rsid w:val="00164734"/>
    <w:rsid w:val="00190298"/>
    <w:rsid w:val="001924A2"/>
    <w:rsid w:val="001D26AE"/>
    <w:rsid w:val="001E3A38"/>
    <w:rsid w:val="001F1822"/>
    <w:rsid w:val="00280B07"/>
    <w:rsid w:val="00292E05"/>
    <w:rsid w:val="002B0D9B"/>
    <w:rsid w:val="002D3BC3"/>
    <w:rsid w:val="002D7091"/>
    <w:rsid w:val="002F2904"/>
    <w:rsid w:val="00303490"/>
    <w:rsid w:val="003153C5"/>
    <w:rsid w:val="00327900"/>
    <w:rsid w:val="00345DC5"/>
    <w:rsid w:val="003472C9"/>
    <w:rsid w:val="003A2914"/>
    <w:rsid w:val="00447152"/>
    <w:rsid w:val="00481C8C"/>
    <w:rsid w:val="00486EBA"/>
    <w:rsid w:val="004922C7"/>
    <w:rsid w:val="004A0BB2"/>
    <w:rsid w:val="004A7CE0"/>
    <w:rsid w:val="004D6295"/>
    <w:rsid w:val="004E3DB9"/>
    <w:rsid w:val="004F10EE"/>
    <w:rsid w:val="0051266F"/>
    <w:rsid w:val="0053599A"/>
    <w:rsid w:val="005C08FC"/>
    <w:rsid w:val="00617A9D"/>
    <w:rsid w:val="00662366"/>
    <w:rsid w:val="00667576"/>
    <w:rsid w:val="0068618C"/>
    <w:rsid w:val="0069182D"/>
    <w:rsid w:val="006C3B75"/>
    <w:rsid w:val="00713126"/>
    <w:rsid w:val="00720DE8"/>
    <w:rsid w:val="007332C0"/>
    <w:rsid w:val="007C1C09"/>
    <w:rsid w:val="007D11E5"/>
    <w:rsid w:val="007F3E55"/>
    <w:rsid w:val="00820A1D"/>
    <w:rsid w:val="00836A04"/>
    <w:rsid w:val="00846B31"/>
    <w:rsid w:val="0086030F"/>
    <w:rsid w:val="00876372"/>
    <w:rsid w:val="008809FC"/>
    <w:rsid w:val="0088751C"/>
    <w:rsid w:val="008A7F74"/>
    <w:rsid w:val="008B7CFD"/>
    <w:rsid w:val="008C0287"/>
    <w:rsid w:val="008C532B"/>
    <w:rsid w:val="008D1845"/>
    <w:rsid w:val="009232F8"/>
    <w:rsid w:val="00943536"/>
    <w:rsid w:val="00945733"/>
    <w:rsid w:val="009A7815"/>
    <w:rsid w:val="009B6008"/>
    <w:rsid w:val="009F13B8"/>
    <w:rsid w:val="009F41B4"/>
    <w:rsid w:val="00A4381C"/>
    <w:rsid w:val="00A707D4"/>
    <w:rsid w:val="00AB6DC0"/>
    <w:rsid w:val="00AD7AA9"/>
    <w:rsid w:val="00AF01CD"/>
    <w:rsid w:val="00AF0A35"/>
    <w:rsid w:val="00B12DA6"/>
    <w:rsid w:val="00B426E1"/>
    <w:rsid w:val="00B547F2"/>
    <w:rsid w:val="00BA3031"/>
    <w:rsid w:val="00BF16E0"/>
    <w:rsid w:val="00C20A67"/>
    <w:rsid w:val="00C8303D"/>
    <w:rsid w:val="00C87091"/>
    <w:rsid w:val="00D1209F"/>
    <w:rsid w:val="00D324B9"/>
    <w:rsid w:val="00D61D92"/>
    <w:rsid w:val="00DB0512"/>
    <w:rsid w:val="00E1753A"/>
    <w:rsid w:val="00E5448F"/>
    <w:rsid w:val="00E637F6"/>
    <w:rsid w:val="00E640DC"/>
    <w:rsid w:val="00F15909"/>
    <w:rsid w:val="00F20FDF"/>
    <w:rsid w:val="00F341A9"/>
    <w:rsid w:val="00F67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24B9"/>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9724DF9A34C84431A6DF57280693830C">
    <w:name w:val="9724DF9A34C84431A6DF57280693830C"/>
    <w:rsid w:val="00836A0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64A52-2965-4D31-86E4-1173B2B46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10041</Words>
  <Characters>57237</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67144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Childers, David</cp:lastModifiedBy>
  <cp:revision>2</cp:revision>
  <cp:lastPrinted>2016-08-17T19:55:00Z</cp:lastPrinted>
  <dcterms:created xsi:type="dcterms:W3CDTF">2016-08-18T14:58:00Z</dcterms:created>
  <dcterms:modified xsi:type="dcterms:W3CDTF">2016-08-18T14:58:00Z</dcterms:modified>
</cp:coreProperties>
</file>