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4FDD0" w14:textId="48D67D44" w:rsidR="00531582" w:rsidRDefault="00531582" w:rsidP="00531582">
      <w:pPr>
        <w:spacing w:line="480" w:lineRule="auto"/>
        <w:jc w:val="center"/>
        <w:rPr>
          <w:rFonts w:ascii="Times New Roman" w:hAnsi="Times New Roman" w:cs="Times New Roman"/>
          <w:sz w:val="24"/>
          <w:szCs w:val="24"/>
        </w:rPr>
      </w:pPr>
      <w:bookmarkStart w:id="0" w:name="_Hlk3753833"/>
      <w:r w:rsidRPr="00531582">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452AAE60" wp14:editId="03E72486">
                <wp:simplePos x="0" y="0"/>
                <wp:positionH relativeFrom="margin">
                  <wp:align>center</wp:align>
                </wp:positionH>
                <wp:positionV relativeFrom="page">
                  <wp:posOffset>914400</wp:posOffset>
                </wp:positionV>
                <wp:extent cx="2096770" cy="484505"/>
                <wp:effectExtent l="0" t="0" r="17780" b="10795"/>
                <wp:wrapNone/>
                <wp:docPr id="2985" name="Text Box 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48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620A2"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UNIVERSITY OF OKLAHOMA</w:t>
                            </w:r>
                          </w:p>
                          <w:p w14:paraId="335E97B5" w14:textId="77777777" w:rsidR="001E22C1" w:rsidRPr="00531582" w:rsidRDefault="001E22C1" w:rsidP="00531582">
                            <w:pPr>
                              <w:pStyle w:val="BalloonText"/>
                              <w:spacing w:before="180"/>
                              <w:ind w:right="4"/>
                              <w:jc w:val="center"/>
                              <w:rPr>
                                <w:rFonts w:ascii="Times New Roman" w:hAnsi="Times New Roman" w:cs="Times New Roman"/>
                                <w:sz w:val="24"/>
                                <w:szCs w:val="24"/>
                              </w:rPr>
                            </w:pPr>
                            <w:r w:rsidRPr="00531582">
                              <w:rPr>
                                <w:rFonts w:ascii="Times New Roman" w:hAnsi="Times New Roman" w:cs="Times New Roman"/>
                                <w:sz w:val="24"/>
                                <w:szCs w:val="24"/>
                              </w:rPr>
                              <w:t>GRADUATE COLLEGE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AAE60" id="_x0000_t202" coordsize="21600,21600" o:spt="202" path="m,l,21600r21600,l21600,xe">
                <v:stroke joinstyle="miter"/>
                <v:path gradientshapeok="t" o:connecttype="rect"/>
              </v:shapetype>
              <v:shape id="Text Box 2941" o:spid="_x0000_s1026" type="#_x0000_t202" style="position:absolute;left:0;text-align:left;margin-left:0;margin-top:1in;width:165.1pt;height:38.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zrsAIAAK8FAAAOAAAAZHJzL2Uyb0RvYy54bWysVG1vmzAQ/j5p/8Hyd8rLIAFUUrUhTJO6&#10;F6ndD3DABGtgM9sJdNX++84mpGmrSdM2Plhn+/zcc3cPd3k1di06UKmY4Bn2LzyMKC9Fxfguw1/v&#10;CyfGSGnCK9IKTjP8QBW+Wr19czn0KQ1EI9qKSgQgXKVDn+FG6z51XVU2tCPqQvSUw2UtZEc0bOXO&#10;rSQZAL1r3cDzFu4gZNVLUVKl4DSfLvHK4tc1LfXnulZUozbDwE3bVdp1a1Z3dUnSnSR9w8ojDfIX&#10;LDrCOAQ9QeVEE7SX7BVUx0oplKj1RSk6V9Q1K6nNAbLxvRfZ3DWkpzYXKI7qT2VS/w+2/HT4IhGr&#10;MhwkcYQRJx106Z6OGt2IEQVJ6JsaDb1KwfWuB2c9wg302uar+ltRflOIi3VD+I5eSymGhpIKONqX&#10;7tnTCUcZkO3wUVQQiey1sEBjLTtTQCgJAnTo1cOpP4ZNCYeBlyyWS7gq4S6Mw8iLDDmXpPPrXir9&#10;nooOGSPDEvpv0cnhVunJdXYxwbgoWNtaDbT82QFgTicQG56aO8PCtvQx8ZJNvIlDJwwWGyf08ty5&#10;Ltahsyj8ZZS/y9fr3P9p4vph2rCqotyEmeXlh3/WvqPQJ2GcBKZEyyoDZygpuduuW4kOBORd2O9Y&#10;kDM39zkNWy/I5UVKfhB6N0HiFIt46YRFGDnJ0osdz09ukoUXJmFePE/plnH67ymhIcNJFESTmH6b&#10;m2e/17mRtGMaBkjLugzHJyeSGglueGVbqwlrJ/usFIb+Uymg3XOjrWCNRie16nE7AopR8VZUDyBd&#10;KUBZIEKYemA0Qv7AaIAJkmH1fU8kxaj9wEH+ZtzMhpyN7WwQXsLTDGuMJnOtp7G07yXbNYA8/WBc&#10;XMMvUjOr3icWQN1sYCrYJI4TzIyd8731epqzq18AAAD//wMAUEsDBBQABgAIAAAAIQCKJUIG3gAA&#10;AAgBAAAPAAAAZHJzL2Rvd25yZXYueG1sTI9BT8MwDIXvSPyHyEjcWLJ2mqBrOk0ITkiIrhw4pq3X&#10;Rmuc0mRb+feYE7vZfk/P38u3sxvEGadgPWlYLhQIpMa3ljoNn9XrwyOIEA21ZvCEGn4wwLa4vclN&#10;1voLlXjex05wCIXMaOhjHDMpQ9OjM2HhRyTWDn5yJvI6dbKdzIXD3SATpdbSGUv8oTcjPvfYHPcn&#10;p2H3ReWL/X6vP8pDaavqSdHb+qj1/d2824CIOMd/M/zhMzoUzFT7E7VBDBq4SOTrasUDy2mqEhC1&#10;hiRRKcgil9cFil8AAAD//wMAUEsBAi0AFAAGAAgAAAAhALaDOJL+AAAA4QEAABMAAAAAAAAAAAAA&#10;AAAAAAAAAFtDb250ZW50X1R5cGVzXS54bWxQSwECLQAUAAYACAAAACEAOP0h/9YAAACUAQAACwAA&#10;AAAAAAAAAAAAAAAvAQAAX3JlbHMvLnJlbHNQSwECLQAUAAYACAAAACEA5mIs67ACAACvBQAADgAA&#10;AAAAAAAAAAAAAAAuAgAAZHJzL2Uyb0RvYy54bWxQSwECLQAUAAYACAAAACEAiiVCBt4AAAAIAQAA&#10;DwAAAAAAAAAAAAAAAAAKBQAAZHJzL2Rvd25yZXYueG1sUEsFBgAAAAAEAAQA8wAAABUGAAAAAA==&#10;" filled="f" stroked="f">
                <v:textbox inset="0,0,0,0">
                  <w:txbxContent>
                    <w:p w14:paraId="0E4620A2"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UNIVERSITY OF OKLAHOMA</w:t>
                      </w:r>
                    </w:p>
                    <w:p w14:paraId="335E97B5" w14:textId="77777777" w:rsidR="001E22C1" w:rsidRPr="00531582" w:rsidRDefault="001E22C1" w:rsidP="00531582">
                      <w:pPr>
                        <w:pStyle w:val="BalloonText"/>
                        <w:spacing w:before="180"/>
                        <w:ind w:right="4"/>
                        <w:jc w:val="center"/>
                        <w:rPr>
                          <w:rFonts w:ascii="Times New Roman" w:hAnsi="Times New Roman" w:cs="Times New Roman"/>
                          <w:sz w:val="24"/>
                          <w:szCs w:val="24"/>
                        </w:rPr>
                      </w:pPr>
                      <w:r w:rsidRPr="00531582">
                        <w:rPr>
                          <w:rFonts w:ascii="Times New Roman" w:hAnsi="Times New Roman" w:cs="Times New Roman"/>
                          <w:sz w:val="24"/>
                          <w:szCs w:val="24"/>
                        </w:rPr>
                        <w:t>GRADUATE COLLEGE</w:t>
                      </w:r>
                    </w:p>
                  </w:txbxContent>
                </v:textbox>
                <w10:wrap anchorx="margin" anchory="page"/>
              </v:shape>
            </w:pict>
          </mc:Fallback>
        </mc:AlternateContent>
      </w:r>
    </w:p>
    <w:p w14:paraId="3AF3A469" w14:textId="64885595" w:rsidR="00531582" w:rsidRDefault="00531582" w:rsidP="00531582">
      <w:pPr>
        <w:rPr>
          <w:rFonts w:ascii="Times New Roman" w:hAnsi="Times New Roman" w:cs="Times New Roman"/>
          <w:sz w:val="24"/>
          <w:szCs w:val="24"/>
        </w:rPr>
      </w:pPr>
      <w:r w:rsidRPr="00531582">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2AFA5671" wp14:editId="6396A89C">
                <wp:simplePos x="0" y="0"/>
                <wp:positionH relativeFrom="margin">
                  <wp:align>center</wp:align>
                </wp:positionH>
                <wp:positionV relativeFrom="page">
                  <wp:posOffset>8001000</wp:posOffset>
                </wp:positionV>
                <wp:extent cx="2232660" cy="544830"/>
                <wp:effectExtent l="0" t="0" r="15240" b="7620"/>
                <wp:wrapNone/>
                <wp:docPr id="2986" name="Text Box 2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B9746" w14:textId="0FC73BEF" w:rsidR="001E22C1" w:rsidRPr="00531582" w:rsidRDefault="001E22C1" w:rsidP="00824294">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DESIREE</w:t>
                            </w:r>
                            <w:r>
                              <w:rPr>
                                <w:rFonts w:ascii="Times New Roman" w:hAnsi="Times New Roman" w:cs="Times New Roman"/>
                                <w:sz w:val="24"/>
                                <w:szCs w:val="24"/>
                              </w:rPr>
                              <w:t xml:space="preserve"> PAIGE</w:t>
                            </w:r>
                            <w:r w:rsidRPr="00531582">
                              <w:rPr>
                                <w:rFonts w:ascii="Times New Roman" w:hAnsi="Times New Roman" w:cs="Times New Roman"/>
                                <w:sz w:val="24"/>
                                <w:szCs w:val="24"/>
                              </w:rPr>
                              <w:t xml:space="preserve"> HULLASTER</w:t>
                            </w:r>
                          </w:p>
                          <w:p w14:paraId="07873DE3" w14:textId="77777777" w:rsidR="001E22C1" w:rsidRPr="00531582" w:rsidRDefault="001E22C1" w:rsidP="00824294">
                            <w:pPr>
                              <w:pStyle w:val="BalloonText"/>
                              <w:spacing w:before="4" w:line="237" w:lineRule="auto"/>
                              <w:ind w:left="205" w:right="197"/>
                              <w:jc w:val="center"/>
                              <w:rPr>
                                <w:rFonts w:ascii="Times New Roman" w:hAnsi="Times New Roman" w:cs="Times New Roman"/>
                                <w:sz w:val="24"/>
                                <w:szCs w:val="24"/>
                              </w:rPr>
                            </w:pPr>
                            <w:r w:rsidRPr="00531582">
                              <w:rPr>
                                <w:rFonts w:ascii="Times New Roman" w:hAnsi="Times New Roman" w:cs="Times New Roman"/>
                                <w:sz w:val="24"/>
                                <w:szCs w:val="24"/>
                              </w:rPr>
                              <w:t>Norman, Oklahoma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A5671" id="Text Box 2934" o:spid="_x0000_s1027" type="#_x0000_t202" style="position:absolute;margin-left:0;margin-top:630pt;width:175.8pt;height:42.9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ytgIAALYFAAAOAAAAZHJzL2Uyb0RvYy54bWysVNuOmzAQfa/Uf7D8znIJYQEtWe2GUFXa&#10;XqTdfoADJlgFm9pOYLvqv3dsQrKXl6otD9bgGR+fmTmeq+uxa9GBSsUEz7B/4WFEeSkqxncZ/vZQ&#10;ODFGShNekVZwmuFHqvD16v27q6FPaSAa0VZUIgDhKh36DDda96nrqrKhHVEXoqccnLWQHdHwK3du&#10;JckA6F3rBp4XuYOQVS9FSZWC3Xxy4pXFr2ta6i91rahGbYaBm7artOvWrO7qiqQ7SfqGlUca5C9Y&#10;dIRxuPQElRNN0F6yN1AdK6VQotYXpehcUdespDYHyMb3XmVz35Ce2lygOKo/lUn9P9jy8+GrRKzK&#10;cJDEEUacdNClBzpqdCtGFCSL0NRo6FUKofc9BOsRPNBrm6/q70T5XSEu1g3hO3ojpRgaSirg6JuT&#10;7rOjE44yINvhk6jgJrLXwgKNtexMAaEkCNChV4+n/hg2JWwGwSKIInCV4FuGYbywDXRJOp/updIf&#10;qOiQMTIsof8WnRzulDZsSDqHmMu4KFjbWg20/MUGBE47cDccNT7Dwrb0KfGSTbyJQycMoo0Tennu&#10;3BTr0IkK/3KZL/L1Ovd/mXv9MG1YVVFurpnl5Yd/1r6j0CdhnASmRMsqA2coKbnbrluJDgTkXdjP&#10;1hw85zD3JQ1bBMjlVUp+EHq3QeIUUXzphEW4dJJLL3Y8P7lNIi9Mwrx4mdId4/TfU0JDhpNlsJzE&#10;dCb9KjfPfm9zI2nHNAyQlnUZjk9BJDUS3PDKtlYT1k72s1IY+udSQLvnRlvBGo1OatXjdrTvw6rZ&#10;iHkrqkdQsBQgMNAiDD8wGiF/YjTAIMmw+rEnkmLUfuTwCszUmQ05G9vZILyEoxnWGE3mWk/Tad9L&#10;tmsAeXpnXNzAS6mZFfGZxfF9wXCwuRwHmZk+z/9t1Hncrn4DAAD//wMAUEsDBBQABgAIAAAAIQCk&#10;xbqc3wAAAAoBAAAPAAAAZHJzL2Rvd25yZXYueG1sTI9BT8MwDIXvSPyHyEjcWLKNVaM0nSYEJ6SJ&#10;rhw4po3XVmuc0mRb+fczJ7jZ71nP38s2k+vFGcfQedIwnykQSLW3HTUaPsu3hzWIEA1Z03tCDT8Y&#10;YJPf3mQmtf5CBZ73sREcQiE1GtoYh1TKULfoTJj5AYm9gx+dibyOjbSjuXC46+VCqUQ60xF/aM2A&#10;Ly3Wx/3Jadh+UfHafe+qj+JQdGX5pOg9OWp9fzdtn0FEnOLfMfziMzrkzFT5E9kgeg1cJLK6SBRP&#10;7C9X8wRExdLycbUGmWfyf4X8CgAA//8DAFBLAQItABQABgAIAAAAIQC2gziS/gAAAOEBAAATAAAA&#10;AAAAAAAAAAAAAAAAAABbQ29udGVudF9UeXBlc10ueG1sUEsBAi0AFAAGAAgAAAAhADj9If/WAAAA&#10;lAEAAAsAAAAAAAAAAAAAAAAALwEAAF9yZWxzLy5yZWxzUEsBAi0AFAAGAAgAAAAhAIj7AvK2AgAA&#10;tgUAAA4AAAAAAAAAAAAAAAAALgIAAGRycy9lMm9Eb2MueG1sUEsBAi0AFAAGAAgAAAAhAKTFupzf&#10;AAAACgEAAA8AAAAAAAAAAAAAAAAAEAUAAGRycy9kb3ducmV2LnhtbFBLBQYAAAAABAAEAPMAAAAc&#10;BgAAAAA=&#10;" filled="f" stroked="f">
                <v:textbox inset="0,0,0,0">
                  <w:txbxContent>
                    <w:p w14:paraId="521B9746" w14:textId="0FC73BEF" w:rsidR="001E22C1" w:rsidRPr="00531582" w:rsidRDefault="001E22C1" w:rsidP="00824294">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DESIREE</w:t>
                      </w:r>
                      <w:r>
                        <w:rPr>
                          <w:rFonts w:ascii="Times New Roman" w:hAnsi="Times New Roman" w:cs="Times New Roman"/>
                          <w:sz w:val="24"/>
                          <w:szCs w:val="24"/>
                        </w:rPr>
                        <w:t xml:space="preserve"> PAIGE</w:t>
                      </w:r>
                      <w:r w:rsidRPr="00531582">
                        <w:rPr>
                          <w:rFonts w:ascii="Times New Roman" w:hAnsi="Times New Roman" w:cs="Times New Roman"/>
                          <w:sz w:val="24"/>
                          <w:szCs w:val="24"/>
                        </w:rPr>
                        <w:t xml:space="preserve"> HULLASTER</w:t>
                      </w:r>
                    </w:p>
                    <w:p w14:paraId="07873DE3" w14:textId="77777777" w:rsidR="001E22C1" w:rsidRPr="00531582" w:rsidRDefault="001E22C1" w:rsidP="00824294">
                      <w:pPr>
                        <w:pStyle w:val="BalloonText"/>
                        <w:spacing w:before="4" w:line="237" w:lineRule="auto"/>
                        <w:ind w:left="205" w:right="197"/>
                        <w:jc w:val="center"/>
                        <w:rPr>
                          <w:rFonts w:ascii="Times New Roman" w:hAnsi="Times New Roman" w:cs="Times New Roman"/>
                          <w:sz w:val="24"/>
                          <w:szCs w:val="24"/>
                        </w:rPr>
                      </w:pPr>
                      <w:r w:rsidRPr="00531582">
                        <w:rPr>
                          <w:rFonts w:ascii="Times New Roman" w:hAnsi="Times New Roman" w:cs="Times New Roman"/>
                          <w:sz w:val="24"/>
                          <w:szCs w:val="24"/>
                        </w:rPr>
                        <w:t>Norman, Oklahoma 2019</w:t>
                      </w:r>
                    </w:p>
                  </w:txbxContent>
                </v:textbox>
                <w10:wrap anchorx="margin" anchory="page"/>
              </v:shape>
            </w:pict>
          </mc:Fallback>
        </mc:AlternateContent>
      </w:r>
      <w:r w:rsidRPr="00531582">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2440AD62" wp14:editId="56AE9DC3">
                <wp:simplePos x="0" y="0"/>
                <wp:positionH relativeFrom="margin">
                  <wp:align>center</wp:align>
                </wp:positionH>
                <wp:positionV relativeFrom="page">
                  <wp:posOffset>2368550</wp:posOffset>
                </wp:positionV>
                <wp:extent cx="5167630" cy="194310"/>
                <wp:effectExtent l="0" t="0" r="13970" b="15240"/>
                <wp:wrapNone/>
                <wp:docPr id="2984" name="Text Box 2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76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742A8"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REDOX INTERFACES IN THE PROXIMAL PERMIAN CUTLER 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0AD62" id="Text Box 2940" o:spid="_x0000_s1028" type="#_x0000_t202" style="position:absolute;margin-left:0;margin-top:186.5pt;width:406.9pt;height:15.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XmtwIAALY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wkcYgRJx106YGOGt2KEQVJaGs09CoF0/sejPUIGui1zVf1d6L8rhAX64bwHb2RUgwNJRVg9E11&#10;3WdPTVdUqoyT7fBJVBCJ7LWwjsZadqaAUBIE3qFXj6f+GDQlXC78aBldgqoEnZ+El74F55J0ft1L&#10;pT9Q0SEjZFhC/613crhT2qAh6WxignFRsLa1HGj5iwswnG4gNjw1OoPCtvQp8ZJNvIlDJwyijRN6&#10;ee7cFOvQiQp/ucgv8/U693+ZuH6YNqyqKDdhZnr54Z+170j0iRgnginRssq4M5CU3G3XrUQHAvQu&#10;7GdrDpqzmfsShi0C5PIqJT8IvdsgcYooXjphES6cZOnFjucnt0nkhUmYFy9TumOc/ntKaMhwsggW&#10;E5nOoF/l5tnvbW4k7ZiGBdKyLsPxyYikhoIbXtnWasLaSX5WCgP/XApo99xoS1jD0YmtetyO03yY&#10;6Ia/W1E9AoOlAIIBF2H5gdAI+ROjARZJhtWPPZEUo/YjhykwW2cW5CxsZ4HwEp5mWGM0iWs9bad9&#10;L9muAc/TnHFxA5NSM0viM4rjfMFysLkcF5nZPs//rdV53a5+AwAA//8DAFBLAwQUAAYACAAAACEA&#10;Sr119t4AAAAIAQAADwAAAGRycy9kb3ducmV2LnhtbEyPwU7DMAyG70i8Q2QkbiwZRWXr6k4TghMS&#10;oisHjmmTtdUapzTZVt4ec4Kbrd/6/X35dnaDONsp9J4QlgsFwlLjTU8twkf1crcCEaImowdPFuHb&#10;BtgW11e5zoy/UGnP+9gKLqGQaYQuxjGTMjSddTos/GiJs4OfnI68Tq00k75wuRvkvVKpdLon/tDp&#10;0T51tjnuTw5h90nlc//1Vr+Xh7KvqrWi1/SIeHsz7zYgop3j3zH84jM6FMxU+xOZIAYEFokIyWPC&#10;A8erZcImNcKDSlKQRS7/CxQ/AAAA//8DAFBLAQItABQABgAIAAAAIQC2gziS/gAAAOEBAAATAAAA&#10;AAAAAAAAAAAAAAAAAABbQ29udGVudF9UeXBlc10ueG1sUEsBAi0AFAAGAAgAAAAhADj9If/WAAAA&#10;lAEAAAsAAAAAAAAAAAAAAAAALwEAAF9yZWxzLy5yZWxzUEsBAi0AFAAGAAgAAAAhACgh5ea3AgAA&#10;tgUAAA4AAAAAAAAAAAAAAAAALgIAAGRycy9lMm9Eb2MueG1sUEsBAi0AFAAGAAgAAAAhAEq9dfbe&#10;AAAACAEAAA8AAAAAAAAAAAAAAAAAEQUAAGRycy9kb3ducmV2LnhtbFBLBQYAAAAABAAEAPMAAAAc&#10;BgAAAAA=&#10;" filled="f" stroked="f">
                <v:textbox inset="0,0,0,0">
                  <w:txbxContent>
                    <w:p w14:paraId="381742A8"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REDOX INTERFACES IN THE PROXIMAL PERMIAN CUTLER FORMATION,</w:t>
                      </w:r>
                    </w:p>
                  </w:txbxContent>
                </v:textbox>
                <w10:wrap anchorx="margin" anchory="page"/>
              </v:shape>
            </w:pict>
          </mc:Fallback>
        </mc:AlternateContent>
      </w:r>
      <w:r w:rsidRPr="00531582">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52884B25" wp14:editId="1C8FE0C5">
                <wp:simplePos x="0" y="0"/>
                <wp:positionH relativeFrom="margin">
                  <wp:align>center</wp:align>
                </wp:positionH>
                <wp:positionV relativeFrom="page">
                  <wp:posOffset>2722245</wp:posOffset>
                </wp:positionV>
                <wp:extent cx="4954270" cy="194310"/>
                <wp:effectExtent l="0" t="0" r="17780" b="15240"/>
                <wp:wrapNone/>
                <wp:docPr id="2983" name="Text Box 2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2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AA75D"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FORMATION, MESA COUNTY, WESTERN COLORADO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84B25" id="Text Box 2939" o:spid="_x0000_s1029" type="#_x0000_t202" style="position:absolute;margin-left:0;margin-top:214.35pt;width:390.1pt;height:15.3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9ftg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HCXxDCNBO+jSAzsadCuPKEpmia3R0OsUTO97MDZH0ECvXb66v5PlN42EXDdU7NiNUnJoGK0gxtC+&#10;9J88HXG0BdkOH2UFnujeSAd0rFVnCwglQYAOvXo898dGU8IlSeYkWoKqBF2YkFnoGujTdHrdK23e&#10;M9khK2RYQf8dOj3caWOjoelkYp0JWfC2dRxoxbMLMBxvwDc8tTobhWvpzyRINvEmJh6JFhuPBHnu&#10;3RRr4i2KcDnPZ/l6nYe/rN+QpA2vKiasm4leIfmz9p2IPhLjTDAtW15ZOBuSVrvtulXoQIHehftc&#10;zUFzMfOfh+GKALm8SCmMSHAbJV6xiJceKcjcS5ZB7AVhcpssApKQvHie0h0X7N9TQkOGk3k0H8l0&#10;CfpFboH7XudG044bWCAt7zIcn41oaim4EZVrraG8HeUnpbDhX0oB7Z4a7QhrOTqy1Ry3Rzcfs2kO&#10;trJ6BAYrCQQDLsLyA6GR6gdGAyySDOvve6oYRu0HAVNgt84kqEnYTgIVJTzNsMFoFNdm3E77XvFd&#10;A8jjnAl5A5NSc0diO1JjFKf5guXgcjktMrt9nv47q8u6Xf0GAAD//wMAUEsDBBQABgAIAAAAIQDW&#10;DMF53gAAAAgBAAAPAAAAZHJzL2Rvd25yZXYueG1sTI/BTsMwEETvSPyDtUjcqE2ANg1xqgrBCQmR&#10;hgNHJ94mUeN1iN02/D3LCY6zs5p5k29mN4gTTqH3pOF2oUAgNd721Gr4qF5uUhAhGrJm8IQavjHA&#10;pri8yE1m/ZlKPO1iKziEQmY0dDGOmZSh6dCZsPAjEnt7PzkTWU6ttJM5c7gbZKLUUjrTEzd0ZsSn&#10;DpvD7ug0bD+pfO6/3ur3cl/2VbVW9Lo8aH19NW8fQUSc498z/OIzOhTMVPsj2SAGDTwkarhP0hUI&#10;tlepSkDUfHlY34Escvl/QPEDAAD//wMAUEsBAi0AFAAGAAgAAAAhALaDOJL+AAAA4QEAABMAAAAA&#10;AAAAAAAAAAAAAAAAAFtDb250ZW50X1R5cGVzXS54bWxQSwECLQAUAAYACAAAACEAOP0h/9YAAACU&#10;AQAACwAAAAAAAAAAAAAAAAAvAQAAX3JlbHMvLnJlbHNQSwECLQAUAAYACAAAACEAR5p/X7YCAAC2&#10;BQAADgAAAAAAAAAAAAAAAAAuAgAAZHJzL2Uyb0RvYy54bWxQSwECLQAUAAYACAAAACEA1gzBed4A&#10;AAAIAQAADwAAAAAAAAAAAAAAAAAQBQAAZHJzL2Rvd25yZXYueG1sUEsFBgAAAAAEAAQA8wAAABsG&#10;AAAAAA==&#10;" filled="f" stroked="f">
                <v:textbox inset="0,0,0,0">
                  <w:txbxContent>
                    <w:p w14:paraId="0D2AA75D" w14:textId="77777777" w:rsidR="001E22C1" w:rsidRPr="00531582" w:rsidRDefault="001E22C1" w:rsidP="00531582">
                      <w:pPr>
                        <w:pStyle w:val="BalloonText"/>
                        <w:jc w:val="center"/>
                        <w:rPr>
                          <w:rFonts w:ascii="Times New Roman" w:hAnsi="Times New Roman" w:cs="Times New Roman"/>
                          <w:sz w:val="24"/>
                          <w:szCs w:val="24"/>
                        </w:rPr>
                      </w:pPr>
                      <w:r w:rsidRPr="00531582">
                        <w:rPr>
                          <w:rFonts w:ascii="Times New Roman" w:hAnsi="Times New Roman" w:cs="Times New Roman"/>
                          <w:sz w:val="24"/>
                          <w:szCs w:val="24"/>
                        </w:rPr>
                        <w:t>FORMATION, MESA COUNTY, WESTERN COLORADO</w:t>
                      </w:r>
                    </w:p>
                  </w:txbxContent>
                </v:textbox>
                <w10:wrap anchorx="margin" anchory="page"/>
              </v:shape>
            </w:pict>
          </mc:Fallback>
        </mc:AlternateContent>
      </w:r>
      <w:r w:rsidRPr="00531582">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10C6A60F" wp14:editId="1CDB1A62">
                <wp:simplePos x="0" y="0"/>
                <wp:positionH relativeFrom="margin">
                  <wp:align>center</wp:align>
                </wp:positionH>
                <wp:positionV relativeFrom="page">
                  <wp:posOffset>4743450</wp:posOffset>
                </wp:positionV>
                <wp:extent cx="3088005" cy="1358900"/>
                <wp:effectExtent l="0" t="0" r="17145" b="12700"/>
                <wp:wrapNone/>
                <wp:docPr id="2982" name="Text Box 2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2150B" w14:textId="77777777" w:rsidR="001E22C1" w:rsidRPr="00531582" w:rsidRDefault="001E22C1" w:rsidP="00531582">
                            <w:pPr>
                              <w:pStyle w:val="BalloonText"/>
                              <w:ind w:left="122" w:right="112"/>
                              <w:jc w:val="center"/>
                              <w:rPr>
                                <w:rFonts w:ascii="Times New Roman" w:hAnsi="Times New Roman" w:cs="Times New Roman"/>
                                <w:sz w:val="24"/>
                                <w:szCs w:val="24"/>
                              </w:rPr>
                            </w:pPr>
                            <w:r w:rsidRPr="00531582">
                              <w:rPr>
                                <w:rFonts w:ascii="Times New Roman" w:hAnsi="Times New Roman" w:cs="Times New Roman"/>
                                <w:sz w:val="24"/>
                                <w:szCs w:val="24"/>
                              </w:rPr>
                              <w:t>A THESIS</w:t>
                            </w:r>
                          </w:p>
                          <w:p w14:paraId="1D2E1DFE" w14:textId="77777777" w:rsidR="001E22C1" w:rsidRPr="00531582" w:rsidRDefault="001E22C1" w:rsidP="00531582">
                            <w:pPr>
                              <w:pStyle w:val="BalloonText"/>
                              <w:spacing w:before="184"/>
                              <w:rPr>
                                <w:rFonts w:ascii="Times New Roman" w:hAnsi="Times New Roman" w:cs="Times New Roman"/>
                                <w:sz w:val="24"/>
                                <w:szCs w:val="24"/>
                              </w:rPr>
                            </w:pPr>
                            <w:r w:rsidRPr="00531582">
                              <w:rPr>
                                <w:rFonts w:ascii="Times New Roman" w:hAnsi="Times New Roman" w:cs="Times New Roman"/>
                                <w:sz w:val="24"/>
                                <w:szCs w:val="24"/>
                              </w:rPr>
                              <w:t>SUBMITTED TO THE GRADUATE FACULTY</w:t>
                            </w:r>
                          </w:p>
                          <w:p w14:paraId="0D414855" w14:textId="77777777" w:rsidR="001E22C1" w:rsidRPr="00531582" w:rsidRDefault="001E22C1" w:rsidP="00531582">
                            <w:pPr>
                              <w:pStyle w:val="BalloonText"/>
                              <w:spacing w:before="180" w:line="396" w:lineRule="auto"/>
                              <w:ind w:left="122" w:right="125"/>
                              <w:jc w:val="center"/>
                              <w:rPr>
                                <w:rFonts w:ascii="Times New Roman" w:hAnsi="Times New Roman" w:cs="Times New Roman"/>
                                <w:sz w:val="24"/>
                                <w:szCs w:val="24"/>
                              </w:rPr>
                            </w:pPr>
                            <w:r w:rsidRPr="00531582">
                              <w:rPr>
                                <w:rFonts w:ascii="Times New Roman" w:hAnsi="Times New Roman" w:cs="Times New Roman"/>
                                <w:sz w:val="24"/>
                                <w:szCs w:val="24"/>
                              </w:rPr>
                              <w:t>in partial fulfillment of the requirements for the Degree of</w:t>
                            </w:r>
                          </w:p>
                          <w:p w14:paraId="1C809B0E" w14:textId="77777777" w:rsidR="001E22C1" w:rsidRPr="00531582" w:rsidRDefault="001E22C1" w:rsidP="00531582">
                            <w:pPr>
                              <w:pStyle w:val="BalloonText"/>
                              <w:spacing w:before="7"/>
                              <w:ind w:left="122" w:right="115"/>
                              <w:jc w:val="center"/>
                              <w:rPr>
                                <w:rFonts w:ascii="Times New Roman" w:hAnsi="Times New Roman" w:cs="Times New Roman"/>
                                <w:sz w:val="24"/>
                                <w:szCs w:val="24"/>
                              </w:rPr>
                            </w:pPr>
                            <w:r w:rsidRPr="00531582">
                              <w:rPr>
                                <w:rFonts w:ascii="Times New Roman" w:hAnsi="Times New Roman" w:cs="Times New Roman"/>
                                <w:sz w:val="24"/>
                                <w:szCs w:val="24"/>
                              </w:rPr>
                              <w:t>MASTER OF SCIENCE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6A60F" id="Text Box 2936" o:spid="_x0000_s1030" type="#_x0000_t202" style="position:absolute;margin-left:0;margin-top:373.5pt;width:243.15pt;height:107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CJuQIAALcFAAAOAAAAZHJzL2Uyb0RvYy54bWysVNuOmzAQfa/Uf7D8zmIIyQJastoNoaq0&#10;vUi7/QAHTLAKNrWdkO2q/96xCcleXqq2PFiDPT4zZ+Z4rq4PXYv2TGkuRYaDC4IRE6WsuNhm+NtD&#10;4cUYaUNFRVspWIYfmcbXy/fvroY+ZaFsZFsxhQBE6HToM9wY06e+r8uGdVRfyJ4JOKyl6qiBX7X1&#10;K0UHQO9aPyRk4Q9SVb2SJdMadvPxEC8dfl2z0nypa80MajMMuRm3Krdu7Oovr2i6VbRveHlMg/5F&#10;Fh3lAoKeoHJqKNop/gaq46WSWtbmopSdL+ual8xxADYBecXmvqE9c1ygOLo/lUn/P9jy8/6rQrzK&#10;cJjEIUaCdtClB3Yw6FYeUJjMFrZGQ69TcL3vwdkc4AR67fjq/k6W3zUSctVQsWU3SsmhYbSCHAN7&#10;0392dcTRFmQzfJIVRKI7Ix3QoVadLSCUBAE69Orx1B+bTQmbMxLHhMwxKuEsmM3jhLgO+jSdrvdK&#10;mw9MdsgaGVYgAAdP93fa2HRoOrnYaEIWvG2dCFrxYgMcxx0IDlftmU3D9fQpIck6XseRF4WLtReR&#10;PPduilXkLYrgcp7P8tUqD37ZuEGUNryqmLBhJn0F0Z/176j0URknhWnZ8srC2ZS02m5WrUJ7Cvou&#10;3OeKDidnN/9lGq4IwOUVpSCMyG2YeMUivvSiIpp7ySWJPRIkt8mCREmUFy8p3XHB/p0SGjKczMP5&#10;qKZz0q+4Efe95UbTjhuYIC3vMgzigM860dRqcC0qZxvK29F+Vgqb/rkU0O6p0U6xVqSjXM1hc3AP&#10;JLLAVs0bWT2ChJUEgYFOYfqB0Uj1E6MBJkmG9Y8dVQyj9qOAZ2DHzmSoydhMBhUlXM2wwWg0V2Yc&#10;T7te8W0DyONDE/IGnkrNnYjPWRwfGEwHx+U4yez4ef7vvM7zdvkbAAD//wMAUEsDBBQABgAIAAAA&#10;IQBD+pSO3wAAAAgBAAAPAAAAZHJzL2Rvd25yZXYueG1sTI/BTsMwEETvSPyDtZW4UbtQpW2aTVUh&#10;OCEh0nDg6MRuEjVeh9htw9+znOA2q1nNvMl2k+vFxY6h84SwmCsQlmpvOmoQPsqX+zWIEDUZ3Xuy&#10;CN82wC6/vcl0avyVCns5xEZwCIVUI7QxDqmUoW6t02HuB0vsHf3odORzbKQZ9ZXDXS8flEqk0x1x&#10;Q6sH+9Ta+nQ4O4T9JxXP3ddb9V4ci64sN4pekxPi3Wzab0FEO8W/Z/jFZ3TImanyZzJB9Ag8JCKs&#10;lisWbC/XySOICmGTLBTIPJP/B+Q/AAAA//8DAFBLAQItABQABgAIAAAAIQC2gziS/gAAAOEBAAAT&#10;AAAAAAAAAAAAAAAAAAAAAABbQ29udGVudF9UeXBlc10ueG1sUEsBAi0AFAAGAAgAAAAhADj9If/W&#10;AAAAlAEAAAsAAAAAAAAAAAAAAAAALwEAAF9yZWxzLy5yZWxzUEsBAi0AFAAGAAgAAAAhANhSoIm5&#10;AgAAtwUAAA4AAAAAAAAAAAAAAAAALgIAAGRycy9lMm9Eb2MueG1sUEsBAi0AFAAGAAgAAAAhAEP6&#10;lI7fAAAACAEAAA8AAAAAAAAAAAAAAAAAEwUAAGRycy9kb3ducmV2LnhtbFBLBQYAAAAABAAEAPMA&#10;AAAfBgAAAAA=&#10;" filled="f" stroked="f">
                <v:textbox inset="0,0,0,0">
                  <w:txbxContent>
                    <w:p w14:paraId="5742150B" w14:textId="77777777" w:rsidR="001E22C1" w:rsidRPr="00531582" w:rsidRDefault="001E22C1" w:rsidP="00531582">
                      <w:pPr>
                        <w:pStyle w:val="BalloonText"/>
                        <w:ind w:left="122" w:right="112"/>
                        <w:jc w:val="center"/>
                        <w:rPr>
                          <w:rFonts w:ascii="Times New Roman" w:hAnsi="Times New Roman" w:cs="Times New Roman"/>
                          <w:sz w:val="24"/>
                          <w:szCs w:val="24"/>
                        </w:rPr>
                      </w:pPr>
                      <w:r w:rsidRPr="00531582">
                        <w:rPr>
                          <w:rFonts w:ascii="Times New Roman" w:hAnsi="Times New Roman" w:cs="Times New Roman"/>
                          <w:sz w:val="24"/>
                          <w:szCs w:val="24"/>
                        </w:rPr>
                        <w:t>A THESIS</w:t>
                      </w:r>
                    </w:p>
                    <w:p w14:paraId="1D2E1DFE" w14:textId="77777777" w:rsidR="001E22C1" w:rsidRPr="00531582" w:rsidRDefault="001E22C1" w:rsidP="00531582">
                      <w:pPr>
                        <w:pStyle w:val="BalloonText"/>
                        <w:spacing w:before="184"/>
                        <w:rPr>
                          <w:rFonts w:ascii="Times New Roman" w:hAnsi="Times New Roman" w:cs="Times New Roman"/>
                          <w:sz w:val="24"/>
                          <w:szCs w:val="24"/>
                        </w:rPr>
                      </w:pPr>
                      <w:r w:rsidRPr="00531582">
                        <w:rPr>
                          <w:rFonts w:ascii="Times New Roman" w:hAnsi="Times New Roman" w:cs="Times New Roman"/>
                          <w:sz w:val="24"/>
                          <w:szCs w:val="24"/>
                        </w:rPr>
                        <w:t>SUBMITTED TO THE GRADUATE FACULTY</w:t>
                      </w:r>
                    </w:p>
                    <w:p w14:paraId="0D414855" w14:textId="77777777" w:rsidR="001E22C1" w:rsidRPr="00531582" w:rsidRDefault="001E22C1" w:rsidP="00531582">
                      <w:pPr>
                        <w:pStyle w:val="BalloonText"/>
                        <w:spacing w:before="180" w:line="396" w:lineRule="auto"/>
                        <w:ind w:left="122" w:right="125"/>
                        <w:jc w:val="center"/>
                        <w:rPr>
                          <w:rFonts w:ascii="Times New Roman" w:hAnsi="Times New Roman" w:cs="Times New Roman"/>
                          <w:sz w:val="24"/>
                          <w:szCs w:val="24"/>
                        </w:rPr>
                      </w:pPr>
                      <w:r w:rsidRPr="00531582">
                        <w:rPr>
                          <w:rFonts w:ascii="Times New Roman" w:hAnsi="Times New Roman" w:cs="Times New Roman"/>
                          <w:sz w:val="24"/>
                          <w:szCs w:val="24"/>
                        </w:rPr>
                        <w:t>in partial fulfillment of the requirements for the Degree of</w:t>
                      </w:r>
                    </w:p>
                    <w:p w14:paraId="1C809B0E" w14:textId="77777777" w:rsidR="001E22C1" w:rsidRPr="00531582" w:rsidRDefault="001E22C1" w:rsidP="00531582">
                      <w:pPr>
                        <w:pStyle w:val="BalloonText"/>
                        <w:spacing w:before="7"/>
                        <w:ind w:left="122" w:right="115"/>
                        <w:jc w:val="center"/>
                        <w:rPr>
                          <w:rFonts w:ascii="Times New Roman" w:hAnsi="Times New Roman" w:cs="Times New Roman"/>
                          <w:sz w:val="24"/>
                          <w:szCs w:val="24"/>
                        </w:rPr>
                      </w:pPr>
                      <w:r w:rsidRPr="00531582">
                        <w:rPr>
                          <w:rFonts w:ascii="Times New Roman" w:hAnsi="Times New Roman" w:cs="Times New Roman"/>
                          <w:sz w:val="24"/>
                          <w:szCs w:val="24"/>
                        </w:rPr>
                        <w:t>MASTER OF SCIENCE</w:t>
                      </w:r>
                    </w:p>
                  </w:txbxContent>
                </v:textbox>
                <w10:wrap anchorx="margin" anchory="page"/>
              </v:shape>
            </w:pict>
          </mc:Fallback>
        </mc:AlternateContent>
      </w:r>
      <w:r w:rsidRPr="00531582">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57BCE280" wp14:editId="25CF4D74">
                <wp:simplePos x="0" y="0"/>
                <wp:positionH relativeFrom="margin">
                  <wp:align>center</wp:align>
                </wp:positionH>
                <wp:positionV relativeFrom="page">
                  <wp:posOffset>7654925</wp:posOffset>
                </wp:positionV>
                <wp:extent cx="207010" cy="194310"/>
                <wp:effectExtent l="0" t="0" r="2540" b="15240"/>
                <wp:wrapNone/>
                <wp:docPr id="2981" name="Text Box 2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33F64" w14:textId="77777777" w:rsidR="001E22C1" w:rsidRPr="00531582" w:rsidRDefault="001E22C1" w:rsidP="00531582">
                            <w:pPr>
                              <w:pStyle w:val="BalloonText"/>
                              <w:rPr>
                                <w:rFonts w:ascii="Times New Roman" w:hAnsi="Times New Roman" w:cs="Times New Roman"/>
                                <w:sz w:val="24"/>
                                <w:szCs w:val="24"/>
                              </w:rPr>
                            </w:pPr>
                            <w:r w:rsidRPr="00531582">
                              <w:rPr>
                                <w:rFonts w:ascii="Times New Roman" w:hAnsi="Times New Roman" w:cs="Times New Roman"/>
                                <w:sz w:val="24"/>
                                <w:szCs w:val="24"/>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E280" id="Text Box 2935" o:spid="_x0000_s1031" type="#_x0000_t202" style="position:absolute;margin-left:0;margin-top:602.75pt;width:16.3pt;height:15.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KwsgIAALU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oM48jHipIUuPdBBo1sxoCCezU2N+k4loHrfgbIe4AV6bfNV3Z0ovirExaYmfE/XUoq+pqSEGH1j&#10;6V6YjjjKgOz6D6IET+SghQUaKtmaAkJJEKBDrx7P/THRFHAZeEsoEkYFPPlxOAPZeCDJZNxJpd9R&#10;0SIjpFhC+y04Od4pPapOKsYXFzlrGrgnScOfXQDmeAOuwdS8mSBsR3/EXryNtlHohMFi64Reljnr&#10;fBM6i9xfzrNZttlk/k/j1w+TmpUl5cbNxC4//LPunXg+8uLMLyUaVho4E5KS+92mkehIgN25/U4F&#10;uVBzn4dh6wW5vEjJD0LvNoidfBEtnTAP50689CLH8+PbeOGFcZjlz1O6Y5z+e0qoT3E8D+Yjl36b&#10;m2e/17mRpGUa9kfD2hRHZyWSGAZueWlbqwlrRvmiFCb8p1JAu6dGW74aio5k1cNusONxHoOdKB+B&#10;wFIAwYCLsPtAqIX8jlEPeyTF6tuBSIpR857DEJilMwlyEnaTQHgBpinWGI3iRo/L6dBJtq8BeRwz&#10;LtYwKBWzJDYTNUZxGi/YDTaX0x4zy+fy32o9bdvVLwAAAP//AwBQSwMEFAAGAAgAAAAhAG156a7e&#10;AAAACQEAAA8AAABkcnMvZG93bnJldi54bWxMj8FOwzAQRO9I/IO1SNyo01SNIMSpKgQnJEQaDhyd&#10;eJtYjdchdtvw92xP9Lgzo9k3xWZ2gzjhFKwnBctFAgKp9cZSp+Crfnt4BBGiJqMHT6jgFwNsytub&#10;QufGn6nC0y52gkso5FpBH+OYSxnaHp0OCz8isbf3k9ORz6mTZtJnLneDTJMkk05b4g+9HvGlx/aw&#10;OzoF22+qXu3PR/NZ7Stb108JvWcHpe7v5u0ziIhz/A/DBZ/RoWSmxh/JBDEo4CGR1TRZr0Gwv0oz&#10;EM1FWWVLkGUhrxeUfwAAAP//AwBQSwECLQAUAAYACAAAACEAtoM4kv4AAADhAQAAEwAAAAAAAAAA&#10;AAAAAAAAAAAAW0NvbnRlbnRfVHlwZXNdLnhtbFBLAQItABQABgAIAAAAIQA4/SH/1gAAAJQBAAAL&#10;AAAAAAAAAAAAAAAAAC8BAABfcmVscy8ucmVsc1BLAQItABQABgAIAAAAIQBUFKKwsgIAALUFAAAO&#10;AAAAAAAAAAAAAAAAAC4CAABkcnMvZTJvRG9jLnhtbFBLAQItABQABgAIAAAAIQBteemu3gAAAAkB&#10;AAAPAAAAAAAAAAAAAAAAAAwFAABkcnMvZG93bnJldi54bWxQSwUGAAAAAAQABADzAAAAFwYAAAAA&#10;" filled="f" stroked="f">
                <v:textbox inset="0,0,0,0">
                  <w:txbxContent>
                    <w:p w14:paraId="1C133F64" w14:textId="77777777" w:rsidR="001E22C1" w:rsidRPr="00531582" w:rsidRDefault="001E22C1" w:rsidP="00531582">
                      <w:pPr>
                        <w:pStyle w:val="BalloonText"/>
                        <w:rPr>
                          <w:rFonts w:ascii="Times New Roman" w:hAnsi="Times New Roman" w:cs="Times New Roman"/>
                          <w:sz w:val="24"/>
                          <w:szCs w:val="24"/>
                        </w:rPr>
                      </w:pPr>
                      <w:r w:rsidRPr="00531582">
                        <w:rPr>
                          <w:rFonts w:ascii="Times New Roman" w:hAnsi="Times New Roman" w:cs="Times New Roman"/>
                          <w:sz w:val="24"/>
                          <w:szCs w:val="24"/>
                        </w:rPr>
                        <w:t>By</w:t>
                      </w:r>
                    </w:p>
                  </w:txbxContent>
                </v:textbox>
                <w10:wrap anchorx="margin" anchory="page"/>
              </v:shape>
            </w:pict>
          </mc:Fallback>
        </mc:AlternateContent>
      </w:r>
      <w:r>
        <w:rPr>
          <w:rFonts w:ascii="Times New Roman" w:hAnsi="Times New Roman" w:cs="Times New Roman"/>
          <w:sz w:val="24"/>
          <w:szCs w:val="24"/>
        </w:rPr>
        <w:br w:type="page"/>
      </w:r>
    </w:p>
    <w:p w14:paraId="2C3E6BE3" w14:textId="7E0B8C4E" w:rsidR="00531582" w:rsidRDefault="00DD0C0F" w:rsidP="00DD0C0F">
      <w:pPr>
        <w:spacing w:line="480" w:lineRule="auto"/>
        <w:jc w:val="center"/>
        <w:rPr>
          <w:rFonts w:ascii="Times New Roman" w:hAnsi="Times New Roman" w:cs="Times New Roman"/>
          <w:sz w:val="24"/>
          <w:szCs w:val="24"/>
        </w:rPr>
      </w:pPr>
      <w:r w:rsidRPr="00DD0C0F">
        <w:rPr>
          <w:rFonts w:ascii="Times New Roman" w:hAnsi="Times New Roman" w:cs="Times New Roman"/>
          <w:noProof/>
          <w:sz w:val="24"/>
          <w:szCs w:val="24"/>
        </w:rPr>
        <w:lastRenderedPageBreak/>
        <mc:AlternateContent>
          <mc:Choice Requires="wps">
            <w:drawing>
              <wp:anchor distT="0" distB="0" distL="114300" distR="114300" simplePos="0" relativeHeight="251666432" behindDoc="1" locked="0" layoutInCell="1" allowOverlap="1" wp14:anchorId="381FA39B" wp14:editId="5570E49F">
                <wp:simplePos x="0" y="0"/>
                <wp:positionH relativeFrom="margin">
                  <wp:align>center</wp:align>
                </wp:positionH>
                <wp:positionV relativeFrom="page">
                  <wp:posOffset>915670</wp:posOffset>
                </wp:positionV>
                <wp:extent cx="5167630" cy="718820"/>
                <wp:effectExtent l="0" t="0" r="13970" b="5080"/>
                <wp:wrapNone/>
                <wp:docPr id="2979" name="Text Box 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7630" cy="71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36C34" w14:textId="77777777" w:rsidR="001E22C1" w:rsidRPr="00DD0C0F" w:rsidRDefault="001E22C1" w:rsidP="00DD0C0F">
                            <w:pPr>
                              <w:pStyle w:val="BalloonText"/>
                              <w:ind w:left="10" w:right="7"/>
                              <w:jc w:val="center"/>
                              <w:rPr>
                                <w:rFonts w:ascii="Times New Roman" w:hAnsi="Times New Roman" w:cs="Times New Roman"/>
                                <w:sz w:val="24"/>
                                <w:szCs w:val="24"/>
                              </w:rPr>
                            </w:pPr>
                            <w:r w:rsidRPr="00DD0C0F">
                              <w:rPr>
                                <w:rFonts w:ascii="Times New Roman" w:hAnsi="Times New Roman" w:cs="Times New Roman"/>
                                <w:sz w:val="24"/>
                                <w:szCs w:val="24"/>
                              </w:rPr>
                              <w:t>REDOX INTERFACES IN THE PROXIMAL PERMIAN CUTLER FORMATION, MESA COUNTY, WESTERN COLORADO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FA39B" id="Text Box 2933" o:spid="_x0000_s1032" type="#_x0000_t202" style="position:absolute;left:0;text-align:left;margin-left:0;margin-top:72.1pt;width:406.9pt;height:56.6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RMtg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FklGHHSQZce6KjRrRhRkCwWpkZDr1Iwve/BWI+ggV7bfFV/J8pvCnGxaQjf0xspxdBQUkGMvnnp&#10;Pnk64SgDshs+igo8kYMWFmisZWcKCCVBgA69ejz3x0RTwuXSj1bRAlQl6FZ+HAe2gS5J59e9VPo9&#10;FR0yQoYl9N+ik+Od0iYaks4mxhkXBWtby4GWP7sAw+kGfMNTozNR2Jb+TLxkG2/j0AmDaOuEXp47&#10;N8UmdKLCXy3zRb7Z5P4v49cP04ZVFeXGzUwvP/yz9p2IPhHjTDAlWlYZOBOSkvvdppXoSIDehf1s&#10;zUFzMXOfh2GLALm8SMkPQu82SJwiildOWIRLJ1l5seP5yW0SeWES5sXzlO4Yp/+eEhoynCyD5USm&#10;S9AvcvPs9zo3knZMwwJpWZfh+GxEUkPBLa9sazVh7SQ/KYUJ/1IKaPfcaEtYw9GJrXrcjXY+onkO&#10;dqJ6BAZLAQQDLsLyA6ER8gdGAyySDKvvByIpRu0HDlNgts4syFnYzQLhJTzNsMZoEjd62k6HXrJ9&#10;A8jTnHFxA5NSM0tiM1JTFKf5guVgczktMrN9nv5bq8u6Xf8GAAD//wMAUEsDBBQABgAIAAAAIQAg&#10;ZlSp3gAAAAgBAAAPAAAAZHJzL2Rvd25yZXYueG1sTI/BTsMwDIbvSLxDZCRuLF0pY5Sm04TghITo&#10;yoFj2nhttMYpTbaVt8ec4Gj/1u/vKzazG8QJp2A9KVguEhBIrTeWOgUf9cvNGkSImowePKGCbwyw&#10;KS8vCp0bf6YKT7vYCS6hkGsFfYxjLmVoe3Q6LPyIxNneT05HHqdOmkmfudwNMk2SlXTaEn/o9YhP&#10;PbaH3dEp2H5S9Wy/3pr3al/Zun5I6HV1UOr6at4+gog4x79j+MVndCiZqfFHMkEMClgk8jbLUhAc&#10;r5e3bNIoSO/uM5BlIf8LlD8AAAD//wMAUEsBAi0AFAAGAAgAAAAhALaDOJL+AAAA4QEAABMAAAAA&#10;AAAAAAAAAAAAAAAAAFtDb250ZW50X1R5cGVzXS54bWxQSwECLQAUAAYACAAAACEAOP0h/9YAAACU&#10;AQAACwAAAAAAAAAAAAAAAAAvAQAAX3JlbHMvLnJlbHNQSwECLQAUAAYACAAAACEAxJBUTLYCAAC2&#10;BQAADgAAAAAAAAAAAAAAAAAuAgAAZHJzL2Uyb0RvYy54bWxQSwECLQAUAAYACAAAACEAIGZUqd4A&#10;AAAIAQAADwAAAAAAAAAAAAAAAAAQBQAAZHJzL2Rvd25yZXYueG1sUEsFBgAAAAAEAAQA8wAAABsG&#10;AAAAAA==&#10;" filled="f" stroked="f">
                <v:textbox inset="0,0,0,0">
                  <w:txbxContent>
                    <w:p w14:paraId="55D36C34" w14:textId="77777777" w:rsidR="001E22C1" w:rsidRPr="00DD0C0F" w:rsidRDefault="001E22C1" w:rsidP="00DD0C0F">
                      <w:pPr>
                        <w:pStyle w:val="BalloonText"/>
                        <w:ind w:left="10" w:right="7"/>
                        <w:jc w:val="center"/>
                        <w:rPr>
                          <w:rFonts w:ascii="Times New Roman" w:hAnsi="Times New Roman" w:cs="Times New Roman"/>
                          <w:sz w:val="24"/>
                          <w:szCs w:val="24"/>
                        </w:rPr>
                      </w:pPr>
                      <w:r w:rsidRPr="00DD0C0F">
                        <w:rPr>
                          <w:rFonts w:ascii="Times New Roman" w:hAnsi="Times New Roman" w:cs="Times New Roman"/>
                          <w:sz w:val="24"/>
                          <w:szCs w:val="24"/>
                        </w:rPr>
                        <w:t>REDOX INTERFACES IN THE PROXIMAL PERMIAN CUTLER FORMATION, MESA COUNTY, WESTERN COLORADO</w:t>
                      </w:r>
                    </w:p>
                  </w:txbxContent>
                </v:textbox>
                <w10:wrap anchorx="margin" anchory="page"/>
              </v:shape>
            </w:pict>
          </mc:Fallback>
        </mc:AlternateContent>
      </w:r>
    </w:p>
    <w:p w14:paraId="14202D06" w14:textId="3BB7A46B" w:rsidR="00531582" w:rsidRDefault="00DD0C0F">
      <w:pPr>
        <w:rPr>
          <w:rFonts w:ascii="Times New Roman" w:hAnsi="Times New Roman" w:cs="Times New Roman"/>
          <w:sz w:val="24"/>
          <w:szCs w:val="24"/>
        </w:rPr>
      </w:pPr>
      <w:r w:rsidRPr="00DD0C0F">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0FF92644" wp14:editId="18DB8E69">
                <wp:simplePos x="0" y="0"/>
                <wp:positionH relativeFrom="margin">
                  <wp:align>right</wp:align>
                </wp:positionH>
                <wp:positionV relativeFrom="page">
                  <wp:posOffset>5827395</wp:posOffset>
                </wp:positionV>
                <wp:extent cx="1135380" cy="194310"/>
                <wp:effectExtent l="0" t="0" r="7620" b="15240"/>
                <wp:wrapNone/>
                <wp:docPr id="2975" name="Text Box 2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5540" w14:textId="12424124"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Kato </w:t>
                            </w:r>
                            <w:r>
                              <w:rPr>
                                <w:rFonts w:ascii="Times New Roman" w:hAnsi="Times New Roman" w:cs="Times New Roman"/>
                                <w:sz w:val="24"/>
                                <w:szCs w:val="24"/>
                              </w:rPr>
                              <w:t xml:space="preserve">T. </w:t>
                            </w:r>
                            <w:r w:rsidRPr="00DD0C0F">
                              <w:rPr>
                                <w:rFonts w:ascii="Times New Roman" w:hAnsi="Times New Roman" w:cs="Times New Roman"/>
                                <w:sz w:val="24"/>
                                <w:szCs w:val="24"/>
                              </w:rPr>
                              <w:t>Dee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2644" id="Text Box 2928" o:spid="_x0000_s1033" type="#_x0000_t202" style="position:absolute;margin-left:38.2pt;margin-top:458.85pt;width:89.4pt;height:15.3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wX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TLOUactNClRzpodCcGFMRBZGrUdyoB04cOjPUAGui1zVd196L4rhAX65rwHb2VUvQ1JSXE6JuX&#10;7ounI44yINv+kyjBE9lrYYGGSramgFASBOjQq6dTf0w0hXHpz+azCFQF6Pw4nPm2gS5JptedVPoD&#10;FS0yQool9N+ik8O90iYakkwmxhkXOWsay4GGX1yA4XgDvuGp0ZkobEufYy/eRJsodMJgsXFCL8uc&#10;23wdOovcX86zWbZeZ/4v49cPk5qVJeXGzUQvP/yz9h2JPhLjRDAlGlYaOBOSkrvtupHoQIDeuf1s&#10;zUFzNnMvw7BFgFxepeQHoXcXxE6+iJZOmIdzJ156keP58V288MI4zPLLlO4Zp/+eEupTHM+D+Uim&#10;c9CvcvPs9zY3krRMwwJpWJvi6GREEkPBDS9tazVhzSi/KIUJ/1wKaPfUaEtYw9GRrXrYDnY+ltMc&#10;bEX5BAyWAggGXITlB0It5E+MelgkKVY/9kRSjJqPHKbAbJ1JkJOwnQTCC3iaYo3RKK71uJ32nWS7&#10;GpDHOePiFialYpbEZqTGKI7zBcvB5nJcZGb7vPy3Vud1u/oNAAD//wMAUEsDBBQABgAIAAAAIQBH&#10;PL4N3QAAAAgBAAAPAAAAZHJzL2Rvd25yZXYueG1sTI/BTsMwDIbvSLxDZCRuLB2gtStNpwnBCQnR&#10;lQPHtPHaaI1Tmmwrb493gqP9W7+/r9jMbhAnnIL1pGC5SEAgtd5Y6hR81q93GYgQNRk9eEIFPxhg&#10;U15fFTo3/kwVnnaxE1xCIdcK+hjHXMrQ9uh0WPgRibO9n5yOPE6dNJM+c7kb5H2SrKTTlvhDr0d8&#10;7rE97I5OwfaLqhf7/d58VPvK1vU6obfVQanbm3n7BCLiHP+O4YLP6FAyU+OPZIIYFLBIVLBepimI&#10;S5xmbNLw5jF7AFkW8r9A+QsAAP//AwBQSwECLQAUAAYACAAAACEAtoM4kv4AAADhAQAAEwAAAAAA&#10;AAAAAAAAAAAAAAAAW0NvbnRlbnRfVHlwZXNdLnhtbFBLAQItABQABgAIAAAAIQA4/SH/1gAAAJQB&#10;AAALAAAAAAAAAAAAAAAAAC8BAABfcmVscy8ucmVsc1BLAQItABQABgAIAAAAIQAKytwXtgIAALYF&#10;AAAOAAAAAAAAAAAAAAAAAC4CAABkcnMvZTJvRG9jLnhtbFBLAQItABQABgAIAAAAIQBHPL4N3QAA&#10;AAgBAAAPAAAAAAAAAAAAAAAAABAFAABkcnMvZG93bnJldi54bWxQSwUGAAAAAAQABADzAAAAGgYA&#10;AAAA&#10;" filled="f" stroked="f">
                <v:textbox inset="0,0,0,0">
                  <w:txbxContent>
                    <w:p w14:paraId="17E85540" w14:textId="12424124"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Kato </w:t>
                      </w:r>
                      <w:r>
                        <w:rPr>
                          <w:rFonts w:ascii="Times New Roman" w:hAnsi="Times New Roman" w:cs="Times New Roman"/>
                          <w:sz w:val="24"/>
                          <w:szCs w:val="24"/>
                        </w:rPr>
                        <w:t xml:space="preserve">T. </w:t>
                      </w:r>
                      <w:r w:rsidRPr="00DD0C0F">
                        <w:rPr>
                          <w:rFonts w:ascii="Times New Roman" w:hAnsi="Times New Roman" w:cs="Times New Roman"/>
                          <w:sz w:val="24"/>
                          <w:szCs w:val="24"/>
                        </w:rPr>
                        <w:t>Dee</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70528" behindDoc="1" locked="0" layoutInCell="1" allowOverlap="1" wp14:anchorId="2C07E184" wp14:editId="100B3421">
                <wp:simplePos x="0" y="0"/>
                <wp:positionH relativeFrom="margin">
                  <wp:align>right</wp:align>
                </wp:positionH>
                <wp:positionV relativeFrom="page">
                  <wp:posOffset>5299075</wp:posOffset>
                </wp:positionV>
                <wp:extent cx="2053590" cy="235585"/>
                <wp:effectExtent l="0" t="0" r="3810" b="12065"/>
                <wp:wrapNone/>
                <wp:docPr id="2976" name="Text Box 2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86122" w14:textId="77777777"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proofErr w:type="spellStart"/>
                            <w:r w:rsidRPr="00DD0C0F">
                              <w:rPr>
                                <w:rFonts w:ascii="Times New Roman" w:hAnsi="Times New Roman" w:cs="Times New Roman"/>
                                <w:sz w:val="24"/>
                                <w:szCs w:val="24"/>
                              </w:rPr>
                              <w:t>Gerilyn</w:t>
                            </w:r>
                            <w:proofErr w:type="spellEnd"/>
                            <w:r w:rsidRPr="00DD0C0F">
                              <w:rPr>
                                <w:rFonts w:ascii="Times New Roman" w:hAnsi="Times New Roman" w:cs="Times New Roman"/>
                                <w:sz w:val="24"/>
                                <w:szCs w:val="24"/>
                              </w:rPr>
                              <w:t xml:space="preserve"> S. Soreghan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E184" id="Text Box 2929" o:spid="_x0000_s1034" type="#_x0000_t202" style="position:absolute;margin-left:110.5pt;margin-top:417.25pt;width:161.7pt;height:18.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D+2tAIAALY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kywVGnHTQpQc6anQrRhQkQWJqNPQqBdf7Hpz1CCfQa8tX9Xei/KoQF+uG8B29kVIMDSUV5Oib&#10;m+7Z1QlHGZDt8EFUEInstbBAYy07U0AoCQJ06NXjqT8mmxI2Ay+6jBI4KuEsuIyiOLIhSDrf7qXS&#10;76jokDEyLKH/Fp0c7pQ22ZB0djHBuChY21oNtPzZBjhOOxAbrpozk4Vt6Y/ESzbxJg6dMFhsnNDL&#10;c+emWIfOovCXUX6Zr9e5/9PE9cO0YVVFuQkzy8sP/6x9R6FPwjgJTImWVQbOpKTkbrtuJToQkHdh&#10;v2NBztzc52nYIgCXF5T8IPRug8QpFvHSCYswcpKlFzuen9wmCy9Mwrx4TumOcfrvlNCQ4SQKoklM&#10;v+Xm2e81N5J2TMMAaVmX4fjkRFIjwQ2vbGs1Ye1kn5XCpP9UCmj33GgrWKPRSa163I72fcQmuhHz&#10;VlSPoGApQGCgRRh+YDRCfsdogEGSYfVtTyTFqH3P4RWYqTMbcja2s0F4CVczrDGazLWeptO+l2zX&#10;APL0zri4gZdSMyvipyyO7wuGg+VyHGRm+pz/W6+ncbv6BQAA//8DAFBLAwQUAAYACAAAACEA/xsR&#10;0t8AAAAIAQAADwAAAGRycy9kb3ducmV2LnhtbEyPwU7DMBBE70j8g7VI3KjTpoQ2jVNVCE5IqGk4&#10;cHTibRI1XofYbcPfs5zgODurmTfZdrK9uODoO0cK5rMIBFLtTEeNgo/y9WEFwgdNRveOUME3etjm&#10;tzeZTo27UoGXQ2gEh5BPtYI2hCGV0tctWu1nbkBi7+hGqwPLsZFm1FcOt71cRFEire6IG1o94HOL&#10;9elwtgp2n1S8dF/v1b44Fl1ZriN6S05K3d9Nuw2IgFP4e4ZffEaHnJkqdybjRa+AhwQFq3j5CILt&#10;eBEvQVR8eZonIPNM/h+Q/wAAAP//AwBQSwECLQAUAAYACAAAACEAtoM4kv4AAADhAQAAEwAAAAAA&#10;AAAAAAAAAAAAAAAAW0NvbnRlbnRfVHlwZXNdLnhtbFBLAQItABQABgAIAAAAIQA4/SH/1gAAAJQB&#10;AAALAAAAAAAAAAAAAAAAAC8BAABfcmVscy8ucmVsc1BLAQItABQABgAIAAAAIQCx4D+2tAIAALYF&#10;AAAOAAAAAAAAAAAAAAAAAC4CAABkcnMvZTJvRG9jLnhtbFBLAQItABQABgAIAAAAIQD/GxHS3wAA&#10;AAgBAAAPAAAAAAAAAAAAAAAAAA4FAABkcnMvZG93bnJldi54bWxQSwUGAAAAAAQABADzAAAAGgYA&#10;AAAA&#10;" filled="f" stroked="f">
                <v:textbox inset="0,0,0,0">
                  <w:txbxContent>
                    <w:p w14:paraId="14286122" w14:textId="77777777"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 xml:space="preserve">Dr. </w:t>
                      </w:r>
                      <w:proofErr w:type="spellStart"/>
                      <w:r w:rsidRPr="00DD0C0F">
                        <w:rPr>
                          <w:rFonts w:ascii="Times New Roman" w:hAnsi="Times New Roman" w:cs="Times New Roman"/>
                          <w:sz w:val="24"/>
                          <w:szCs w:val="24"/>
                        </w:rPr>
                        <w:t>Gerilyn</w:t>
                      </w:r>
                      <w:proofErr w:type="spellEnd"/>
                      <w:r w:rsidRPr="00DD0C0F">
                        <w:rPr>
                          <w:rFonts w:ascii="Times New Roman" w:hAnsi="Times New Roman" w:cs="Times New Roman"/>
                          <w:sz w:val="24"/>
                          <w:szCs w:val="24"/>
                        </w:rPr>
                        <w:t xml:space="preserve"> S. Soreghan</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50AAAFF1" wp14:editId="77082F4A">
                <wp:simplePos x="0" y="0"/>
                <wp:positionH relativeFrom="margin">
                  <wp:align>right</wp:align>
                </wp:positionH>
                <wp:positionV relativeFrom="page">
                  <wp:posOffset>4770755</wp:posOffset>
                </wp:positionV>
                <wp:extent cx="2575560" cy="194310"/>
                <wp:effectExtent l="0" t="0" r="15240" b="15240"/>
                <wp:wrapNone/>
                <wp:docPr id="2980" name="Text Box 2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F3C08" w14:textId="77777777"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Dr. Andrew S. Elwood Madden,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AAFF1" id="Text Box 2930" o:spid="_x0000_s1035" type="#_x0000_t202" style="position:absolute;margin-left:151.6pt;margin-top:375.65pt;width:202.8pt;height:15.3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PGtwIAALYFAAAOAAAAZHJzL2Uyb0RvYy54bWysVNtu2zAMfR+wfxD07vpSO7GNOkUbx8OA&#10;7gK0+wDFlmNhtuRJSuyu2L+PkuOkl5dhmx8EWqTIQ/KQV9dj16IDlYoJnmH/wsOI8lJUjO8y/O2h&#10;cGKMlCa8Iq3gNMOPVOHr1ft3V0Of0kA0oq2oROCEq3ToM9xo3aeuq8qGdkRdiJ5yUNZCdkTDr9y5&#10;lSQDeO9aN/C8hTsIWfVSlFQpuM0nJV5Z/3VNS/2lrhXVqM0wYNP2lPbcmtNdXZF0J0nfsPIIg/wF&#10;io4wDkFPrnKiCdpL9sZVx0oplKj1RSk6V9Q1K6nNAbLxvVfZ3DekpzYXKI7qT2VS/89t+fnwVSJW&#10;ZThIYigQJx106YGOGt2KEQXJpa3R0KsUTO97MNYjaKDXNl/V34nyu0JcrBvCd/RGSjE0lFSA0TfV&#10;dZ89NV1RqTJOtsMnUUEkstfCOhpr2ZkCQkkQeAcoj6f+GDQlXAbRMooWoCpB5yfhpW/BuSSdX/dS&#10;6Q9UdMgIGZbQf+udHO6UNmhIOpuYYFwUrG0tB1r+4gIMpxuIDU+NzqCwLX1KvGQTb+LQCYPFxgm9&#10;PHduinXoLAp/GeWX+Xqd+79MXD9MG1ZVlJswM7388M/adyT6RIwTwZRoWWXcGUhK7rbrVqIDAXoX&#10;9rM1B83ZzH0JwxYBcnmVkh+E3m2QOMUiXjphEUZOsvRix/OT22ThhUmYFy9TumOc/ntKaMhwEgXR&#10;RKYz6Fe5efZ7mxtJO6ZhgbSsy3B8MiKpoeCGV7a1mrB2kp+VwsA/lwLaPTfaEtZwdGKrHrejnY/E&#10;RDf83YrqERgsBRAMuAjLD4RGyJ8YDbBIMqx+7ImkGLUfOUwBmOhZkLOwnQXCS3iaYY3RJK71tJ32&#10;vWS7BjxPc8bFDUxKzSyJzyiO8wXLweZyXGRm+zz/t1bndbv6DQAA//8DAFBLAwQUAAYACAAAACEA&#10;rV+OXd4AAAAIAQAADwAAAGRycy9kb3ducmV2LnhtbEyPwU7DMBBE70j8g7VI3KgdoKENcaoKwQkJ&#10;kYYDRyfeJlHjdYjdNvw9ywmOs7OaeZNvZjeIE06h96QhWSgQSI23PbUaPqqXmxWIEA1ZM3hCDd8Y&#10;YFNcXuQms/5MJZ52sRUcQiEzGroYx0zK0HToTFj4EYm9vZ+ciSynVtrJnDncDfJWqVQ60xM3dGbE&#10;pw6bw+7oNGw/qXzuv97q93Jf9lW1VvSaHrS+vpq3jyAizvHvGX7xGR0KZqr9kWwQgwYeEjU8LJM7&#10;EGzfq2UKoubLKlmDLHL5f0DxAwAA//8DAFBLAQItABQABgAIAAAAIQC2gziS/gAAAOEBAAATAAAA&#10;AAAAAAAAAAAAAAAAAABbQ29udGVudF9UeXBlc10ueG1sUEsBAi0AFAAGAAgAAAAhADj9If/WAAAA&#10;lAEAAAsAAAAAAAAAAAAAAAAALwEAAF9yZWxzLy5yZWxzUEsBAi0AFAAGAAgAAAAhAMXks8a3AgAA&#10;tgUAAA4AAAAAAAAAAAAAAAAALgIAAGRycy9lMm9Eb2MueG1sUEsBAi0AFAAGAAgAAAAhAK1fjl3e&#10;AAAACAEAAA8AAAAAAAAAAAAAAAAAEQUAAGRycy9kb3ducmV2LnhtbFBLBQYAAAAABAAEAPMAAAAc&#10;BgAAAAA=&#10;" filled="f" stroked="f">
                <v:textbox inset="0,0,0,0">
                  <w:txbxContent>
                    <w:p w14:paraId="0B8F3C08" w14:textId="77777777" w:rsidR="001E22C1" w:rsidRPr="00DD0C0F" w:rsidRDefault="001E22C1" w:rsidP="00DD0C0F">
                      <w:pPr>
                        <w:pStyle w:val="BalloonText"/>
                        <w:jc w:val="right"/>
                        <w:rPr>
                          <w:rFonts w:ascii="Times New Roman" w:hAnsi="Times New Roman" w:cs="Times New Roman"/>
                          <w:sz w:val="24"/>
                          <w:szCs w:val="24"/>
                        </w:rPr>
                      </w:pPr>
                      <w:r w:rsidRPr="00DD0C0F">
                        <w:rPr>
                          <w:rFonts w:ascii="Times New Roman" w:hAnsi="Times New Roman" w:cs="Times New Roman"/>
                          <w:sz w:val="24"/>
                          <w:szCs w:val="24"/>
                        </w:rPr>
                        <w:t>Dr. Andrew S. Elwood Madden, Chair</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68480" behindDoc="1" locked="0" layoutInCell="1" allowOverlap="1" wp14:anchorId="2E18C95A" wp14:editId="74E7ADEC">
                <wp:simplePos x="0" y="0"/>
                <wp:positionH relativeFrom="margin">
                  <wp:align>center</wp:align>
                </wp:positionH>
                <wp:positionV relativeFrom="page">
                  <wp:posOffset>3892550</wp:posOffset>
                </wp:positionV>
                <wp:extent cx="234950" cy="194310"/>
                <wp:effectExtent l="0" t="0" r="12700" b="15240"/>
                <wp:wrapNone/>
                <wp:docPr id="2977" name="Text Box 2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900F7" w14:textId="77777777" w:rsidR="001E22C1" w:rsidRPr="00DD0C0F" w:rsidRDefault="001E22C1" w:rsidP="00DD0C0F">
                            <w:pPr>
                              <w:pStyle w:val="BalloonText"/>
                              <w:rPr>
                                <w:rFonts w:ascii="Times New Roman" w:hAnsi="Times New Roman" w:cs="Times New Roman"/>
                                <w:sz w:val="24"/>
                                <w:szCs w:val="24"/>
                              </w:rPr>
                            </w:pPr>
                            <w:r w:rsidRPr="00DD0C0F">
                              <w:rPr>
                                <w:rFonts w:ascii="Times New Roman" w:hAnsi="Times New Roman" w:cs="Times New Roman"/>
                                <w:sz w:val="24"/>
                                <w:szCs w:val="24"/>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8C95A" id="Text Box 2931" o:spid="_x0000_s1036" type="#_x0000_t202" style="position:absolute;margin-left:0;margin-top:306.5pt;width:18.5pt;height:15.3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6htAIAALYFAAAOAAAAZHJzL2Uyb0RvYy54bWysVNtunDAQfa/Uf7D8Tris9wIKGyXLUlVK&#10;L1LSD/CCWayCTW3vQlr13zs2YbNJVKlqywMae8bHc2aO5/JqaBt0ZEpzKVIcXgQYMVHIkot9ir/c&#10;594KI22oKGkjBUvxA9P4av32zWXfJSyStWxKphCACJ30XYprY7rE93VRs5bqC9kxAc5KqpYaWKq9&#10;XyraA3rb+FEQLPxeqrJTsmBaw242OvHa4VcVK8ynqtLMoCbFkJtxf+X+O/v315c02Sva1bx4TIP+&#10;RRYt5QIuPUFl1FB0UPwVVMsLJbWszEUhW19WFS+Y4wBswuAFm7uadsxxgeLo7lQm/f9gi4/Hzwrx&#10;MsVRvFxiJGgLXbpng0E3ckBRPAttjfpOJxB610GwGcADvXZ8dXcri68aCbmpqdiza6VkXzNaQo7u&#10;pH92dMTRFmTXf5Al3EQPRjqgoVKtLSCUBAE69Orh1B+bTQGb0YzEc/AU4ApjMgtd/3yaTIc7pc07&#10;JltkjRQraL8Dp8dbbYAGhE4h9i4hc940TgKNeLYBgeMOXA1Hrc8m4Tr6Iw7i7Wq7Ih6JFluPBFnm&#10;Xecb4i3ycDnPZtlmk4U/7b0hSWpelkzYayZ1heTPuveo81EXJ31p2fDSwtmUtNrvNo1CRwrqzt1n&#10;mwXJn4X5z9NwbuDyglIYkeAmir18sVp6JCdzL14GKy8I45t4EZCYZPlzSrdcsH+nhPoUx/NoPmrp&#10;t9wC973mRpOWG5gfDW9TvDoF0cQqcCtK11pDeTPaZ6Ww6T+VAio2Ndrp1Up0FKsZdoN7HqPWrJh3&#10;snwABSsJCgMxwvADo5bqO0Y9DJIU628HqhhGzXsBr8BOnclQk7GbDCoKOJpig9Fobsw4nQ6d4vsa&#10;kMd3JuQ1vJSKOxU/ZQEU7AKGgyPzOMjs9Dlfu6incbv+BQAA//8DAFBLAwQUAAYACAAAACEAgOB8&#10;J90AAAAHAQAADwAAAGRycy9kb3ducmV2LnhtbEyPzU7DMBCE70i8g7VI3KhTggJN41QVghMSIg0H&#10;jk68TazG6xC7bXh7lhM97c+sZr4tNrMbxAmnYD0pWC4SEEitN5Y6BZ/1690TiBA1GT14QgU/GGBT&#10;Xl8VOjf+TBWedrETbEIh1wr6GMdcytD26HRY+BGJtb2fnI48Tp00kz6zuRvkfZJk0mlLnNDrEZ97&#10;bA+7o1Ow/aLqxX6/Nx/VvrJ1vUroLTsodXszb9cgIs7x/xj+8BkdSmZq/JFMEIMCfiQqyJYpNyyn&#10;j1wbXjykGciykJf85S8AAAD//wMAUEsBAi0AFAAGAAgAAAAhALaDOJL+AAAA4QEAABMAAAAAAAAA&#10;AAAAAAAAAAAAAFtDb250ZW50X1R5cGVzXS54bWxQSwECLQAUAAYACAAAACEAOP0h/9YAAACUAQAA&#10;CwAAAAAAAAAAAAAAAAAvAQAAX3JlbHMvLnJlbHNQSwECLQAUAAYACAAAACEADRQOobQCAAC2BQAA&#10;DgAAAAAAAAAAAAAAAAAuAgAAZHJzL2Uyb0RvYy54bWxQSwECLQAUAAYACAAAACEAgOB8J90AAAAH&#10;AQAADwAAAAAAAAAAAAAAAAAOBQAAZHJzL2Rvd25yZXYueG1sUEsFBgAAAAAEAAQA8wAAABgGAAAA&#10;AA==&#10;" filled="f" stroked="f">
                <v:textbox inset="0,0,0,0">
                  <w:txbxContent>
                    <w:p w14:paraId="443900F7" w14:textId="77777777" w:rsidR="001E22C1" w:rsidRPr="00DD0C0F" w:rsidRDefault="001E22C1" w:rsidP="00DD0C0F">
                      <w:pPr>
                        <w:pStyle w:val="BalloonText"/>
                        <w:rPr>
                          <w:rFonts w:ascii="Times New Roman" w:hAnsi="Times New Roman" w:cs="Times New Roman"/>
                          <w:sz w:val="24"/>
                          <w:szCs w:val="24"/>
                        </w:rPr>
                      </w:pPr>
                      <w:r w:rsidRPr="00DD0C0F">
                        <w:rPr>
                          <w:rFonts w:ascii="Times New Roman" w:hAnsi="Times New Roman" w:cs="Times New Roman"/>
                          <w:sz w:val="24"/>
                          <w:szCs w:val="24"/>
                        </w:rPr>
                        <w:t>BY</w:t>
                      </w:r>
                    </w:p>
                  </w:txbxContent>
                </v:textbox>
                <w10:wrap anchorx="margin" anchory="page"/>
              </v:shape>
            </w:pict>
          </mc:Fallback>
        </mc:AlternateContent>
      </w:r>
      <w:r w:rsidRPr="00DD0C0F">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581DA776" wp14:editId="66FF8D96">
                <wp:simplePos x="0" y="0"/>
                <wp:positionH relativeFrom="margin">
                  <wp:align>center</wp:align>
                </wp:positionH>
                <wp:positionV relativeFrom="page">
                  <wp:posOffset>2319655</wp:posOffset>
                </wp:positionV>
                <wp:extent cx="4323080" cy="368300"/>
                <wp:effectExtent l="0" t="0" r="1270" b="12700"/>
                <wp:wrapNone/>
                <wp:docPr id="2978" name="Text Box 2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31B9E" w14:textId="77777777" w:rsidR="001E22C1" w:rsidRPr="00DD0C0F" w:rsidRDefault="001E22C1" w:rsidP="00DD0C0F">
                            <w:pPr>
                              <w:pStyle w:val="BalloonText"/>
                              <w:spacing w:before="12" w:line="237" w:lineRule="auto"/>
                              <w:ind w:firstLine="1671"/>
                              <w:rPr>
                                <w:rFonts w:ascii="Times New Roman" w:hAnsi="Times New Roman" w:cs="Times New Roman"/>
                                <w:sz w:val="24"/>
                                <w:szCs w:val="24"/>
                              </w:rPr>
                            </w:pPr>
                            <w:r w:rsidRPr="00DD0C0F">
                              <w:rPr>
                                <w:rFonts w:ascii="Times New Roman" w:hAnsi="Times New Roman" w:cs="Times New Roman"/>
                                <w:sz w:val="24"/>
                                <w:szCs w:val="24"/>
                              </w:rPr>
                              <w:t>A THESIS APPROVED FOR THE CONOCOPHILLIPS SCHOOL OF GEOLOGY AND GEOPHYSICS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DA776" id="Text Box 2932" o:spid="_x0000_s1037" type="#_x0000_t202" style="position:absolute;margin-left:0;margin-top:182.65pt;width:340.4pt;height:29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T+9twIAALcFAAAOAAAAZHJzL2Uyb0RvYy54bWysVG1vmzAQ/j5p/8Hyd8pLSAKopGpDmCZ1&#10;L1K7H+CACdbAZrYT6Kr9951NSJr2y7SND9bhOz++u+fxXd8MbYMOVComeIr9Kw8jygtRMr5L8bfH&#10;3IkwUprwkjSC0xQ/UYVvVu/fXfddQgNRi6akEgEIV0nfpbjWuktcVxU1bYm6Eh3l4KyEbImGX7lz&#10;S0l6QG8bN/C8hdsLWXZSFFQp2M1GJ15Z/Kqihf5SVYpq1KQYctN2lXbdmtVdXZNkJ0lXs+KYBvmL&#10;LFrCOFx6gsqIJmgv2RuolhVSKFHpq0K0rqgqVlBbA1Tje6+qeahJR20t0BzVndqk/h9s8fnwVSJW&#10;pjiIl8AVJy2w9EgHje7EgIJ4Fpge9Z1KIPShg2A9gAe4tvWq7l4U3xXiYl0TvqO3Uoq+pqSEHH1z&#10;0n1xdMRRBmTbfxIl3ET2WligoZKtaSC0BAE6cPV04sdkU8BmOAtmXgSuAnyzRTTzLIEuSabTnVT6&#10;AxUtMkaKJfBv0cnhXmmTDUmmEHMZFzlrGquBhl9sQOC4A3fDUeMzWVhKn2Mv3kSbKHTCYLFxQi/L&#10;nNt8HTqL3F/Os1m2Xmf+L3OvHyY1K0vKzTWTvPzwz+g7Cn0UxklgSjSsNHAmJSV323Uj0YGAvHP7&#10;2Z6D5xzmXqZhmwC1vCrJD0LvLoidfBEtnTAP50689CLH8+O7eOGFcZjllyXdM07/vSTUpzieB/NR&#10;TOekX9Xm2e9tbSRpmYYB0rA2xdEpiCRGghteWmo1Yc1ov2iFSf/cCqB7ItoK1mh0VKsetoN9H76V&#10;s1HzVpRPIGEpQGEgRph+YNRC/sSoh0mSYvVjTyTFqPnI4RmYsTMZcjK2k0F4AUdTrDEazbUex9O+&#10;k2xXA/L40Li4hadSMavicxbHBwbTwRZznGRm/Lz8t1Hnebv6DQAA//8DAFBLAwQUAAYACAAAACEA&#10;gadyU94AAAAIAQAADwAAAGRycy9kb3ducmV2LnhtbEyPwU7DMBBE70j8g7VI3KhNA1GbZlNVCE5I&#10;iDQcODqxm0SN1yF22/D3LCc4rmY1816+nd0gznYKvSeE+4UCYanxpqcW4aN6uVuBCFGT0YMni/Bt&#10;A2yL66tcZ8ZfqLTnfWwFl1DINEIX45hJGZrOOh0WfrTE2cFPTkc+p1aaSV+43A1yqVQqne6JFzo9&#10;2qfONsf9ySHsPql87r/e6vfyUPZVtVb0mh4Rb2/m3QZEtHP8e4ZffEaHgplqfyITxIDAIhEhSR8T&#10;EBynK8UmNcLDMklAFrn8L1D8AAAA//8DAFBLAQItABQABgAIAAAAIQC2gziS/gAAAOEBAAATAAAA&#10;AAAAAAAAAAAAAAAAAABbQ29udGVudF9UeXBlc10ueG1sUEsBAi0AFAAGAAgAAAAhADj9If/WAAAA&#10;lAEAAAsAAAAAAAAAAAAAAAAALwEAAF9yZWxzLy5yZWxzUEsBAi0AFAAGAAgAAAAhADsZP723AgAA&#10;twUAAA4AAAAAAAAAAAAAAAAALgIAAGRycy9lMm9Eb2MueG1sUEsBAi0AFAAGAAgAAAAhAIGnclPe&#10;AAAACAEAAA8AAAAAAAAAAAAAAAAAEQUAAGRycy9kb3ducmV2LnhtbFBLBQYAAAAABAAEAPMAAAAc&#10;BgAAAAA=&#10;" filled="f" stroked="f">
                <v:textbox inset="0,0,0,0">
                  <w:txbxContent>
                    <w:p w14:paraId="0F631B9E" w14:textId="77777777" w:rsidR="001E22C1" w:rsidRPr="00DD0C0F" w:rsidRDefault="001E22C1" w:rsidP="00DD0C0F">
                      <w:pPr>
                        <w:pStyle w:val="BalloonText"/>
                        <w:spacing w:before="12" w:line="237" w:lineRule="auto"/>
                        <w:ind w:firstLine="1671"/>
                        <w:rPr>
                          <w:rFonts w:ascii="Times New Roman" w:hAnsi="Times New Roman" w:cs="Times New Roman"/>
                          <w:sz w:val="24"/>
                          <w:szCs w:val="24"/>
                        </w:rPr>
                      </w:pPr>
                      <w:r w:rsidRPr="00DD0C0F">
                        <w:rPr>
                          <w:rFonts w:ascii="Times New Roman" w:hAnsi="Times New Roman" w:cs="Times New Roman"/>
                          <w:sz w:val="24"/>
                          <w:szCs w:val="24"/>
                        </w:rPr>
                        <w:t>A THESIS APPROVED FOR THE CONOCOPHILLIPS SCHOOL OF GEOLOGY AND GEOPHYSICS</w:t>
                      </w:r>
                    </w:p>
                  </w:txbxContent>
                </v:textbox>
                <w10:wrap anchorx="margin" anchory="page"/>
              </v:shape>
            </w:pict>
          </mc:Fallback>
        </mc:AlternateContent>
      </w:r>
      <w:r w:rsidR="00531582">
        <w:rPr>
          <w:rFonts w:ascii="Times New Roman" w:hAnsi="Times New Roman" w:cs="Times New Roman"/>
          <w:sz w:val="24"/>
          <w:szCs w:val="24"/>
        </w:rPr>
        <w:br w:type="page"/>
      </w:r>
    </w:p>
    <w:p w14:paraId="3509F073" w14:textId="74E20890" w:rsidR="00DD0C0F" w:rsidRDefault="00DD0C0F" w:rsidP="00DD0C0F">
      <w:pPr>
        <w:spacing w:line="480" w:lineRule="auto"/>
        <w:jc w:val="center"/>
        <w:rPr>
          <w:rFonts w:ascii="Times New Roman" w:hAnsi="Times New Roman" w:cs="Times New Roman"/>
          <w:sz w:val="24"/>
          <w:szCs w:val="24"/>
        </w:rPr>
      </w:pPr>
    </w:p>
    <w:p w14:paraId="6540B817" w14:textId="77777777" w:rsidR="003046E1" w:rsidRDefault="00DD0C0F" w:rsidP="003046E1">
      <w:pPr>
        <w:rPr>
          <w:rFonts w:ascii="Times New Roman" w:hAnsi="Times New Roman" w:cs="Times New Roman"/>
          <w:b/>
          <w:sz w:val="24"/>
          <w:szCs w:val="24"/>
        </w:rPr>
        <w:sectPr w:rsidR="003046E1" w:rsidSect="007D3939">
          <w:headerReference w:type="default" r:id="rId8"/>
          <w:footerReference w:type="default" r:id="rId9"/>
          <w:pgSz w:w="12240" w:h="15840"/>
          <w:pgMar w:top="1440" w:right="1440" w:bottom="1440" w:left="1440" w:header="720" w:footer="720" w:gutter="0"/>
          <w:pgNumType w:fmt="lowerRoman" w:start="4"/>
          <w:cols w:space="720"/>
          <w:titlePg/>
          <w:docGrid w:linePitch="360"/>
        </w:sectPr>
      </w:pPr>
      <w:r>
        <w:rPr>
          <w:noProof/>
        </w:rPr>
        <mc:AlternateContent>
          <mc:Choice Requires="wps">
            <w:drawing>
              <wp:anchor distT="0" distB="0" distL="114300" distR="114300" simplePos="0" relativeHeight="251673600" behindDoc="1" locked="0" layoutInCell="1" allowOverlap="1" wp14:anchorId="2FCFAFF4" wp14:editId="1475BFE2">
                <wp:simplePos x="0" y="0"/>
                <wp:positionH relativeFrom="margin">
                  <wp:align>center</wp:align>
                </wp:positionH>
                <wp:positionV relativeFrom="page">
                  <wp:posOffset>8496300</wp:posOffset>
                </wp:positionV>
                <wp:extent cx="3230880" cy="368300"/>
                <wp:effectExtent l="0" t="0" r="7620" b="12700"/>
                <wp:wrapNone/>
                <wp:docPr id="2974" name="Text Box 2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34CEF" w14:textId="54A1DEEF" w:rsidR="001E22C1" w:rsidRDefault="001E22C1" w:rsidP="00DD0C0F">
                            <w:pPr>
                              <w:pStyle w:val="BodyText"/>
                              <w:spacing w:before="12" w:line="237" w:lineRule="auto"/>
                              <w:ind w:left="1263" w:right="-7" w:hanging="1244"/>
                            </w:pPr>
                            <w:r>
                              <w:t>© Copyright by DESIREE PAIGE HULLASTER 2019 All Rights 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AFF4" id="Text Box 2927" o:spid="_x0000_s1038" type="#_x0000_t202" style="position:absolute;margin-left:0;margin-top:669pt;width:254.4pt;height:29pt;z-index:-2516428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1WOuAIAALc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TLECNOWujSIx00uhMDCuJgaWrUdyoB04cOjPUAGui1zVd196L4rhAX65rwHb2VUvQ1JSXE6JuX&#10;7ounI44yINv+kyjBE9lrYYGGSramgFASBOjQq6dTf0w0BVzOgpkXRaAqQDdbRDPPNtAlyfS6k0p/&#10;oKJFRkixhP5bdHK4V9pEQ5LJxDjjImdNYznQ8IsLMBxvwDc8NToThW3pc+zFm2gThU4YLDZO6GWZ&#10;c5uvQ2eR+8t5NsvW68z/Zfz6YVKzsqTcuJno5Yd/1r4j0UdinAimRMNKA2dCUnK3XTcSHQjQO7ef&#10;rTlozmbuZRi2CJDLq5T8IPTugtjJF9HSCfNw7sRLL3I8P76LF14Yh1l+mdI94/TfU0J9iuN5MB/J&#10;dA76VW6e/d7mRpKWaVggDWtTHJ2MSGIouOGlba0mrBnlF6Uw4Z9LAe2eGm0Jazg6slUP28HOhx9M&#10;g7AV5RNQWApgGJARth8ItZA/Mephk6RY/dgTSTFqPnIYA7N2JkFOwnYSCC/gaYo1RqO41uN62neS&#10;7WpAHgeNi1sYlYpZFpuZGqM4DhhsB5vMcZOZ9fPy31qd9+3qNwAAAP//AwBQSwMEFAAGAAgAAAAh&#10;AJK59lveAAAACgEAAA8AAABkcnMvZG93bnJldi54bWxMj0FPwzAMhe9I/IfIk7ixZExUXWk6TQhO&#10;SIiuHDimrddGa5zSZFv593gnuNnvWc/fy7ezG8QZp2A9aVgtFQikxreWOg2f1et9CiJEQ60ZPKGG&#10;HwywLW5vcpO1/kIlnvexExxCITMa+hjHTMrQ9OhMWPoRib2Dn5yJvE6dbCdz4XA3yAelEumMJf7Q&#10;mxGfe2yO+5PTsPui8sV+v9cf5aG0VbVR9JYctb5bzLsnEBHn+HcMV3xGh4KZan+iNohBAxeJrK7X&#10;KU/sP6qUq9RXaZMokEUu/1cofgEAAP//AwBQSwECLQAUAAYACAAAACEAtoM4kv4AAADhAQAAEwAA&#10;AAAAAAAAAAAAAAAAAAAAW0NvbnRlbnRfVHlwZXNdLnhtbFBLAQItABQABgAIAAAAIQA4/SH/1gAA&#10;AJQBAAALAAAAAAAAAAAAAAAAAC8BAABfcmVscy8ucmVsc1BLAQItABQABgAIAAAAIQDU01WOuAIA&#10;ALcFAAAOAAAAAAAAAAAAAAAAAC4CAABkcnMvZTJvRG9jLnhtbFBLAQItABQABgAIAAAAIQCSufZb&#10;3gAAAAoBAAAPAAAAAAAAAAAAAAAAABIFAABkcnMvZG93bnJldi54bWxQSwUGAAAAAAQABADzAAAA&#10;HQYAAAAA&#10;" filled="f" stroked="f">
                <v:textbox inset="0,0,0,0">
                  <w:txbxContent>
                    <w:p w14:paraId="00134CEF" w14:textId="54A1DEEF" w:rsidR="001E22C1" w:rsidRDefault="001E22C1" w:rsidP="00DD0C0F">
                      <w:pPr>
                        <w:pStyle w:val="BodyText"/>
                        <w:spacing w:before="12" w:line="237" w:lineRule="auto"/>
                        <w:ind w:left="1263" w:right="-7" w:hanging="1244"/>
                      </w:pPr>
                      <w:r>
                        <w:t>© Copyright by DESIREE PAIGE HULLASTER 2019 All Rights Reserved.</w:t>
                      </w:r>
                    </w:p>
                  </w:txbxContent>
                </v:textbox>
                <w10:wrap anchorx="margin" anchory="page"/>
              </v:shape>
            </w:pict>
          </mc:Fallback>
        </mc:AlternateContent>
      </w:r>
      <w:r w:rsidR="003046E1">
        <w:rPr>
          <w:rFonts w:ascii="Times New Roman" w:hAnsi="Times New Roman" w:cs="Times New Roman"/>
          <w:b/>
          <w:sz w:val="24"/>
          <w:szCs w:val="24"/>
        </w:rPr>
        <w:br w:type="page"/>
      </w:r>
    </w:p>
    <w:p w14:paraId="2C0BE390" w14:textId="4442B5DC" w:rsidR="00DD0C0F" w:rsidRPr="003046E1" w:rsidRDefault="00DD0C0F" w:rsidP="003046E1">
      <w:pPr>
        <w:jc w:val="center"/>
        <w:rPr>
          <w:rFonts w:ascii="Times New Roman" w:hAnsi="Times New Roman" w:cs="Times New Roman"/>
          <w:sz w:val="24"/>
          <w:szCs w:val="24"/>
        </w:rPr>
      </w:pPr>
      <w:r w:rsidRPr="00A526FC">
        <w:rPr>
          <w:rFonts w:ascii="Times New Roman" w:hAnsi="Times New Roman" w:cs="Times New Roman"/>
          <w:b/>
          <w:sz w:val="24"/>
          <w:szCs w:val="24"/>
        </w:rPr>
        <w:lastRenderedPageBreak/>
        <w:t>Dedications</w:t>
      </w:r>
    </w:p>
    <w:p w14:paraId="27A72FAB" w14:textId="77777777" w:rsidR="007D3939" w:rsidRDefault="00EF3A80" w:rsidP="00EF3A80">
      <w:pPr>
        <w:spacing w:line="480" w:lineRule="auto"/>
        <w:jc w:val="center"/>
        <w:rPr>
          <w:rFonts w:ascii="Times New Roman" w:hAnsi="Times New Roman" w:cs="Times New Roman"/>
          <w:sz w:val="24"/>
          <w:szCs w:val="24"/>
        </w:rPr>
      </w:pPr>
      <w:r>
        <w:rPr>
          <w:rFonts w:ascii="Times New Roman" w:hAnsi="Times New Roman" w:cs="Times New Roman"/>
          <w:sz w:val="24"/>
          <w:szCs w:val="24"/>
        </w:rPr>
        <w:t>For</w:t>
      </w:r>
      <w:r w:rsidR="00DD0C0F">
        <w:rPr>
          <w:rFonts w:ascii="Times New Roman" w:hAnsi="Times New Roman" w:cs="Times New Roman"/>
          <w:sz w:val="24"/>
          <w:szCs w:val="24"/>
        </w:rPr>
        <w:t xml:space="preserve"> my daughter, Madelynn Rose, and my best friend Alicia Norman.</w:t>
      </w:r>
    </w:p>
    <w:p w14:paraId="540D5417" w14:textId="77777777" w:rsidR="008B0B2C" w:rsidRDefault="008B0B2C" w:rsidP="00EF3A80">
      <w:pPr>
        <w:spacing w:line="480" w:lineRule="auto"/>
        <w:jc w:val="center"/>
        <w:rPr>
          <w:rFonts w:ascii="Times New Roman" w:hAnsi="Times New Roman" w:cs="Times New Roman"/>
          <w:sz w:val="24"/>
          <w:szCs w:val="24"/>
        </w:rPr>
      </w:pPr>
    </w:p>
    <w:p w14:paraId="04DCCCEC" w14:textId="1E5FDB36" w:rsidR="007D3939" w:rsidRDefault="00DD0C0F" w:rsidP="00EF3A8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Maddie you </w:t>
      </w:r>
      <w:r w:rsidR="00EF3A80">
        <w:rPr>
          <w:rFonts w:ascii="Times New Roman" w:hAnsi="Times New Roman" w:cs="Times New Roman"/>
          <w:sz w:val="24"/>
          <w:szCs w:val="24"/>
        </w:rPr>
        <w:t>give my life purpose</w:t>
      </w:r>
      <w:r w:rsidR="008B0B2C">
        <w:rPr>
          <w:rFonts w:ascii="Times New Roman" w:hAnsi="Times New Roman" w:cs="Times New Roman"/>
          <w:sz w:val="24"/>
          <w:szCs w:val="24"/>
        </w:rPr>
        <w:t>.</w:t>
      </w:r>
      <w:r w:rsidR="00EF3A80">
        <w:rPr>
          <w:rFonts w:ascii="Times New Roman" w:hAnsi="Times New Roman" w:cs="Times New Roman"/>
          <w:sz w:val="24"/>
          <w:szCs w:val="24"/>
        </w:rPr>
        <w:t xml:space="preserve"> </w:t>
      </w:r>
      <w:r w:rsidR="008B0B2C">
        <w:rPr>
          <w:rFonts w:ascii="Times New Roman" w:hAnsi="Times New Roman" w:cs="Times New Roman"/>
          <w:sz w:val="24"/>
          <w:szCs w:val="24"/>
        </w:rPr>
        <w:t>You</w:t>
      </w:r>
      <w:r w:rsidR="00EF3A80">
        <w:rPr>
          <w:rFonts w:ascii="Times New Roman" w:hAnsi="Times New Roman" w:cs="Times New Roman"/>
          <w:sz w:val="24"/>
          <w:szCs w:val="24"/>
        </w:rPr>
        <w:t xml:space="preserve"> helped me persevere thought out this process</w:t>
      </w:r>
      <w:r w:rsidR="008B0B2C">
        <w:rPr>
          <w:rFonts w:ascii="Times New Roman" w:hAnsi="Times New Roman" w:cs="Times New Roman"/>
          <w:sz w:val="24"/>
          <w:szCs w:val="24"/>
        </w:rPr>
        <w:t xml:space="preserve"> and</w:t>
      </w:r>
      <w:r w:rsidR="00EF3A80">
        <w:rPr>
          <w:rFonts w:ascii="Times New Roman" w:hAnsi="Times New Roman" w:cs="Times New Roman"/>
          <w:sz w:val="24"/>
          <w:szCs w:val="24"/>
        </w:rPr>
        <w:t xml:space="preserve"> I could not have accomplished this goal without you, I love you with all my heart.</w:t>
      </w:r>
      <w:r>
        <w:rPr>
          <w:rFonts w:ascii="Times New Roman" w:hAnsi="Times New Roman" w:cs="Times New Roman"/>
          <w:sz w:val="24"/>
          <w:szCs w:val="24"/>
        </w:rPr>
        <w:t xml:space="preserve"> </w:t>
      </w:r>
      <w:r w:rsidR="008B0B2C">
        <w:rPr>
          <w:rFonts w:ascii="Times New Roman" w:hAnsi="Times New Roman" w:cs="Times New Roman"/>
          <w:sz w:val="24"/>
          <w:szCs w:val="24"/>
        </w:rPr>
        <w:t>This is for you.</w:t>
      </w:r>
    </w:p>
    <w:p w14:paraId="5E696CD3" w14:textId="77777777" w:rsidR="008B0B2C" w:rsidRDefault="008B0B2C" w:rsidP="00EF3A80">
      <w:pPr>
        <w:spacing w:line="480" w:lineRule="auto"/>
        <w:jc w:val="center"/>
        <w:rPr>
          <w:rFonts w:ascii="Times New Roman" w:hAnsi="Times New Roman" w:cs="Times New Roman"/>
          <w:sz w:val="24"/>
          <w:szCs w:val="24"/>
        </w:rPr>
      </w:pPr>
    </w:p>
    <w:p w14:paraId="7BB81EDF" w14:textId="235E84C2" w:rsidR="00DD0C0F" w:rsidRPr="00DD0C0F" w:rsidRDefault="00DD0C0F" w:rsidP="00EF3A8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Alicia, though you are no longer with us, I keep your memory with </w:t>
      </w:r>
      <w:r w:rsidR="00EF3A80">
        <w:rPr>
          <w:rFonts w:ascii="Times New Roman" w:hAnsi="Times New Roman" w:cs="Times New Roman"/>
          <w:sz w:val="24"/>
          <w:szCs w:val="24"/>
        </w:rPr>
        <w:t>me in everything I do</w:t>
      </w:r>
      <w:r>
        <w:rPr>
          <w:rFonts w:ascii="Times New Roman" w:hAnsi="Times New Roman" w:cs="Times New Roman"/>
          <w:sz w:val="24"/>
          <w:szCs w:val="24"/>
        </w:rPr>
        <w:t xml:space="preserve">. You were the most supportive, loving, hilarious </w:t>
      </w:r>
      <w:r w:rsidR="00EF3A80">
        <w:rPr>
          <w:rFonts w:ascii="Times New Roman" w:hAnsi="Times New Roman" w:cs="Times New Roman"/>
          <w:sz w:val="24"/>
          <w:szCs w:val="24"/>
        </w:rPr>
        <w:t xml:space="preserve">best </w:t>
      </w:r>
      <w:r>
        <w:rPr>
          <w:rFonts w:ascii="Times New Roman" w:hAnsi="Times New Roman" w:cs="Times New Roman"/>
          <w:sz w:val="24"/>
          <w:szCs w:val="24"/>
        </w:rPr>
        <w:t>friend anyone could ask for and you believed</w:t>
      </w:r>
      <w:r w:rsidR="00EF3A80">
        <w:rPr>
          <w:rFonts w:ascii="Times New Roman" w:hAnsi="Times New Roman" w:cs="Times New Roman"/>
          <w:sz w:val="24"/>
          <w:szCs w:val="24"/>
        </w:rPr>
        <w:t xml:space="preserve"> in me when no one else did. You always said I would do great things </w:t>
      </w:r>
      <w:r w:rsidR="00E34033">
        <w:rPr>
          <w:rFonts w:ascii="Times New Roman" w:hAnsi="Times New Roman" w:cs="Times New Roman"/>
          <w:sz w:val="24"/>
          <w:szCs w:val="24"/>
        </w:rPr>
        <w:t>which</w:t>
      </w:r>
      <w:r w:rsidR="00EF3A80">
        <w:rPr>
          <w:rFonts w:ascii="Times New Roman" w:hAnsi="Times New Roman" w:cs="Times New Roman"/>
          <w:sz w:val="24"/>
          <w:szCs w:val="24"/>
        </w:rPr>
        <w:t xml:space="preserve"> has always driven me forward when times get tough. </w:t>
      </w:r>
      <w:r w:rsidR="001D1701">
        <w:rPr>
          <w:rFonts w:ascii="Times New Roman" w:hAnsi="Times New Roman" w:cs="Times New Roman"/>
          <w:sz w:val="24"/>
          <w:szCs w:val="24"/>
        </w:rPr>
        <w:t>I’m forever grateful for your extraordinarily positive influence on my life.</w:t>
      </w:r>
    </w:p>
    <w:p w14:paraId="4BD7BAB6" w14:textId="77777777" w:rsidR="00DD0C0F" w:rsidRDefault="00DD0C0F" w:rsidP="00EF3A80">
      <w:pPr>
        <w:jc w:val="center"/>
        <w:rPr>
          <w:rFonts w:ascii="Times New Roman" w:hAnsi="Times New Roman" w:cs="Times New Roman"/>
          <w:sz w:val="24"/>
          <w:szCs w:val="24"/>
        </w:rPr>
      </w:pPr>
      <w:r>
        <w:rPr>
          <w:rFonts w:ascii="Times New Roman" w:hAnsi="Times New Roman" w:cs="Times New Roman"/>
          <w:sz w:val="24"/>
          <w:szCs w:val="24"/>
        </w:rPr>
        <w:br w:type="page"/>
      </w:r>
    </w:p>
    <w:p w14:paraId="736FDD78" w14:textId="4EB69761" w:rsidR="00EF3A80" w:rsidRPr="0057785F" w:rsidRDefault="00EF3A80" w:rsidP="0057785F">
      <w:pPr>
        <w:pStyle w:val="Heading1"/>
        <w:rPr>
          <w:rFonts w:ascii="Times New Roman" w:hAnsi="Times New Roman" w:cs="Times New Roman"/>
          <w:b/>
          <w:color w:val="auto"/>
          <w:sz w:val="24"/>
          <w:szCs w:val="24"/>
        </w:rPr>
      </w:pPr>
      <w:bookmarkStart w:id="1" w:name="_Toc6830175"/>
      <w:bookmarkStart w:id="2" w:name="_Toc8223608"/>
      <w:r w:rsidRPr="0057785F">
        <w:rPr>
          <w:rFonts w:ascii="Times New Roman" w:hAnsi="Times New Roman" w:cs="Times New Roman"/>
          <w:b/>
          <w:color w:val="auto"/>
          <w:sz w:val="24"/>
          <w:szCs w:val="24"/>
        </w:rPr>
        <w:lastRenderedPageBreak/>
        <w:t>ACKNOWLEDGEMENTS</w:t>
      </w:r>
      <w:bookmarkEnd w:id="1"/>
      <w:bookmarkEnd w:id="2"/>
    </w:p>
    <w:p w14:paraId="1B6530E5" w14:textId="77777777" w:rsidR="0057785F" w:rsidRDefault="00EF3A80" w:rsidP="00EF3A80">
      <w:pPr>
        <w:spacing w:line="480" w:lineRule="auto"/>
        <w:rPr>
          <w:rFonts w:ascii="Times New Roman" w:hAnsi="Times New Roman" w:cs="Times New Roman"/>
          <w:sz w:val="24"/>
          <w:szCs w:val="24"/>
        </w:rPr>
      </w:pPr>
      <w:r>
        <w:rPr>
          <w:rFonts w:ascii="Times New Roman" w:hAnsi="Times New Roman" w:cs="Times New Roman"/>
          <w:sz w:val="24"/>
          <w:szCs w:val="24"/>
        </w:rPr>
        <w:tab/>
      </w:r>
    </w:p>
    <w:p w14:paraId="164ECFF8" w14:textId="077B3E42" w:rsidR="00EF3A80" w:rsidRPr="00EF3A80" w:rsidRDefault="0057785F" w:rsidP="00EF3A80">
      <w:pPr>
        <w:spacing w:line="480" w:lineRule="auto"/>
        <w:rPr>
          <w:rFonts w:ascii="Times New Roman" w:hAnsi="Times New Roman" w:cs="Times New Roman"/>
          <w:sz w:val="24"/>
          <w:szCs w:val="24"/>
        </w:rPr>
      </w:pPr>
      <w:r>
        <w:rPr>
          <w:rFonts w:ascii="Times New Roman" w:hAnsi="Times New Roman" w:cs="Times New Roman"/>
          <w:sz w:val="24"/>
          <w:szCs w:val="24"/>
        </w:rPr>
        <w:tab/>
      </w:r>
      <w:r w:rsidR="00EE242A">
        <w:rPr>
          <w:rFonts w:ascii="Times New Roman" w:hAnsi="Times New Roman" w:cs="Times New Roman"/>
          <w:sz w:val="24"/>
          <w:szCs w:val="24"/>
        </w:rPr>
        <w:t>D.P.H.</w:t>
      </w:r>
      <w:r w:rsidR="00EF3A80">
        <w:rPr>
          <w:rFonts w:ascii="Times New Roman" w:hAnsi="Times New Roman" w:cs="Times New Roman"/>
          <w:sz w:val="24"/>
          <w:szCs w:val="24"/>
        </w:rPr>
        <w:t xml:space="preserve"> was </w:t>
      </w:r>
      <w:r w:rsidR="00EE242A">
        <w:rPr>
          <w:rFonts w:ascii="Times New Roman" w:hAnsi="Times New Roman" w:cs="Times New Roman"/>
          <w:sz w:val="24"/>
          <w:szCs w:val="24"/>
        </w:rPr>
        <w:t>supported</w:t>
      </w:r>
      <w:r w:rsidR="00EF3A80">
        <w:rPr>
          <w:rFonts w:ascii="Times New Roman" w:hAnsi="Times New Roman" w:cs="Times New Roman"/>
          <w:sz w:val="24"/>
          <w:szCs w:val="24"/>
        </w:rPr>
        <w:t xml:space="preserve"> by </w:t>
      </w:r>
      <w:r w:rsidR="00EF3A80" w:rsidRPr="00EF3A80">
        <w:rPr>
          <w:rFonts w:ascii="Times New Roman" w:hAnsi="Times New Roman" w:cs="Times New Roman"/>
          <w:sz w:val="24"/>
          <w:szCs w:val="24"/>
        </w:rPr>
        <w:t xml:space="preserve">NSF </w:t>
      </w:r>
      <w:proofErr w:type="spellStart"/>
      <w:r w:rsidR="00EF3A80" w:rsidRPr="00EF3A80">
        <w:rPr>
          <w:rFonts w:ascii="Times New Roman" w:hAnsi="Times New Roman" w:cs="Times New Roman"/>
          <w:sz w:val="24"/>
          <w:szCs w:val="24"/>
        </w:rPr>
        <w:t>EPSCoR</w:t>
      </w:r>
      <w:proofErr w:type="spellEnd"/>
      <w:r w:rsidR="00EF3A80" w:rsidRPr="00EF3A80">
        <w:rPr>
          <w:rFonts w:ascii="Times New Roman" w:hAnsi="Times New Roman" w:cs="Times New Roman"/>
          <w:sz w:val="24"/>
          <w:szCs w:val="24"/>
        </w:rPr>
        <w:t xml:space="preserve"> RII Track-2 award #1736255.</w:t>
      </w:r>
      <w:r w:rsidR="00EF3A80">
        <w:rPr>
          <w:rFonts w:ascii="Times New Roman" w:hAnsi="Times New Roman" w:cs="Times New Roman"/>
          <w:sz w:val="24"/>
          <w:szCs w:val="24"/>
        </w:rPr>
        <w:t xml:space="preserve"> </w:t>
      </w:r>
      <w:r w:rsidR="00EF3A80" w:rsidRPr="00EF3A80">
        <w:rPr>
          <w:rFonts w:ascii="Times New Roman" w:hAnsi="Times New Roman" w:cs="Times New Roman"/>
          <w:sz w:val="24"/>
          <w:szCs w:val="24"/>
        </w:rPr>
        <w:t xml:space="preserve">We thank Dr. Lindsey Hunt for help with the electron microprobe; Matt Hamilton for his assistance with SEM; </w:t>
      </w:r>
      <w:r w:rsidR="00EE242A">
        <w:rPr>
          <w:rFonts w:ascii="Times New Roman" w:hAnsi="Times New Roman" w:cs="Times New Roman"/>
          <w:sz w:val="24"/>
          <w:szCs w:val="24"/>
        </w:rPr>
        <w:t xml:space="preserve">Dr. </w:t>
      </w:r>
      <w:r w:rsidR="00EF3A80" w:rsidRPr="00EF3A80">
        <w:rPr>
          <w:rFonts w:ascii="Times New Roman" w:hAnsi="Times New Roman" w:cs="Times New Roman"/>
          <w:sz w:val="24"/>
          <w:szCs w:val="24"/>
        </w:rPr>
        <w:t xml:space="preserve">Mehrdad Sardar Abadi for </w:t>
      </w:r>
      <w:r w:rsidR="00EF3A80" w:rsidRPr="00824294">
        <w:rPr>
          <w:rFonts w:ascii="Times New Roman" w:hAnsi="Times New Roman" w:cs="Times New Roman"/>
          <w:sz w:val="24"/>
          <w:szCs w:val="24"/>
        </w:rPr>
        <w:t xml:space="preserve">his help with LPSA; </w:t>
      </w:r>
      <w:r w:rsidR="00EE242A">
        <w:rPr>
          <w:rFonts w:ascii="Times New Roman" w:hAnsi="Times New Roman" w:cs="Times New Roman"/>
          <w:sz w:val="24"/>
          <w:szCs w:val="24"/>
        </w:rPr>
        <w:t xml:space="preserve">Dr. </w:t>
      </w:r>
      <w:r w:rsidR="00EF3A80" w:rsidRPr="00824294">
        <w:rPr>
          <w:rFonts w:ascii="Times New Roman" w:hAnsi="Times New Roman" w:cs="Times New Roman"/>
          <w:sz w:val="24"/>
          <w:szCs w:val="24"/>
        </w:rPr>
        <w:t>Claire Curry for her help with ArcGIS</w:t>
      </w:r>
      <w:r w:rsidR="00824294" w:rsidRPr="00824294">
        <w:rPr>
          <w:rFonts w:ascii="Times New Roman" w:hAnsi="Times New Roman" w:cs="Times New Roman"/>
          <w:sz w:val="24"/>
          <w:szCs w:val="24"/>
        </w:rPr>
        <w:t>;</w:t>
      </w:r>
      <w:r w:rsidR="00EF3A80" w:rsidRPr="00824294">
        <w:rPr>
          <w:rFonts w:ascii="Times New Roman" w:hAnsi="Times New Roman" w:cs="Times New Roman"/>
          <w:sz w:val="24"/>
          <w:szCs w:val="24"/>
        </w:rPr>
        <w:t xml:space="preserve"> Gary Davison, Charles Duval, and </w:t>
      </w:r>
      <w:proofErr w:type="spellStart"/>
      <w:r w:rsidR="00EF3A80" w:rsidRPr="00824294">
        <w:rPr>
          <w:rFonts w:ascii="Times New Roman" w:hAnsi="Times New Roman" w:cs="Times New Roman"/>
          <w:sz w:val="24"/>
          <w:szCs w:val="24"/>
        </w:rPr>
        <w:t>Cansu</w:t>
      </w:r>
      <w:proofErr w:type="spellEnd"/>
      <w:r w:rsidR="00EF3A80" w:rsidRPr="00824294">
        <w:rPr>
          <w:rFonts w:ascii="Times New Roman" w:hAnsi="Times New Roman" w:cs="Times New Roman"/>
          <w:sz w:val="24"/>
          <w:szCs w:val="24"/>
        </w:rPr>
        <w:t xml:space="preserve"> </w:t>
      </w:r>
      <w:proofErr w:type="spellStart"/>
      <w:r w:rsidR="00EF3A80" w:rsidRPr="00824294">
        <w:rPr>
          <w:rFonts w:ascii="Times New Roman" w:hAnsi="Times New Roman" w:cs="Times New Roman"/>
          <w:sz w:val="24"/>
          <w:szCs w:val="24"/>
        </w:rPr>
        <w:t>Demirel</w:t>
      </w:r>
      <w:proofErr w:type="spellEnd"/>
      <w:r w:rsidR="00EF3A80" w:rsidRPr="00824294">
        <w:rPr>
          <w:rFonts w:ascii="Times New Roman" w:hAnsi="Times New Roman" w:cs="Times New Roman"/>
          <w:sz w:val="24"/>
          <w:szCs w:val="24"/>
        </w:rPr>
        <w:t xml:space="preserve"> for their assistance with XRD</w:t>
      </w:r>
      <w:r w:rsidR="00824294" w:rsidRPr="00824294">
        <w:rPr>
          <w:rFonts w:ascii="Times New Roman" w:hAnsi="Times New Roman" w:cs="Times New Roman"/>
          <w:sz w:val="24"/>
          <w:szCs w:val="24"/>
        </w:rPr>
        <w:t xml:space="preserve">; </w:t>
      </w:r>
      <w:r w:rsidR="00284EA6">
        <w:rPr>
          <w:rFonts w:ascii="Times New Roman" w:hAnsi="Times New Roman" w:cs="Times New Roman"/>
          <w:sz w:val="24"/>
          <w:szCs w:val="24"/>
        </w:rPr>
        <w:t xml:space="preserve">Lily Pfeifer-Johnson and Michael Miller for field support; </w:t>
      </w:r>
      <w:r w:rsidR="00824294" w:rsidRPr="00824294">
        <w:rPr>
          <w:rFonts w:ascii="Times New Roman" w:hAnsi="Times New Roman" w:cs="Times New Roman"/>
          <w:sz w:val="24"/>
          <w:szCs w:val="24"/>
        </w:rPr>
        <w:t>and</w:t>
      </w:r>
      <w:r w:rsidR="00EF3A80" w:rsidRPr="00824294">
        <w:rPr>
          <w:rFonts w:ascii="Times New Roman" w:hAnsi="Times New Roman" w:cs="Times New Roman"/>
          <w:sz w:val="24"/>
          <w:szCs w:val="24"/>
        </w:rPr>
        <w:t xml:space="preserve"> </w:t>
      </w:r>
      <w:r w:rsidR="008109A4" w:rsidRPr="00824294">
        <w:rPr>
          <w:rFonts w:ascii="Times New Roman" w:hAnsi="Times New Roman" w:cs="Times New Roman"/>
          <w:sz w:val="24"/>
          <w:szCs w:val="24"/>
        </w:rPr>
        <w:t xml:space="preserve">Emma </w:t>
      </w:r>
      <w:r w:rsidR="00824294" w:rsidRPr="00824294">
        <w:rPr>
          <w:rFonts w:ascii="Times New Roman" w:hAnsi="Times New Roman" w:cs="Times New Roman"/>
          <w:sz w:val="24"/>
          <w:szCs w:val="24"/>
        </w:rPr>
        <w:t xml:space="preserve">Bachman </w:t>
      </w:r>
      <w:r w:rsidR="008109A4" w:rsidRPr="00824294">
        <w:rPr>
          <w:rFonts w:ascii="Times New Roman" w:hAnsi="Times New Roman" w:cs="Times New Roman"/>
          <w:sz w:val="24"/>
          <w:szCs w:val="24"/>
        </w:rPr>
        <w:t xml:space="preserve">for </w:t>
      </w:r>
      <w:r w:rsidR="00824294" w:rsidRPr="00824294">
        <w:rPr>
          <w:rFonts w:ascii="Times New Roman" w:hAnsi="Times New Roman" w:cs="Times New Roman"/>
          <w:sz w:val="24"/>
          <w:szCs w:val="24"/>
        </w:rPr>
        <w:t xml:space="preserve">analyzing samples on the </w:t>
      </w:r>
      <w:r w:rsidR="008109A4" w:rsidRPr="00824294">
        <w:rPr>
          <w:rFonts w:ascii="Times New Roman" w:hAnsi="Times New Roman" w:cs="Times New Roman"/>
          <w:sz w:val="24"/>
          <w:szCs w:val="24"/>
        </w:rPr>
        <w:t>Raman</w:t>
      </w:r>
      <w:r w:rsidR="00824294" w:rsidRPr="00824294">
        <w:rPr>
          <w:rFonts w:ascii="Times New Roman" w:hAnsi="Times New Roman" w:cs="Times New Roman"/>
          <w:sz w:val="24"/>
          <w:szCs w:val="24"/>
        </w:rPr>
        <w:t>.</w:t>
      </w:r>
    </w:p>
    <w:p w14:paraId="23EB810A" w14:textId="77777777" w:rsidR="00EF3A80" w:rsidRPr="00EF3A80" w:rsidRDefault="00EF3A80" w:rsidP="00AB36F0">
      <w:pPr>
        <w:spacing w:line="480" w:lineRule="auto"/>
        <w:rPr>
          <w:rFonts w:ascii="Times New Roman" w:hAnsi="Times New Roman" w:cs="Times New Roman"/>
          <w:b/>
          <w:sz w:val="24"/>
          <w:szCs w:val="24"/>
        </w:rPr>
      </w:pPr>
    </w:p>
    <w:p w14:paraId="7325FBA2" w14:textId="2BD32F2B" w:rsidR="004F4EBA" w:rsidRPr="00E218DB" w:rsidRDefault="00EF3A80">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133075094"/>
        <w:docPartObj>
          <w:docPartGallery w:val="Table of Contents"/>
          <w:docPartUnique/>
        </w:docPartObj>
      </w:sdtPr>
      <w:sdtEndPr>
        <w:rPr>
          <w:b/>
          <w:bCs/>
          <w:noProof/>
        </w:rPr>
      </w:sdtEndPr>
      <w:sdtContent>
        <w:p w14:paraId="420937FB" w14:textId="4D4E4499" w:rsidR="008B0B2C" w:rsidRPr="000C6E7F" w:rsidRDefault="0057785F" w:rsidP="008B0B2C">
          <w:pPr>
            <w:pStyle w:val="TOCHeading"/>
            <w:rPr>
              <w:rFonts w:ascii="Times New Roman" w:hAnsi="Times New Roman" w:cs="Times New Roman"/>
              <w:b/>
              <w:color w:val="auto"/>
              <w:sz w:val="24"/>
              <w:szCs w:val="24"/>
            </w:rPr>
          </w:pPr>
          <w:r w:rsidRPr="000C6E7F">
            <w:rPr>
              <w:rFonts w:ascii="Times New Roman" w:hAnsi="Times New Roman" w:cs="Times New Roman"/>
              <w:b/>
              <w:color w:val="auto"/>
              <w:sz w:val="28"/>
              <w:szCs w:val="28"/>
            </w:rPr>
            <w:t>Table of Contents</w:t>
          </w:r>
        </w:p>
        <w:p w14:paraId="4EAA9233" w14:textId="77777777" w:rsidR="004C32BF" w:rsidRPr="000C6E7F" w:rsidRDefault="004C32BF" w:rsidP="004C32BF">
          <w:pPr>
            <w:rPr>
              <w:rFonts w:ascii="Times New Roman" w:hAnsi="Times New Roman" w:cs="Times New Roman"/>
              <w:sz w:val="24"/>
              <w:szCs w:val="24"/>
            </w:rPr>
          </w:pPr>
        </w:p>
        <w:p w14:paraId="61C73FAD" w14:textId="73AAC295" w:rsidR="002D4670" w:rsidRPr="002D4670" w:rsidRDefault="0057785F">
          <w:pPr>
            <w:pStyle w:val="TOC1"/>
            <w:tabs>
              <w:tab w:val="right" w:leader="dot" w:pos="9350"/>
            </w:tabs>
            <w:rPr>
              <w:rFonts w:ascii="Times New Roman" w:eastAsiaTheme="minorEastAsia" w:hAnsi="Times New Roman" w:cs="Times New Roman"/>
              <w:noProof/>
              <w:sz w:val="24"/>
              <w:szCs w:val="24"/>
            </w:rPr>
          </w:pPr>
          <w:r w:rsidRPr="002D4670">
            <w:rPr>
              <w:rFonts w:ascii="Times New Roman" w:hAnsi="Times New Roman" w:cs="Times New Roman"/>
              <w:sz w:val="24"/>
              <w:szCs w:val="24"/>
            </w:rPr>
            <w:fldChar w:fldCharType="begin"/>
          </w:r>
          <w:r w:rsidRPr="002D4670">
            <w:rPr>
              <w:rFonts w:ascii="Times New Roman" w:hAnsi="Times New Roman" w:cs="Times New Roman"/>
              <w:sz w:val="24"/>
              <w:szCs w:val="24"/>
            </w:rPr>
            <w:instrText xml:space="preserve"> TOC \o "1-3" \h \z \u </w:instrText>
          </w:r>
          <w:r w:rsidRPr="002D4670">
            <w:rPr>
              <w:rFonts w:ascii="Times New Roman" w:hAnsi="Times New Roman" w:cs="Times New Roman"/>
              <w:sz w:val="24"/>
              <w:szCs w:val="24"/>
            </w:rPr>
            <w:fldChar w:fldCharType="separate"/>
          </w:r>
          <w:hyperlink w:anchor="_Toc8223608" w:history="1">
            <w:r w:rsidR="002D4670" w:rsidRPr="002D4670">
              <w:rPr>
                <w:rStyle w:val="Hyperlink"/>
                <w:rFonts w:ascii="Times New Roman" w:hAnsi="Times New Roman" w:cs="Times New Roman"/>
                <w:b/>
                <w:noProof/>
                <w:sz w:val="24"/>
                <w:szCs w:val="24"/>
              </w:rPr>
              <w:t>ACKNOWLEDGEMENTS</w:t>
            </w:r>
            <w:r w:rsidR="002D4670" w:rsidRPr="002D4670">
              <w:rPr>
                <w:rFonts w:ascii="Times New Roman" w:hAnsi="Times New Roman" w:cs="Times New Roman"/>
                <w:noProof/>
                <w:webHidden/>
                <w:sz w:val="24"/>
                <w:szCs w:val="24"/>
              </w:rPr>
              <w:tab/>
            </w:r>
            <w:r w:rsidR="002D4670" w:rsidRPr="002D4670">
              <w:rPr>
                <w:rFonts w:ascii="Times New Roman" w:hAnsi="Times New Roman" w:cs="Times New Roman"/>
                <w:noProof/>
                <w:webHidden/>
                <w:sz w:val="24"/>
                <w:szCs w:val="24"/>
              </w:rPr>
              <w:fldChar w:fldCharType="begin"/>
            </w:r>
            <w:r w:rsidR="002D4670" w:rsidRPr="002D4670">
              <w:rPr>
                <w:rFonts w:ascii="Times New Roman" w:hAnsi="Times New Roman" w:cs="Times New Roman"/>
                <w:noProof/>
                <w:webHidden/>
                <w:sz w:val="24"/>
                <w:szCs w:val="24"/>
              </w:rPr>
              <w:instrText xml:space="preserve"> PAGEREF _Toc8223608 \h </w:instrText>
            </w:r>
            <w:r w:rsidR="002D4670" w:rsidRPr="002D4670">
              <w:rPr>
                <w:rFonts w:ascii="Times New Roman" w:hAnsi="Times New Roman" w:cs="Times New Roman"/>
                <w:noProof/>
                <w:webHidden/>
                <w:sz w:val="24"/>
                <w:szCs w:val="24"/>
              </w:rPr>
            </w:r>
            <w:r w:rsidR="002D4670"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v</w:t>
            </w:r>
            <w:r w:rsidR="002D4670" w:rsidRPr="002D4670">
              <w:rPr>
                <w:rFonts w:ascii="Times New Roman" w:hAnsi="Times New Roman" w:cs="Times New Roman"/>
                <w:noProof/>
                <w:webHidden/>
                <w:sz w:val="24"/>
                <w:szCs w:val="24"/>
              </w:rPr>
              <w:fldChar w:fldCharType="end"/>
            </w:r>
          </w:hyperlink>
        </w:p>
        <w:p w14:paraId="33E2C303" w14:textId="664D5F3B"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09" w:history="1">
            <w:r w:rsidRPr="002D4670">
              <w:rPr>
                <w:rStyle w:val="Hyperlink"/>
                <w:rFonts w:ascii="Times New Roman" w:hAnsi="Times New Roman" w:cs="Times New Roman"/>
                <w:b/>
                <w:noProof/>
                <w:sz w:val="24"/>
                <w:szCs w:val="24"/>
              </w:rPr>
              <w:t>Abstract</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_Toc8223609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viii</w:t>
            </w:r>
            <w:r w:rsidRPr="002D4670">
              <w:rPr>
                <w:rFonts w:ascii="Times New Roman" w:hAnsi="Times New Roman" w:cs="Times New Roman"/>
                <w:noProof/>
                <w:webHidden/>
                <w:sz w:val="24"/>
                <w:szCs w:val="24"/>
              </w:rPr>
              <w:fldChar w:fldCharType="end"/>
            </w:r>
          </w:hyperlink>
        </w:p>
        <w:p w14:paraId="1D602AE6" w14:textId="7E29A733"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10" w:history="1">
            <w:r w:rsidRPr="002D4670">
              <w:rPr>
                <w:rStyle w:val="Hyperlink"/>
                <w:rFonts w:ascii="Times New Roman" w:hAnsi="Times New Roman" w:cs="Times New Roman"/>
                <w:b/>
                <w:noProof/>
                <w:sz w:val="24"/>
                <w:szCs w:val="24"/>
              </w:rPr>
              <w:t>1. INTRODUCTION</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_Toc8223610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1</w:t>
            </w:r>
            <w:r w:rsidRPr="002D4670">
              <w:rPr>
                <w:rFonts w:ascii="Times New Roman" w:hAnsi="Times New Roman" w:cs="Times New Roman"/>
                <w:noProof/>
                <w:webHidden/>
                <w:sz w:val="24"/>
                <w:szCs w:val="24"/>
              </w:rPr>
              <w:fldChar w:fldCharType="end"/>
            </w:r>
          </w:hyperlink>
        </w:p>
        <w:p w14:paraId="0D5A871C" w14:textId="6A9AC3B2" w:rsidR="002D4670" w:rsidRPr="002D4670" w:rsidRDefault="002D4670">
          <w:pPr>
            <w:pStyle w:val="TOC2"/>
            <w:tabs>
              <w:tab w:val="right" w:leader="dot" w:pos="9350"/>
            </w:tabs>
            <w:rPr>
              <w:rFonts w:ascii="Times New Roman" w:hAnsi="Times New Roman"/>
              <w:noProof/>
              <w:sz w:val="24"/>
              <w:szCs w:val="24"/>
            </w:rPr>
          </w:pPr>
          <w:hyperlink w:anchor="_Toc8223611" w:history="1">
            <w:r w:rsidRPr="002D4670">
              <w:rPr>
                <w:rStyle w:val="Hyperlink"/>
                <w:rFonts w:ascii="Times New Roman" w:hAnsi="Times New Roman"/>
                <w:b/>
                <w:noProof/>
                <w:sz w:val="24"/>
                <w:szCs w:val="24"/>
              </w:rPr>
              <w:t>1.1 Redox interfaces in the Permian Cutler Formation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_Toc8223611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w:t>
            </w:r>
            <w:r w:rsidRPr="002D4670">
              <w:rPr>
                <w:rFonts w:ascii="Times New Roman" w:hAnsi="Times New Roman"/>
                <w:noProof/>
                <w:webHidden/>
                <w:sz w:val="24"/>
                <w:szCs w:val="24"/>
              </w:rPr>
              <w:fldChar w:fldCharType="end"/>
            </w:r>
          </w:hyperlink>
        </w:p>
        <w:p w14:paraId="64FDF092" w14:textId="4AF93718"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12" w:history="1">
            <w:r w:rsidRPr="002D4670">
              <w:rPr>
                <w:rStyle w:val="Hyperlink"/>
                <w:rFonts w:ascii="Times New Roman" w:hAnsi="Times New Roman" w:cs="Times New Roman"/>
                <w:b/>
                <w:noProof/>
                <w:sz w:val="24"/>
                <w:szCs w:val="24"/>
              </w:rPr>
              <w:t>2. GEOLOGIC SETTING AND FIELD SAMPLING</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_Toc8223612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5</w:t>
            </w:r>
            <w:r w:rsidRPr="002D4670">
              <w:rPr>
                <w:rFonts w:ascii="Times New Roman" w:hAnsi="Times New Roman" w:cs="Times New Roman"/>
                <w:noProof/>
                <w:webHidden/>
                <w:sz w:val="24"/>
                <w:szCs w:val="24"/>
              </w:rPr>
              <w:fldChar w:fldCharType="end"/>
            </w:r>
          </w:hyperlink>
        </w:p>
        <w:p w14:paraId="7D03021A" w14:textId="43800D71" w:rsidR="002D4670" w:rsidRPr="002D4670" w:rsidRDefault="002D4670">
          <w:pPr>
            <w:pStyle w:val="TOC2"/>
            <w:tabs>
              <w:tab w:val="right" w:leader="dot" w:pos="9350"/>
            </w:tabs>
            <w:rPr>
              <w:rFonts w:ascii="Times New Roman" w:hAnsi="Times New Roman"/>
              <w:noProof/>
              <w:sz w:val="24"/>
              <w:szCs w:val="24"/>
            </w:rPr>
          </w:pPr>
          <w:hyperlink w:anchor="_Toc8223613" w:history="1">
            <w:r w:rsidRPr="002D4670">
              <w:rPr>
                <w:rStyle w:val="Hyperlink"/>
                <w:rFonts w:ascii="Times New Roman" w:hAnsi="Times New Roman"/>
                <w:b/>
                <w:noProof/>
                <w:sz w:val="24"/>
                <w:szCs w:val="24"/>
              </w:rPr>
              <w:t>2.1 The Proximal Lower Permian Cutler Formation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_Toc8223613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6</w:t>
            </w:r>
            <w:r w:rsidRPr="002D4670">
              <w:rPr>
                <w:rFonts w:ascii="Times New Roman" w:hAnsi="Times New Roman"/>
                <w:noProof/>
                <w:webHidden/>
                <w:sz w:val="24"/>
                <w:szCs w:val="24"/>
              </w:rPr>
              <w:fldChar w:fldCharType="end"/>
            </w:r>
          </w:hyperlink>
        </w:p>
        <w:p w14:paraId="7774A351" w14:textId="1E74A6C0" w:rsidR="002D4670" w:rsidRPr="002D4670" w:rsidRDefault="002D4670">
          <w:pPr>
            <w:pStyle w:val="TOC2"/>
            <w:tabs>
              <w:tab w:val="right" w:leader="dot" w:pos="9350"/>
            </w:tabs>
            <w:rPr>
              <w:rFonts w:ascii="Times New Roman" w:hAnsi="Times New Roman"/>
              <w:noProof/>
              <w:sz w:val="24"/>
              <w:szCs w:val="24"/>
            </w:rPr>
          </w:pPr>
          <w:hyperlink w:anchor="_Toc8223614" w:history="1">
            <w:r w:rsidRPr="002D4670">
              <w:rPr>
                <w:rStyle w:val="Hyperlink"/>
                <w:rFonts w:ascii="Times New Roman" w:hAnsi="Times New Roman"/>
                <w:b/>
                <w:noProof/>
                <w:sz w:val="24"/>
                <w:szCs w:val="24"/>
              </w:rPr>
              <w:t>2.2 Mineralogy and Petrology of the Cutler Formation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_Toc8223614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7</w:t>
            </w:r>
            <w:r w:rsidRPr="002D4670">
              <w:rPr>
                <w:rFonts w:ascii="Times New Roman" w:hAnsi="Times New Roman"/>
                <w:noProof/>
                <w:webHidden/>
                <w:sz w:val="24"/>
                <w:szCs w:val="24"/>
              </w:rPr>
              <w:fldChar w:fldCharType="end"/>
            </w:r>
          </w:hyperlink>
        </w:p>
        <w:p w14:paraId="50AA4EA4" w14:textId="059F5275" w:rsidR="002D4670" w:rsidRPr="002D4670" w:rsidRDefault="002D4670">
          <w:pPr>
            <w:pStyle w:val="TOC2"/>
            <w:tabs>
              <w:tab w:val="right" w:leader="dot" w:pos="9350"/>
            </w:tabs>
            <w:rPr>
              <w:rFonts w:ascii="Times New Roman" w:hAnsi="Times New Roman"/>
              <w:noProof/>
              <w:sz w:val="24"/>
              <w:szCs w:val="24"/>
            </w:rPr>
          </w:pPr>
          <w:hyperlink w:anchor="_Toc8223615" w:history="1">
            <w:r w:rsidRPr="002D4670">
              <w:rPr>
                <w:rStyle w:val="Hyperlink"/>
                <w:rFonts w:ascii="Times New Roman" w:hAnsi="Times New Roman"/>
                <w:b/>
                <w:noProof/>
                <w:sz w:val="24"/>
                <w:szCs w:val="24"/>
              </w:rPr>
              <w:t>2.3 Relation of regional uranium mineral deposit occurrences to fluid flow events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_Toc8223615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9</w:t>
            </w:r>
            <w:r w:rsidRPr="002D4670">
              <w:rPr>
                <w:rFonts w:ascii="Times New Roman" w:hAnsi="Times New Roman"/>
                <w:noProof/>
                <w:webHidden/>
                <w:sz w:val="24"/>
                <w:szCs w:val="24"/>
              </w:rPr>
              <w:fldChar w:fldCharType="end"/>
            </w:r>
          </w:hyperlink>
        </w:p>
        <w:p w14:paraId="3097B8EE" w14:textId="2B6E6A64" w:rsidR="002D4670" w:rsidRPr="002D4670" w:rsidRDefault="002D4670">
          <w:pPr>
            <w:pStyle w:val="TOC3"/>
            <w:tabs>
              <w:tab w:val="right" w:leader="dot" w:pos="9350"/>
            </w:tabs>
            <w:rPr>
              <w:rFonts w:ascii="Times New Roman" w:hAnsi="Times New Roman"/>
              <w:noProof/>
              <w:sz w:val="24"/>
              <w:szCs w:val="24"/>
            </w:rPr>
          </w:pPr>
          <w:hyperlink w:anchor="_Toc8223616" w:history="1">
            <w:r w:rsidRPr="002D4670">
              <w:rPr>
                <w:rStyle w:val="Hyperlink"/>
                <w:rFonts w:ascii="Times New Roman" w:hAnsi="Times New Roman"/>
                <w:i/>
                <w:noProof/>
                <w:sz w:val="24"/>
                <w:szCs w:val="24"/>
              </w:rPr>
              <w:t>2.3.1 The Permian Cutler Formation – a possible uranium paleovalley deposit host?</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_Toc8223616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10</w:t>
            </w:r>
            <w:r w:rsidRPr="002D4670">
              <w:rPr>
                <w:rFonts w:ascii="Times New Roman" w:hAnsi="Times New Roman"/>
                <w:noProof/>
                <w:webHidden/>
                <w:sz w:val="24"/>
                <w:szCs w:val="24"/>
              </w:rPr>
              <w:fldChar w:fldCharType="end"/>
            </w:r>
          </w:hyperlink>
        </w:p>
        <w:p w14:paraId="479E43A6" w14:textId="450D7329"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17" w:history="1">
            <w:r w:rsidRPr="002D4670">
              <w:rPr>
                <w:rStyle w:val="Hyperlink"/>
                <w:rFonts w:ascii="Times New Roman" w:hAnsi="Times New Roman" w:cs="Times New Roman"/>
                <w:b/>
                <w:noProof/>
                <w:sz w:val="24"/>
                <w:szCs w:val="24"/>
              </w:rPr>
              <w:t>3. MATERIALS AND METHODS</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_Toc8223617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11</w:t>
            </w:r>
            <w:r w:rsidRPr="002D4670">
              <w:rPr>
                <w:rFonts w:ascii="Times New Roman" w:hAnsi="Times New Roman" w:cs="Times New Roman"/>
                <w:noProof/>
                <w:webHidden/>
                <w:sz w:val="24"/>
                <w:szCs w:val="24"/>
              </w:rPr>
              <w:fldChar w:fldCharType="end"/>
            </w:r>
          </w:hyperlink>
        </w:p>
        <w:p w14:paraId="1D961232" w14:textId="377E34D9" w:rsidR="002D4670" w:rsidRPr="002D4670" w:rsidRDefault="002D4670">
          <w:pPr>
            <w:pStyle w:val="TOC2"/>
            <w:tabs>
              <w:tab w:val="right" w:leader="dot" w:pos="9350"/>
            </w:tabs>
            <w:rPr>
              <w:rFonts w:ascii="Times New Roman" w:hAnsi="Times New Roman"/>
              <w:noProof/>
              <w:sz w:val="24"/>
              <w:szCs w:val="24"/>
            </w:rPr>
          </w:pPr>
          <w:hyperlink w:anchor="_Toc8223618" w:history="1">
            <w:r w:rsidRPr="002D4670">
              <w:rPr>
                <w:rStyle w:val="Hyperlink"/>
                <w:rFonts w:ascii="Times New Roman" w:hAnsi="Times New Roman"/>
                <w:b/>
                <w:noProof/>
                <w:sz w:val="24"/>
                <w:szCs w:val="24"/>
              </w:rPr>
              <w:t>3.1 X-Ray Diffraction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_Toc8223618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11</w:t>
            </w:r>
            <w:r w:rsidRPr="002D4670">
              <w:rPr>
                <w:rFonts w:ascii="Times New Roman" w:hAnsi="Times New Roman"/>
                <w:noProof/>
                <w:webHidden/>
                <w:sz w:val="24"/>
                <w:szCs w:val="24"/>
              </w:rPr>
              <w:fldChar w:fldCharType="end"/>
            </w:r>
          </w:hyperlink>
        </w:p>
        <w:p w14:paraId="2144C84E" w14:textId="3CFA413B" w:rsidR="002D4670" w:rsidRPr="002D4670" w:rsidRDefault="002D4670">
          <w:pPr>
            <w:pStyle w:val="TOC3"/>
            <w:tabs>
              <w:tab w:val="right" w:leader="dot" w:pos="9350"/>
            </w:tabs>
            <w:rPr>
              <w:rFonts w:ascii="Times New Roman" w:hAnsi="Times New Roman"/>
              <w:noProof/>
              <w:sz w:val="24"/>
              <w:szCs w:val="24"/>
            </w:rPr>
          </w:pPr>
          <w:hyperlink w:anchor="_Toc8223619" w:history="1">
            <w:r w:rsidRPr="002D4670">
              <w:rPr>
                <w:rStyle w:val="Hyperlink"/>
                <w:rFonts w:ascii="Times New Roman" w:hAnsi="Times New Roman"/>
                <w:i/>
                <w:noProof/>
                <w:sz w:val="24"/>
                <w:szCs w:val="24"/>
              </w:rPr>
              <w:t>3.1.1 Random Bulk Mount Preparation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_Toc8223619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11</w:t>
            </w:r>
            <w:r w:rsidRPr="002D4670">
              <w:rPr>
                <w:rFonts w:ascii="Times New Roman" w:hAnsi="Times New Roman"/>
                <w:noProof/>
                <w:webHidden/>
                <w:sz w:val="24"/>
                <w:szCs w:val="24"/>
              </w:rPr>
              <w:fldChar w:fldCharType="end"/>
            </w:r>
          </w:hyperlink>
        </w:p>
        <w:p w14:paraId="66C51E64" w14:textId="4C429EE5" w:rsidR="002D4670" w:rsidRPr="002D4670" w:rsidRDefault="002D4670">
          <w:pPr>
            <w:pStyle w:val="TOC3"/>
            <w:tabs>
              <w:tab w:val="right" w:leader="dot" w:pos="9350"/>
            </w:tabs>
            <w:rPr>
              <w:rFonts w:ascii="Times New Roman" w:hAnsi="Times New Roman"/>
              <w:noProof/>
              <w:sz w:val="24"/>
              <w:szCs w:val="24"/>
            </w:rPr>
          </w:pPr>
          <w:hyperlink w:anchor="_Toc8223620" w:history="1">
            <w:r w:rsidRPr="002D4670">
              <w:rPr>
                <w:rStyle w:val="Hyperlink"/>
                <w:rFonts w:ascii="Times New Roman" w:hAnsi="Times New Roman"/>
                <w:i/>
                <w:noProof/>
                <w:sz w:val="24"/>
                <w:szCs w:val="24"/>
              </w:rPr>
              <w:t>3.1.2 Separation of clay fraction from bulk samples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_Toc8223620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12</w:t>
            </w:r>
            <w:r w:rsidRPr="002D4670">
              <w:rPr>
                <w:rFonts w:ascii="Times New Roman" w:hAnsi="Times New Roman"/>
                <w:noProof/>
                <w:webHidden/>
                <w:sz w:val="24"/>
                <w:szCs w:val="24"/>
              </w:rPr>
              <w:fldChar w:fldCharType="end"/>
            </w:r>
          </w:hyperlink>
        </w:p>
        <w:p w14:paraId="332BDC2A" w14:textId="6B8F7CB3" w:rsidR="002D4670" w:rsidRPr="002D4670" w:rsidRDefault="002D4670">
          <w:pPr>
            <w:pStyle w:val="TOC3"/>
            <w:tabs>
              <w:tab w:val="right" w:leader="dot" w:pos="9350"/>
            </w:tabs>
            <w:rPr>
              <w:rFonts w:ascii="Times New Roman" w:hAnsi="Times New Roman"/>
              <w:noProof/>
              <w:sz w:val="24"/>
              <w:szCs w:val="24"/>
            </w:rPr>
          </w:pPr>
          <w:hyperlink w:anchor="_Toc8223621" w:history="1">
            <w:r w:rsidRPr="002D4670">
              <w:rPr>
                <w:rStyle w:val="Hyperlink"/>
                <w:rFonts w:ascii="Times New Roman" w:hAnsi="Times New Roman"/>
                <w:i/>
                <w:noProof/>
                <w:sz w:val="24"/>
                <w:szCs w:val="24"/>
              </w:rPr>
              <w:t>3.1.3 Random Clay Mount Preparation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_Toc8223621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12</w:t>
            </w:r>
            <w:r w:rsidRPr="002D4670">
              <w:rPr>
                <w:rFonts w:ascii="Times New Roman" w:hAnsi="Times New Roman"/>
                <w:noProof/>
                <w:webHidden/>
                <w:sz w:val="24"/>
                <w:szCs w:val="24"/>
              </w:rPr>
              <w:fldChar w:fldCharType="end"/>
            </w:r>
          </w:hyperlink>
        </w:p>
        <w:p w14:paraId="34A9F812" w14:textId="43A15F65" w:rsidR="002D4670" w:rsidRPr="002D4670" w:rsidRDefault="002D4670">
          <w:pPr>
            <w:pStyle w:val="TOC3"/>
            <w:tabs>
              <w:tab w:val="right" w:leader="dot" w:pos="9350"/>
            </w:tabs>
            <w:rPr>
              <w:rFonts w:ascii="Times New Roman" w:hAnsi="Times New Roman"/>
              <w:noProof/>
              <w:sz w:val="24"/>
              <w:szCs w:val="24"/>
            </w:rPr>
          </w:pPr>
          <w:hyperlink w:anchor="_Toc8223622" w:history="1">
            <w:r w:rsidRPr="002D4670">
              <w:rPr>
                <w:rStyle w:val="Hyperlink"/>
                <w:rFonts w:ascii="Times New Roman" w:hAnsi="Times New Roman"/>
                <w:i/>
                <w:noProof/>
                <w:sz w:val="24"/>
                <w:szCs w:val="24"/>
              </w:rPr>
              <w:t>3.1.4 Oriented Clay Mount Preparation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_Toc8223622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13</w:t>
            </w:r>
            <w:r w:rsidRPr="002D4670">
              <w:rPr>
                <w:rFonts w:ascii="Times New Roman" w:hAnsi="Times New Roman"/>
                <w:noProof/>
                <w:webHidden/>
                <w:sz w:val="24"/>
                <w:szCs w:val="24"/>
              </w:rPr>
              <w:fldChar w:fldCharType="end"/>
            </w:r>
          </w:hyperlink>
        </w:p>
        <w:p w14:paraId="779EA8F2" w14:textId="37E0E938" w:rsidR="002D4670" w:rsidRPr="002D4670" w:rsidRDefault="002D4670">
          <w:pPr>
            <w:pStyle w:val="TOC3"/>
            <w:tabs>
              <w:tab w:val="right" w:leader="dot" w:pos="9350"/>
            </w:tabs>
            <w:rPr>
              <w:rFonts w:ascii="Times New Roman" w:hAnsi="Times New Roman"/>
              <w:noProof/>
              <w:sz w:val="24"/>
              <w:szCs w:val="24"/>
            </w:rPr>
          </w:pPr>
          <w:hyperlink w:anchor="_Toc8223623" w:history="1">
            <w:r w:rsidRPr="002D4670">
              <w:rPr>
                <w:rStyle w:val="Hyperlink"/>
                <w:rFonts w:ascii="Times New Roman" w:hAnsi="Times New Roman"/>
                <w:i/>
                <w:noProof/>
                <w:sz w:val="24"/>
                <w:szCs w:val="24"/>
              </w:rPr>
              <w:t>3.1.5 Powder-XRD Data Collection and Interpretation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_Toc8223623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13</w:t>
            </w:r>
            <w:r w:rsidRPr="002D4670">
              <w:rPr>
                <w:rFonts w:ascii="Times New Roman" w:hAnsi="Times New Roman"/>
                <w:noProof/>
                <w:webHidden/>
                <w:sz w:val="24"/>
                <w:szCs w:val="24"/>
              </w:rPr>
              <w:fldChar w:fldCharType="end"/>
            </w:r>
          </w:hyperlink>
        </w:p>
        <w:p w14:paraId="1CC44706" w14:textId="5AF49B3F" w:rsidR="002D4670" w:rsidRPr="002D4670" w:rsidRDefault="002D4670">
          <w:pPr>
            <w:pStyle w:val="TOC2"/>
            <w:tabs>
              <w:tab w:val="right" w:leader="dot" w:pos="9350"/>
            </w:tabs>
            <w:rPr>
              <w:rFonts w:ascii="Times New Roman" w:hAnsi="Times New Roman"/>
              <w:noProof/>
              <w:sz w:val="24"/>
              <w:szCs w:val="24"/>
            </w:rPr>
          </w:pPr>
          <w:hyperlink w:anchor="_Toc8223624" w:history="1">
            <w:r w:rsidRPr="002D4670">
              <w:rPr>
                <w:rStyle w:val="Hyperlink"/>
                <w:rFonts w:ascii="Times New Roman" w:hAnsi="Times New Roman"/>
                <w:b/>
                <w:noProof/>
                <w:sz w:val="24"/>
                <w:szCs w:val="24"/>
              </w:rPr>
              <w:t>3.2 Petrography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_Toc8223624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14</w:t>
            </w:r>
            <w:r w:rsidRPr="002D4670">
              <w:rPr>
                <w:rFonts w:ascii="Times New Roman" w:hAnsi="Times New Roman"/>
                <w:noProof/>
                <w:webHidden/>
                <w:sz w:val="24"/>
                <w:szCs w:val="24"/>
              </w:rPr>
              <w:fldChar w:fldCharType="end"/>
            </w:r>
          </w:hyperlink>
        </w:p>
        <w:p w14:paraId="30E57571" w14:textId="67FC37C1" w:rsidR="002D4670" w:rsidRPr="002D4670" w:rsidRDefault="002D4670">
          <w:pPr>
            <w:pStyle w:val="TOC2"/>
            <w:tabs>
              <w:tab w:val="right" w:leader="dot" w:pos="9350"/>
            </w:tabs>
            <w:rPr>
              <w:rFonts w:ascii="Times New Roman" w:hAnsi="Times New Roman"/>
              <w:noProof/>
              <w:sz w:val="24"/>
              <w:szCs w:val="24"/>
            </w:rPr>
          </w:pPr>
          <w:hyperlink w:anchor="_Toc8223625" w:history="1">
            <w:r w:rsidRPr="002D4670">
              <w:rPr>
                <w:rStyle w:val="Hyperlink"/>
                <w:rFonts w:ascii="Times New Roman" w:hAnsi="Times New Roman"/>
                <w:b/>
                <w:noProof/>
                <w:sz w:val="24"/>
                <w:szCs w:val="24"/>
                <w:lang w:val="fr-FR"/>
              </w:rPr>
              <w:t>3.3 Laser Particle Size Analysis (LPSA)</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_Toc8223625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15</w:t>
            </w:r>
            <w:r w:rsidRPr="002D4670">
              <w:rPr>
                <w:rFonts w:ascii="Times New Roman" w:hAnsi="Times New Roman"/>
                <w:noProof/>
                <w:webHidden/>
                <w:sz w:val="24"/>
                <w:szCs w:val="24"/>
              </w:rPr>
              <w:fldChar w:fldCharType="end"/>
            </w:r>
          </w:hyperlink>
        </w:p>
        <w:p w14:paraId="6DD735BB" w14:textId="14C462B0" w:rsidR="002D4670" w:rsidRPr="002D4670" w:rsidRDefault="002D4670">
          <w:pPr>
            <w:pStyle w:val="TOC2"/>
            <w:tabs>
              <w:tab w:val="right" w:leader="dot" w:pos="9350"/>
            </w:tabs>
            <w:rPr>
              <w:rFonts w:ascii="Times New Roman" w:hAnsi="Times New Roman"/>
              <w:noProof/>
              <w:sz w:val="24"/>
              <w:szCs w:val="24"/>
            </w:rPr>
          </w:pPr>
          <w:hyperlink w:anchor="_Toc8223626" w:history="1">
            <w:r w:rsidRPr="002D4670">
              <w:rPr>
                <w:rStyle w:val="Hyperlink"/>
                <w:rFonts w:ascii="Times New Roman" w:hAnsi="Times New Roman"/>
                <w:b/>
                <w:noProof/>
                <w:sz w:val="24"/>
                <w:szCs w:val="24"/>
              </w:rPr>
              <w:t>3.4 Whole-rock Geochemistry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_Toc8223626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15</w:t>
            </w:r>
            <w:r w:rsidRPr="002D4670">
              <w:rPr>
                <w:rFonts w:ascii="Times New Roman" w:hAnsi="Times New Roman"/>
                <w:noProof/>
                <w:webHidden/>
                <w:sz w:val="24"/>
                <w:szCs w:val="24"/>
              </w:rPr>
              <w:fldChar w:fldCharType="end"/>
            </w:r>
          </w:hyperlink>
        </w:p>
        <w:p w14:paraId="74354449" w14:textId="2E74C421"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27" w:history="1">
            <w:r w:rsidRPr="002D4670">
              <w:rPr>
                <w:rStyle w:val="Hyperlink"/>
                <w:rFonts w:ascii="Times New Roman" w:hAnsi="Times New Roman" w:cs="Times New Roman"/>
                <w:b/>
                <w:noProof/>
                <w:sz w:val="24"/>
                <w:szCs w:val="24"/>
              </w:rPr>
              <w:t>4. RESULTS</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_Toc8223627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15</w:t>
            </w:r>
            <w:r w:rsidRPr="002D4670">
              <w:rPr>
                <w:rFonts w:ascii="Times New Roman" w:hAnsi="Times New Roman" w:cs="Times New Roman"/>
                <w:noProof/>
                <w:webHidden/>
                <w:sz w:val="24"/>
                <w:szCs w:val="24"/>
              </w:rPr>
              <w:fldChar w:fldCharType="end"/>
            </w:r>
          </w:hyperlink>
        </w:p>
        <w:p w14:paraId="3A89A060" w14:textId="7C195CDC" w:rsidR="002D4670" w:rsidRPr="002D4670" w:rsidRDefault="002D4670">
          <w:pPr>
            <w:pStyle w:val="TOC2"/>
            <w:tabs>
              <w:tab w:val="right" w:leader="dot" w:pos="9350"/>
            </w:tabs>
            <w:rPr>
              <w:rFonts w:ascii="Times New Roman" w:hAnsi="Times New Roman"/>
              <w:noProof/>
              <w:sz w:val="24"/>
              <w:szCs w:val="24"/>
            </w:rPr>
          </w:pPr>
          <w:hyperlink w:anchor="_Toc8223628" w:history="1">
            <w:r w:rsidRPr="002D4670">
              <w:rPr>
                <w:rStyle w:val="Hyperlink"/>
                <w:rFonts w:ascii="Times New Roman" w:hAnsi="Times New Roman"/>
                <w:b/>
                <w:noProof/>
                <w:sz w:val="24"/>
                <w:szCs w:val="24"/>
              </w:rPr>
              <w:t>4.1 Powder- XRD Mineralogy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_Toc8223628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15</w:t>
            </w:r>
            <w:r w:rsidRPr="002D4670">
              <w:rPr>
                <w:rFonts w:ascii="Times New Roman" w:hAnsi="Times New Roman"/>
                <w:noProof/>
                <w:webHidden/>
                <w:sz w:val="24"/>
                <w:szCs w:val="24"/>
              </w:rPr>
              <w:fldChar w:fldCharType="end"/>
            </w:r>
          </w:hyperlink>
        </w:p>
        <w:p w14:paraId="4CDA6674" w14:textId="1B9AA3AA" w:rsidR="002D4670" w:rsidRPr="002D4670" w:rsidRDefault="002D4670">
          <w:pPr>
            <w:pStyle w:val="TOC3"/>
            <w:tabs>
              <w:tab w:val="right" w:leader="dot" w:pos="9350"/>
            </w:tabs>
            <w:rPr>
              <w:rFonts w:ascii="Times New Roman" w:hAnsi="Times New Roman"/>
              <w:noProof/>
              <w:sz w:val="24"/>
              <w:szCs w:val="24"/>
            </w:rPr>
          </w:pPr>
          <w:hyperlink w:anchor="_Toc8223629" w:history="1">
            <w:r w:rsidRPr="002D4670">
              <w:rPr>
                <w:rStyle w:val="Hyperlink"/>
                <w:rFonts w:ascii="Times New Roman" w:hAnsi="Times New Roman"/>
                <w:i/>
                <w:noProof/>
                <w:sz w:val="24"/>
                <w:szCs w:val="24"/>
              </w:rPr>
              <w:t>4.1.1 Bulk Mineralogy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_Toc8223629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16</w:t>
            </w:r>
            <w:r w:rsidRPr="002D4670">
              <w:rPr>
                <w:rFonts w:ascii="Times New Roman" w:hAnsi="Times New Roman"/>
                <w:noProof/>
                <w:webHidden/>
                <w:sz w:val="24"/>
                <w:szCs w:val="24"/>
              </w:rPr>
              <w:fldChar w:fldCharType="end"/>
            </w:r>
          </w:hyperlink>
        </w:p>
        <w:p w14:paraId="71995956" w14:textId="1AE6AF7B" w:rsidR="002D4670" w:rsidRPr="002D4670" w:rsidRDefault="002D4670">
          <w:pPr>
            <w:pStyle w:val="TOC3"/>
            <w:tabs>
              <w:tab w:val="right" w:leader="dot" w:pos="9350"/>
            </w:tabs>
            <w:rPr>
              <w:rFonts w:ascii="Times New Roman" w:hAnsi="Times New Roman"/>
              <w:noProof/>
              <w:sz w:val="24"/>
              <w:szCs w:val="24"/>
            </w:rPr>
          </w:pPr>
          <w:hyperlink w:anchor="_Toc8223630" w:history="1">
            <w:r w:rsidRPr="002D4670">
              <w:rPr>
                <w:rStyle w:val="Hyperlink"/>
                <w:rFonts w:ascii="Times New Roman" w:hAnsi="Times New Roman"/>
                <w:i/>
                <w:noProof/>
                <w:sz w:val="24"/>
                <w:szCs w:val="24"/>
              </w:rPr>
              <w:t>4.1.2 RGB k-means cluster analysis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_Toc8223630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17</w:t>
            </w:r>
            <w:r w:rsidRPr="002D4670">
              <w:rPr>
                <w:rFonts w:ascii="Times New Roman" w:hAnsi="Times New Roman"/>
                <w:noProof/>
                <w:webHidden/>
                <w:sz w:val="24"/>
                <w:szCs w:val="24"/>
              </w:rPr>
              <w:fldChar w:fldCharType="end"/>
            </w:r>
          </w:hyperlink>
        </w:p>
        <w:p w14:paraId="23053959" w14:textId="18610249" w:rsidR="002D4670" w:rsidRPr="002D4670" w:rsidRDefault="002D4670">
          <w:pPr>
            <w:pStyle w:val="TOC3"/>
            <w:tabs>
              <w:tab w:val="right" w:leader="dot" w:pos="9350"/>
            </w:tabs>
            <w:rPr>
              <w:rFonts w:ascii="Times New Roman" w:hAnsi="Times New Roman"/>
              <w:noProof/>
              <w:sz w:val="24"/>
              <w:szCs w:val="24"/>
            </w:rPr>
          </w:pPr>
          <w:hyperlink w:anchor="_Toc8223631" w:history="1">
            <w:r w:rsidRPr="002D4670">
              <w:rPr>
                <w:rStyle w:val="Hyperlink"/>
                <w:rFonts w:ascii="Times New Roman" w:hAnsi="Times New Roman"/>
                <w:i/>
                <w:noProof/>
                <w:sz w:val="24"/>
                <w:szCs w:val="24"/>
              </w:rPr>
              <w:t>4.1.3 Statistical comparison of RGB bulk mineralogy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_Toc8223631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18</w:t>
            </w:r>
            <w:r w:rsidRPr="002D4670">
              <w:rPr>
                <w:rFonts w:ascii="Times New Roman" w:hAnsi="Times New Roman"/>
                <w:noProof/>
                <w:webHidden/>
                <w:sz w:val="24"/>
                <w:szCs w:val="24"/>
              </w:rPr>
              <w:fldChar w:fldCharType="end"/>
            </w:r>
          </w:hyperlink>
        </w:p>
        <w:p w14:paraId="1A75BD9D" w14:textId="39D2E0F1" w:rsidR="002D4670" w:rsidRPr="002D4670" w:rsidRDefault="002D4670">
          <w:pPr>
            <w:pStyle w:val="TOC3"/>
            <w:tabs>
              <w:tab w:val="right" w:leader="dot" w:pos="9350"/>
            </w:tabs>
            <w:rPr>
              <w:rFonts w:ascii="Times New Roman" w:hAnsi="Times New Roman"/>
              <w:noProof/>
              <w:sz w:val="24"/>
              <w:szCs w:val="24"/>
            </w:rPr>
          </w:pPr>
          <w:hyperlink w:anchor="_Toc8223632" w:history="1">
            <w:r w:rsidRPr="002D4670">
              <w:rPr>
                <w:rStyle w:val="Hyperlink"/>
                <w:rFonts w:ascii="Times New Roman" w:hAnsi="Times New Roman"/>
                <w:i/>
                <w:noProof/>
                <w:sz w:val="24"/>
                <w:szCs w:val="24"/>
              </w:rPr>
              <w:t>4.1.4 Clay Mineralogy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_Toc8223632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19</w:t>
            </w:r>
            <w:r w:rsidRPr="002D4670">
              <w:rPr>
                <w:rFonts w:ascii="Times New Roman" w:hAnsi="Times New Roman"/>
                <w:noProof/>
                <w:webHidden/>
                <w:sz w:val="24"/>
                <w:szCs w:val="24"/>
              </w:rPr>
              <w:fldChar w:fldCharType="end"/>
            </w:r>
          </w:hyperlink>
        </w:p>
        <w:p w14:paraId="31F7DEF1" w14:textId="756D756A" w:rsidR="002D4670" w:rsidRPr="002D4670" w:rsidRDefault="002D4670">
          <w:pPr>
            <w:pStyle w:val="TOC2"/>
            <w:tabs>
              <w:tab w:val="right" w:leader="dot" w:pos="9350"/>
            </w:tabs>
            <w:rPr>
              <w:rFonts w:ascii="Times New Roman" w:hAnsi="Times New Roman"/>
              <w:noProof/>
              <w:sz w:val="24"/>
              <w:szCs w:val="24"/>
            </w:rPr>
          </w:pPr>
          <w:hyperlink w:anchor="_Toc8223633" w:history="1">
            <w:r w:rsidRPr="002D4670">
              <w:rPr>
                <w:rStyle w:val="Hyperlink"/>
                <w:rFonts w:ascii="Times New Roman" w:hAnsi="Times New Roman"/>
                <w:b/>
                <w:noProof/>
                <w:sz w:val="24"/>
                <w:szCs w:val="24"/>
              </w:rPr>
              <w:t>4.2 Petrography of Mineral Alteration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_Toc8223633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20</w:t>
            </w:r>
            <w:r w:rsidRPr="002D4670">
              <w:rPr>
                <w:rFonts w:ascii="Times New Roman" w:hAnsi="Times New Roman"/>
                <w:noProof/>
                <w:webHidden/>
                <w:sz w:val="24"/>
                <w:szCs w:val="24"/>
              </w:rPr>
              <w:fldChar w:fldCharType="end"/>
            </w:r>
          </w:hyperlink>
        </w:p>
        <w:p w14:paraId="0D309227" w14:textId="077EFD2B" w:rsidR="002D4670" w:rsidRPr="002D4670" w:rsidRDefault="002D4670">
          <w:pPr>
            <w:pStyle w:val="TOC3"/>
            <w:tabs>
              <w:tab w:val="right" w:leader="dot" w:pos="9350"/>
            </w:tabs>
            <w:rPr>
              <w:rFonts w:ascii="Times New Roman" w:hAnsi="Times New Roman"/>
              <w:noProof/>
              <w:sz w:val="24"/>
              <w:szCs w:val="24"/>
            </w:rPr>
          </w:pPr>
          <w:hyperlink w:anchor="_Toc8223634" w:history="1">
            <w:r w:rsidRPr="002D4670">
              <w:rPr>
                <w:rStyle w:val="Hyperlink"/>
                <w:rFonts w:ascii="Times New Roman" w:hAnsi="Times New Roman"/>
                <w:i/>
                <w:noProof/>
                <w:sz w:val="24"/>
                <w:szCs w:val="24"/>
              </w:rPr>
              <w:t>4.2.1 Optical Microscopy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_Toc8223634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20</w:t>
            </w:r>
            <w:r w:rsidRPr="002D4670">
              <w:rPr>
                <w:rFonts w:ascii="Times New Roman" w:hAnsi="Times New Roman"/>
                <w:noProof/>
                <w:webHidden/>
                <w:sz w:val="24"/>
                <w:szCs w:val="24"/>
              </w:rPr>
              <w:fldChar w:fldCharType="end"/>
            </w:r>
          </w:hyperlink>
        </w:p>
        <w:p w14:paraId="1B63AA67" w14:textId="2CDBB673" w:rsidR="002D4670" w:rsidRPr="002D4670" w:rsidRDefault="002D4670">
          <w:pPr>
            <w:pStyle w:val="TOC3"/>
            <w:tabs>
              <w:tab w:val="right" w:leader="dot" w:pos="9350"/>
            </w:tabs>
            <w:rPr>
              <w:rFonts w:ascii="Times New Roman" w:hAnsi="Times New Roman"/>
              <w:noProof/>
              <w:sz w:val="24"/>
              <w:szCs w:val="24"/>
            </w:rPr>
          </w:pPr>
          <w:hyperlink w:anchor="_Toc8223635" w:history="1">
            <w:r w:rsidRPr="002D4670">
              <w:rPr>
                <w:rStyle w:val="Hyperlink"/>
                <w:rFonts w:ascii="Times New Roman" w:hAnsi="Times New Roman"/>
                <w:i/>
                <w:noProof/>
                <w:sz w:val="24"/>
                <w:szCs w:val="24"/>
              </w:rPr>
              <w:t>4.2.2 Biotite alteration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_Toc8223635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21</w:t>
            </w:r>
            <w:r w:rsidRPr="002D4670">
              <w:rPr>
                <w:rFonts w:ascii="Times New Roman" w:hAnsi="Times New Roman"/>
                <w:noProof/>
                <w:webHidden/>
                <w:sz w:val="24"/>
                <w:szCs w:val="24"/>
              </w:rPr>
              <w:fldChar w:fldCharType="end"/>
            </w:r>
          </w:hyperlink>
        </w:p>
        <w:p w14:paraId="598CE8CA" w14:textId="2353BE8B" w:rsidR="002D4670" w:rsidRPr="002D4670" w:rsidRDefault="002D4670">
          <w:pPr>
            <w:pStyle w:val="TOC3"/>
            <w:tabs>
              <w:tab w:val="right" w:leader="dot" w:pos="9350"/>
            </w:tabs>
            <w:rPr>
              <w:rFonts w:ascii="Times New Roman" w:hAnsi="Times New Roman"/>
              <w:noProof/>
              <w:sz w:val="24"/>
              <w:szCs w:val="24"/>
            </w:rPr>
          </w:pPr>
          <w:hyperlink w:anchor="_Toc8223636" w:history="1">
            <w:r w:rsidRPr="002D4670">
              <w:rPr>
                <w:rStyle w:val="Hyperlink"/>
                <w:rFonts w:ascii="Times New Roman" w:hAnsi="Times New Roman"/>
                <w:i/>
                <w:noProof/>
                <w:sz w:val="24"/>
                <w:szCs w:val="24"/>
              </w:rPr>
              <w:t>4.2.3 Authigenic mineral formation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_Toc8223636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22</w:t>
            </w:r>
            <w:r w:rsidRPr="002D4670">
              <w:rPr>
                <w:rFonts w:ascii="Times New Roman" w:hAnsi="Times New Roman"/>
                <w:noProof/>
                <w:webHidden/>
                <w:sz w:val="24"/>
                <w:szCs w:val="24"/>
              </w:rPr>
              <w:fldChar w:fldCharType="end"/>
            </w:r>
          </w:hyperlink>
        </w:p>
        <w:p w14:paraId="0DCB7024" w14:textId="45742868" w:rsidR="002D4670" w:rsidRPr="002D4670" w:rsidRDefault="002D4670">
          <w:pPr>
            <w:pStyle w:val="TOC2"/>
            <w:tabs>
              <w:tab w:val="right" w:leader="dot" w:pos="9350"/>
            </w:tabs>
            <w:rPr>
              <w:rFonts w:ascii="Times New Roman" w:hAnsi="Times New Roman"/>
              <w:noProof/>
              <w:sz w:val="24"/>
              <w:szCs w:val="24"/>
            </w:rPr>
          </w:pPr>
          <w:hyperlink w:anchor="_Toc8223637" w:history="1">
            <w:r w:rsidRPr="002D4670">
              <w:rPr>
                <w:rStyle w:val="Hyperlink"/>
                <w:rFonts w:ascii="Times New Roman" w:hAnsi="Times New Roman"/>
                <w:b/>
                <w:noProof/>
                <w:sz w:val="24"/>
                <w:szCs w:val="24"/>
              </w:rPr>
              <w:t>4.3 Grain-size</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_Toc8223637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23</w:t>
            </w:r>
            <w:r w:rsidRPr="002D4670">
              <w:rPr>
                <w:rFonts w:ascii="Times New Roman" w:hAnsi="Times New Roman"/>
                <w:noProof/>
                <w:webHidden/>
                <w:sz w:val="24"/>
                <w:szCs w:val="24"/>
              </w:rPr>
              <w:fldChar w:fldCharType="end"/>
            </w:r>
          </w:hyperlink>
        </w:p>
        <w:p w14:paraId="5099D7FD" w14:textId="4CA617D7" w:rsidR="002D4670" w:rsidRPr="002D4670" w:rsidRDefault="002D4670">
          <w:pPr>
            <w:pStyle w:val="TOC2"/>
            <w:tabs>
              <w:tab w:val="right" w:leader="dot" w:pos="9350"/>
            </w:tabs>
            <w:rPr>
              <w:rFonts w:ascii="Times New Roman" w:hAnsi="Times New Roman"/>
              <w:noProof/>
              <w:sz w:val="24"/>
              <w:szCs w:val="24"/>
            </w:rPr>
          </w:pPr>
          <w:hyperlink w:anchor="_Toc8223638" w:history="1">
            <w:r w:rsidRPr="002D4670">
              <w:rPr>
                <w:rStyle w:val="Hyperlink"/>
                <w:rFonts w:ascii="Times New Roman" w:hAnsi="Times New Roman"/>
                <w:b/>
                <w:noProof/>
                <w:sz w:val="24"/>
                <w:szCs w:val="24"/>
              </w:rPr>
              <w:t>4.4 Comparison of typical RGB sample mineralogy with whole-rock geochemistry</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_Toc8223638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24</w:t>
            </w:r>
            <w:r w:rsidRPr="002D4670">
              <w:rPr>
                <w:rFonts w:ascii="Times New Roman" w:hAnsi="Times New Roman"/>
                <w:noProof/>
                <w:webHidden/>
                <w:sz w:val="24"/>
                <w:szCs w:val="24"/>
              </w:rPr>
              <w:fldChar w:fldCharType="end"/>
            </w:r>
          </w:hyperlink>
        </w:p>
        <w:p w14:paraId="38FFE69E" w14:textId="23F49502"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39" w:history="1">
            <w:r w:rsidRPr="002D4670">
              <w:rPr>
                <w:rStyle w:val="Hyperlink"/>
                <w:rFonts w:ascii="Times New Roman" w:hAnsi="Times New Roman" w:cs="Times New Roman"/>
                <w:b/>
                <w:noProof/>
                <w:sz w:val="24"/>
                <w:szCs w:val="24"/>
              </w:rPr>
              <w:t>5. DISCUSSION</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_Toc8223639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25</w:t>
            </w:r>
            <w:r w:rsidRPr="002D4670">
              <w:rPr>
                <w:rFonts w:ascii="Times New Roman" w:hAnsi="Times New Roman" w:cs="Times New Roman"/>
                <w:noProof/>
                <w:webHidden/>
                <w:sz w:val="24"/>
                <w:szCs w:val="24"/>
              </w:rPr>
              <w:fldChar w:fldCharType="end"/>
            </w:r>
          </w:hyperlink>
        </w:p>
        <w:p w14:paraId="4C3F0FD8" w14:textId="5644A923" w:rsidR="002D4670" w:rsidRPr="002D4670" w:rsidRDefault="002D4670">
          <w:pPr>
            <w:pStyle w:val="TOC2"/>
            <w:tabs>
              <w:tab w:val="right" w:leader="dot" w:pos="9350"/>
            </w:tabs>
            <w:rPr>
              <w:rFonts w:ascii="Times New Roman" w:hAnsi="Times New Roman"/>
              <w:noProof/>
              <w:sz w:val="24"/>
              <w:szCs w:val="24"/>
            </w:rPr>
          </w:pPr>
          <w:hyperlink w:anchor="_Toc8223640" w:history="1">
            <w:r w:rsidRPr="002D4670">
              <w:rPr>
                <w:rStyle w:val="Hyperlink"/>
                <w:rFonts w:ascii="Times New Roman" w:hAnsi="Times New Roman"/>
                <w:b/>
                <w:noProof/>
                <w:sz w:val="24"/>
                <w:szCs w:val="24"/>
              </w:rPr>
              <w:t>5.1 Authigenic mineral formation mechanisms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_Toc8223640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25</w:t>
            </w:r>
            <w:r w:rsidRPr="002D4670">
              <w:rPr>
                <w:rFonts w:ascii="Times New Roman" w:hAnsi="Times New Roman"/>
                <w:noProof/>
                <w:webHidden/>
                <w:sz w:val="24"/>
                <w:szCs w:val="24"/>
              </w:rPr>
              <w:fldChar w:fldCharType="end"/>
            </w:r>
          </w:hyperlink>
        </w:p>
        <w:p w14:paraId="2A4FA025" w14:textId="25F22B3D" w:rsidR="002D4670" w:rsidRPr="002D4670" w:rsidRDefault="002D4670">
          <w:pPr>
            <w:pStyle w:val="TOC3"/>
            <w:tabs>
              <w:tab w:val="right" w:leader="dot" w:pos="9350"/>
            </w:tabs>
            <w:rPr>
              <w:rFonts w:ascii="Times New Roman" w:hAnsi="Times New Roman"/>
              <w:noProof/>
              <w:sz w:val="24"/>
              <w:szCs w:val="24"/>
            </w:rPr>
          </w:pPr>
          <w:hyperlink w:anchor="_Toc8223641" w:history="1">
            <w:r w:rsidRPr="002D4670">
              <w:rPr>
                <w:rStyle w:val="Hyperlink"/>
                <w:rFonts w:ascii="Times New Roman" w:hAnsi="Times New Roman"/>
                <w:i/>
                <w:noProof/>
                <w:sz w:val="24"/>
                <w:szCs w:val="24"/>
              </w:rPr>
              <w:t>5.1.1 Biotite – Corrensite –Chlorite + Epidote</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_Toc8223641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25</w:t>
            </w:r>
            <w:r w:rsidRPr="002D4670">
              <w:rPr>
                <w:rFonts w:ascii="Times New Roman" w:hAnsi="Times New Roman"/>
                <w:noProof/>
                <w:webHidden/>
                <w:sz w:val="24"/>
                <w:szCs w:val="24"/>
              </w:rPr>
              <w:fldChar w:fldCharType="end"/>
            </w:r>
          </w:hyperlink>
        </w:p>
        <w:p w14:paraId="4BBF7AA4" w14:textId="5EDD6377" w:rsidR="002D4670" w:rsidRPr="002D4670" w:rsidRDefault="002D4670">
          <w:pPr>
            <w:pStyle w:val="TOC3"/>
            <w:tabs>
              <w:tab w:val="right" w:leader="dot" w:pos="9350"/>
            </w:tabs>
            <w:rPr>
              <w:rFonts w:ascii="Times New Roman" w:hAnsi="Times New Roman"/>
              <w:noProof/>
              <w:sz w:val="24"/>
              <w:szCs w:val="24"/>
            </w:rPr>
          </w:pPr>
          <w:hyperlink w:anchor="_Toc8223642" w:history="1">
            <w:r w:rsidRPr="002D4670">
              <w:rPr>
                <w:rStyle w:val="Hyperlink"/>
                <w:rFonts w:ascii="Times New Roman" w:hAnsi="Times New Roman"/>
                <w:i/>
                <w:noProof/>
                <w:sz w:val="24"/>
                <w:szCs w:val="24"/>
              </w:rPr>
              <w:t>5.1.2 Transformation of inherited biotite in response to fluid alteration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_Toc8223642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29</w:t>
            </w:r>
            <w:r w:rsidRPr="002D4670">
              <w:rPr>
                <w:rFonts w:ascii="Times New Roman" w:hAnsi="Times New Roman"/>
                <w:noProof/>
                <w:webHidden/>
                <w:sz w:val="24"/>
                <w:szCs w:val="24"/>
              </w:rPr>
              <w:fldChar w:fldCharType="end"/>
            </w:r>
          </w:hyperlink>
        </w:p>
        <w:p w14:paraId="0BD0BF32" w14:textId="4FC7FED0" w:rsidR="002D4670" w:rsidRPr="002D4670" w:rsidRDefault="002D4670">
          <w:pPr>
            <w:pStyle w:val="TOC3"/>
            <w:tabs>
              <w:tab w:val="right" w:leader="dot" w:pos="9350"/>
            </w:tabs>
            <w:rPr>
              <w:rFonts w:ascii="Times New Roman" w:hAnsi="Times New Roman"/>
              <w:noProof/>
              <w:sz w:val="24"/>
              <w:szCs w:val="24"/>
            </w:rPr>
          </w:pPr>
          <w:hyperlink w:anchor="_Toc8223643" w:history="1">
            <w:r w:rsidRPr="002D4670">
              <w:rPr>
                <w:rStyle w:val="Hyperlink"/>
                <w:rFonts w:ascii="Times New Roman" w:hAnsi="Times New Roman"/>
                <w:i/>
                <w:noProof/>
                <w:sz w:val="24"/>
                <w:szCs w:val="24"/>
              </w:rPr>
              <w:t>5.1.3 Hematite- an indicator for rock color development</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_Toc8223643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30</w:t>
            </w:r>
            <w:r w:rsidRPr="002D4670">
              <w:rPr>
                <w:rFonts w:ascii="Times New Roman" w:hAnsi="Times New Roman"/>
                <w:noProof/>
                <w:webHidden/>
                <w:sz w:val="24"/>
                <w:szCs w:val="24"/>
              </w:rPr>
              <w:fldChar w:fldCharType="end"/>
            </w:r>
          </w:hyperlink>
        </w:p>
        <w:p w14:paraId="62439DEE" w14:textId="4EAC885E" w:rsidR="002D4670" w:rsidRPr="002D4670" w:rsidRDefault="002D4670">
          <w:pPr>
            <w:pStyle w:val="TOC2"/>
            <w:tabs>
              <w:tab w:val="right" w:leader="dot" w:pos="9350"/>
            </w:tabs>
            <w:rPr>
              <w:rFonts w:ascii="Times New Roman" w:hAnsi="Times New Roman"/>
              <w:noProof/>
              <w:sz w:val="24"/>
              <w:szCs w:val="24"/>
            </w:rPr>
          </w:pPr>
          <w:hyperlink w:anchor="_Toc8223644" w:history="1">
            <w:r w:rsidRPr="002D4670">
              <w:rPr>
                <w:rStyle w:val="Hyperlink"/>
                <w:rFonts w:ascii="Times New Roman" w:hAnsi="Times New Roman"/>
                <w:b/>
                <w:noProof/>
                <w:sz w:val="24"/>
                <w:szCs w:val="24"/>
              </w:rPr>
              <w:t>5.2 Diagenetic Influences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_Toc8223644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31</w:t>
            </w:r>
            <w:r w:rsidRPr="002D4670">
              <w:rPr>
                <w:rFonts w:ascii="Times New Roman" w:hAnsi="Times New Roman"/>
                <w:noProof/>
                <w:webHidden/>
                <w:sz w:val="24"/>
                <w:szCs w:val="24"/>
              </w:rPr>
              <w:fldChar w:fldCharType="end"/>
            </w:r>
          </w:hyperlink>
        </w:p>
        <w:p w14:paraId="570E9936" w14:textId="108B1FA3" w:rsidR="002D4670" w:rsidRPr="002D4670" w:rsidRDefault="002D4670">
          <w:pPr>
            <w:pStyle w:val="TOC2"/>
            <w:tabs>
              <w:tab w:val="right" w:leader="dot" w:pos="9350"/>
            </w:tabs>
            <w:rPr>
              <w:rFonts w:ascii="Times New Roman" w:hAnsi="Times New Roman"/>
              <w:noProof/>
              <w:sz w:val="24"/>
              <w:szCs w:val="24"/>
            </w:rPr>
          </w:pPr>
          <w:hyperlink w:anchor="_Toc8223645" w:history="1">
            <w:r w:rsidRPr="002D4670">
              <w:rPr>
                <w:rStyle w:val="Hyperlink"/>
                <w:rFonts w:ascii="Times New Roman" w:hAnsi="Times New Roman"/>
                <w:b/>
                <w:noProof/>
                <w:sz w:val="24"/>
                <w:szCs w:val="24"/>
              </w:rPr>
              <w:t>5.3 Depositional Impacts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_Toc8223645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34</w:t>
            </w:r>
            <w:r w:rsidRPr="002D4670">
              <w:rPr>
                <w:rFonts w:ascii="Times New Roman" w:hAnsi="Times New Roman"/>
                <w:noProof/>
                <w:webHidden/>
                <w:sz w:val="24"/>
                <w:szCs w:val="24"/>
              </w:rPr>
              <w:fldChar w:fldCharType="end"/>
            </w:r>
          </w:hyperlink>
        </w:p>
        <w:p w14:paraId="6618A014" w14:textId="516DAD59" w:rsidR="002D4670" w:rsidRPr="002D4670" w:rsidRDefault="002D4670">
          <w:pPr>
            <w:pStyle w:val="TOC2"/>
            <w:tabs>
              <w:tab w:val="right" w:leader="dot" w:pos="9350"/>
            </w:tabs>
            <w:rPr>
              <w:rFonts w:ascii="Times New Roman" w:hAnsi="Times New Roman"/>
              <w:noProof/>
              <w:sz w:val="24"/>
              <w:szCs w:val="24"/>
            </w:rPr>
          </w:pPr>
          <w:hyperlink w:anchor="_Toc8223646" w:history="1">
            <w:r w:rsidRPr="002D4670">
              <w:rPr>
                <w:rStyle w:val="Hyperlink"/>
                <w:rFonts w:ascii="Times New Roman" w:hAnsi="Times New Roman"/>
                <w:b/>
                <w:noProof/>
                <w:sz w:val="24"/>
                <w:szCs w:val="24"/>
              </w:rPr>
              <w:t>5.4 Grain-size effects on permeability: Implications for hydrothermal fluid pathways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_Toc8223646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36</w:t>
            </w:r>
            <w:r w:rsidRPr="002D4670">
              <w:rPr>
                <w:rFonts w:ascii="Times New Roman" w:hAnsi="Times New Roman"/>
                <w:noProof/>
                <w:webHidden/>
                <w:sz w:val="24"/>
                <w:szCs w:val="24"/>
              </w:rPr>
              <w:fldChar w:fldCharType="end"/>
            </w:r>
          </w:hyperlink>
        </w:p>
        <w:p w14:paraId="59C21BF2" w14:textId="51E2EAC7" w:rsidR="002D4670" w:rsidRPr="002D4670" w:rsidRDefault="002D4670">
          <w:pPr>
            <w:pStyle w:val="TOC2"/>
            <w:tabs>
              <w:tab w:val="right" w:leader="dot" w:pos="9350"/>
            </w:tabs>
            <w:rPr>
              <w:rFonts w:ascii="Times New Roman" w:hAnsi="Times New Roman"/>
              <w:noProof/>
              <w:sz w:val="24"/>
              <w:szCs w:val="24"/>
            </w:rPr>
          </w:pPr>
          <w:hyperlink w:anchor="_Toc8223647" w:history="1">
            <w:r w:rsidRPr="002D4670">
              <w:rPr>
                <w:rStyle w:val="Hyperlink"/>
                <w:rFonts w:ascii="Times New Roman" w:hAnsi="Times New Roman"/>
                <w:b/>
                <w:bCs/>
                <w:noProof/>
                <w:sz w:val="24"/>
                <w:szCs w:val="24"/>
              </w:rPr>
              <w:t>5.5 Implications for uranium immobilization</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_Toc8223647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36</w:t>
            </w:r>
            <w:r w:rsidRPr="002D4670">
              <w:rPr>
                <w:rFonts w:ascii="Times New Roman" w:hAnsi="Times New Roman"/>
                <w:noProof/>
                <w:webHidden/>
                <w:sz w:val="24"/>
                <w:szCs w:val="24"/>
              </w:rPr>
              <w:fldChar w:fldCharType="end"/>
            </w:r>
          </w:hyperlink>
        </w:p>
        <w:p w14:paraId="06B6F659" w14:textId="35AD2F8B" w:rsidR="002D4670" w:rsidRPr="002D4670" w:rsidRDefault="002D4670">
          <w:pPr>
            <w:pStyle w:val="TOC3"/>
            <w:tabs>
              <w:tab w:val="right" w:leader="dot" w:pos="9350"/>
            </w:tabs>
            <w:rPr>
              <w:rFonts w:ascii="Times New Roman" w:hAnsi="Times New Roman"/>
              <w:noProof/>
              <w:sz w:val="24"/>
              <w:szCs w:val="24"/>
            </w:rPr>
          </w:pPr>
          <w:hyperlink w:anchor="_Toc8223648" w:history="1">
            <w:r w:rsidRPr="002D4670">
              <w:rPr>
                <w:rStyle w:val="Hyperlink"/>
                <w:rFonts w:ascii="Times New Roman" w:hAnsi="Times New Roman"/>
                <w:i/>
                <w:noProof/>
                <w:sz w:val="24"/>
                <w:szCs w:val="24"/>
              </w:rPr>
              <w:t>5.5.1 Uranium paleovalley formation mechanisms</w:t>
            </w:r>
            <w:r w:rsidRPr="002D4670">
              <w:rPr>
                <w:rFonts w:ascii="Times New Roman" w:hAnsi="Times New Roman"/>
                <w:noProof/>
                <w:webHidden/>
                <w:sz w:val="24"/>
                <w:szCs w:val="24"/>
              </w:rPr>
              <w:tab/>
            </w:r>
            <w:r w:rsidRPr="002D4670">
              <w:rPr>
                <w:rFonts w:ascii="Times New Roman" w:hAnsi="Times New Roman"/>
                <w:noProof/>
                <w:webHidden/>
                <w:sz w:val="24"/>
                <w:szCs w:val="24"/>
              </w:rPr>
              <w:fldChar w:fldCharType="begin"/>
            </w:r>
            <w:r w:rsidRPr="002D4670">
              <w:rPr>
                <w:rFonts w:ascii="Times New Roman" w:hAnsi="Times New Roman"/>
                <w:noProof/>
                <w:webHidden/>
                <w:sz w:val="24"/>
                <w:szCs w:val="24"/>
              </w:rPr>
              <w:instrText xml:space="preserve"> PAGEREF _Toc8223648 \h </w:instrText>
            </w:r>
            <w:r w:rsidRPr="002D4670">
              <w:rPr>
                <w:rFonts w:ascii="Times New Roman" w:hAnsi="Times New Roman"/>
                <w:noProof/>
                <w:webHidden/>
                <w:sz w:val="24"/>
                <w:szCs w:val="24"/>
              </w:rPr>
            </w:r>
            <w:r w:rsidRPr="002D4670">
              <w:rPr>
                <w:rFonts w:ascii="Times New Roman" w:hAnsi="Times New Roman"/>
                <w:noProof/>
                <w:webHidden/>
                <w:sz w:val="24"/>
                <w:szCs w:val="24"/>
              </w:rPr>
              <w:fldChar w:fldCharType="separate"/>
            </w:r>
            <w:r w:rsidR="001A4B14">
              <w:rPr>
                <w:rFonts w:ascii="Times New Roman" w:hAnsi="Times New Roman"/>
                <w:noProof/>
                <w:webHidden/>
                <w:sz w:val="24"/>
                <w:szCs w:val="24"/>
              </w:rPr>
              <w:t>37</w:t>
            </w:r>
            <w:r w:rsidRPr="002D4670">
              <w:rPr>
                <w:rFonts w:ascii="Times New Roman" w:hAnsi="Times New Roman"/>
                <w:noProof/>
                <w:webHidden/>
                <w:sz w:val="24"/>
                <w:szCs w:val="24"/>
              </w:rPr>
              <w:fldChar w:fldCharType="end"/>
            </w:r>
          </w:hyperlink>
        </w:p>
        <w:p w14:paraId="3415693C" w14:textId="072499F0"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49" w:history="1">
            <w:r w:rsidRPr="002D4670">
              <w:rPr>
                <w:rStyle w:val="Hyperlink"/>
                <w:rFonts w:ascii="Times New Roman" w:hAnsi="Times New Roman" w:cs="Times New Roman"/>
                <w:b/>
                <w:noProof/>
                <w:sz w:val="24"/>
                <w:szCs w:val="24"/>
              </w:rPr>
              <w:t>6. CONCLUSION</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_Toc8223649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38</w:t>
            </w:r>
            <w:r w:rsidRPr="002D4670">
              <w:rPr>
                <w:rFonts w:ascii="Times New Roman" w:hAnsi="Times New Roman" w:cs="Times New Roman"/>
                <w:noProof/>
                <w:webHidden/>
                <w:sz w:val="24"/>
                <w:szCs w:val="24"/>
              </w:rPr>
              <w:fldChar w:fldCharType="end"/>
            </w:r>
          </w:hyperlink>
        </w:p>
        <w:p w14:paraId="3472DF6A" w14:textId="7ABBC5B4"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50" w:history="1">
            <w:r w:rsidRPr="002D4670">
              <w:rPr>
                <w:rStyle w:val="Hyperlink"/>
                <w:rFonts w:ascii="Times New Roman" w:hAnsi="Times New Roman" w:cs="Times New Roman"/>
                <w:b/>
                <w:noProof/>
                <w:sz w:val="24"/>
                <w:szCs w:val="24"/>
              </w:rPr>
              <w:t>REFERENCES</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_Toc8223650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40</w:t>
            </w:r>
            <w:r w:rsidRPr="002D4670">
              <w:rPr>
                <w:rFonts w:ascii="Times New Roman" w:hAnsi="Times New Roman" w:cs="Times New Roman"/>
                <w:noProof/>
                <w:webHidden/>
                <w:sz w:val="24"/>
                <w:szCs w:val="24"/>
              </w:rPr>
              <w:fldChar w:fldCharType="end"/>
            </w:r>
          </w:hyperlink>
        </w:p>
        <w:p w14:paraId="35F1BD53" w14:textId="625AE57F"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51" w:history="1">
            <w:r w:rsidRPr="002D4670">
              <w:rPr>
                <w:rStyle w:val="Hyperlink"/>
                <w:rFonts w:ascii="Times New Roman" w:hAnsi="Times New Roman" w:cs="Times New Roman"/>
                <w:b/>
                <w:noProof/>
                <w:sz w:val="24"/>
                <w:szCs w:val="24"/>
                <w:shd w:val="clear" w:color="auto" w:fill="FFFFFF"/>
              </w:rPr>
              <w:t>FIGURES</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_Toc8223651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52</w:t>
            </w:r>
            <w:r w:rsidRPr="002D4670">
              <w:rPr>
                <w:rFonts w:ascii="Times New Roman" w:hAnsi="Times New Roman" w:cs="Times New Roman"/>
                <w:noProof/>
                <w:webHidden/>
                <w:sz w:val="24"/>
                <w:szCs w:val="24"/>
              </w:rPr>
              <w:fldChar w:fldCharType="end"/>
            </w:r>
          </w:hyperlink>
        </w:p>
        <w:p w14:paraId="15F8EE80" w14:textId="628D1C1E"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52" w:history="1">
            <w:r w:rsidRPr="002D4670">
              <w:rPr>
                <w:rStyle w:val="Hyperlink"/>
                <w:rFonts w:ascii="Times New Roman" w:hAnsi="Times New Roman" w:cs="Times New Roman"/>
                <w:b/>
                <w:noProof/>
                <w:sz w:val="24"/>
                <w:szCs w:val="24"/>
              </w:rPr>
              <w:t>TABLES</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_Toc8223652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85</w:t>
            </w:r>
            <w:r w:rsidRPr="002D4670">
              <w:rPr>
                <w:rFonts w:ascii="Times New Roman" w:hAnsi="Times New Roman" w:cs="Times New Roman"/>
                <w:noProof/>
                <w:webHidden/>
                <w:sz w:val="24"/>
                <w:szCs w:val="24"/>
              </w:rPr>
              <w:fldChar w:fldCharType="end"/>
            </w:r>
          </w:hyperlink>
        </w:p>
        <w:p w14:paraId="09E253B5" w14:textId="78501D8F" w:rsidR="002D4670" w:rsidRPr="002D4670" w:rsidRDefault="002D4670">
          <w:pPr>
            <w:pStyle w:val="TOC1"/>
            <w:tabs>
              <w:tab w:val="right" w:leader="dot" w:pos="9350"/>
            </w:tabs>
            <w:rPr>
              <w:rFonts w:ascii="Times New Roman" w:eastAsiaTheme="minorEastAsia" w:hAnsi="Times New Roman" w:cs="Times New Roman"/>
              <w:noProof/>
              <w:sz w:val="24"/>
              <w:szCs w:val="24"/>
            </w:rPr>
          </w:pPr>
          <w:hyperlink w:anchor="_Toc8223653" w:history="1">
            <w:r w:rsidRPr="002D4670">
              <w:rPr>
                <w:rStyle w:val="Hyperlink"/>
                <w:rFonts w:ascii="Times New Roman" w:eastAsia="Times New Roman" w:hAnsi="Times New Roman" w:cs="Times New Roman"/>
                <w:noProof/>
                <w:sz w:val="24"/>
                <w:szCs w:val="24"/>
              </w:rPr>
              <w:t>APPENDIX</w:t>
            </w:r>
            <w:r w:rsidRPr="002D4670">
              <w:rPr>
                <w:rFonts w:ascii="Times New Roman" w:hAnsi="Times New Roman" w:cs="Times New Roman"/>
                <w:noProof/>
                <w:webHidden/>
                <w:sz w:val="24"/>
                <w:szCs w:val="24"/>
              </w:rPr>
              <w:tab/>
            </w:r>
            <w:r w:rsidRPr="002D4670">
              <w:rPr>
                <w:rFonts w:ascii="Times New Roman" w:hAnsi="Times New Roman" w:cs="Times New Roman"/>
                <w:noProof/>
                <w:webHidden/>
                <w:sz w:val="24"/>
                <w:szCs w:val="24"/>
              </w:rPr>
              <w:fldChar w:fldCharType="begin"/>
            </w:r>
            <w:r w:rsidRPr="002D4670">
              <w:rPr>
                <w:rFonts w:ascii="Times New Roman" w:hAnsi="Times New Roman" w:cs="Times New Roman"/>
                <w:noProof/>
                <w:webHidden/>
                <w:sz w:val="24"/>
                <w:szCs w:val="24"/>
              </w:rPr>
              <w:instrText xml:space="preserve"> PAGEREF _Toc8223653 \h </w:instrText>
            </w:r>
            <w:r w:rsidRPr="002D4670">
              <w:rPr>
                <w:rFonts w:ascii="Times New Roman" w:hAnsi="Times New Roman" w:cs="Times New Roman"/>
                <w:noProof/>
                <w:webHidden/>
                <w:sz w:val="24"/>
                <w:szCs w:val="24"/>
              </w:rPr>
            </w:r>
            <w:r w:rsidRPr="002D4670">
              <w:rPr>
                <w:rFonts w:ascii="Times New Roman" w:hAnsi="Times New Roman" w:cs="Times New Roman"/>
                <w:noProof/>
                <w:webHidden/>
                <w:sz w:val="24"/>
                <w:szCs w:val="24"/>
              </w:rPr>
              <w:fldChar w:fldCharType="separate"/>
            </w:r>
            <w:r w:rsidR="001A4B14">
              <w:rPr>
                <w:rFonts w:ascii="Times New Roman" w:hAnsi="Times New Roman" w:cs="Times New Roman"/>
                <w:noProof/>
                <w:webHidden/>
                <w:sz w:val="24"/>
                <w:szCs w:val="24"/>
              </w:rPr>
              <w:t>91</w:t>
            </w:r>
            <w:r w:rsidRPr="002D4670">
              <w:rPr>
                <w:rFonts w:ascii="Times New Roman" w:hAnsi="Times New Roman" w:cs="Times New Roman"/>
                <w:noProof/>
                <w:webHidden/>
                <w:sz w:val="24"/>
                <w:szCs w:val="24"/>
              </w:rPr>
              <w:fldChar w:fldCharType="end"/>
            </w:r>
          </w:hyperlink>
        </w:p>
        <w:p w14:paraId="4895E234" w14:textId="639EE515" w:rsidR="0057785F" w:rsidRPr="002D4670" w:rsidRDefault="0057785F">
          <w:pPr>
            <w:rPr>
              <w:rFonts w:ascii="Times New Roman" w:hAnsi="Times New Roman" w:cs="Times New Roman"/>
              <w:sz w:val="24"/>
              <w:szCs w:val="24"/>
            </w:rPr>
          </w:pPr>
          <w:r w:rsidRPr="002D4670">
            <w:rPr>
              <w:rFonts w:ascii="Times New Roman" w:hAnsi="Times New Roman" w:cs="Times New Roman"/>
              <w:b/>
              <w:bCs/>
              <w:noProof/>
              <w:sz w:val="24"/>
              <w:szCs w:val="24"/>
            </w:rPr>
            <w:fldChar w:fldCharType="end"/>
          </w:r>
        </w:p>
      </w:sdtContent>
    </w:sdt>
    <w:p w14:paraId="7E3B0F3D" w14:textId="77777777" w:rsidR="00E218DB" w:rsidRPr="00057D02" w:rsidRDefault="00E218DB">
      <w:pPr>
        <w:rPr>
          <w:rFonts w:ascii="Times New Roman" w:hAnsi="Times New Roman" w:cs="Times New Roman"/>
          <w:b/>
          <w:sz w:val="24"/>
          <w:szCs w:val="24"/>
        </w:rPr>
      </w:pPr>
      <w:r w:rsidRPr="00057D02">
        <w:rPr>
          <w:rFonts w:ascii="Times New Roman" w:hAnsi="Times New Roman" w:cs="Times New Roman"/>
          <w:b/>
          <w:sz w:val="24"/>
          <w:szCs w:val="24"/>
        </w:rPr>
        <w:br w:type="page"/>
      </w:r>
      <w:bookmarkStart w:id="3" w:name="_GoBack"/>
      <w:bookmarkEnd w:id="3"/>
    </w:p>
    <w:p w14:paraId="4C4C41F9" w14:textId="1E3F520A" w:rsidR="00AB36F0" w:rsidRPr="0057785F" w:rsidRDefault="00AB36F0" w:rsidP="00B21C9F">
      <w:pPr>
        <w:pStyle w:val="Heading1"/>
        <w:spacing w:before="0" w:after="160" w:line="480" w:lineRule="auto"/>
        <w:rPr>
          <w:rFonts w:ascii="Times New Roman" w:hAnsi="Times New Roman" w:cs="Times New Roman"/>
          <w:b/>
          <w:color w:val="auto"/>
          <w:sz w:val="24"/>
          <w:szCs w:val="24"/>
        </w:rPr>
      </w:pPr>
      <w:bookmarkStart w:id="4" w:name="_Toc6830176"/>
      <w:bookmarkStart w:id="5" w:name="_Toc8223609"/>
      <w:r w:rsidRPr="0057785F">
        <w:rPr>
          <w:rFonts w:ascii="Times New Roman" w:hAnsi="Times New Roman" w:cs="Times New Roman"/>
          <w:b/>
          <w:color w:val="auto"/>
          <w:sz w:val="24"/>
          <w:szCs w:val="24"/>
        </w:rPr>
        <w:lastRenderedPageBreak/>
        <w:t>Abstract</w:t>
      </w:r>
      <w:bookmarkEnd w:id="4"/>
      <w:bookmarkEnd w:id="5"/>
    </w:p>
    <w:p w14:paraId="7D696718" w14:textId="5C89E491" w:rsidR="004F4EBA" w:rsidRPr="0035699E" w:rsidRDefault="0035699E" w:rsidP="0035699E">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Pr="0035699E">
        <w:rPr>
          <w:rFonts w:ascii="Times New Roman" w:hAnsi="Times New Roman" w:cs="Times New Roman"/>
          <w:sz w:val="24"/>
          <w:szCs w:val="24"/>
        </w:rPr>
        <w:t>Diagenetic and hydrothermal fluid alteration of ancient sedimentary rocks create visible ferrous</w:t>
      </w:r>
      <w:r w:rsidR="00703C89">
        <w:rPr>
          <w:rFonts w:ascii="Times New Roman" w:hAnsi="Times New Roman" w:cs="Times New Roman"/>
          <w:sz w:val="24"/>
          <w:szCs w:val="24"/>
        </w:rPr>
        <w:t xml:space="preserve"> (green)</w:t>
      </w:r>
      <w:r w:rsidRPr="0035699E">
        <w:rPr>
          <w:rFonts w:ascii="Times New Roman" w:hAnsi="Times New Roman" w:cs="Times New Roman"/>
          <w:sz w:val="24"/>
          <w:szCs w:val="24"/>
        </w:rPr>
        <w:t>/ferric</w:t>
      </w:r>
      <w:r w:rsidR="00703C89">
        <w:rPr>
          <w:rFonts w:ascii="Times New Roman" w:hAnsi="Times New Roman" w:cs="Times New Roman"/>
          <w:sz w:val="24"/>
          <w:szCs w:val="24"/>
        </w:rPr>
        <w:t xml:space="preserve"> (red)</w:t>
      </w:r>
      <w:r w:rsidRPr="0035699E">
        <w:rPr>
          <w:rFonts w:ascii="Times New Roman" w:hAnsi="Times New Roman" w:cs="Times New Roman"/>
          <w:sz w:val="24"/>
          <w:szCs w:val="24"/>
        </w:rPr>
        <w:t xml:space="preserve"> redox interfaces attributable to changes in iron oxide and phyllosilicate mineralogy. Redox interfaces control aqueous/ solid phase partitioning of metals such as </w:t>
      </w:r>
      <w:r w:rsidR="00E27E6F">
        <w:rPr>
          <w:rFonts w:ascii="Times New Roman" w:hAnsi="Times New Roman" w:cs="Times New Roman"/>
          <w:sz w:val="24"/>
          <w:szCs w:val="24"/>
        </w:rPr>
        <w:t>uranium</w:t>
      </w:r>
      <w:r w:rsidRPr="0035699E">
        <w:rPr>
          <w:rFonts w:ascii="Times New Roman" w:hAnsi="Times New Roman" w:cs="Times New Roman"/>
          <w:sz w:val="24"/>
          <w:szCs w:val="24"/>
        </w:rPr>
        <w:t xml:space="preserve">. However, the long-term implications of ancient redox interfaces for the </w:t>
      </w:r>
      <w:r w:rsidR="00E27E6F">
        <w:rPr>
          <w:rFonts w:ascii="Times New Roman" w:hAnsi="Times New Roman" w:cs="Times New Roman"/>
          <w:sz w:val="24"/>
          <w:szCs w:val="24"/>
        </w:rPr>
        <w:t>immobilization</w:t>
      </w:r>
      <w:r w:rsidRPr="0035699E">
        <w:rPr>
          <w:rFonts w:ascii="Times New Roman" w:hAnsi="Times New Roman" w:cs="Times New Roman"/>
          <w:sz w:val="24"/>
          <w:szCs w:val="24"/>
        </w:rPr>
        <w:t xml:space="preserve"> of metals in</w:t>
      </w:r>
      <w:r w:rsidR="00E27E6F">
        <w:rPr>
          <w:rFonts w:ascii="Times New Roman" w:hAnsi="Times New Roman" w:cs="Times New Roman"/>
          <w:sz w:val="24"/>
          <w:szCs w:val="24"/>
        </w:rPr>
        <w:t xml:space="preserve"> reduced, green siliciclastic rocks interfingered and layered between Permian red beds</w:t>
      </w:r>
      <w:r w:rsidRPr="0035699E">
        <w:rPr>
          <w:rFonts w:ascii="Times New Roman" w:hAnsi="Times New Roman" w:cs="Times New Roman"/>
          <w:sz w:val="24"/>
          <w:szCs w:val="24"/>
        </w:rPr>
        <w:t xml:space="preserve"> remains uncertain. We investigated redox interfaces of early Permian sediments in contact with Precambrian basement rock to understand </w:t>
      </w:r>
      <w:r w:rsidRPr="0035699E">
        <w:rPr>
          <w:rFonts w:ascii="Times New Roman" w:hAnsi="Times New Roman" w:cs="Times New Roman"/>
          <w:sz w:val="24"/>
          <w:szCs w:val="24"/>
        </w:rPr>
        <w:t>how red bed mineralogy impacts metal reactivity during hydrothermal events</w:t>
      </w:r>
      <w:r w:rsidRPr="0035699E">
        <w:rPr>
          <w:rFonts w:ascii="Times New Roman" w:hAnsi="Times New Roman" w:cs="Times New Roman"/>
          <w:sz w:val="24"/>
          <w:szCs w:val="24"/>
        </w:rPr>
        <w:t xml:space="preserve">. The proximal Cutler Formation </w:t>
      </w:r>
      <w:r w:rsidR="003A7079">
        <w:rPr>
          <w:rFonts w:ascii="Times New Roman" w:hAnsi="Times New Roman" w:cs="Times New Roman"/>
          <w:sz w:val="24"/>
          <w:szCs w:val="24"/>
        </w:rPr>
        <w:t>onlaps Precambrian crystalline basement</w:t>
      </w:r>
      <w:r w:rsidR="003A7079" w:rsidRPr="0035699E">
        <w:rPr>
          <w:rFonts w:ascii="Times New Roman" w:hAnsi="Times New Roman" w:cs="Times New Roman"/>
          <w:sz w:val="24"/>
          <w:szCs w:val="24"/>
        </w:rPr>
        <w:t xml:space="preserve"> </w:t>
      </w:r>
      <w:r w:rsidRPr="0035699E">
        <w:rPr>
          <w:rFonts w:ascii="Times New Roman" w:hAnsi="Times New Roman" w:cs="Times New Roman"/>
          <w:sz w:val="24"/>
          <w:szCs w:val="24"/>
        </w:rPr>
        <w:t xml:space="preserve">at the mouth of Unaweep Canyon in western Colorado and hosts </w:t>
      </w:r>
      <w:r w:rsidR="006B670C">
        <w:rPr>
          <w:rFonts w:ascii="Times New Roman" w:hAnsi="Times New Roman" w:cs="Times New Roman"/>
          <w:sz w:val="24"/>
          <w:szCs w:val="24"/>
        </w:rPr>
        <w:t xml:space="preserve">dark </w:t>
      </w:r>
      <w:r w:rsidRPr="0035699E">
        <w:rPr>
          <w:rFonts w:ascii="Times New Roman" w:hAnsi="Times New Roman" w:cs="Times New Roman"/>
          <w:sz w:val="24"/>
          <w:szCs w:val="24"/>
        </w:rPr>
        <w:t>green</w:t>
      </w:r>
      <w:r w:rsidR="006B670C">
        <w:rPr>
          <w:rFonts w:ascii="Times New Roman" w:hAnsi="Times New Roman" w:cs="Times New Roman"/>
          <w:sz w:val="24"/>
          <w:szCs w:val="24"/>
        </w:rPr>
        <w:t xml:space="preserve"> coarse-grained Cutler rocks in direct contact with basement rock and mint green,</w:t>
      </w:r>
      <w:r w:rsidRPr="0035699E">
        <w:rPr>
          <w:rFonts w:ascii="Times New Roman" w:hAnsi="Times New Roman" w:cs="Times New Roman"/>
          <w:sz w:val="24"/>
          <w:szCs w:val="24"/>
        </w:rPr>
        <w:t xml:space="preserve"> reduced, primarily coarse-grained </w:t>
      </w:r>
      <w:r w:rsidR="003A7079">
        <w:rPr>
          <w:rFonts w:ascii="Times New Roman" w:hAnsi="Times New Roman" w:cs="Times New Roman"/>
          <w:sz w:val="24"/>
          <w:szCs w:val="24"/>
        </w:rPr>
        <w:t>intervals</w:t>
      </w:r>
      <w:r w:rsidR="003A7079" w:rsidRPr="0035699E">
        <w:rPr>
          <w:rFonts w:ascii="Times New Roman" w:hAnsi="Times New Roman" w:cs="Times New Roman"/>
          <w:sz w:val="24"/>
          <w:szCs w:val="24"/>
        </w:rPr>
        <w:t xml:space="preserve"> </w:t>
      </w:r>
      <w:r w:rsidRPr="0035699E">
        <w:rPr>
          <w:rFonts w:ascii="Times New Roman" w:hAnsi="Times New Roman" w:cs="Times New Roman"/>
          <w:sz w:val="24"/>
          <w:szCs w:val="24"/>
        </w:rPr>
        <w:t>within red bed</w:t>
      </w:r>
      <w:r w:rsidR="003A7079">
        <w:rPr>
          <w:rFonts w:ascii="Times New Roman" w:hAnsi="Times New Roman" w:cs="Times New Roman"/>
          <w:sz w:val="24"/>
          <w:szCs w:val="24"/>
        </w:rPr>
        <w:t xml:space="preserve"> siliciclastic strata</w:t>
      </w:r>
      <w:r w:rsidR="006B670C">
        <w:rPr>
          <w:rFonts w:ascii="Times New Roman" w:hAnsi="Times New Roman" w:cs="Times New Roman"/>
          <w:sz w:val="24"/>
          <w:szCs w:val="24"/>
        </w:rPr>
        <w:t xml:space="preserve"> above the basement contact</w:t>
      </w:r>
      <w:r w:rsidR="00AE1EB9">
        <w:rPr>
          <w:rFonts w:ascii="Times New Roman" w:hAnsi="Times New Roman" w:cs="Times New Roman"/>
          <w:sz w:val="24"/>
          <w:szCs w:val="24"/>
        </w:rPr>
        <w:t>.</w:t>
      </w:r>
      <w:r w:rsidRPr="0035699E">
        <w:rPr>
          <w:rFonts w:ascii="Times New Roman" w:hAnsi="Times New Roman" w:cs="Times New Roman"/>
          <w:sz w:val="24"/>
          <w:szCs w:val="24"/>
        </w:rPr>
        <w:t xml:space="preserve"> </w:t>
      </w:r>
      <w:r w:rsidR="00AE1EB9">
        <w:rPr>
          <w:rFonts w:ascii="Times New Roman" w:hAnsi="Times New Roman" w:cs="Times New Roman"/>
          <w:sz w:val="24"/>
          <w:szCs w:val="24"/>
        </w:rPr>
        <w:t>T</w:t>
      </w:r>
      <w:r w:rsidRPr="0035699E">
        <w:rPr>
          <w:rFonts w:ascii="Times New Roman" w:hAnsi="Times New Roman" w:cs="Times New Roman"/>
          <w:sz w:val="24"/>
          <w:szCs w:val="24"/>
        </w:rPr>
        <w:t>he more western portion of the proximal Cutler</w:t>
      </w:r>
      <w:r w:rsidR="00AE1EB9">
        <w:rPr>
          <w:rFonts w:ascii="Times New Roman" w:hAnsi="Times New Roman" w:cs="Times New Roman"/>
          <w:sz w:val="24"/>
          <w:szCs w:val="24"/>
        </w:rPr>
        <w:t xml:space="preserve"> additionally</w:t>
      </w:r>
      <w:r w:rsidRPr="0035699E">
        <w:rPr>
          <w:rFonts w:ascii="Times New Roman" w:hAnsi="Times New Roman" w:cs="Times New Roman"/>
          <w:sz w:val="24"/>
          <w:szCs w:val="24"/>
        </w:rPr>
        <w:t xml:space="preserve"> hosts bleached</w:t>
      </w:r>
      <w:r w:rsidR="00D160DF" w:rsidRPr="00783032">
        <w:rPr>
          <w:rFonts w:ascii="Times New Roman" w:hAnsi="Times New Roman" w:cs="Times New Roman"/>
          <w:sz w:val="24"/>
          <w:szCs w:val="24"/>
        </w:rPr>
        <w:t>-mint green</w:t>
      </w:r>
      <w:r w:rsidRPr="0035699E">
        <w:rPr>
          <w:rFonts w:ascii="Times New Roman" w:hAnsi="Times New Roman" w:cs="Times New Roman"/>
          <w:sz w:val="24"/>
          <w:szCs w:val="24"/>
        </w:rPr>
        <w:t xml:space="preserve"> layers within red beds. We hypothesized that color variations result</w:t>
      </w:r>
      <w:r w:rsidR="003A7079">
        <w:rPr>
          <w:rFonts w:ascii="Times New Roman" w:hAnsi="Times New Roman" w:cs="Times New Roman"/>
          <w:sz w:val="24"/>
          <w:szCs w:val="24"/>
        </w:rPr>
        <w:t>ed</w:t>
      </w:r>
      <w:r w:rsidRPr="0035699E">
        <w:rPr>
          <w:rFonts w:ascii="Times New Roman" w:hAnsi="Times New Roman" w:cs="Times New Roman"/>
          <w:sz w:val="24"/>
          <w:szCs w:val="24"/>
        </w:rPr>
        <w:t xml:space="preserve"> from grain-size variations that regulated flow of reducing fluids during </w:t>
      </w:r>
      <w:r w:rsidR="00703C89">
        <w:rPr>
          <w:rFonts w:ascii="Times New Roman" w:hAnsi="Times New Roman" w:cs="Times New Roman"/>
          <w:sz w:val="24"/>
          <w:szCs w:val="24"/>
        </w:rPr>
        <w:t>the Tertiary</w:t>
      </w:r>
      <w:r w:rsidRPr="0035699E">
        <w:rPr>
          <w:rFonts w:ascii="Times New Roman" w:hAnsi="Times New Roman" w:cs="Times New Roman"/>
          <w:sz w:val="24"/>
          <w:szCs w:val="24"/>
        </w:rPr>
        <w:t xml:space="preserve"> hydrothermal event</w:t>
      </w:r>
      <w:r w:rsidR="00703C89">
        <w:rPr>
          <w:rFonts w:ascii="Times New Roman" w:hAnsi="Times New Roman" w:cs="Times New Roman"/>
          <w:sz w:val="24"/>
          <w:szCs w:val="24"/>
        </w:rPr>
        <w:t xml:space="preserve"> in the </w:t>
      </w:r>
      <w:r w:rsidR="003A7079">
        <w:rPr>
          <w:rFonts w:ascii="Times New Roman" w:hAnsi="Times New Roman" w:cs="Times New Roman"/>
          <w:sz w:val="24"/>
          <w:szCs w:val="24"/>
        </w:rPr>
        <w:t xml:space="preserve">nearby </w:t>
      </w:r>
      <w:r w:rsidR="00703C89">
        <w:rPr>
          <w:rFonts w:ascii="Times New Roman" w:hAnsi="Times New Roman" w:cs="Times New Roman"/>
          <w:sz w:val="24"/>
          <w:szCs w:val="24"/>
        </w:rPr>
        <w:t>La Sal mountains</w:t>
      </w:r>
      <w:r w:rsidRPr="0035699E">
        <w:rPr>
          <w:rFonts w:ascii="Times New Roman" w:hAnsi="Times New Roman" w:cs="Times New Roman"/>
          <w:sz w:val="24"/>
          <w:szCs w:val="24"/>
        </w:rPr>
        <w:t xml:space="preserve">. Powder </w:t>
      </w:r>
      <w:r w:rsidR="00774650" w:rsidRPr="00783032">
        <w:rPr>
          <w:rFonts w:ascii="Times New Roman" w:hAnsi="Times New Roman" w:cs="Times New Roman"/>
          <w:sz w:val="24"/>
          <w:szCs w:val="24"/>
        </w:rPr>
        <w:t>x</w:t>
      </w:r>
      <w:r w:rsidRPr="0035699E">
        <w:rPr>
          <w:rFonts w:ascii="Times New Roman" w:hAnsi="Times New Roman" w:cs="Times New Roman"/>
          <w:sz w:val="24"/>
          <w:szCs w:val="24"/>
        </w:rPr>
        <w:t>-ray diffraction (XRD)</w:t>
      </w:r>
      <w:r w:rsidR="00774650" w:rsidRPr="00783032">
        <w:rPr>
          <w:rFonts w:ascii="Times New Roman" w:hAnsi="Times New Roman" w:cs="Times New Roman"/>
          <w:sz w:val="24"/>
          <w:szCs w:val="24"/>
        </w:rPr>
        <w:t>, scanning electron microscopy (SEM), and energy-dispersive x-ray spectroscopy (EDS)</w:t>
      </w:r>
      <w:r w:rsidRPr="0035699E">
        <w:rPr>
          <w:rFonts w:ascii="Times New Roman" w:hAnsi="Times New Roman" w:cs="Times New Roman"/>
          <w:sz w:val="24"/>
          <w:szCs w:val="24"/>
        </w:rPr>
        <w:t xml:space="preserve"> revealed the presence of hematite and chlorite in both red and green sediments</w:t>
      </w:r>
      <w:r w:rsidR="003A7079">
        <w:rPr>
          <w:rFonts w:ascii="Times New Roman" w:hAnsi="Times New Roman" w:cs="Times New Roman"/>
          <w:sz w:val="24"/>
          <w:szCs w:val="24"/>
        </w:rPr>
        <w:t>,</w:t>
      </w:r>
      <w:r w:rsidRPr="0035699E">
        <w:rPr>
          <w:rFonts w:ascii="Times New Roman" w:hAnsi="Times New Roman" w:cs="Times New Roman"/>
          <w:sz w:val="24"/>
          <w:szCs w:val="24"/>
        </w:rPr>
        <w:t xml:space="preserve"> </w:t>
      </w:r>
      <w:r w:rsidR="003A7079">
        <w:rPr>
          <w:rFonts w:ascii="Times New Roman" w:hAnsi="Times New Roman" w:cs="Times New Roman"/>
          <w:sz w:val="24"/>
          <w:szCs w:val="24"/>
        </w:rPr>
        <w:t>but</w:t>
      </w:r>
      <w:r w:rsidR="003A7079" w:rsidRPr="0035699E">
        <w:rPr>
          <w:rFonts w:ascii="Times New Roman" w:hAnsi="Times New Roman" w:cs="Times New Roman"/>
          <w:sz w:val="24"/>
          <w:szCs w:val="24"/>
        </w:rPr>
        <w:t xml:space="preserve"> </w:t>
      </w:r>
      <w:r w:rsidRPr="0035699E">
        <w:rPr>
          <w:rFonts w:ascii="Times New Roman" w:hAnsi="Times New Roman" w:cs="Times New Roman"/>
          <w:sz w:val="24"/>
          <w:szCs w:val="24"/>
        </w:rPr>
        <w:t>no iron</w:t>
      </w:r>
      <w:r w:rsidR="003A7079">
        <w:rPr>
          <w:rFonts w:ascii="Times New Roman" w:hAnsi="Times New Roman" w:cs="Times New Roman"/>
          <w:sz w:val="24"/>
          <w:szCs w:val="24"/>
        </w:rPr>
        <w:t xml:space="preserve"> </w:t>
      </w:r>
      <w:r w:rsidRPr="0035699E">
        <w:rPr>
          <w:rFonts w:ascii="Times New Roman" w:hAnsi="Times New Roman" w:cs="Times New Roman"/>
          <w:sz w:val="24"/>
          <w:szCs w:val="24"/>
        </w:rPr>
        <w:t xml:space="preserve">oxide </w:t>
      </w:r>
      <w:r w:rsidR="003A7079">
        <w:rPr>
          <w:rFonts w:ascii="Times New Roman" w:hAnsi="Times New Roman" w:cs="Times New Roman"/>
          <w:sz w:val="24"/>
          <w:szCs w:val="24"/>
        </w:rPr>
        <w:t>occurs</w:t>
      </w:r>
      <w:r w:rsidRPr="0035699E">
        <w:rPr>
          <w:rFonts w:ascii="Times New Roman" w:hAnsi="Times New Roman" w:cs="Times New Roman"/>
          <w:sz w:val="24"/>
          <w:szCs w:val="24"/>
        </w:rPr>
        <w:t xml:space="preserve"> in the bleached sediments. Pervasive hematite </w:t>
      </w:r>
      <w:r w:rsidR="00703C89">
        <w:rPr>
          <w:rFonts w:ascii="Times New Roman" w:hAnsi="Times New Roman" w:cs="Times New Roman"/>
          <w:sz w:val="24"/>
          <w:szCs w:val="24"/>
        </w:rPr>
        <w:t xml:space="preserve">in </w:t>
      </w:r>
      <w:r w:rsidR="003A7079">
        <w:rPr>
          <w:rFonts w:ascii="Times New Roman" w:hAnsi="Times New Roman" w:cs="Times New Roman"/>
          <w:sz w:val="24"/>
          <w:szCs w:val="24"/>
        </w:rPr>
        <w:t xml:space="preserve">both </w:t>
      </w:r>
      <w:r w:rsidR="00703C89">
        <w:rPr>
          <w:rFonts w:ascii="Times New Roman" w:hAnsi="Times New Roman" w:cs="Times New Roman"/>
          <w:sz w:val="24"/>
          <w:szCs w:val="24"/>
        </w:rPr>
        <w:t xml:space="preserve">red and green </w:t>
      </w:r>
      <w:r w:rsidR="003A7079">
        <w:rPr>
          <w:rFonts w:ascii="Times New Roman" w:hAnsi="Times New Roman" w:cs="Times New Roman"/>
          <w:sz w:val="24"/>
          <w:szCs w:val="24"/>
        </w:rPr>
        <w:t xml:space="preserve">layers </w:t>
      </w:r>
      <w:r w:rsidRPr="0035699E">
        <w:rPr>
          <w:rFonts w:ascii="Times New Roman" w:hAnsi="Times New Roman" w:cs="Times New Roman"/>
          <w:sz w:val="24"/>
          <w:szCs w:val="24"/>
        </w:rPr>
        <w:t>suggests</w:t>
      </w:r>
      <w:r w:rsidR="003A7079">
        <w:rPr>
          <w:rFonts w:ascii="Times New Roman" w:hAnsi="Times New Roman" w:cs="Times New Roman"/>
          <w:sz w:val="24"/>
          <w:szCs w:val="24"/>
        </w:rPr>
        <w:t xml:space="preserve"> that</w:t>
      </w:r>
      <w:r w:rsidRPr="0035699E">
        <w:rPr>
          <w:rFonts w:ascii="Times New Roman" w:hAnsi="Times New Roman" w:cs="Times New Roman"/>
          <w:sz w:val="24"/>
          <w:szCs w:val="24"/>
        </w:rPr>
        <w:t xml:space="preserve"> sediments were hematite-rich before hydrothermal alteration. Abundant mixed layer and swelling clays such as smectite, illite-smectite, and chlorite-smectite (or corrensite) dominate </w:t>
      </w:r>
      <w:r w:rsidR="003A7079">
        <w:rPr>
          <w:rFonts w:ascii="Times New Roman" w:hAnsi="Times New Roman" w:cs="Times New Roman"/>
          <w:sz w:val="24"/>
          <w:szCs w:val="24"/>
        </w:rPr>
        <w:t xml:space="preserve">the </w:t>
      </w:r>
      <w:r w:rsidR="003A7079" w:rsidRPr="0035699E">
        <w:rPr>
          <w:rFonts w:ascii="Times New Roman" w:hAnsi="Times New Roman" w:cs="Times New Roman"/>
          <w:sz w:val="24"/>
          <w:szCs w:val="24"/>
        </w:rPr>
        <w:t xml:space="preserve">mineralogy </w:t>
      </w:r>
      <w:r w:rsidR="003A7079">
        <w:rPr>
          <w:rFonts w:ascii="Times New Roman" w:hAnsi="Times New Roman" w:cs="Times New Roman"/>
          <w:sz w:val="24"/>
          <w:szCs w:val="24"/>
        </w:rPr>
        <w:t xml:space="preserve">of the </w:t>
      </w:r>
      <w:r w:rsidRPr="0035699E">
        <w:rPr>
          <w:rFonts w:ascii="Times New Roman" w:hAnsi="Times New Roman" w:cs="Times New Roman"/>
          <w:sz w:val="24"/>
          <w:szCs w:val="24"/>
        </w:rPr>
        <w:t>clay</w:t>
      </w:r>
      <w:r w:rsidR="003A7079">
        <w:rPr>
          <w:rFonts w:ascii="Times New Roman" w:hAnsi="Times New Roman" w:cs="Times New Roman"/>
          <w:sz w:val="24"/>
          <w:szCs w:val="24"/>
        </w:rPr>
        <w:t xml:space="preserve"> </w:t>
      </w:r>
      <w:r w:rsidRPr="0035699E">
        <w:rPr>
          <w:rFonts w:ascii="Times New Roman" w:hAnsi="Times New Roman" w:cs="Times New Roman"/>
          <w:sz w:val="24"/>
          <w:szCs w:val="24"/>
        </w:rPr>
        <w:t>fraction. Previous studies indicate</w:t>
      </w:r>
      <w:r w:rsidR="003A7079">
        <w:rPr>
          <w:rFonts w:ascii="Times New Roman" w:hAnsi="Times New Roman" w:cs="Times New Roman"/>
          <w:sz w:val="24"/>
          <w:szCs w:val="24"/>
        </w:rPr>
        <w:t>d</w:t>
      </w:r>
      <w:r w:rsidRPr="0035699E">
        <w:rPr>
          <w:rFonts w:ascii="Times New Roman" w:hAnsi="Times New Roman" w:cs="Times New Roman"/>
          <w:sz w:val="24"/>
          <w:szCs w:val="24"/>
        </w:rPr>
        <w:t xml:space="preserve"> the presence of kaolinite; however, it is absent in our samples. Optical microscopy and electron microbeam analyses were performed to identify biotite-fluid reactivity, </w:t>
      </w:r>
      <w:r w:rsidRPr="0035699E">
        <w:rPr>
          <w:rFonts w:ascii="Times New Roman" w:hAnsi="Times New Roman" w:cs="Times New Roman"/>
          <w:sz w:val="24"/>
          <w:szCs w:val="24"/>
        </w:rPr>
        <w:lastRenderedPageBreak/>
        <w:t>especially in association with chloritization</w:t>
      </w:r>
      <w:r w:rsidR="003A7079">
        <w:rPr>
          <w:rFonts w:ascii="Times New Roman" w:hAnsi="Times New Roman" w:cs="Times New Roman"/>
          <w:sz w:val="24"/>
          <w:szCs w:val="24"/>
        </w:rPr>
        <w:t>,</w:t>
      </w:r>
      <w:r w:rsidRPr="0035699E">
        <w:rPr>
          <w:rFonts w:ascii="Times New Roman" w:hAnsi="Times New Roman" w:cs="Times New Roman"/>
          <w:sz w:val="24"/>
          <w:szCs w:val="24"/>
        </w:rPr>
        <w:t xml:space="preserve"> but also with authigenic mineral formations in association with hydrothermal fluid alteration. Furthermore, quantitative comparison of</w:t>
      </w:r>
      <w:r w:rsidR="003A7079">
        <w:rPr>
          <w:rFonts w:ascii="Times New Roman" w:hAnsi="Times New Roman" w:cs="Times New Roman"/>
          <w:sz w:val="24"/>
          <w:szCs w:val="24"/>
        </w:rPr>
        <w:t xml:space="preserve"> grain sizes in</w:t>
      </w:r>
      <w:r w:rsidRPr="0035699E">
        <w:rPr>
          <w:rFonts w:ascii="Times New Roman" w:hAnsi="Times New Roman" w:cs="Times New Roman"/>
          <w:sz w:val="24"/>
          <w:szCs w:val="24"/>
        </w:rPr>
        <w:t xml:space="preserve"> red</w:t>
      </w:r>
      <w:r w:rsidR="003A7079">
        <w:rPr>
          <w:rFonts w:ascii="Times New Roman" w:hAnsi="Times New Roman" w:cs="Times New Roman"/>
          <w:sz w:val="24"/>
          <w:szCs w:val="24"/>
        </w:rPr>
        <w:t xml:space="preserve">, </w:t>
      </w:r>
      <w:r w:rsidRPr="0035699E">
        <w:rPr>
          <w:rFonts w:ascii="Times New Roman" w:hAnsi="Times New Roman" w:cs="Times New Roman"/>
          <w:sz w:val="24"/>
          <w:szCs w:val="24"/>
        </w:rPr>
        <w:t>green</w:t>
      </w:r>
      <w:r w:rsidR="003A7079">
        <w:rPr>
          <w:rFonts w:ascii="Times New Roman" w:hAnsi="Times New Roman" w:cs="Times New Roman"/>
          <w:sz w:val="24"/>
          <w:szCs w:val="24"/>
        </w:rPr>
        <w:t xml:space="preserve">, and </w:t>
      </w:r>
      <w:r w:rsidRPr="0035699E">
        <w:rPr>
          <w:rFonts w:ascii="Times New Roman" w:hAnsi="Times New Roman" w:cs="Times New Roman"/>
          <w:sz w:val="24"/>
          <w:szCs w:val="24"/>
        </w:rPr>
        <w:t>bleached</w:t>
      </w:r>
      <w:r w:rsidR="00284EA6">
        <w:rPr>
          <w:rFonts w:ascii="Times New Roman" w:hAnsi="Times New Roman" w:cs="Times New Roman"/>
          <w:sz w:val="24"/>
          <w:szCs w:val="24"/>
        </w:rPr>
        <w:t xml:space="preserve"> (RGB)</w:t>
      </w:r>
      <w:r w:rsidRPr="0035699E">
        <w:rPr>
          <w:rFonts w:ascii="Times New Roman" w:hAnsi="Times New Roman" w:cs="Times New Roman"/>
          <w:sz w:val="24"/>
          <w:szCs w:val="24"/>
        </w:rPr>
        <w:t xml:space="preserve"> </w:t>
      </w:r>
      <w:r w:rsidR="003A7079">
        <w:rPr>
          <w:rFonts w:ascii="Times New Roman" w:hAnsi="Times New Roman" w:cs="Times New Roman"/>
          <w:sz w:val="24"/>
          <w:szCs w:val="24"/>
        </w:rPr>
        <w:t>intervals</w:t>
      </w:r>
      <w:r w:rsidRPr="0035699E">
        <w:rPr>
          <w:rFonts w:ascii="Times New Roman" w:hAnsi="Times New Roman" w:cs="Times New Roman"/>
          <w:sz w:val="24"/>
          <w:szCs w:val="24"/>
        </w:rPr>
        <w:t xml:space="preserve"> w</w:t>
      </w:r>
      <w:r w:rsidR="00723671">
        <w:rPr>
          <w:rFonts w:ascii="Times New Roman" w:hAnsi="Times New Roman" w:cs="Times New Roman"/>
          <w:sz w:val="24"/>
          <w:szCs w:val="24"/>
        </w:rPr>
        <w:t>ere</w:t>
      </w:r>
      <w:r w:rsidRPr="0035699E">
        <w:rPr>
          <w:rFonts w:ascii="Times New Roman" w:hAnsi="Times New Roman" w:cs="Times New Roman"/>
          <w:sz w:val="24"/>
          <w:szCs w:val="24"/>
        </w:rPr>
        <w:t xml:space="preserve"> performed via laser particle size analysis (LPSA)</w:t>
      </w:r>
      <w:r w:rsidR="00703C89">
        <w:rPr>
          <w:rFonts w:ascii="Times New Roman" w:hAnsi="Times New Roman" w:cs="Times New Roman"/>
          <w:sz w:val="24"/>
          <w:szCs w:val="24"/>
        </w:rPr>
        <w:t xml:space="preserve"> and </w:t>
      </w:r>
      <w:r w:rsidR="003A7079">
        <w:rPr>
          <w:rFonts w:ascii="Times New Roman" w:hAnsi="Times New Roman" w:cs="Times New Roman"/>
          <w:sz w:val="24"/>
          <w:szCs w:val="24"/>
        </w:rPr>
        <w:t xml:space="preserve">demonstrates that </w:t>
      </w:r>
      <w:r w:rsidR="00703C89">
        <w:rPr>
          <w:rFonts w:ascii="Times New Roman" w:hAnsi="Times New Roman" w:cs="Times New Roman"/>
          <w:sz w:val="24"/>
          <w:szCs w:val="24"/>
        </w:rPr>
        <w:t xml:space="preserve">the red </w:t>
      </w:r>
      <w:r w:rsidR="003A7079">
        <w:rPr>
          <w:rFonts w:ascii="Times New Roman" w:hAnsi="Times New Roman" w:cs="Times New Roman"/>
          <w:sz w:val="24"/>
          <w:szCs w:val="24"/>
        </w:rPr>
        <w:t>intervals are</w:t>
      </w:r>
      <w:r w:rsidR="00703C89">
        <w:rPr>
          <w:rFonts w:ascii="Times New Roman" w:hAnsi="Times New Roman" w:cs="Times New Roman"/>
          <w:sz w:val="24"/>
          <w:szCs w:val="24"/>
        </w:rPr>
        <w:t xml:space="preserve"> finer grained than the green and bleached</w:t>
      </w:r>
      <w:r w:rsidR="003A7079">
        <w:rPr>
          <w:rFonts w:ascii="Times New Roman" w:hAnsi="Times New Roman" w:cs="Times New Roman"/>
          <w:sz w:val="24"/>
          <w:szCs w:val="24"/>
        </w:rPr>
        <w:t xml:space="preserve"> intervals</w:t>
      </w:r>
      <w:r w:rsidRPr="0035699E">
        <w:rPr>
          <w:rFonts w:ascii="Times New Roman" w:hAnsi="Times New Roman" w:cs="Times New Roman"/>
          <w:sz w:val="24"/>
          <w:szCs w:val="24"/>
        </w:rPr>
        <w:t>. Ultimately, understanding the reactivity of redox interfaces in ancient sedimentary rocks will help predict the behavior of redox-active metals such as U(VI) and the long-term persistence of sedimentary rock reducing capacity for metal immobilization.</w:t>
      </w:r>
    </w:p>
    <w:p w14:paraId="43F6A264" w14:textId="77777777" w:rsidR="00E218DB" w:rsidRDefault="00E218DB">
      <w:pPr>
        <w:rPr>
          <w:rFonts w:ascii="Times New Roman" w:hAnsi="Times New Roman" w:cs="Times New Roman"/>
          <w:b/>
          <w:sz w:val="24"/>
          <w:szCs w:val="24"/>
        </w:rPr>
      </w:pPr>
      <w:r>
        <w:rPr>
          <w:rFonts w:ascii="Times New Roman" w:hAnsi="Times New Roman" w:cs="Times New Roman"/>
          <w:b/>
          <w:sz w:val="24"/>
          <w:szCs w:val="24"/>
        </w:rPr>
        <w:br w:type="page"/>
      </w:r>
    </w:p>
    <w:p w14:paraId="12129F33" w14:textId="77777777" w:rsidR="00E218DB" w:rsidRDefault="00E218DB" w:rsidP="00AB36F0">
      <w:pPr>
        <w:spacing w:line="480" w:lineRule="auto"/>
        <w:rPr>
          <w:rFonts w:ascii="Times New Roman" w:hAnsi="Times New Roman" w:cs="Times New Roman"/>
          <w:b/>
          <w:sz w:val="24"/>
          <w:szCs w:val="24"/>
        </w:rPr>
        <w:sectPr w:rsidR="00E218DB" w:rsidSect="004F4EBA">
          <w:footerReference w:type="default" r:id="rId10"/>
          <w:footerReference w:type="first" r:id="rId11"/>
          <w:pgSz w:w="12240" w:h="15840"/>
          <w:pgMar w:top="1440" w:right="1440" w:bottom="1440" w:left="1440" w:header="720" w:footer="720" w:gutter="0"/>
          <w:pgNumType w:fmt="lowerRoman" w:start="4"/>
          <w:cols w:space="720"/>
          <w:docGrid w:linePitch="360"/>
        </w:sectPr>
      </w:pPr>
    </w:p>
    <w:p w14:paraId="39985B1A" w14:textId="59C9140A" w:rsidR="00AB36F0" w:rsidRPr="00A526FC" w:rsidRDefault="00AB36F0" w:rsidP="00B21C9F">
      <w:pPr>
        <w:pStyle w:val="Heading1"/>
        <w:spacing w:before="0" w:after="160" w:line="480" w:lineRule="auto"/>
        <w:rPr>
          <w:rFonts w:ascii="Times New Roman" w:hAnsi="Times New Roman" w:cs="Times New Roman"/>
          <w:b/>
          <w:sz w:val="24"/>
          <w:szCs w:val="24"/>
        </w:rPr>
      </w:pPr>
      <w:bookmarkStart w:id="6" w:name="_Toc6830177"/>
      <w:bookmarkStart w:id="7" w:name="_Toc8223610"/>
      <w:r w:rsidRPr="0057785F">
        <w:rPr>
          <w:rFonts w:ascii="Times New Roman" w:hAnsi="Times New Roman" w:cs="Times New Roman"/>
          <w:b/>
          <w:color w:val="auto"/>
          <w:sz w:val="24"/>
          <w:szCs w:val="24"/>
        </w:rPr>
        <w:lastRenderedPageBreak/>
        <w:t>1. INTRODUCTION</w:t>
      </w:r>
      <w:bookmarkEnd w:id="6"/>
      <w:bookmarkEnd w:id="7"/>
    </w:p>
    <w:p w14:paraId="499C151B" w14:textId="256C6AE7" w:rsidR="00210273" w:rsidRDefault="00AB36F0" w:rsidP="00AB36F0">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Red beds are associated with ox</w:t>
      </w:r>
      <w:r w:rsidR="00210273">
        <w:rPr>
          <w:rFonts w:ascii="Times New Roman" w:hAnsi="Times New Roman" w:cs="Times New Roman"/>
          <w:sz w:val="24"/>
          <w:szCs w:val="24"/>
        </w:rPr>
        <w:t>idizing conditions</w:t>
      </w:r>
      <w:r w:rsidR="00621537">
        <w:rPr>
          <w:rFonts w:ascii="Times New Roman" w:hAnsi="Times New Roman" w:cs="Times New Roman"/>
          <w:sz w:val="24"/>
          <w:szCs w:val="24"/>
        </w:rPr>
        <w:t xml:space="preserve">, as </w:t>
      </w:r>
      <w:r w:rsidRPr="00783032">
        <w:rPr>
          <w:rFonts w:ascii="Times New Roman" w:hAnsi="Times New Roman" w:cs="Times New Roman"/>
          <w:sz w:val="24"/>
          <w:szCs w:val="24"/>
        </w:rPr>
        <w:t>their color</w:t>
      </w:r>
      <w:r w:rsidR="00210273">
        <w:rPr>
          <w:rFonts w:ascii="Times New Roman" w:hAnsi="Times New Roman" w:cs="Times New Roman"/>
          <w:sz w:val="24"/>
          <w:szCs w:val="24"/>
        </w:rPr>
        <w:t xml:space="preserve"> </w:t>
      </w:r>
      <w:r w:rsidR="00621537">
        <w:rPr>
          <w:rFonts w:ascii="Times New Roman" w:hAnsi="Times New Roman" w:cs="Times New Roman"/>
          <w:sz w:val="24"/>
          <w:szCs w:val="24"/>
        </w:rPr>
        <w:t>reflects</w:t>
      </w:r>
      <w:r w:rsidR="00210273">
        <w:rPr>
          <w:rFonts w:ascii="Times New Roman" w:hAnsi="Times New Roman" w:cs="Times New Roman"/>
          <w:sz w:val="24"/>
          <w:szCs w:val="24"/>
        </w:rPr>
        <w:t xml:space="preserve"> the pervasive presence of the</w:t>
      </w:r>
      <w:r w:rsidRPr="00783032">
        <w:rPr>
          <w:rFonts w:ascii="Times New Roman" w:hAnsi="Times New Roman" w:cs="Times New Roman"/>
          <w:sz w:val="24"/>
          <w:szCs w:val="24"/>
        </w:rPr>
        <w:t xml:space="preserve"> ferric oxide hematite</w:t>
      </w:r>
      <w:r w:rsidR="00210273">
        <w:rPr>
          <w:rFonts w:ascii="Times New Roman" w:hAnsi="Times New Roman" w:cs="Times New Roman"/>
          <w:sz w:val="24"/>
          <w:szCs w:val="24"/>
        </w:rPr>
        <w:t xml:space="preserve"> </w:t>
      </w:r>
      <w:r w:rsidRPr="00783032">
        <w:rPr>
          <w:rFonts w:ascii="Times New Roman" w:hAnsi="Times New Roman" w:cs="Times New Roman"/>
          <w:sz w:val="24"/>
          <w:szCs w:val="24"/>
        </w:rPr>
        <w:t>(Bankole et al., 2016). Red bed genesis has been a hot topic of debate for ye</w:t>
      </w:r>
      <w:r w:rsidRPr="00C41CBF">
        <w:rPr>
          <w:rFonts w:ascii="Times New Roman" w:hAnsi="Times New Roman" w:cs="Times New Roman"/>
          <w:sz w:val="24"/>
          <w:szCs w:val="24"/>
        </w:rPr>
        <w:t>ars</w:t>
      </w:r>
      <w:r w:rsidR="00210273" w:rsidRPr="00C41CBF">
        <w:rPr>
          <w:rFonts w:ascii="Times New Roman" w:hAnsi="Times New Roman" w:cs="Times New Roman"/>
          <w:sz w:val="24"/>
          <w:szCs w:val="24"/>
        </w:rPr>
        <w:t xml:space="preserve"> (Van </w:t>
      </w:r>
      <w:proofErr w:type="spellStart"/>
      <w:r w:rsidR="00210273" w:rsidRPr="00C41CBF">
        <w:rPr>
          <w:rFonts w:ascii="Times New Roman" w:hAnsi="Times New Roman" w:cs="Times New Roman"/>
          <w:sz w:val="24"/>
          <w:szCs w:val="24"/>
        </w:rPr>
        <w:t>Houten</w:t>
      </w:r>
      <w:proofErr w:type="spellEnd"/>
      <w:r w:rsidR="00210273" w:rsidRPr="00C41CBF">
        <w:rPr>
          <w:rFonts w:ascii="Times New Roman" w:hAnsi="Times New Roman" w:cs="Times New Roman"/>
          <w:sz w:val="24"/>
          <w:szCs w:val="24"/>
        </w:rPr>
        <w:t>,</w:t>
      </w:r>
      <w:r w:rsidR="00C41CBF" w:rsidRPr="00C41CBF">
        <w:rPr>
          <w:rFonts w:ascii="Times New Roman" w:hAnsi="Times New Roman" w:cs="Times New Roman"/>
          <w:sz w:val="24"/>
          <w:szCs w:val="24"/>
        </w:rPr>
        <w:t xml:space="preserve"> 1973</w:t>
      </w:r>
      <w:r w:rsidR="00210273" w:rsidRPr="00C41CBF">
        <w:rPr>
          <w:rFonts w:ascii="Times New Roman" w:hAnsi="Times New Roman" w:cs="Times New Roman"/>
          <w:sz w:val="24"/>
          <w:szCs w:val="24"/>
        </w:rPr>
        <w:t>; Walker,</w:t>
      </w:r>
      <w:r w:rsidR="00C41CBF" w:rsidRPr="00C41CBF">
        <w:rPr>
          <w:rFonts w:ascii="Times New Roman" w:hAnsi="Times New Roman" w:cs="Times New Roman"/>
          <w:sz w:val="24"/>
          <w:szCs w:val="24"/>
        </w:rPr>
        <w:t xml:space="preserve"> 1974</w:t>
      </w:r>
      <w:r w:rsidR="00210273">
        <w:rPr>
          <w:rFonts w:ascii="Times New Roman" w:hAnsi="Times New Roman" w:cs="Times New Roman"/>
          <w:sz w:val="24"/>
          <w:szCs w:val="24"/>
        </w:rPr>
        <w:t>)</w:t>
      </w:r>
      <w:r w:rsidR="00A46BE2">
        <w:rPr>
          <w:rFonts w:ascii="Times New Roman" w:hAnsi="Times New Roman" w:cs="Times New Roman"/>
          <w:sz w:val="24"/>
          <w:szCs w:val="24"/>
        </w:rPr>
        <w:t>.</w:t>
      </w:r>
      <w:r w:rsidR="00210273">
        <w:rPr>
          <w:rFonts w:ascii="Times New Roman" w:hAnsi="Times New Roman" w:cs="Times New Roman"/>
          <w:sz w:val="24"/>
          <w:szCs w:val="24"/>
        </w:rPr>
        <w:t xml:space="preserve"> </w:t>
      </w:r>
      <w:r w:rsidR="00A46BE2">
        <w:rPr>
          <w:rFonts w:ascii="Times New Roman" w:hAnsi="Times New Roman" w:cs="Times New Roman"/>
          <w:sz w:val="24"/>
          <w:szCs w:val="24"/>
        </w:rPr>
        <w:t>Some</w:t>
      </w:r>
      <w:r w:rsidR="006D7F49">
        <w:rPr>
          <w:rFonts w:ascii="Times New Roman" w:hAnsi="Times New Roman" w:cs="Times New Roman"/>
          <w:sz w:val="24"/>
          <w:szCs w:val="24"/>
        </w:rPr>
        <w:t xml:space="preserve"> suggested that continental red beds may form during </w:t>
      </w:r>
      <w:r w:rsidR="00A46BE2">
        <w:rPr>
          <w:rFonts w:ascii="Times New Roman" w:hAnsi="Times New Roman" w:cs="Times New Roman"/>
          <w:sz w:val="24"/>
          <w:szCs w:val="24"/>
        </w:rPr>
        <w:t xml:space="preserve">chemical </w:t>
      </w:r>
      <w:r w:rsidR="006D7F49">
        <w:rPr>
          <w:rFonts w:ascii="Times New Roman" w:hAnsi="Times New Roman" w:cs="Times New Roman"/>
          <w:sz w:val="24"/>
          <w:szCs w:val="24"/>
        </w:rPr>
        <w:t>weathering</w:t>
      </w:r>
      <w:r w:rsidR="00A46BE2">
        <w:rPr>
          <w:rFonts w:ascii="Times New Roman" w:hAnsi="Times New Roman" w:cs="Times New Roman"/>
          <w:sz w:val="24"/>
          <w:szCs w:val="24"/>
        </w:rPr>
        <w:t xml:space="preserve"> </w:t>
      </w:r>
      <w:r w:rsidR="006D7F49">
        <w:rPr>
          <w:rFonts w:ascii="Times New Roman" w:hAnsi="Times New Roman" w:cs="Times New Roman"/>
          <w:sz w:val="24"/>
          <w:szCs w:val="24"/>
        </w:rPr>
        <w:t xml:space="preserve">(e.g., Van </w:t>
      </w:r>
      <w:proofErr w:type="spellStart"/>
      <w:r w:rsidR="006D7F49">
        <w:rPr>
          <w:rFonts w:ascii="Times New Roman" w:hAnsi="Times New Roman" w:cs="Times New Roman"/>
          <w:sz w:val="24"/>
          <w:szCs w:val="24"/>
        </w:rPr>
        <w:t>Houten</w:t>
      </w:r>
      <w:proofErr w:type="spellEnd"/>
      <w:r w:rsidR="006D7F49">
        <w:rPr>
          <w:rFonts w:ascii="Times New Roman" w:hAnsi="Times New Roman" w:cs="Times New Roman"/>
          <w:sz w:val="24"/>
          <w:szCs w:val="24"/>
        </w:rPr>
        <w:t>, 19</w:t>
      </w:r>
      <w:r w:rsidR="00A46BE2">
        <w:rPr>
          <w:rFonts w:ascii="Times New Roman" w:hAnsi="Times New Roman" w:cs="Times New Roman"/>
          <w:sz w:val="24"/>
          <w:szCs w:val="24"/>
        </w:rPr>
        <w:t>73</w:t>
      </w:r>
      <w:r w:rsidR="006D7F49">
        <w:rPr>
          <w:rFonts w:ascii="Times New Roman" w:hAnsi="Times New Roman" w:cs="Times New Roman"/>
          <w:sz w:val="24"/>
          <w:szCs w:val="24"/>
        </w:rPr>
        <w:t xml:space="preserve">; </w:t>
      </w:r>
      <w:proofErr w:type="spellStart"/>
      <w:r w:rsidR="006D7F49">
        <w:rPr>
          <w:rFonts w:ascii="Times New Roman" w:hAnsi="Times New Roman" w:cs="Times New Roman"/>
          <w:sz w:val="24"/>
          <w:szCs w:val="24"/>
        </w:rPr>
        <w:t>Dubiel</w:t>
      </w:r>
      <w:proofErr w:type="spellEnd"/>
      <w:r w:rsidR="006D7F49">
        <w:rPr>
          <w:rFonts w:ascii="Times New Roman" w:hAnsi="Times New Roman" w:cs="Times New Roman"/>
          <w:sz w:val="24"/>
          <w:szCs w:val="24"/>
        </w:rPr>
        <w:t xml:space="preserve"> and Smoot, 1994), although </w:t>
      </w:r>
      <w:r w:rsidR="00AB3E1C">
        <w:rPr>
          <w:rFonts w:ascii="Times New Roman" w:hAnsi="Times New Roman" w:cs="Times New Roman"/>
          <w:sz w:val="24"/>
          <w:szCs w:val="24"/>
        </w:rPr>
        <w:t>with uncertain</w:t>
      </w:r>
      <w:r w:rsidR="006D7F49">
        <w:rPr>
          <w:rFonts w:ascii="Times New Roman" w:hAnsi="Times New Roman" w:cs="Times New Roman"/>
          <w:sz w:val="24"/>
          <w:szCs w:val="24"/>
        </w:rPr>
        <w:t xml:space="preserve"> paleoclimatic significance (e.g., Sheldon, 2005). </w:t>
      </w:r>
      <w:r w:rsidR="00A46BE2">
        <w:rPr>
          <w:rFonts w:ascii="Times New Roman" w:hAnsi="Times New Roman" w:cs="Times New Roman"/>
          <w:sz w:val="24"/>
          <w:szCs w:val="24"/>
        </w:rPr>
        <w:t>However, two hypotheses are generally favored:</w:t>
      </w:r>
      <w:r w:rsidR="00A46BE2" w:rsidRPr="00783032">
        <w:rPr>
          <w:rFonts w:ascii="Times New Roman" w:hAnsi="Times New Roman" w:cs="Times New Roman"/>
          <w:sz w:val="24"/>
          <w:szCs w:val="24"/>
        </w:rPr>
        <w:t xml:space="preserve"> 1) </w:t>
      </w:r>
      <w:r w:rsidR="00A46BE2">
        <w:rPr>
          <w:rFonts w:ascii="Times New Roman" w:hAnsi="Times New Roman" w:cs="Times New Roman"/>
          <w:sz w:val="24"/>
          <w:szCs w:val="24"/>
        </w:rPr>
        <w:t>alteration of Fe-bearing silicate grains during diagenesis, and</w:t>
      </w:r>
      <w:r w:rsidR="00A46BE2" w:rsidRPr="00783032">
        <w:rPr>
          <w:rFonts w:ascii="Times New Roman" w:hAnsi="Times New Roman" w:cs="Times New Roman"/>
          <w:sz w:val="24"/>
          <w:szCs w:val="24"/>
        </w:rPr>
        <w:t xml:space="preserve"> 2) </w:t>
      </w:r>
      <w:r w:rsidR="00A46BE2">
        <w:rPr>
          <w:rFonts w:ascii="Times New Roman" w:hAnsi="Times New Roman" w:cs="Times New Roman"/>
          <w:sz w:val="24"/>
          <w:szCs w:val="24"/>
        </w:rPr>
        <w:t xml:space="preserve">recrystallization of poorly crystalline or low-temperature forms of ferric oxides such as goethite into hematite during burial diagenesis </w:t>
      </w:r>
      <w:r w:rsidR="00A46BE2" w:rsidRPr="00783032">
        <w:rPr>
          <w:rFonts w:ascii="Times New Roman" w:hAnsi="Times New Roman" w:cs="Times New Roman"/>
          <w:sz w:val="24"/>
          <w:szCs w:val="24"/>
        </w:rPr>
        <w:t>(Turner, 1977;</w:t>
      </w:r>
      <w:r w:rsidR="00A46BE2">
        <w:rPr>
          <w:rFonts w:ascii="Times New Roman" w:hAnsi="Times New Roman" w:cs="Times New Roman"/>
          <w:sz w:val="24"/>
          <w:szCs w:val="24"/>
        </w:rPr>
        <w:t xml:space="preserve"> Hubert and Reed, 1978;</w:t>
      </w:r>
      <w:r w:rsidR="00A46BE2" w:rsidRPr="00783032">
        <w:rPr>
          <w:rFonts w:ascii="Times New Roman" w:hAnsi="Times New Roman" w:cs="Times New Roman"/>
          <w:sz w:val="24"/>
          <w:szCs w:val="24"/>
        </w:rPr>
        <w:t xml:space="preserve"> Elmore and Van der </w:t>
      </w:r>
      <w:proofErr w:type="spellStart"/>
      <w:r w:rsidR="00A46BE2" w:rsidRPr="00783032">
        <w:rPr>
          <w:rFonts w:ascii="Times New Roman" w:hAnsi="Times New Roman" w:cs="Times New Roman"/>
          <w:sz w:val="24"/>
          <w:szCs w:val="24"/>
        </w:rPr>
        <w:t>Voo</w:t>
      </w:r>
      <w:proofErr w:type="spellEnd"/>
      <w:r w:rsidR="00A46BE2" w:rsidRPr="00783032">
        <w:rPr>
          <w:rFonts w:ascii="Times New Roman" w:hAnsi="Times New Roman" w:cs="Times New Roman"/>
          <w:sz w:val="24"/>
          <w:szCs w:val="24"/>
        </w:rPr>
        <w:t>, 1982).</w:t>
      </w:r>
    </w:p>
    <w:p w14:paraId="08163648" w14:textId="3A13E5BB" w:rsidR="00182EF0" w:rsidRPr="008178F4" w:rsidRDefault="00AB36F0" w:rsidP="00AB36F0">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 xml:space="preserve">Red beds are commonly altered to host green-bleached </w:t>
      </w:r>
      <w:r w:rsidR="00210273">
        <w:rPr>
          <w:rFonts w:ascii="Times New Roman" w:hAnsi="Times New Roman" w:cs="Times New Roman"/>
          <w:sz w:val="24"/>
          <w:szCs w:val="24"/>
        </w:rPr>
        <w:t xml:space="preserve">and green to red </w:t>
      </w:r>
      <w:r w:rsidR="00771A8F">
        <w:rPr>
          <w:rFonts w:ascii="Times New Roman" w:hAnsi="Times New Roman" w:cs="Times New Roman"/>
          <w:sz w:val="24"/>
          <w:szCs w:val="24"/>
        </w:rPr>
        <w:t>intercalations reflecting</w:t>
      </w:r>
      <w:r w:rsidRPr="00783032">
        <w:rPr>
          <w:rFonts w:ascii="Times New Roman" w:hAnsi="Times New Roman" w:cs="Times New Roman"/>
          <w:sz w:val="24"/>
          <w:szCs w:val="24"/>
        </w:rPr>
        <w:t xml:space="preserve"> post-depositional hydrothermal alteration (Bankole et al., </w:t>
      </w:r>
      <w:r w:rsidRPr="0074039B">
        <w:rPr>
          <w:rFonts w:ascii="Times New Roman" w:hAnsi="Times New Roman" w:cs="Times New Roman"/>
          <w:sz w:val="24"/>
          <w:szCs w:val="24"/>
        </w:rPr>
        <w:t xml:space="preserve">2016). </w:t>
      </w:r>
      <w:r w:rsidR="0091089E" w:rsidRPr="0074039B">
        <w:rPr>
          <w:rFonts w:ascii="Times New Roman" w:hAnsi="Times New Roman" w:cs="Times New Roman"/>
          <w:sz w:val="24"/>
          <w:szCs w:val="24"/>
        </w:rPr>
        <w:t xml:space="preserve">The origin of different sediment/ rock colors typically </w:t>
      </w:r>
      <w:r w:rsidR="00771A8F">
        <w:rPr>
          <w:rFonts w:ascii="Times New Roman" w:hAnsi="Times New Roman" w:cs="Times New Roman"/>
          <w:sz w:val="24"/>
          <w:szCs w:val="24"/>
        </w:rPr>
        <w:t>reflects</w:t>
      </w:r>
      <w:r w:rsidR="0091089E" w:rsidRPr="0074039B">
        <w:rPr>
          <w:rFonts w:ascii="Times New Roman" w:hAnsi="Times New Roman" w:cs="Times New Roman"/>
          <w:sz w:val="24"/>
          <w:szCs w:val="24"/>
        </w:rPr>
        <w:t xml:space="preserve"> mineralogy but more specifically, the valence state of iron within the minerals</w:t>
      </w:r>
      <w:r w:rsidR="00FF0D2A">
        <w:rPr>
          <w:rFonts w:ascii="Times New Roman" w:hAnsi="Times New Roman" w:cs="Times New Roman"/>
          <w:sz w:val="24"/>
          <w:szCs w:val="24"/>
        </w:rPr>
        <w:t xml:space="preserve"> (Keller, 1953; Van </w:t>
      </w:r>
      <w:proofErr w:type="spellStart"/>
      <w:r w:rsidR="00FF0D2A">
        <w:rPr>
          <w:rFonts w:ascii="Times New Roman" w:hAnsi="Times New Roman" w:cs="Times New Roman"/>
          <w:sz w:val="24"/>
          <w:szCs w:val="24"/>
        </w:rPr>
        <w:t>Houten</w:t>
      </w:r>
      <w:proofErr w:type="spellEnd"/>
      <w:r w:rsidR="00FF0D2A">
        <w:rPr>
          <w:rFonts w:ascii="Times New Roman" w:hAnsi="Times New Roman" w:cs="Times New Roman"/>
          <w:sz w:val="24"/>
          <w:szCs w:val="24"/>
        </w:rPr>
        <w:t>, 1973; McBride, 1974)</w:t>
      </w:r>
      <w:r w:rsidR="0091089E" w:rsidRPr="0074039B">
        <w:rPr>
          <w:rFonts w:ascii="Times New Roman" w:hAnsi="Times New Roman" w:cs="Times New Roman"/>
          <w:sz w:val="24"/>
          <w:szCs w:val="24"/>
        </w:rPr>
        <w:t>. Iron (II) or, ferrous iron, contributes to green</w:t>
      </w:r>
      <w:r w:rsidR="0091089E">
        <w:rPr>
          <w:rFonts w:ascii="Times New Roman" w:hAnsi="Times New Roman" w:cs="Times New Roman"/>
          <w:sz w:val="24"/>
          <w:szCs w:val="24"/>
        </w:rPr>
        <w:t xml:space="preserve"> or grey</w:t>
      </w:r>
      <w:r w:rsidR="0091089E" w:rsidRPr="0074039B">
        <w:rPr>
          <w:rFonts w:ascii="Times New Roman" w:hAnsi="Times New Roman" w:cs="Times New Roman"/>
          <w:sz w:val="24"/>
          <w:szCs w:val="24"/>
        </w:rPr>
        <w:t xml:space="preserve"> </w:t>
      </w:r>
      <w:r w:rsidR="00771A8F">
        <w:rPr>
          <w:rFonts w:ascii="Times New Roman" w:hAnsi="Times New Roman" w:cs="Times New Roman"/>
          <w:sz w:val="24"/>
          <w:szCs w:val="24"/>
        </w:rPr>
        <w:t>hues</w:t>
      </w:r>
      <w:r w:rsidR="00771A8F" w:rsidRPr="0074039B">
        <w:rPr>
          <w:rFonts w:ascii="Times New Roman" w:hAnsi="Times New Roman" w:cs="Times New Roman"/>
          <w:sz w:val="24"/>
          <w:szCs w:val="24"/>
        </w:rPr>
        <w:t xml:space="preserve"> </w:t>
      </w:r>
      <w:r w:rsidR="0091089E" w:rsidRPr="0074039B">
        <w:rPr>
          <w:rFonts w:ascii="Times New Roman" w:hAnsi="Times New Roman" w:cs="Times New Roman"/>
          <w:sz w:val="24"/>
          <w:szCs w:val="24"/>
        </w:rPr>
        <w:t>whereas iron (III), ferric iron, contributes to red</w:t>
      </w:r>
      <w:r w:rsidR="0091089E">
        <w:rPr>
          <w:rFonts w:ascii="Times New Roman" w:hAnsi="Times New Roman" w:cs="Times New Roman"/>
          <w:sz w:val="24"/>
          <w:szCs w:val="24"/>
        </w:rPr>
        <w:t xml:space="preserve">, brown, and yellow </w:t>
      </w:r>
      <w:r w:rsidR="0091089E" w:rsidRPr="0074039B">
        <w:rPr>
          <w:rFonts w:ascii="Times New Roman" w:hAnsi="Times New Roman" w:cs="Times New Roman"/>
          <w:sz w:val="24"/>
          <w:szCs w:val="24"/>
        </w:rPr>
        <w:t>colors</w:t>
      </w:r>
      <w:r w:rsidR="0091089E">
        <w:rPr>
          <w:rFonts w:ascii="Times New Roman" w:hAnsi="Times New Roman" w:cs="Times New Roman"/>
          <w:sz w:val="24"/>
          <w:szCs w:val="24"/>
        </w:rPr>
        <w:t xml:space="preserve"> in the form of ferric oxides</w:t>
      </w:r>
      <w:r w:rsidR="0091089E" w:rsidRPr="0074039B">
        <w:rPr>
          <w:rFonts w:ascii="Times New Roman" w:hAnsi="Times New Roman" w:cs="Times New Roman"/>
          <w:sz w:val="24"/>
          <w:szCs w:val="24"/>
        </w:rPr>
        <w:t xml:space="preserve"> (Keller, 1953; McBride 1974). </w:t>
      </w:r>
      <w:r w:rsidR="00771A8F">
        <w:rPr>
          <w:rFonts w:ascii="Times New Roman" w:hAnsi="Times New Roman" w:cs="Times New Roman"/>
          <w:sz w:val="24"/>
          <w:szCs w:val="24"/>
        </w:rPr>
        <w:t xml:space="preserve">Examples of </w:t>
      </w:r>
      <w:r w:rsidR="0091089E">
        <w:rPr>
          <w:rFonts w:ascii="Times New Roman" w:hAnsi="Times New Roman" w:cs="Times New Roman"/>
          <w:sz w:val="24"/>
          <w:szCs w:val="24"/>
        </w:rPr>
        <w:t>minerals that can appear green as a result of reduced iron</w:t>
      </w:r>
      <w:r w:rsidR="00771A8F">
        <w:rPr>
          <w:rFonts w:ascii="Times New Roman" w:hAnsi="Times New Roman" w:cs="Times New Roman"/>
          <w:sz w:val="24"/>
          <w:szCs w:val="24"/>
        </w:rPr>
        <w:t xml:space="preserve"> include</w:t>
      </w:r>
      <w:r w:rsidR="0091089E">
        <w:rPr>
          <w:rFonts w:ascii="Times New Roman" w:hAnsi="Times New Roman" w:cs="Times New Roman"/>
          <w:sz w:val="24"/>
          <w:szCs w:val="24"/>
        </w:rPr>
        <w:t xml:space="preserve"> chlorite, glauconite, smectite (montmorillonite), illite, epidote, hematite, and biotite (Keller, 1953). Ferric iron </w:t>
      </w:r>
      <w:r w:rsidR="007D0A16">
        <w:rPr>
          <w:rFonts w:ascii="Times New Roman" w:hAnsi="Times New Roman" w:cs="Times New Roman"/>
          <w:sz w:val="24"/>
          <w:szCs w:val="24"/>
        </w:rPr>
        <w:t xml:space="preserve">often </w:t>
      </w:r>
      <w:r w:rsidR="0091089E">
        <w:rPr>
          <w:rFonts w:ascii="Times New Roman" w:hAnsi="Times New Roman" w:cs="Times New Roman"/>
          <w:sz w:val="24"/>
          <w:szCs w:val="24"/>
        </w:rPr>
        <w:t>accompanies ferrous iron</w:t>
      </w:r>
      <w:r w:rsidR="00284EA6">
        <w:rPr>
          <w:rFonts w:ascii="Times New Roman" w:hAnsi="Times New Roman" w:cs="Times New Roman"/>
          <w:sz w:val="24"/>
          <w:szCs w:val="24"/>
        </w:rPr>
        <w:t xml:space="preserve"> </w:t>
      </w:r>
      <w:r w:rsidR="0091089E">
        <w:rPr>
          <w:rFonts w:ascii="Times New Roman" w:hAnsi="Times New Roman" w:cs="Times New Roman"/>
          <w:sz w:val="24"/>
          <w:szCs w:val="24"/>
        </w:rPr>
        <w:t xml:space="preserve">in green </w:t>
      </w:r>
      <w:r w:rsidR="007D0A16">
        <w:rPr>
          <w:rFonts w:ascii="Times New Roman" w:hAnsi="Times New Roman" w:cs="Times New Roman"/>
          <w:sz w:val="24"/>
          <w:szCs w:val="24"/>
        </w:rPr>
        <w:t xml:space="preserve">silicate </w:t>
      </w:r>
      <w:r w:rsidR="0091089E">
        <w:rPr>
          <w:rFonts w:ascii="Times New Roman" w:hAnsi="Times New Roman" w:cs="Times New Roman"/>
          <w:sz w:val="24"/>
          <w:szCs w:val="24"/>
        </w:rPr>
        <w:t>minerals</w:t>
      </w:r>
      <w:r w:rsidR="00436808">
        <w:rPr>
          <w:rFonts w:ascii="Times New Roman" w:hAnsi="Times New Roman" w:cs="Times New Roman"/>
          <w:sz w:val="24"/>
          <w:szCs w:val="24"/>
        </w:rPr>
        <w:t xml:space="preserve"> thus</w:t>
      </w:r>
      <w:r w:rsidR="007D0A16">
        <w:rPr>
          <w:rFonts w:ascii="Times New Roman" w:hAnsi="Times New Roman" w:cs="Times New Roman"/>
          <w:sz w:val="24"/>
          <w:szCs w:val="24"/>
        </w:rPr>
        <w:t xml:space="preserve"> </w:t>
      </w:r>
      <w:r w:rsidR="0091089E">
        <w:rPr>
          <w:rFonts w:ascii="Times New Roman" w:hAnsi="Times New Roman" w:cs="Times New Roman"/>
          <w:sz w:val="24"/>
          <w:szCs w:val="24"/>
        </w:rPr>
        <w:t xml:space="preserve">the ratios of iron valence (as </w:t>
      </w:r>
      <w:proofErr w:type="spellStart"/>
      <w:r w:rsidR="0091089E">
        <w:rPr>
          <w:rFonts w:ascii="Times New Roman" w:hAnsi="Times New Roman" w:cs="Times New Roman"/>
          <w:sz w:val="24"/>
          <w:szCs w:val="24"/>
        </w:rPr>
        <w:t>FeO</w:t>
      </w:r>
      <w:proofErr w:type="spellEnd"/>
      <w:r w:rsidR="0091089E">
        <w:rPr>
          <w:rFonts w:ascii="Times New Roman" w:hAnsi="Times New Roman" w:cs="Times New Roman"/>
          <w:sz w:val="24"/>
          <w:szCs w:val="24"/>
        </w:rPr>
        <w:t>/Fe</w:t>
      </w:r>
      <w:r w:rsidR="0091089E">
        <w:rPr>
          <w:rFonts w:ascii="Times New Roman" w:hAnsi="Times New Roman" w:cs="Times New Roman"/>
          <w:sz w:val="24"/>
          <w:szCs w:val="24"/>
          <w:vertAlign w:val="subscript"/>
        </w:rPr>
        <w:t>2</w:t>
      </w:r>
      <w:r w:rsidR="0091089E">
        <w:rPr>
          <w:rFonts w:ascii="Times New Roman" w:hAnsi="Times New Roman" w:cs="Times New Roman"/>
          <w:sz w:val="24"/>
          <w:szCs w:val="24"/>
        </w:rPr>
        <w:t>O</w:t>
      </w:r>
      <w:r w:rsidR="0091089E">
        <w:rPr>
          <w:rFonts w:ascii="Times New Roman" w:hAnsi="Times New Roman" w:cs="Times New Roman"/>
          <w:sz w:val="24"/>
          <w:szCs w:val="24"/>
          <w:vertAlign w:val="subscript"/>
        </w:rPr>
        <w:t>3</w:t>
      </w:r>
      <w:r w:rsidR="0091089E">
        <w:rPr>
          <w:rFonts w:ascii="Times New Roman" w:hAnsi="Times New Roman" w:cs="Times New Roman"/>
          <w:sz w:val="24"/>
          <w:szCs w:val="24"/>
        </w:rPr>
        <w:t>) can be useful for predicting color (</w:t>
      </w:r>
      <w:proofErr w:type="spellStart"/>
      <w:r w:rsidR="0091089E">
        <w:rPr>
          <w:rFonts w:ascii="Times New Roman" w:hAnsi="Times New Roman" w:cs="Times New Roman"/>
          <w:sz w:val="24"/>
          <w:szCs w:val="24"/>
        </w:rPr>
        <w:t>MacCarthy</w:t>
      </w:r>
      <w:proofErr w:type="spellEnd"/>
      <w:r w:rsidR="0091089E">
        <w:rPr>
          <w:rFonts w:ascii="Times New Roman" w:hAnsi="Times New Roman" w:cs="Times New Roman"/>
          <w:sz w:val="24"/>
          <w:szCs w:val="24"/>
        </w:rPr>
        <w:t>, 1926; Keller, 1953). Ferric iron-bearing minerals include the iron-oxide</w:t>
      </w:r>
      <w:r w:rsidR="00771A8F">
        <w:rPr>
          <w:rFonts w:ascii="Times New Roman" w:hAnsi="Times New Roman" w:cs="Times New Roman"/>
          <w:sz w:val="24"/>
          <w:szCs w:val="24"/>
        </w:rPr>
        <w:t>s such as</w:t>
      </w:r>
      <w:r w:rsidR="0091089E">
        <w:rPr>
          <w:rFonts w:ascii="Times New Roman" w:hAnsi="Times New Roman" w:cs="Times New Roman"/>
          <w:sz w:val="24"/>
          <w:szCs w:val="24"/>
        </w:rPr>
        <w:t xml:space="preserve"> hematite, goethite, lepidocrocite, and maghemite (Keller, 1953). Additionally, the ferro-ferric iron-oxide magnetite, Fe</w:t>
      </w:r>
      <w:r w:rsidR="0091089E">
        <w:rPr>
          <w:rFonts w:ascii="Times New Roman" w:hAnsi="Times New Roman" w:cs="Times New Roman"/>
          <w:sz w:val="24"/>
          <w:szCs w:val="24"/>
          <w:vertAlign w:val="subscript"/>
        </w:rPr>
        <w:t>3</w:t>
      </w:r>
      <w:r w:rsidR="0091089E">
        <w:rPr>
          <w:rFonts w:ascii="Times New Roman" w:hAnsi="Times New Roman" w:cs="Times New Roman"/>
          <w:sz w:val="24"/>
          <w:szCs w:val="24"/>
        </w:rPr>
        <w:t>O</w:t>
      </w:r>
      <w:r w:rsidR="0091089E">
        <w:rPr>
          <w:rFonts w:ascii="Times New Roman" w:hAnsi="Times New Roman" w:cs="Times New Roman"/>
          <w:sz w:val="24"/>
          <w:szCs w:val="24"/>
          <w:vertAlign w:val="subscript"/>
        </w:rPr>
        <w:t>4</w:t>
      </w:r>
      <w:r w:rsidR="0091089E">
        <w:rPr>
          <w:rFonts w:ascii="Times New Roman" w:hAnsi="Times New Roman" w:cs="Times New Roman"/>
          <w:sz w:val="24"/>
          <w:szCs w:val="24"/>
        </w:rPr>
        <w:t>, exhibits grey and black colors</w:t>
      </w:r>
      <w:r w:rsidR="00771A8F">
        <w:rPr>
          <w:rFonts w:ascii="Times New Roman" w:hAnsi="Times New Roman" w:cs="Times New Roman"/>
          <w:sz w:val="24"/>
          <w:szCs w:val="24"/>
        </w:rPr>
        <w:t>,</w:t>
      </w:r>
      <w:r w:rsidR="0091089E">
        <w:rPr>
          <w:rFonts w:ascii="Times New Roman" w:hAnsi="Times New Roman" w:cs="Times New Roman"/>
          <w:sz w:val="24"/>
          <w:szCs w:val="24"/>
        </w:rPr>
        <w:t xml:space="preserve"> and iron-sulfides (i.e. pyrite) exhibit black to dark green </w:t>
      </w:r>
      <w:r w:rsidR="00771A8F">
        <w:rPr>
          <w:rFonts w:ascii="Times New Roman" w:hAnsi="Times New Roman" w:cs="Times New Roman"/>
          <w:sz w:val="24"/>
          <w:szCs w:val="24"/>
        </w:rPr>
        <w:t xml:space="preserve">hues </w:t>
      </w:r>
      <w:r w:rsidR="0091089E">
        <w:rPr>
          <w:rFonts w:ascii="Times New Roman" w:hAnsi="Times New Roman" w:cs="Times New Roman"/>
          <w:sz w:val="24"/>
          <w:szCs w:val="24"/>
        </w:rPr>
        <w:t>(Keller, 1953).</w:t>
      </w:r>
      <w:r w:rsidR="00091CBB">
        <w:rPr>
          <w:rFonts w:ascii="Times New Roman" w:hAnsi="Times New Roman" w:cs="Times New Roman"/>
          <w:sz w:val="24"/>
          <w:szCs w:val="24"/>
        </w:rPr>
        <w:t xml:space="preserve"> </w:t>
      </w:r>
      <w:r w:rsidR="002F18D2">
        <w:rPr>
          <w:rFonts w:ascii="Times New Roman" w:hAnsi="Times New Roman" w:cs="Times New Roman"/>
          <w:sz w:val="24"/>
          <w:szCs w:val="24"/>
        </w:rPr>
        <w:t>The color</w:t>
      </w:r>
      <w:r w:rsidR="00771A8F">
        <w:rPr>
          <w:rFonts w:ascii="Times New Roman" w:hAnsi="Times New Roman" w:cs="Times New Roman"/>
          <w:sz w:val="24"/>
          <w:szCs w:val="24"/>
        </w:rPr>
        <w:t>s</w:t>
      </w:r>
      <w:r w:rsidR="002F18D2">
        <w:rPr>
          <w:rFonts w:ascii="Times New Roman" w:hAnsi="Times New Roman" w:cs="Times New Roman"/>
          <w:sz w:val="24"/>
          <w:szCs w:val="24"/>
        </w:rPr>
        <w:t xml:space="preserve"> of these </w:t>
      </w:r>
      <w:r w:rsidR="002F18D2">
        <w:rPr>
          <w:rFonts w:ascii="Times New Roman" w:hAnsi="Times New Roman" w:cs="Times New Roman"/>
          <w:sz w:val="24"/>
          <w:szCs w:val="24"/>
        </w:rPr>
        <w:lastRenderedPageBreak/>
        <w:t xml:space="preserve">minerals and </w:t>
      </w:r>
      <w:r w:rsidR="002F18D2" w:rsidRPr="008178F4">
        <w:rPr>
          <w:rFonts w:ascii="Times New Roman" w:hAnsi="Times New Roman" w:cs="Times New Roman"/>
          <w:sz w:val="24"/>
          <w:szCs w:val="24"/>
        </w:rPr>
        <w:t>their respective iron valence state</w:t>
      </w:r>
      <w:r w:rsidR="00771A8F">
        <w:rPr>
          <w:rFonts w:ascii="Times New Roman" w:hAnsi="Times New Roman" w:cs="Times New Roman"/>
          <w:sz w:val="24"/>
          <w:szCs w:val="24"/>
        </w:rPr>
        <w:t>s</w:t>
      </w:r>
      <w:r w:rsidR="002F18D2" w:rsidRPr="008178F4">
        <w:rPr>
          <w:rFonts w:ascii="Times New Roman" w:hAnsi="Times New Roman" w:cs="Times New Roman"/>
          <w:sz w:val="24"/>
          <w:szCs w:val="24"/>
        </w:rPr>
        <w:t xml:space="preserve"> </w:t>
      </w:r>
      <w:r w:rsidR="00771A8F">
        <w:rPr>
          <w:rFonts w:ascii="Times New Roman" w:hAnsi="Times New Roman" w:cs="Times New Roman"/>
          <w:sz w:val="24"/>
          <w:szCs w:val="24"/>
        </w:rPr>
        <w:t>thus record</w:t>
      </w:r>
      <w:r w:rsidR="002F18D2" w:rsidRPr="008178F4">
        <w:rPr>
          <w:rFonts w:ascii="Times New Roman" w:hAnsi="Times New Roman" w:cs="Times New Roman"/>
          <w:sz w:val="24"/>
          <w:szCs w:val="24"/>
        </w:rPr>
        <w:t xml:space="preserve"> redox conditions in altered red beds.</w:t>
      </w:r>
      <w:r w:rsidR="002F18D2">
        <w:rPr>
          <w:rFonts w:ascii="Times New Roman" w:hAnsi="Times New Roman" w:cs="Times New Roman"/>
          <w:sz w:val="24"/>
          <w:szCs w:val="24"/>
        </w:rPr>
        <w:t xml:space="preserve"> </w:t>
      </w:r>
      <w:r w:rsidR="00091CBB" w:rsidRPr="004A6A68">
        <w:rPr>
          <w:rFonts w:ascii="Times New Roman" w:hAnsi="Times New Roman" w:cs="Times New Roman"/>
          <w:sz w:val="24"/>
          <w:szCs w:val="24"/>
        </w:rPr>
        <w:t xml:space="preserve">Titanium </w:t>
      </w:r>
      <w:r w:rsidR="00091CBB" w:rsidRPr="00783032">
        <w:rPr>
          <w:rFonts w:ascii="Times New Roman" w:hAnsi="Times New Roman" w:cs="Times New Roman"/>
          <w:sz w:val="24"/>
          <w:szCs w:val="24"/>
        </w:rPr>
        <w:t>could also play a role i</w:t>
      </w:r>
      <w:r w:rsidR="00771A8F">
        <w:rPr>
          <w:rFonts w:ascii="Times New Roman" w:hAnsi="Times New Roman" w:cs="Times New Roman"/>
          <w:sz w:val="24"/>
          <w:szCs w:val="24"/>
        </w:rPr>
        <w:t>n</w:t>
      </w:r>
      <w:r w:rsidR="007551F9">
        <w:rPr>
          <w:rFonts w:ascii="Times New Roman" w:hAnsi="Times New Roman" w:cs="Times New Roman"/>
          <w:sz w:val="24"/>
          <w:szCs w:val="24"/>
        </w:rPr>
        <w:t xml:space="preserve"> </w:t>
      </w:r>
      <w:r w:rsidR="00504BA5">
        <w:rPr>
          <w:rFonts w:ascii="Times New Roman" w:hAnsi="Times New Roman" w:cs="Times New Roman"/>
          <w:sz w:val="24"/>
          <w:szCs w:val="24"/>
        </w:rPr>
        <w:t>mint green</w:t>
      </w:r>
      <w:r w:rsidR="00771A8F">
        <w:rPr>
          <w:rFonts w:ascii="Times New Roman" w:hAnsi="Times New Roman" w:cs="Times New Roman"/>
          <w:sz w:val="24"/>
          <w:szCs w:val="24"/>
        </w:rPr>
        <w:t xml:space="preserve"> rock color </w:t>
      </w:r>
      <w:r w:rsidR="00504BA5">
        <w:rPr>
          <w:rFonts w:ascii="Times New Roman" w:hAnsi="Times New Roman" w:cs="Times New Roman"/>
          <w:sz w:val="24"/>
          <w:szCs w:val="24"/>
        </w:rPr>
        <w:t>with</w:t>
      </w:r>
      <w:r w:rsidR="00091CBB" w:rsidRPr="00783032">
        <w:rPr>
          <w:rFonts w:ascii="Times New Roman" w:hAnsi="Times New Roman" w:cs="Times New Roman"/>
          <w:sz w:val="24"/>
          <w:szCs w:val="24"/>
        </w:rPr>
        <w:t>in these altered Permian red beds</w:t>
      </w:r>
      <w:r w:rsidR="00FB04D3">
        <w:rPr>
          <w:rFonts w:ascii="Times New Roman" w:hAnsi="Times New Roman" w:cs="Times New Roman"/>
          <w:sz w:val="24"/>
          <w:szCs w:val="24"/>
        </w:rPr>
        <w:t xml:space="preserve"> (</w:t>
      </w:r>
      <w:proofErr w:type="spellStart"/>
      <w:r w:rsidR="00FB04D3">
        <w:rPr>
          <w:rFonts w:ascii="Times New Roman" w:hAnsi="Times New Roman" w:cs="Times New Roman"/>
          <w:sz w:val="24"/>
          <w:szCs w:val="24"/>
        </w:rPr>
        <w:t>Morad</w:t>
      </w:r>
      <w:proofErr w:type="spellEnd"/>
      <w:r w:rsidR="00FB04D3">
        <w:rPr>
          <w:rFonts w:ascii="Times New Roman" w:hAnsi="Times New Roman" w:cs="Times New Roman"/>
          <w:sz w:val="24"/>
          <w:szCs w:val="24"/>
        </w:rPr>
        <w:t xml:space="preserve"> and </w:t>
      </w:r>
      <w:proofErr w:type="spellStart"/>
      <w:r w:rsidR="00FB04D3">
        <w:rPr>
          <w:rFonts w:ascii="Times New Roman" w:hAnsi="Times New Roman" w:cs="Times New Roman"/>
          <w:sz w:val="24"/>
          <w:szCs w:val="24"/>
        </w:rPr>
        <w:t>Aldahan</w:t>
      </w:r>
      <w:proofErr w:type="spellEnd"/>
      <w:r w:rsidR="00FB04D3">
        <w:rPr>
          <w:rFonts w:ascii="Times New Roman" w:hAnsi="Times New Roman" w:cs="Times New Roman"/>
          <w:sz w:val="24"/>
          <w:szCs w:val="24"/>
        </w:rPr>
        <w:t>, 1986)</w:t>
      </w:r>
      <w:r w:rsidR="00091CBB" w:rsidRPr="00783032">
        <w:rPr>
          <w:rFonts w:ascii="Times New Roman" w:hAnsi="Times New Roman" w:cs="Times New Roman"/>
          <w:sz w:val="24"/>
          <w:szCs w:val="24"/>
        </w:rPr>
        <w:t>.</w:t>
      </w:r>
      <w:r w:rsidR="00DD423B">
        <w:rPr>
          <w:rFonts w:ascii="Times New Roman" w:hAnsi="Times New Roman" w:cs="Times New Roman"/>
          <w:sz w:val="24"/>
          <w:szCs w:val="24"/>
        </w:rPr>
        <w:t xml:space="preserve"> </w:t>
      </w:r>
      <w:proofErr w:type="spellStart"/>
      <w:r w:rsidR="002324A6">
        <w:rPr>
          <w:rFonts w:ascii="Times New Roman" w:hAnsi="Times New Roman" w:cs="Times New Roman"/>
          <w:sz w:val="24"/>
          <w:szCs w:val="24"/>
        </w:rPr>
        <w:t>Ti</w:t>
      </w:r>
      <w:proofErr w:type="spellEnd"/>
      <w:r w:rsidR="002324A6">
        <w:rPr>
          <w:rFonts w:ascii="Times New Roman" w:hAnsi="Times New Roman" w:cs="Times New Roman"/>
          <w:sz w:val="24"/>
          <w:szCs w:val="24"/>
        </w:rPr>
        <w:t xml:space="preserve">-oxides (i.e. rutile) can be associated with green sediments because they form authigenically via the dissolution of detrital ilmenite which liberates the necessary </w:t>
      </w:r>
      <w:r w:rsidR="00994381">
        <w:rPr>
          <w:rFonts w:ascii="Times New Roman" w:hAnsi="Times New Roman" w:cs="Times New Roman"/>
          <w:sz w:val="24"/>
          <w:szCs w:val="24"/>
        </w:rPr>
        <w:t>t</w:t>
      </w:r>
      <w:r w:rsidR="002324A6">
        <w:rPr>
          <w:rFonts w:ascii="Times New Roman" w:hAnsi="Times New Roman" w:cs="Times New Roman"/>
          <w:sz w:val="24"/>
          <w:szCs w:val="24"/>
        </w:rPr>
        <w:t>i</w:t>
      </w:r>
      <w:r w:rsidR="00994381">
        <w:rPr>
          <w:rFonts w:ascii="Times New Roman" w:hAnsi="Times New Roman" w:cs="Times New Roman"/>
          <w:sz w:val="24"/>
          <w:szCs w:val="24"/>
        </w:rPr>
        <w:t>tanium</w:t>
      </w:r>
      <w:r w:rsidR="002324A6">
        <w:rPr>
          <w:rFonts w:ascii="Times New Roman" w:hAnsi="Times New Roman" w:cs="Times New Roman"/>
          <w:sz w:val="24"/>
          <w:szCs w:val="24"/>
        </w:rPr>
        <w:t xml:space="preserve"> ions required to form </w:t>
      </w:r>
      <w:r w:rsidR="00FB04D3">
        <w:rPr>
          <w:rFonts w:ascii="Times New Roman" w:hAnsi="Times New Roman" w:cs="Times New Roman"/>
          <w:sz w:val="24"/>
          <w:szCs w:val="24"/>
        </w:rPr>
        <w:t xml:space="preserve">authigenic </w:t>
      </w:r>
      <w:proofErr w:type="spellStart"/>
      <w:r w:rsidR="002324A6">
        <w:rPr>
          <w:rFonts w:ascii="Times New Roman" w:hAnsi="Times New Roman" w:cs="Times New Roman"/>
          <w:sz w:val="24"/>
          <w:szCs w:val="24"/>
        </w:rPr>
        <w:t>Ti</w:t>
      </w:r>
      <w:proofErr w:type="spellEnd"/>
      <w:r w:rsidR="002324A6">
        <w:rPr>
          <w:rFonts w:ascii="Times New Roman" w:hAnsi="Times New Roman" w:cs="Times New Roman"/>
          <w:sz w:val="24"/>
          <w:szCs w:val="24"/>
        </w:rPr>
        <w:t>-oxides in reducing environments</w:t>
      </w:r>
      <w:r w:rsidR="002F18D2">
        <w:rPr>
          <w:rFonts w:ascii="Times New Roman" w:hAnsi="Times New Roman" w:cs="Times New Roman"/>
          <w:sz w:val="24"/>
          <w:szCs w:val="24"/>
        </w:rPr>
        <w:t xml:space="preserve"> (</w:t>
      </w:r>
      <w:proofErr w:type="spellStart"/>
      <w:r w:rsidR="002F18D2">
        <w:rPr>
          <w:rFonts w:ascii="Times New Roman" w:hAnsi="Times New Roman" w:cs="Times New Roman"/>
          <w:sz w:val="24"/>
          <w:szCs w:val="24"/>
        </w:rPr>
        <w:t>Morad</w:t>
      </w:r>
      <w:proofErr w:type="spellEnd"/>
      <w:r w:rsidR="002F18D2">
        <w:rPr>
          <w:rFonts w:ascii="Times New Roman" w:hAnsi="Times New Roman" w:cs="Times New Roman"/>
          <w:sz w:val="24"/>
          <w:szCs w:val="24"/>
        </w:rPr>
        <w:t xml:space="preserve"> and </w:t>
      </w:r>
      <w:proofErr w:type="spellStart"/>
      <w:r w:rsidR="002F18D2">
        <w:rPr>
          <w:rFonts w:ascii="Times New Roman" w:hAnsi="Times New Roman" w:cs="Times New Roman"/>
          <w:sz w:val="24"/>
          <w:szCs w:val="24"/>
        </w:rPr>
        <w:t>Aldahan</w:t>
      </w:r>
      <w:proofErr w:type="spellEnd"/>
      <w:r w:rsidR="002F18D2">
        <w:rPr>
          <w:rFonts w:ascii="Times New Roman" w:hAnsi="Times New Roman" w:cs="Times New Roman"/>
          <w:sz w:val="24"/>
          <w:szCs w:val="24"/>
        </w:rPr>
        <w:t>, 1986)</w:t>
      </w:r>
      <w:r w:rsidR="002324A6">
        <w:rPr>
          <w:rFonts w:ascii="Times New Roman" w:hAnsi="Times New Roman" w:cs="Times New Roman"/>
          <w:sz w:val="24"/>
          <w:szCs w:val="24"/>
        </w:rPr>
        <w:t xml:space="preserve">. </w:t>
      </w:r>
    </w:p>
    <w:p w14:paraId="5E311E0F" w14:textId="517FC1C3" w:rsidR="00C41CBF" w:rsidRPr="008178F4" w:rsidRDefault="00DD423B" w:rsidP="00C41CBF">
      <w:pPr>
        <w:spacing w:line="480" w:lineRule="auto"/>
        <w:ind w:firstLine="720"/>
        <w:rPr>
          <w:rFonts w:ascii="Times New Roman" w:hAnsi="Times New Roman" w:cs="Times New Roman"/>
          <w:sz w:val="24"/>
          <w:szCs w:val="24"/>
        </w:rPr>
      </w:pPr>
      <w:r w:rsidRPr="008178F4">
        <w:rPr>
          <w:rFonts w:ascii="Times New Roman" w:hAnsi="Times New Roman" w:cs="Times New Roman"/>
          <w:sz w:val="24"/>
          <w:szCs w:val="24"/>
        </w:rPr>
        <w:t xml:space="preserve">Visible redox conditions are </w:t>
      </w:r>
      <w:r w:rsidR="00C41CBF" w:rsidRPr="008178F4">
        <w:rPr>
          <w:rFonts w:ascii="Times New Roman" w:hAnsi="Times New Roman" w:cs="Times New Roman"/>
          <w:sz w:val="24"/>
          <w:szCs w:val="24"/>
        </w:rPr>
        <w:t>interpret</w:t>
      </w:r>
      <w:r w:rsidRPr="008178F4">
        <w:rPr>
          <w:rFonts w:ascii="Times New Roman" w:hAnsi="Times New Roman" w:cs="Times New Roman"/>
          <w:sz w:val="24"/>
          <w:szCs w:val="24"/>
        </w:rPr>
        <w:t xml:space="preserve">ed as an effect of grain-size differences </w:t>
      </w:r>
      <w:r w:rsidR="009D6501">
        <w:rPr>
          <w:rFonts w:ascii="Times New Roman" w:hAnsi="Times New Roman" w:cs="Times New Roman"/>
          <w:sz w:val="24"/>
          <w:szCs w:val="24"/>
        </w:rPr>
        <w:t xml:space="preserve">wherein </w:t>
      </w:r>
      <w:r w:rsidRPr="008178F4">
        <w:rPr>
          <w:rFonts w:ascii="Times New Roman" w:hAnsi="Times New Roman" w:cs="Times New Roman"/>
          <w:sz w:val="24"/>
          <w:szCs w:val="24"/>
        </w:rPr>
        <w:t xml:space="preserve">coarse-grained layers served as preferential fluid pathways between </w:t>
      </w:r>
      <w:r w:rsidR="00C41CBF" w:rsidRPr="008178F4">
        <w:rPr>
          <w:rFonts w:ascii="Times New Roman" w:hAnsi="Times New Roman" w:cs="Times New Roman"/>
          <w:sz w:val="24"/>
          <w:szCs w:val="24"/>
        </w:rPr>
        <w:t>fine</w:t>
      </w:r>
      <w:r w:rsidRPr="008178F4">
        <w:rPr>
          <w:rFonts w:ascii="Times New Roman" w:hAnsi="Times New Roman" w:cs="Times New Roman"/>
          <w:sz w:val="24"/>
          <w:szCs w:val="24"/>
        </w:rPr>
        <w:t>r</w:t>
      </w:r>
      <w:r w:rsidR="00C41CBF" w:rsidRPr="008178F4">
        <w:rPr>
          <w:rFonts w:ascii="Times New Roman" w:hAnsi="Times New Roman" w:cs="Times New Roman"/>
          <w:sz w:val="24"/>
          <w:szCs w:val="24"/>
        </w:rPr>
        <w:t xml:space="preserve"> grain</w:t>
      </w:r>
      <w:r w:rsidR="008178F4" w:rsidRPr="008178F4">
        <w:rPr>
          <w:rFonts w:ascii="Times New Roman" w:hAnsi="Times New Roman" w:cs="Times New Roman"/>
          <w:sz w:val="24"/>
          <w:szCs w:val="24"/>
        </w:rPr>
        <w:t>ed</w:t>
      </w:r>
      <w:r w:rsidR="009D6501">
        <w:rPr>
          <w:rFonts w:ascii="Times New Roman" w:hAnsi="Times New Roman" w:cs="Times New Roman"/>
          <w:sz w:val="24"/>
          <w:szCs w:val="24"/>
        </w:rPr>
        <w:t xml:space="preserve"> </w:t>
      </w:r>
      <w:r w:rsidR="00C41CBF" w:rsidRPr="008178F4">
        <w:rPr>
          <w:rFonts w:ascii="Times New Roman" w:hAnsi="Times New Roman" w:cs="Times New Roman"/>
          <w:sz w:val="24"/>
          <w:szCs w:val="24"/>
        </w:rPr>
        <w:t>clay</w:t>
      </w:r>
      <w:r w:rsidR="009D6501">
        <w:rPr>
          <w:rFonts w:ascii="Times New Roman" w:hAnsi="Times New Roman" w:cs="Times New Roman"/>
          <w:sz w:val="24"/>
          <w:szCs w:val="24"/>
        </w:rPr>
        <w:t>-rich</w:t>
      </w:r>
      <w:r w:rsidR="008178F4" w:rsidRPr="008178F4">
        <w:rPr>
          <w:rFonts w:ascii="Times New Roman" w:hAnsi="Times New Roman" w:cs="Times New Roman"/>
          <w:sz w:val="24"/>
          <w:szCs w:val="24"/>
        </w:rPr>
        <w:t xml:space="preserve"> layers. The fine</w:t>
      </w:r>
      <w:r w:rsidR="008178F4">
        <w:rPr>
          <w:rFonts w:ascii="Times New Roman" w:hAnsi="Times New Roman" w:cs="Times New Roman"/>
          <w:sz w:val="24"/>
          <w:szCs w:val="24"/>
        </w:rPr>
        <w:t>-</w:t>
      </w:r>
      <w:r w:rsidR="008178F4" w:rsidRPr="008178F4">
        <w:rPr>
          <w:rFonts w:ascii="Times New Roman" w:hAnsi="Times New Roman" w:cs="Times New Roman"/>
          <w:sz w:val="24"/>
          <w:szCs w:val="24"/>
        </w:rPr>
        <w:t>grained layers</w:t>
      </w:r>
      <w:r w:rsidR="00C41CBF" w:rsidRPr="008178F4">
        <w:rPr>
          <w:rFonts w:ascii="Times New Roman" w:hAnsi="Times New Roman" w:cs="Times New Roman"/>
          <w:sz w:val="24"/>
          <w:szCs w:val="24"/>
        </w:rPr>
        <w:t xml:space="preserve"> </w:t>
      </w:r>
      <w:r w:rsidR="009D6501">
        <w:rPr>
          <w:rFonts w:ascii="Times New Roman" w:hAnsi="Times New Roman" w:cs="Times New Roman"/>
          <w:sz w:val="24"/>
          <w:szCs w:val="24"/>
        </w:rPr>
        <w:t>retard</w:t>
      </w:r>
      <w:r w:rsidR="009D6501" w:rsidRPr="008178F4">
        <w:rPr>
          <w:rFonts w:ascii="Times New Roman" w:hAnsi="Times New Roman" w:cs="Times New Roman"/>
          <w:sz w:val="24"/>
          <w:szCs w:val="24"/>
        </w:rPr>
        <w:t xml:space="preserve"> </w:t>
      </w:r>
      <w:r w:rsidR="00C41CBF" w:rsidRPr="008178F4">
        <w:rPr>
          <w:rFonts w:ascii="Times New Roman" w:hAnsi="Times New Roman" w:cs="Times New Roman"/>
          <w:sz w:val="24"/>
          <w:szCs w:val="24"/>
        </w:rPr>
        <w:t xml:space="preserve">fluid flow </w:t>
      </w:r>
      <w:r w:rsidR="008178F4" w:rsidRPr="008178F4">
        <w:rPr>
          <w:rFonts w:ascii="Times New Roman" w:hAnsi="Times New Roman" w:cs="Times New Roman"/>
          <w:sz w:val="24"/>
          <w:szCs w:val="24"/>
        </w:rPr>
        <w:t xml:space="preserve">and </w:t>
      </w:r>
      <w:r w:rsidR="007329E7">
        <w:rPr>
          <w:rFonts w:ascii="Times New Roman" w:hAnsi="Times New Roman" w:cs="Times New Roman"/>
          <w:sz w:val="24"/>
          <w:szCs w:val="24"/>
        </w:rPr>
        <w:t>maintain</w:t>
      </w:r>
      <w:r w:rsidR="00C41CBF" w:rsidRPr="008178F4">
        <w:rPr>
          <w:rFonts w:ascii="Times New Roman" w:hAnsi="Times New Roman" w:cs="Times New Roman"/>
          <w:sz w:val="24"/>
          <w:szCs w:val="24"/>
        </w:rPr>
        <w:t xml:space="preserve"> </w:t>
      </w:r>
      <w:r w:rsidR="00FF0D2A">
        <w:rPr>
          <w:rFonts w:ascii="Times New Roman" w:hAnsi="Times New Roman" w:cs="Times New Roman"/>
          <w:sz w:val="24"/>
          <w:szCs w:val="24"/>
        </w:rPr>
        <w:t xml:space="preserve">the </w:t>
      </w:r>
      <w:r w:rsidR="00C41CBF" w:rsidRPr="008178F4">
        <w:rPr>
          <w:rFonts w:ascii="Times New Roman" w:hAnsi="Times New Roman" w:cs="Times New Roman"/>
          <w:sz w:val="24"/>
          <w:szCs w:val="24"/>
        </w:rPr>
        <w:t>reducing conditions that lead</w:t>
      </w:r>
      <w:r w:rsidR="008178F4" w:rsidRPr="008178F4">
        <w:rPr>
          <w:rFonts w:ascii="Times New Roman" w:hAnsi="Times New Roman" w:cs="Times New Roman"/>
          <w:sz w:val="24"/>
          <w:szCs w:val="24"/>
        </w:rPr>
        <w:t xml:space="preserve"> </w:t>
      </w:r>
      <w:r w:rsidR="00C41CBF" w:rsidRPr="008178F4">
        <w:rPr>
          <w:rFonts w:ascii="Times New Roman" w:hAnsi="Times New Roman" w:cs="Times New Roman"/>
          <w:sz w:val="24"/>
          <w:szCs w:val="24"/>
        </w:rPr>
        <w:t xml:space="preserve">to </w:t>
      </w:r>
      <w:r w:rsidR="008178F4" w:rsidRPr="008178F4">
        <w:rPr>
          <w:rFonts w:ascii="Times New Roman" w:hAnsi="Times New Roman" w:cs="Times New Roman"/>
          <w:sz w:val="24"/>
          <w:szCs w:val="24"/>
        </w:rPr>
        <w:t xml:space="preserve">iron reduction, </w:t>
      </w:r>
      <w:r w:rsidR="00C41CBF" w:rsidRPr="008178F4">
        <w:rPr>
          <w:rFonts w:ascii="Times New Roman" w:hAnsi="Times New Roman" w:cs="Times New Roman"/>
          <w:sz w:val="24"/>
          <w:szCs w:val="24"/>
        </w:rPr>
        <w:t>Fe</w:t>
      </w:r>
      <w:r w:rsidR="008178F4">
        <w:rPr>
          <w:rFonts w:ascii="Times New Roman" w:hAnsi="Times New Roman" w:cs="Times New Roman"/>
          <w:sz w:val="24"/>
          <w:szCs w:val="24"/>
        </w:rPr>
        <w:t xml:space="preserve"> </w:t>
      </w:r>
      <w:r w:rsidR="00C41CBF" w:rsidRPr="008178F4">
        <w:rPr>
          <w:rFonts w:ascii="Times New Roman" w:hAnsi="Times New Roman" w:cs="Times New Roman"/>
          <w:sz w:val="24"/>
          <w:szCs w:val="24"/>
        </w:rPr>
        <w:t>(II)</w:t>
      </w:r>
      <w:r w:rsidR="008178F4" w:rsidRPr="008178F4">
        <w:rPr>
          <w:rFonts w:ascii="Times New Roman" w:hAnsi="Times New Roman" w:cs="Times New Roman"/>
          <w:sz w:val="24"/>
          <w:szCs w:val="24"/>
        </w:rPr>
        <w:t>,</w:t>
      </w:r>
      <w:r w:rsidR="00C41CBF" w:rsidRPr="008178F4">
        <w:rPr>
          <w:rFonts w:ascii="Times New Roman" w:hAnsi="Times New Roman" w:cs="Times New Roman"/>
          <w:sz w:val="24"/>
          <w:szCs w:val="24"/>
        </w:rPr>
        <w:t xml:space="preserve"> and pyrite</w:t>
      </w:r>
      <w:r w:rsidR="008178F4">
        <w:rPr>
          <w:rFonts w:ascii="Times New Roman" w:hAnsi="Times New Roman" w:cs="Times New Roman"/>
          <w:sz w:val="24"/>
          <w:szCs w:val="24"/>
        </w:rPr>
        <w:t xml:space="preserve"> (Steiner and Lucas, 2000)</w:t>
      </w:r>
      <w:r w:rsidR="00C41CBF" w:rsidRPr="008178F4">
        <w:rPr>
          <w:rFonts w:ascii="Times New Roman" w:hAnsi="Times New Roman" w:cs="Times New Roman"/>
          <w:sz w:val="24"/>
          <w:szCs w:val="24"/>
        </w:rPr>
        <w:t xml:space="preserve">. </w:t>
      </w:r>
      <w:r w:rsidR="00FF0D2A" w:rsidRPr="00783032">
        <w:rPr>
          <w:rFonts w:ascii="Times New Roman" w:hAnsi="Times New Roman" w:cs="Times New Roman"/>
          <w:sz w:val="24"/>
          <w:szCs w:val="24"/>
        </w:rPr>
        <w:t>Important components of the fluid chemistry are pH, composition</w:t>
      </w:r>
      <w:r w:rsidR="00504BA5">
        <w:rPr>
          <w:rFonts w:ascii="Times New Roman" w:hAnsi="Times New Roman" w:cs="Times New Roman"/>
          <w:sz w:val="24"/>
          <w:szCs w:val="24"/>
        </w:rPr>
        <w:t xml:space="preserve"> and </w:t>
      </w:r>
      <w:r w:rsidR="00FF0D2A" w:rsidRPr="00783032">
        <w:rPr>
          <w:rFonts w:ascii="Times New Roman" w:hAnsi="Times New Roman" w:cs="Times New Roman"/>
          <w:sz w:val="24"/>
          <w:szCs w:val="24"/>
        </w:rPr>
        <w:t xml:space="preserve">temperature, </w:t>
      </w:r>
      <w:r w:rsidR="00504BA5">
        <w:rPr>
          <w:rFonts w:ascii="Times New Roman" w:hAnsi="Times New Roman" w:cs="Times New Roman"/>
          <w:sz w:val="24"/>
          <w:szCs w:val="24"/>
        </w:rPr>
        <w:t>in addition to the</w:t>
      </w:r>
      <w:r w:rsidR="00FF0D2A" w:rsidRPr="00783032">
        <w:rPr>
          <w:rFonts w:ascii="Times New Roman" w:hAnsi="Times New Roman" w:cs="Times New Roman"/>
          <w:sz w:val="24"/>
          <w:szCs w:val="24"/>
        </w:rPr>
        <w:t xml:space="preserve"> fluid-rock ratio (Meunier, 2005). </w:t>
      </w:r>
      <w:r w:rsidR="007329E7">
        <w:rPr>
          <w:rFonts w:ascii="Times New Roman" w:hAnsi="Times New Roman" w:cs="Times New Roman"/>
          <w:sz w:val="24"/>
          <w:szCs w:val="24"/>
        </w:rPr>
        <w:t>Multiple episodes of o</w:t>
      </w:r>
      <w:r w:rsidR="00FF0D2A" w:rsidRPr="00783032">
        <w:rPr>
          <w:rFonts w:ascii="Times New Roman" w:hAnsi="Times New Roman" w:cs="Times New Roman"/>
          <w:sz w:val="24"/>
          <w:szCs w:val="24"/>
        </w:rPr>
        <w:t>xidizing and reducing fluid</w:t>
      </w:r>
      <w:r w:rsidR="007329E7">
        <w:rPr>
          <w:rFonts w:ascii="Times New Roman" w:hAnsi="Times New Roman" w:cs="Times New Roman"/>
          <w:sz w:val="24"/>
          <w:szCs w:val="24"/>
        </w:rPr>
        <w:t xml:space="preserve"> alteration may overprint depositional signals; </w:t>
      </w:r>
      <w:r w:rsidR="00FF0D2A" w:rsidRPr="00783032">
        <w:rPr>
          <w:rFonts w:ascii="Times New Roman" w:hAnsi="Times New Roman" w:cs="Times New Roman"/>
          <w:sz w:val="24"/>
          <w:szCs w:val="24"/>
        </w:rPr>
        <w:t>thus</w:t>
      </w:r>
      <w:r w:rsidR="002F18D2">
        <w:rPr>
          <w:rFonts w:ascii="Times New Roman" w:hAnsi="Times New Roman" w:cs="Times New Roman"/>
          <w:sz w:val="24"/>
          <w:szCs w:val="24"/>
        </w:rPr>
        <w:t>,</w:t>
      </w:r>
      <w:r w:rsidR="00FF0D2A" w:rsidRPr="00783032">
        <w:rPr>
          <w:rFonts w:ascii="Times New Roman" w:hAnsi="Times New Roman" w:cs="Times New Roman"/>
          <w:sz w:val="24"/>
          <w:szCs w:val="24"/>
        </w:rPr>
        <w:t xml:space="preserve"> discrimination of fluid composition</w:t>
      </w:r>
      <w:r w:rsidR="007329E7">
        <w:rPr>
          <w:rFonts w:ascii="Times New Roman" w:hAnsi="Times New Roman" w:cs="Times New Roman"/>
          <w:sz w:val="24"/>
          <w:szCs w:val="24"/>
        </w:rPr>
        <w:t>s</w:t>
      </w:r>
      <w:r w:rsidR="00FF0D2A" w:rsidRPr="00783032">
        <w:rPr>
          <w:rFonts w:ascii="Times New Roman" w:hAnsi="Times New Roman" w:cs="Times New Roman"/>
          <w:sz w:val="24"/>
          <w:szCs w:val="24"/>
        </w:rPr>
        <w:t xml:space="preserve"> based on their mineralogical effects in the fluid-rock system </w:t>
      </w:r>
      <w:r w:rsidR="007329E7">
        <w:rPr>
          <w:rFonts w:ascii="Times New Roman" w:hAnsi="Times New Roman" w:cs="Times New Roman"/>
          <w:sz w:val="24"/>
          <w:szCs w:val="24"/>
        </w:rPr>
        <w:t>provide</w:t>
      </w:r>
      <w:r w:rsidR="009D6501">
        <w:rPr>
          <w:rFonts w:ascii="Times New Roman" w:hAnsi="Times New Roman" w:cs="Times New Roman"/>
          <w:sz w:val="24"/>
          <w:szCs w:val="24"/>
        </w:rPr>
        <w:t>s</w:t>
      </w:r>
      <w:r w:rsidR="007329E7">
        <w:rPr>
          <w:rFonts w:ascii="Times New Roman" w:hAnsi="Times New Roman" w:cs="Times New Roman"/>
          <w:sz w:val="24"/>
          <w:szCs w:val="24"/>
        </w:rPr>
        <w:t xml:space="preserve"> opportunities to interpret deep time signatures of local and regional geosphere-hydrosphere dynamics</w:t>
      </w:r>
      <w:r w:rsidR="00FF0D2A" w:rsidRPr="00783032">
        <w:rPr>
          <w:rFonts w:ascii="Times New Roman" w:hAnsi="Times New Roman" w:cs="Times New Roman"/>
          <w:sz w:val="24"/>
          <w:szCs w:val="24"/>
        </w:rPr>
        <w:t xml:space="preserve">. </w:t>
      </w:r>
    </w:p>
    <w:p w14:paraId="0FE22346" w14:textId="6D8D1810" w:rsidR="004D6CC3" w:rsidRPr="00783032" w:rsidRDefault="009D6501" w:rsidP="00AB36F0">
      <w:pPr>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00AB36F0" w:rsidRPr="0074039B">
        <w:rPr>
          <w:rFonts w:ascii="Times New Roman" w:hAnsi="Times New Roman" w:cs="Times New Roman"/>
          <w:sz w:val="24"/>
          <w:szCs w:val="24"/>
        </w:rPr>
        <w:t xml:space="preserve">edox interfaces </w:t>
      </w:r>
      <w:r w:rsidR="007329E7">
        <w:rPr>
          <w:rFonts w:ascii="Times New Roman" w:hAnsi="Times New Roman" w:cs="Times New Roman"/>
          <w:sz w:val="24"/>
          <w:szCs w:val="24"/>
        </w:rPr>
        <w:t xml:space="preserve">in clastic sedimentary units </w:t>
      </w:r>
      <w:r w:rsidR="00AB36F0" w:rsidRPr="0074039B">
        <w:rPr>
          <w:rFonts w:ascii="Times New Roman" w:hAnsi="Times New Roman" w:cs="Times New Roman"/>
          <w:sz w:val="24"/>
          <w:szCs w:val="24"/>
        </w:rPr>
        <w:t xml:space="preserve">are </w:t>
      </w:r>
      <w:r>
        <w:rPr>
          <w:rFonts w:ascii="Times New Roman" w:hAnsi="Times New Roman" w:cs="Times New Roman"/>
          <w:sz w:val="24"/>
          <w:szCs w:val="24"/>
        </w:rPr>
        <w:t>also of interest</w:t>
      </w:r>
      <w:r w:rsidR="00182EF0" w:rsidRPr="0074039B">
        <w:rPr>
          <w:rFonts w:ascii="Times New Roman" w:hAnsi="Times New Roman" w:cs="Times New Roman"/>
          <w:sz w:val="24"/>
          <w:szCs w:val="24"/>
        </w:rPr>
        <w:t xml:space="preserve"> because reducing conditions </w:t>
      </w:r>
      <w:r w:rsidR="00AB36F0" w:rsidRPr="0074039B">
        <w:rPr>
          <w:rFonts w:ascii="Times New Roman" w:hAnsi="Times New Roman" w:cs="Times New Roman"/>
          <w:sz w:val="24"/>
          <w:szCs w:val="24"/>
        </w:rPr>
        <w:t>sequest</w:t>
      </w:r>
      <w:r w:rsidR="00182EF0" w:rsidRPr="0074039B">
        <w:rPr>
          <w:rFonts w:ascii="Times New Roman" w:hAnsi="Times New Roman" w:cs="Times New Roman"/>
          <w:sz w:val="24"/>
          <w:szCs w:val="24"/>
        </w:rPr>
        <w:t>er</w:t>
      </w:r>
      <w:r w:rsidR="00AB36F0" w:rsidRPr="0074039B">
        <w:rPr>
          <w:rFonts w:ascii="Times New Roman" w:hAnsi="Times New Roman" w:cs="Times New Roman"/>
          <w:sz w:val="24"/>
          <w:szCs w:val="24"/>
        </w:rPr>
        <w:t xml:space="preserve"> metals such as uranium</w:t>
      </w:r>
      <w:r w:rsidR="00182EF0">
        <w:rPr>
          <w:rFonts w:ascii="Times New Roman" w:hAnsi="Times New Roman" w:cs="Times New Roman"/>
          <w:sz w:val="24"/>
          <w:szCs w:val="24"/>
        </w:rPr>
        <w:t xml:space="preserve">. </w:t>
      </w:r>
      <w:r w:rsidR="007329E7">
        <w:rPr>
          <w:rFonts w:ascii="Times New Roman" w:hAnsi="Times New Roman" w:cs="Times New Roman"/>
          <w:sz w:val="24"/>
          <w:szCs w:val="24"/>
        </w:rPr>
        <w:t>Redox interfaces in sandstones host ~25% of the world’s uranium resources (Kyser, 2014)</w:t>
      </w:r>
      <w:r>
        <w:rPr>
          <w:rFonts w:ascii="Times New Roman" w:hAnsi="Times New Roman" w:cs="Times New Roman"/>
          <w:sz w:val="24"/>
          <w:szCs w:val="24"/>
        </w:rPr>
        <w:t>, as</w:t>
      </w:r>
      <w:r w:rsidR="004D6CC3">
        <w:rPr>
          <w:rFonts w:ascii="Times New Roman" w:hAnsi="Times New Roman" w:cs="Times New Roman"/>
          <w:sz w:val="24"/>
          <w:szCs w:val="24"/>
        </w:rPr>
        <w:t xml:space="preserve"> u</w:t>
      </w:r>
      <w:r w:rsidR="00EF713F">
        <w:rPr>
          <w:rFonts w:ascii="Times New Roman" w:hAnsi="Times New Roman" w:cs="Times New Roman"/>
          <w:sz w:val="24"/>
          <w:szCs w:val="24"/>
        </w:rPr>
        <w:t xml:space="preserve">ranium is </w:t>
      </w:r>
      <w:r w:rsidR="007329E7">
        <w:rPr>
          <w:rFonts w:ascii="Times New Roman" w:hAnsi="Times New Roman" w:cs="Times New Roman"/>
          <w:sz w:val="24"/>
          <w:szCs w:val="24"/>
        </w:rPr>
        <w:t xml:space="preserve">generally </w:t>
      </w:r>
      <w:r w:rsidR="00EF713F">
        <w:rPr>
          <w:rFonts w:ascii="Times New Roman" w:hAnsi="Times New Roman" w:cs="Times New Roman"/>
          <w:sz w:val="24"/>
          <w:szCs w:val="24"/>
        </w:rPr>
        <w:t>soluble in oxidizing conditions and insoluble in reducing conditions</w:t>
      </w:r>
      <w:r w:rsidR="007329E7">
        <w:rPr>
          <w:rFonts w:ascii="Times New Roman" w:hAnsi="Times New Roman" w:cs="Times New Roman"/>
          <w:sz w:val="24"/>
          <w:szCs w:val="24"/>
        </w:rPr>
        <w:t>. Oxidizing fluids leach U(VI) from detrital U-bearing minerals, where it may be</w:t>
      </w:r>
      <w:r w:rsidR="00EF713F">
        <w:rPr>
          <w:rFonts w:ascii="Times New Roman" w:hAnsi="Times New Roman" w:cs="Times New Roman"/>
          <w:sz w:val="24"/>
          <w:szCs w:val="24"/>
        </w:rPr>
        <w:t xml:space="preserve"> immobilized </w:t>
      </w:r>
      <w:r w:rsidR="007329E7">
        <w:rPr>
          <w:rFonts w:ascii="Times New Roman" w:hAnsi="Times New Roman" w:cs="Times New Roman"/>
          <w:sz w:val="24"/>
          <w:szCs w:val="24"/>
        </w:rPr>
        <w:t>in</w:t>
      </w:r>
      <w:r w:rsidR="00EF713F">
        <w:rPr>
          <w:rFonts w:ascii="Times New Roman" w:hAnsi="Times New Roman" w:cs="Times New Roman"/>
          <w:sz w:val="24"/>
          <w:szCs w:val="24"/>
        </w:rPr>
        <w:t xml:space="preserve"> </w:t>
      </w:r>
      <w:r w:rsidR="00304DE4">
        <w:rPr>
          <w:rFonts w:ascii="Times New Roman" w:hAnsi="Times New Roman" w:cs="Times New Roman"/>
          <w:sz w:val="24"/>
          <w:szCs w:val="24"/>
        </w:rPr>
        <w:t>contact</w:t>
      </w:r>
      <w:r w:rsidR="007329E7">
        <w:rPr>
          <w:rFonts w:ascii="Times New Roman" w:hAnsi="Times New Roman" w:cs="Times New Roman"/>
          <w:sz w:val="24"/>
          <w:szCs w:val="24"/>
        </w:rPr>
        <w:t xml:space="preserve"> with</w:t>
      </w:r>
      <w:r w:rsidR="00EF713F">
        <w:rPr>
          <w:rFonts w:ascii="Times New Roman" w:hAnsi="Times New Roman" w:cs="Times New Roman"/>
          <w:sz w:val="24"/>
          <w:szCs w:val="24"/>
        </w:rPr>
        <w:t xml:space="preserve"> reduced sediments or fluids </w:t>
      </w:r>
      <w:r w:rsidR="007329E7">
        <w:rPr>
          <w:rFonts w:ascii="Times New Roman" w:hAnsi="Times New Roman" w:cs="Times New Roman"/>
          <w:sz w:val="24"/>
          <w:szCs w:val="24"/>
        </w:rPr>
        <w:t>containing reductants such as organic matter, hydrocarbons, sulfide or sulf</w:t>
      </w:r>
      <w:r w:rsidR="002F18D2">
        <w:rPr>
          <w:rFonts w:ascii="Times New Roman" w:hAnsi="Times New Roman" w:cs="Times New Roman"/>
          <w:sz w:val="24"/>
          <w:szCs w:val="24"/>
        </w:rPr>
        <w:t>ate</w:t>
      </w:r>
      <w:r w:rsidR="007329E7">
        <w:rPr>
          <w:rFonts w:ascii="Times New Roman" w:hAnsi="Times New Roman" w:cs="Times New Roman"/>
          <w:sz w:val="24"/>
          <w:szCs w:val="24"/>
        </w:rPr>
        <w:t xml:space="preserve"> minerals, or </w:t>
      </w:r>
      <w:proofErr w:type="gramStart"/>
      <w:r w:rsidR="007329E7">
        <w:rPr>
          <w:rFonts w:ascii="Times New Roman" w:hAnsi="Times New Roman" w:cs="Times New Roman"/>
          <w:sz w:val="24"/>
          <w:szCs w:val="24"/>
        </w:rPr>
        <w:t>Fe(</w:t>
      </w:r>
      <w:proofErr w:type="gramEnd"/>
      <w:r w:rsidR="007329E7">
        <w:rPr>
          <w:rFonts w:ascii="Times New Roman" w:hAnsi="Times New Roman" w:cs="Times New Roman"/>
          <w:sz w:val="24"/>
          <w:szCs w:val="24"/>
        </w:rPr>
        <w:t>II)-bearing minerals (Kyser, 2014)</w:t>
      </w:r>
      <w:r w:rsidR="00EF713F">
        <w:rPr>
          <w:rFonts w:ascii="Times New Roman" w:hAnsi="Times New Roman" w:cs="Times New Roman"/>
          <w:sz w:val="24"/>
          <w:szCs w:val="24"/>
        </w:rPr>
        <w:t>.</w:t>
      </w:r>
      <w:r w:rsidR="00D601B0">
        <w:rPr>
          <w:rFonts w:ascii="Times New Roman" w:hAnsi="Times New Roman" w:cs="Times New Roman"/>
          <w:sz w:val="24"/>
          <w:szCs w:val="24"/>
        </w:rPr>
        <w:t xml:space="preserve"> </w:t>
      </w:r>
      <w:r w:rsidR="00D601B0" w:rsidRPr="00783032">
        <w:rPr>
          <w:rFonts w:ascii="Times New Roman" w:hAnsi="Times New Roman" w:cs="Times New Roman"/>
          <w:sz w:val="24"/>
          <w:szCs w:val="24"/>
        </w:rPr>
        <w:t>Oxidizing fluids sequester uranium with two simultaneous or successive processes: adsorption and direct precipitation of uranyl phosphate/vanadate minerals from over-</w:t>
      </w:r>
      <w:r w:rsidR="00D601B0" w:rsidRPr="00783032">
        <w:rPr>
          <w:rFonts w:ascii="Times New Roman" w:hAnsi="Times New Roman" w:cs="Times New Roman"/>
          <w:sz w:val="24"/>
          <w:szCs w:val="24"/>
        </w:rPr>
        <w:lastRenderedPageBreak/>
        <w:t>saturated solutions</w:t>
      </w:r>
      <w:r w:rsidR="007329E7">
        <w:rPr>
          <w:rFonts w:ascii="Times New Roman" w:hAnsi="Times New Roman" w:cs="Times New Roman"/>
          <w:sz w:val="24"/>
          <w:szCs w:val="24"/>
        </w:rPr>
        <w:t xml:space="preserve"> (Langmuir, 1978)</w:t>
      </w:r>
      <w:r w:rsidR="00D601B0" w:rsidRPr="00783032">
        <w:rPr>
          <w:rFonts w:ascii="Times New Roman" w:hAnsi="Times New Roman" w:cs="Times New Roman"/>
          <w:sz w:val="24"/>
          <w:szCs w:val="24"/>
        </w:rPr>
        <w:t>. However, reducing fluids primarily sequester uranium by precipitation of U(IV)- oxide, uraninite</w:t>
      </w:r>
      <w:r w:rsidR="007329E7">
        <w:rPr>
          <w:rFonts w:ascii="Times New Roman" w:hAnsi="Times New Roman" w:cs="Times New Roman"/>
          <w:sz w:val="24"/>
          <w:szCs w:val="24"/>
        </w:rPr>
        <w:t xml:space="preserve"> or U(VI)- silicate, coffinite (Finch and Murakami, 1999)</w:t>
      </w:r>
      <w:r w:rsidR="00D601B0" w:rsidRPr="00783032">
        <w:rPr>
          <w:rFonts w:ascii="Times New Roman" w:hAnsi="Times New Roman" w:cs="Times New Roman"/>
          <w:sz w:val="24"/>
          <w:szCs w:val="24"/>
        </w:rPr>
        <w:t>.</w:t>
      </w:r>
      <w:r w:rsidR="004D6CC3">
        <w:rPr>
          <w:rFonts w:ascii="Times New Roman" w:hAnsi="Times New Roman" w:cs="Times New Roman"/>
          <w:sz w:val="24"/>
          <w:szCs w:val="24"/>
        </w:rPr>
        <w:t xml:space="preserve"> T</w:t>
      </w:r>
      <w:r w:rsidR="004D6CC3" w:rsidRPr="00783032">
        <w:rPr>
          <w:rFonts w:ascii="Times New Roman" w:hAnsi="Times New Roman" w:cs="Times New Roman"/>
          <w:sz w:val="24"/>
          <w:szCs w:val="24"/>
        </w:rPr>
        <w:t>herefore</w:t>
      </w:r>
      <w:r w:rsidR="004D6CC3">
        <w:rPr>
          <w:rFonts w:ascii="Times New Roman" w:hAnsi="Times New Roman" w:cs="Times New Roman"/>
          <w:sz w:val="24"/>
          <w:szCs w:val="24"/>
        </w:rPr>
        <w:t>,</w:t>
      </w:r>
      <w:r w:rsidR="004D6CC3" w:rsidRPr="00783032">
        <w:rPr>
          <w:rFonts w:ascii="Times New Roman" w:hAnsi="Times New Roman" w:cs="Times New Roman"/>
          <w:sz w:val="24"/>
          <w:szCs w:val="24"/>
        </w:rPr>
        <w:t xml:space="preserve"> it is important to understand hydrothermal</w:t>
      </w:r>
      <w:r w:rsidR="004D6CC3">
        <w:rPr>
          <w:rFonts w:ascii="Times New Roman" w:hAnsi="Times New Roman" w:cs="Times New Roman"/>
          <w:sz w:val="24"/>
          <w:szCs w:val="24"/>
        </w:rPr>
        <w:t xml:space="preserve">, diagenetic, </w:t>
      </w:r>
      <w:r w:rsidR="004D6CC3" w:rsidRPr="00783032">
        <w:rPr>
          <w:rFonts w:ascii="Times New Roman" w:hAnsi="Times New Roman" w:cs="Times New Roman"/>
          <w:sz w:val="24"/>
          <w:szCs w:val="24"/>
        </w:rPr>
        <w:t xml:space="preserve">and </w:t>
      </w:r>
      <w:r w:rsidR="004D6CC3">
        <w:rPr>
          <w:rFonts w:ascii="Times New Roman" w:hAnsi="Times New Roman" w:cs="Times New Roman"/>
          <w:sz w:val="24"/>
          <w:szCs w:val="24"/>
        </w:rPr>
        <w:t>mineralogic alterations</w:t>
      </w:r>
      <w:r w:rsidR="004D6CC3" w:rsidRPr="00783032">
        <w:rPr>
          <w:rFonts w:ascii="Times New Roman" w:hAnsi="Times New Roman" w:cs="Times New Roman"/>
          <w:sz w:val="24"/>
          <w:szCs w:val="24"/>
        </w:rPr>
        <w:t xml:space="preserve"> of sediments associated with metal removal from the system. </w:t>
      </w:r>
      <w:r w:rsidR="007329E7">
        <w:rPr>
          <w:rStyle w:val="eop"/>
          <w:rFonts w:ascii="Times New Roman" w:hAnsi="Times New Roman" w:cs="Times New Roman"/>
          <w:bCs/>
          <w:sz w:val="24"/>
          <w:szCs w:val="24"/>
        </w:rPr>
        <w:t>U</w:t>
      </w:r>
      <w:r w:rsidR="00AB36F0" w:rsidRPr="00783032">
        <w:rPr>
          <w:rStyle w:val="eop"/>
          <w:rFonts w:ascii="Times New Roman" w:hAnsi="Times New Roman" w:cs="Times New Roman"/>
          <w:bCs/>
          <w:sz w:val="24"/>
          <w:szCs w:val="24"/>
        </w:rPr>
        <w:t>nderstand</w:t>
      </w:r>
      <w:r w:rsidR="007329E7">
        <w:rPr>
          <w:rStyle w:val="eop"/>
          <w:rFonts w:ascii="Times New Roman" w:hAnsi="Times New Roman" w:cs="Times New Roman"/>
          <w:bCs/>
          <w:sz w:val="24"/>
          <w:szCs w:val="24"/>
        </w:rPr>
        <w:t>ing</w:t>
      </w:r>
      <w:r w:rsidR="00AB36F0" w:rsidRPr="00783032">
        <w:rPr>
          <w:rStyle w:val="eop"/>
          <w:rFonts w:ascii="Times New Roman" w:hAnsi="Times New Roman" w:cs="Times New Roman"/>
          <w:bCs/>
          <w:sz w:val="24"/>
          <w:szCs w:val="24"/>
        </w:rPr>
        <w:t xml:space="preserve"> processes that lead to uranium deposition is additionally critical for both mineral resource assessment and environmental risk. </w:t>
      </w:r>
      <w:r w:rsidR="007329E7">
        <w:rPr>
          <w:rFonts w:ascii="Times New Roman" w:hAnsi="Times New Roman" w:cs="Times New Roman"/>
          <w:sz w:val="24"/>
          <w:szCs w:val="24"/>
        </w:rPr>
        <w:t>Generating redox interfaces in uranium-contaminated groundwater continues to receive considerable attention as a strategy for remediation (</w:t>
      </w:r>
      <w:proofErr w:type="spellStart"/>
      <w:r w:rsidR="007329E7">
        <w:rPr>
          <w:rFonts w:ascii="Times New Roman" w:hAnsi="Times New Roman" w:cs="Times New Roman"/>
          <w:sz w:val="24"/>
          <w:szCs w:val="24"/>
        </w:rPr>
        <w:t>Bargar</w:t>
      </w:r>
      <w:proofErr w:type="spellEnd"/>
      <w:r w:rsidR="007329E7">
        <w:rPr>
          <w:rFonts w:ascii="Times New Roman" w:hAnsi="Times New Roman" w:cs="Times New Roman"/>
          <w:sz w:val="24"/>
          <w:szCs w:val="24"/>
        </w:rPr>
        <w:t xml:space="preserve"> et al., 2013; </w:t>
      </w:r>
      <w:proofErr w:type="spellStart"/>
      <w:r w:rsidR="007329E7">
        <w:rPr>
          <w:rFonts w:ascii="Times New Roman" w:hAnsi="Times New Roman" w:cs="Times New Roman"/>
          <w:sz w:val="24"/>
          <w:szCs w:val="24"/>
        </w:rPr>
        <w:t>Nöel</w:t>
      </w:r>
      <w:proofErr w:type="spellEnd"/>
      <w:r w:rsidR="007329E7">
        <w:rPr>
          <w:rFonts w:ascii="Times New Roman" w:hAnsi="Times New Roman" w:cs="Times New Roman"/>
          <w:sz w:val="24"/>
          <w:szCs w:val="24"/>
        </w:rPr>
        <w:t xml:space="preserve"> et al., 2017).</w:t>
      </w:r>
    </w:p>
    <w:p w14:paraId="0F426697" w14:textId="79559054" w:rsidR="00AB36F0" w:rsidRPr="00A526FC" w:rsidRDefault="00CB090F" w:rsidP="00CB090F">
      <w:pPr>
        <w:pStyle w:val="ListParagraph"/>
        <w:spacing w:line="480" w:lineRule="auto"/>
        <w:ind w:left="0"/>
        <w:outlineLvl w:val="1"/>
        <w:rPr>
          <w:rFonts w:ascii="Times New Roman" w:hAnsi="Times New Roman" w:cs="Times New Roman"/>
          <w:b/>
          <w:sz w:val="24"/>
          <w:szCs w:val="24"/>
        </w:rPr>
      </w:pPr>
      <w:bookmarkStart w:id="8" w:name="_Toc6830178"/>
      <w:bookmarkStart w:id="9" w:name="_Toc8223611"/>
      <w:r>
        <w:rPr>
          <w:rFonts w:ascii="Times New Roman" w:hAnsi="Times New Roman" w:cs="Times New Roman"/>
          <w:b/>
          <w:sz w:val="24"/>
          <w:szCs w:val="24"/>
        </w:rPr>
        <w:t xml:space="preserve">1.1 Redox interfaces in </w:t>
      </w:r>
      <w:r w:rsidR="00210273">
        <w:rPr>
          <w:rFonts w:ascii="Times New Roman" w:hAnsi="Times New Roman" w:cs="Times New Roman"/>
          <w:b/>
          <w:sz w:val="24"/>
          <w:szCs w:val="24"/>
        </w:rPr>
        <w:t xml:space="preserve">the </w:t>
      </w:r>
      <w:r w:rsidR="00A33CE2">
        <w:rPr>
          <w:rFonts w:ascii="Times New Roman" w:hAnsi="Times New Roman" w:cs="Times New Roman"/>
          <w:b/>
          <w:sz w:val="24"/>
          <w:szCs w:val="24"/>
        </w:rPr>
        <w:t>Permian Cutler Formation</w:t>
      </w:r>
      <w:bookmarkEnd w:id="8"/>
      <w:bookmarkEnd w:id="9"/>
    </w:p>
    <w:p w14:paraId="4783794F" w14:textId="61283B51" w:rsidR="00157345" w:rsidRDefault="00A4354E" w:rsidP="0015734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was motivated by field observations of t</w:t>
      </w:r>
      <w:r w:rsidR="00AB36F0" w:rsidRPr="00783032">
        <w:rPr>
          <w:rFonts w:ascii="Times New Roman" w:hAnsi="Times New Roman" w:cs="Times New Roman"/>
          <w:sz w:val="24"/>
          <w:szCs w:val="24"/>
        </w:rPr>
        <w:t>he proximal</w:t>
      </w:r>
      <w:r w:rsidR="00704461">
        <w:rPr>
          <w:rFonts w:ascii="Times New Roman" w:hAnsi="Times New Roman" w:cs="Times New Roman"/>
          <w:sz w:val="24"/>
          <w:szCs w:val="24"/>
        </w:rPr>
        <w:t>,</w:t>
      </w:r>
      <w:r w:rsidR="00AB36F0" w:rsidRPr="00783032">
        <w:rPr>
          <w:rFonts w:ascii="Times New Roman" w:hAnsi="Times New Roman" w:cs="Times New Roman"/>
          <w:sz w:val="24"/>
          <w:szCs w:val="24"/>
        </w:rPr>
        <w:t xml:space="preserve"> </w:t>
      </w:r>
      <w:r w:rsidR="000152B0">
        <w:rPr>
          <w:rFonts w:ascii="Times New Roman" w:hAnsi="Times New Roman" w:cs="Times New Roman"/>
          <w:sz w:val="24"/>
          <w:szCs w:val="24"/>
        </w:rPr>
        <w:t>lower</w:t>
      </w:r>
      <w:r w:rsidR="000152B0" w:rsidRPr="00783032">
        <w:rPr>
          <w:rFonts w:ascii="Times New Roman" w:hAnsi="Times New Roman" w:cs="Times New Roman"/>
          <w:sz w:val="24"/>
          <w:szCs w:val="24"/>
        </w:rPr>
        <w:t xml:space="preserve"> </w:t>
      </w:r>
      <w:r w:rsidR="00AB36F0" w:rsidRPr="00783032">
        <w:rPr>
          <w:rFonts w:ascii="Times New Roman" w:hAnsi="Times New Roman" w:cs="Times New Roman"/>
          <w:sz w:val="24"/>
          <w:szCs w:val="24"/>
        </w:rPr>
        <w:t>Permian Cutler Formation</w:t>
      </w:r>
      <w:r>
        <w:rPr>
          <w:rFonts w:ascii="Times New Roman" w:hAnsi="Times New Roman" w:cs="Times New Roman"/>
          <w:sz w:val="24"/>
          <w:szCs w:val="24"/>
        </w:rPr>
        <w:t>, which</w:t>
      </w:r>
      <w:r w:rsidR="00AB36F0" w:rsidRPr="00783032">
        <w:rPr>
          <w:rFonts w:ascii="Times New Roman" w:hAnsi="Times New Roman" w:cs="Times New Roman"/>
          <w:sz w:val="24"/>
          <w:szCs w:val="24"/>
        </w:rPr>
        <w:t xml:space="preserve"> hosts redox interfaces in the form of bleached to green interfingering in red beds </w:t>
      </w:r>
      <w:r w:rsidR="00B67C5E">
        <w:rPr>
          <w:rFonts w:ascii="Times New Roman" w:hAnsi="Times New Roman" w:cs="Times New Roman"/>
          <w:sz w:val="24"/>
          <w:szCs w:val="24"/>
        </w:rPr>
        <w:t xml:space="preserve">as well as </w:t>
      </w:r>
      <w:r w:rsidR="00123512">
        <w:rPr>
          <w:rFonts w:ascii="Times New Roman" w:hAnsi="Times New Roman" w:cs="Times New Roman"/>
          <w:sz w:val="24"/>
          <w:szCs w:val="24"/>
        </w:rPr>
        <w:t xml:space="preserve">dark </w:t>
      </w:r>
      <w:r w:rsidR="00B67C5E">
        <w:rPr>
          <w:rFonts w:ascii="Times New Roman" w:hAnsi="Times New Roman" w:cs="Times New Roman"/>
          <w:sz w:val="24"/>
          <w:szCs w:val="24"/>
        </w:rPr>
        <w:t xml:space="preserve">green layers in contact with or stratigraphically above </w:t>
      </w:r>
      <w:r w:rsidR="000152B0">
        <w:rPr>
          <w:rFonts w:ascii="Times New Roman" w:hAnsi="Times New Roman" w:cs="Times New Roman"/>
          <w:sz w:val="24"/>
          <w:szCs w:val="24"/>
        </w:rPr>
        <w:t xml:space="preserve">crystalline </w:t>
      </w:r>
      <w:r w:rsidR="00B67C5E">
        <w:rPr>
          <w:rFonts w:ascii="Times New Roman" w:hAnsi="Times New Roman" w:cs="Times New Roman"/>
          <w:sz w:val="24"/>
          <w:szCs w:val="24"/>
        </w:rPr>
        <w:t>basement rock</w:t>
      </w:r>
      <w:r w:rsidR="00553F76">
        <w:rPr>
          <w:rFonts w:ascii="Times New Roman" w:hAnsi="Times New Roman" w:cs="Times New Roman"/>
          <w:sz w:val="24"/>
          <w:szCs w:val="24"/>
        </w:rPr>
        <w:t xml:space="preserve"> (Fig. 1)</w:t>
      </w:r>
      <w:r w:rsidR="00B67C5E">
        <w:rPr>
          <w:rFonts w:ascii="Times New Roman" w:hAnsi="Times New Roman" w:cs="Times New Roman"/>
          <w:sz w:val="24"/>
          <w:szCs w:val="24"/>
        </w:rPr>
        <w:t>.</w:t>
      </w:r>
      <w:r w:rsidR="00704461">
        <w:rPr>
          <w:rFonts w:ascii="Times New Roman" w:hAnsi="Times New Roman" w:cs="Times New Roman"/>
          <w:sz w:val="24"/>
          <w:szCs w:val="24"/>
        </w:rPr>
        <w:t xml:space="preserve"> Previous work has focused on characterizing the mineralogy of the Cutler F</w:t>
      </w:r>
      <w:r w:rsidR="000152B0">
        <w:rPr>
          <w:rFonts w:ascii="Times New Roman" w:hAnsi="Times New Roman" w:cs="Times New Roman"/>
          <w:sz w:val="24"/>
          <w:szCs w:val="24"/>
        </w:rPr>
        <w:t>ormation</w:t>
      </w:r>
      <w:r w:rsidR="00704461">
        <w:rPr>
          <w:rFonts w:ascii="Times New Roman" w:hAnsi="Times New Roman" w:cs="Times New Roman"/>
          <w:sz w:val="24"/>
          <w:szCs w:val="24"/>
        </w:rPr>
        <w:t xml:space="preserve"> for paleoclimate studies</w:t>
      </w:r>
      <w:r w:rsidR="00E23558">
        <w:rPr>
          <w:rFonts w:ascii="Times New Roman" w:hAnsi="Times New Roman" w:cs="Times New Roman"/>
          <w:sz w:val="24"/>
          <w:szCs w:val="24"/>
        </w:rPr>
        <w:t xml:space="preserve"> and provenance but disregard the meaning and implications of visible redox interfaces within the Permian red beds</w:t>
      </w:r>
      <w:r w:rsidR="007F2CE5">
        <w:rPr>
          <w:rFonts w:ascii="Times New Roman" w:hAnsi="Times New Roman" w:cs="Times New Roman"/>
          <w:sz w:val="24"/>
          <w:szCs w:val="24"/>
        </w:rPr>
        <w:t xml:space="preserve"> (Fig. 2)</w:t>
      </w:r>
      <w:r w:rsidR="002015C6">
        <w:rPr>
          <w:rFonts w:ascii="Times New Roman" w:hAnsi="Times New Roman" w:cs="Times New Roman"/>
          <w:sz w:val="24"/>
          <w:szCs w:val="24"/>
        </w:rPr>
        <w:t xml:space="preserve"> (Werner, 1974; Suttner and Dutta, 1986)</w:t>
      </w:r>
      <w:r w:rsidR="00E23558">
        <w:rPr>
          <w:rFonts w:ascii="Times New Roman" w:hAnsi="Times New Roman" w:cs="Times New Roman"/>
          <w:sz w:val="24"/>
          <w:szCs w:val="24"/>
        </w:rPr>
        <w:t>.</w:t>
      </w:r>
      <w:r w:rsidR="00B67C5E">
        <w:rPr>
          <w:rFonts w:ascii="Times New Roman" w:hAnsi="Times New Roman" w:cs="Times New Roman"/>
          <w:sz w:val="24"/>
          <w:szCs w:val="24"/>
        </w:rPr>
        <w:t xml:space="preserve"> </w:t>
      </w:r>
      <w:r w:rsidR="00942BEE">
        <w:rPr>
          <w:rFonts w:ascii="Times New Roman" w:hAnsi="Times New Roman" w:cs="Times New Roman"/>
          <w:sz w:val="24"/>
          <w:szCs w:val="24"/>
        </w:rPr>
        <w:t>Paleomagnetic data suggest that r</w:t>
      </w:r>
      <w:r w:rsidR="002015C6">
        <w:rPr>
          <w:rFonts w:ascii="Times New Roman" w:hAnsi="Times New Roman" w:cs="Times New Roman"/>
          <w:sz w:val="24"/>
          <w:szCs w:val="24"/>
        </w:rPr>
        <w:t xml:space="preserve">edox conditions within the </w:t>
      </w:r>
      <w:r w:rsidR="00C624B7">
        <w:rPr>
          <w:rFonts w:ascii="Times New Roman" w:hAnsi="Times New Roman" w:cs="Times New Roman"/>
          <w:sz w:val="24"/>
          <w:szCs w:val="24"/>
        </w:rPr>
        <w:t xml:space="preserve">distal </w:t>
      </w:r>
      <w:r w:rsidR="00504BA5">
        <w:rPr>
          <w:rFonts w:ascii="Times New Roman" w:hAnsi="Times New Roman" w:cs="Times New Roman"/>
          <w:sz w:val="24"/>
          <w:szCs w:val="24"/>
        </w:rPr>
        <w:t>(&gt;10 km away</w:t>
      </w:r>
      <w:r w:rsidR="00705BB3">
        <w:rPr>
          <w:rFonts w:ascii="Times New Roman" w:hAnsi="Times New Roman" w:cs="Times New Roman"/>
          <w:sz w:val="24"/>
          <w:szCs w:val="24"/>
        </w:rPr>
        <w:t xml:space="preserve"> from source</w:t>
      </w:r>
      <w:r w:rsidR="00504BA5">
        <w:rPr>
          <w:rFonts w:ascii="Times New Roman" w:hAnsi="Times New Roman" w:cs="Times New Roman"/>
          <w:sz w:val="24"/>
          <w:szCs w:val="24"/>
        </w:rPr>
        <w:t xml:space="preserve">) </w:t>
      </w:r>
      <w:r w:rsidR="00C624B7">
        <w:rPr>
          <w:rFonts w:ascii="Times New Roman" w:hAnsi="Times New Roman" w:cs="Times New Roman"/>
          <w:sz w:val="24"/>
          <w:szCs w:val="24"/>
        </w:rPr>
        <w:t>Cutler F</w:t>
      </w:r>
      <w:r w:rsidR="00AB36F0" w:rsidRPr="00783032">
        <w:rPr>
          <w:rFonts w:ascii="Times New Roman" w:hAnsi="Times New Roman" w:cs="Times New Roman"/>
          <w:sz w:val="24"/>
          <w:szCs w:val="24"/>
        </w:rPr>
        <w:t xml:space="preserve">ormation </w:t>
      </w:r>
      <w:r w:rsidR="00942BEE">
        <w:rPr>
          <w:rFonts w:ascii="Times New Roman" w:hAnsi="Times New Roman" w:cs="Times New Roman"/>
          <w:sz w:val="24"/>
          <w:szCs w:val="24"/>
        </w:rPr>
        <w:t>reflect</w:t>
      </w:r>
      <w:r w:rsidR="00AB36F0" w:rsidRPr="00783032">
        <w:rPr>
          <w:rFonts w:ascii="Times New Roman" w:hAnsi="Times New Roman" w:cs="Times New Roman"/>
          <w:sz w:val="24"/>
          <w:szCs w:val="24"/>
        </w:rPr>
        <w:t xml:space="preserve"> hydrothermal</w:t>
      </w:r>
      <w:r w:rsidR="002015C6">
        <w:rPr>
          <w:rFonts w:ascii="Times New Roman" w:hAnsi="Times New Roman" w:cs="Times New Roman"/>
          <w:sz w:val="24"/>
          <w:szCs w:val="24"/>
        </w:rPr>
        <w:t xml:space="preserve"> </w:t>
      </w:r>
      <w:r w:rsidR="00AB36F0" w:rsidRPr="00783032">
        <w:rPr>
          <w:rFonts w:ascii="Times New Roman" w:hAnsi="Times New Roman" w:cs="Times New Roman"/>
          <w:sz w:val="24"/>
          <w:szCs w:val="24"/>
        </w:rPr>
        <w:t>alter</w:t>
      </w:r>
      <w:r w:rsidR="002015C6">
        <w:rPr>
          <w:rFonts w:ascii="Times New Roman" w:hAnsi="Times New Roman" w:cs="Times New Roman"/>
          <w:sz w:val="24"/>
          <w:szCs w:val="24"/>
        </w:rPr>
        <w:t>ation</w:t>
      </w:r>
      <w:r w:rsidR="00AB36F0" w:rsidRPr="00783032">
        <w:rPr>
          <w:rFonts w:ascii="Times New Roman" w:hAnsi="Times New Roman" w:cs="Times New Roman"/>
          <w:sz w:val="24"/>
          <w:szCs w:val="24"/>
        </w:rPr>
        <w:t xml:space="preserve"> </w:t>
      </w:r>
      <w:r w:rsidR="00962ED7">
        <w:rPr>
          <w:rFonts w:ascii="Times New Roman" w:hAnsi="Times New Roman" w:cs="Times New Roman"/>
          <w:sz w:val="24"/>
          <w:szCs w:val="24"/>
        </w:rPr>
        <w:t xml:space="preserve">along faults in the Lisbon Valley </w:t>
      </w:r>
      <w:r w:rsidR="00AB36F0" w:rsidRPr="00783032">
        <w:rPr>
          <w:rFonts w:ascii="Times New Roman" w:hAnsi="Times New Roman" w:cs="Times New Roman"/>
          <w:sz w:val="24"/>
          <w:szCs w:val="24"/>
        </w:rPr>
        <w:t xml:space="preserve">during the late Cretaceous to early Tertiary </w:t>
      </w:r>
      <w:r>
        <w:rPr>
          <w:rFonts w:ascii="Times New Roman" w:hAnsi="Times New Roman" w:cs="Times New Roman"/>
          <w:sz w:val="24"/>
          <w:szCs w:val="24"/>
        </w:rPr>
        <w:t xml:space="preserve">(Reynolds et al., 1985); </w:t>
      </w:r>
      <w:r w:rsidR="00AB36F0" w:rsidRPr="00783032">
        <w:rPr>
          <w:rFonts w:ascii="Times New Roman" w:hAnsi="Times New Roman" w:cs="Times New Roman"/>
          <w:sz w:val="24"/>
          <w:szCs w:val="24"/>
        </w:rPr>
        <w:t>however</w:t>
      </w:r>
      <w:r w:rsidR="00192D89">
        <w:rPr>
          <w:rFonts w:ascii="Times New Roman" w:hAnsi="Times New Roman" w:cs="Times New Roman"/>
          <w:sz w:val="24"/>
          <w:szCs w:val="24"/>
        </w:rPr>
        <w:t>,</w:t>
      </w:r>
      <w:r w:rsidR="00962ED7">
        <w:rPr>
          <w:rFonts w:ascii="Times New Roman" w:hAnsi="Times New Roman" w:cs="Times New Roman"/>
          <w:sz w:val="24"/>
          <w:szCs w:val="24"/>
        </w:rPr>
        <w:t xml:space="preserve"> redox interfaces in the proximal Cutler </w:t>
      </w:r>
      <w:r w:rsidR="00942BEE">
        <w:rPr>
          <w:rFonts w:ascii="Times New Roman" w:hAnsi="Times New Roman" w:cs="Times New Roman"/>
          <w:sz w:val="24"/>
          <w:szCs w:val="24"/>
        </w:rPr>
        <w:t xml:space="preserve">Formation (within ~10 km of the source) </w:t>
      </w:r>
      <w:r w:rsidR="00962ED7">
        <w:rPr>
          <w:rFonts w:ascii="Times New Roman" w:hAnsi="Times New Roman" w:cs="Times New Roman"/>
          <w:sz w:val="24"/>
          <w:szCs w:val="24"/>
        </w:rPr>
        <w:t>were not similarly investigated.</w:t>
      </w:r>
      <w:r w:rsidR="00157345">
        <w:rPr>
          <w:rFonts w:ascii="Times New Roman" w:hAnsi="Times New Roman" w:cs="Times New Roman"/>
          <w:sz w:val="24"/>
          <w:szCs w:val="24"/>
        </w:rPr>
        <w:t xml:space="preserve"> </w:t>
      </w:r>
      <w:r w:rsidR="00962ED7">
        <w:rPr>
          <w:rFonts w:ascii="Times New Roman" w:hAnsi="Times New Roman" w:cs="Times New Roman"/>
          <w:sz w:val="24"/>
          <w:szCs w:val="24"/>
        </w:rPr>
        <w:t>Fu</w:t>
      </w:r>
      <w:r w:rsidR="004D4A50">
        <w:rPr>
          <w:rFonts w:ascii="Times New Roman" w:hAnsi="Times New Roman" w:cs="Times New Roman"/>
          <w:sz w:val="24"/>
          <w:szCs w:val="24"/>
        </w:rPr>
        <w:t>r</w:t>
      </w:r>
      <w:r w:rsidR="00962ED7">
        <w:rPr>
          <w:rFonts w:ascii="Times New Roman" w:hAnsi="Times New Roman" w:cs="Times New Roman"/>
          <w:sz w:val="24"/>
          <w:szCs w:val="24"/>
        </w:rPr>
        <w:t xml:space="preserve">thermore, </w:t>
      </w:r>
      <w:r w:rsidR="00AB36F0" w:rsidRPr="00783032">
        <w:rPr>
          <w:rFonts w:ascii="Times New Roman" w:hAnsi="Times New Roman" w:cs="Times New Roman"/>
          <w:sz w:val="24"/>
          <w:szCs w:val="24"/>
        </w:rPr>
        <w:t>the depositional history of the</w:t>
      </w:r>
      <w:r w:rsidR="00962ED7">
        <w:rPr>
          <w:rFonts w:ascii="Times New Roman" w:hAnsi="Times New Roman" w:cs="Times New Roman"/>
          <w:sz w:val="24"/>
          <w:szCs w:val="24"/>
        </w:rPr>
        <w:t xml:space="preserve"> proximal</w:t>
      </w:r>
      <w:r w:rsidR="00AB36F0" w:rsidRPr="00783032">
        <w:rPr>
          <w:rFonts w:ascii="Times New Roman" w:hAnsi="Times New Roman" w:cs="Times New Roman"/>
          <w:sz w:val="24"/>
          <w:szCs w:val="24"/>
        </w:rPr>
        <w:t xml:space="preserve"> formation is heavily debated to be either </w:t>
      </w:r>
      <w:r w:rsidR="006B2786">
        <w:rPr>
          <w:rFonts w:ascii="Times New Roman" w:hAnsi="Times New Roman" w:cs="Times New Roman"/>
          <w:sz w:val="24"/>
          <w:szCs w:val="24"/>
        </w:rPr>
        <w:t xml:space="preserve">a non-glacially related </w:t>
      </w:r>
      <w:r w:rsidR="00AB36F0" w:rsidRPr="00783032">
        <w:rPr>
          <w:rFonts w:ascii="Times New Roman" w:hAnsi="Times New Roman" w:cs="Times New Roman"/>
          <w:sz w:val="24"/>
          <w:szCs w:val="24"/>
        </w:rPr>
        <w:t>fluvial</w:t>
      </w:r>
      <w:r w:rsidR="006B2786">
        <w:rPr>
          <w:rFonts w:ascii="Times New Roman" w:hAnsi="Times New Roman" w:cs="Times New Roman"/>
          <w:sz w:val="24"/>
          <w:szCs w:val="24"/>
        </w:rPr>
        <w:t xml:space="preserve"> system</w:t>
      </w:r>
      <w:r w:rsidR="00AB36F0" w:rsidRPr="00783032">
        <w:rPr>
          <w:rFonts w:ascii="Times New Roman" w:hAnsi="Times New Roman" w:cs="Times New Roman"/>
          <w:sz w:val="24"/>
          <w:szCs w:val="24"/>
        </w:rPr>
        <w:t xml:space="preserve"> or </w:t>
      </w:r>
      <w:r w:rsidR="006B2786">
        <w:rPr>
          <w:rFonts w:ascii="Times New Roman" w:hAnsi="Times New Roman" w:cs="Times New Roman"/>
          <w:sz w:val="24"/>
          <w:szCs w:val="24"/>
        </w:rPr>
        <w:t xml:space="preserve">a </w:t>
      </w:r>
      <w:r w:rsidR="00AB36F0" w:rsidRPr="00783032">
        <w:rPr>
          <w:rFonts w:ascii="Times New Roman" w:hAnsi="Times New Roman" w:cs="Times New Roman"/>
          <w:sz w:val="24"/>
          <w:szCs w:val="24"/>
        </w:rPr>
        <w:t xml:space="preserve">proglacial </w:t>
      </w:r>
      <w:r w:rsidR="006B2786">
        <w:rPr>
          <w:rFonts w:ascii="Times New Roman" w:hAnsi="Times New Roman" w:cs="Times New Roman"/>
          <w:sz w:val="24"/>
          <w:szCs w:val="24"/>
        </w:rPr>
        <w:t xml:space="preserve">fluvial system </w:t>
      </w:r>
      <w:r w:rsidR="00AB36F0" w:rsidRPr="00783032">
        <w:rPr>
          <w:rFonts w:ascii="Times New Roman" w:hAnsi="Times New Roman" w:cs="Times New Roman"/>
          <w:sz w:val="24"/>
          <w:szCs w:val="24"/>
        </w:rPr>
        <w:t>(</w:t>
      </w:r>
      <w:r w:rsidR="007D0A16">
        <w:rPr>
          <w:rFonts w:ascii="Times New Roman" w:hAnsi="Times New Roman" w:cs="Times New Roman"/>
          <w:sz w:val="24"/>
          <w:szCs w:val="24"/>
        </w:rPr>
        <w:t xml:space="preserve">e.g., </w:t>
      </w:r>
      <w:r w:rsidR="00AB36F0" w:rsidRPr="00783032">
        <w:rPr>
          <w:rFonts w:ascii="Times New Roman" w:hAnsi="Times New Roman" w:cs="Times New Roman"/>
          <w:sz w:val="24"/>
          <w:szCs w:val="24"/>
        </w:rPr>
        <w:t>Campbell, 1981; Soreghan et al., 2009).</w:t>
      </w:r>
      <w:r w:rsidR="002015C6">
        <w:rPr>
          <w:rFonts w:ascii="Times New Roman" w:hAnsi="Times New Roman" w:cs="Times New Roman"/>
          <w:sz w:val="24"/>
          <w:szCs w:val="24"/>
        </w:rPr>
        <w:t xml:space="preserve"> The depositional environment plays a critical role in creating the </w:t>
      </w:r>
      <w:r w:rsidR="002015C6">
        <w:rPr>
          <w:rFonts w:ascii="Times New Roman" w:hAnsi="Times New Roman" w:cs="Times New Roman"/>
          <w:sz w:val="24"/>
          <w:szCs w:val="24"/>
        </w:rPr>
        <w:lastRenderedPageBreak/>
        <w:t xml:space="preserve">necessary permeable and impermeable layers for reducing fluid pathways that result in the </w:t>
      </w:r>
      <w:r w:rsidR="007C23A3">
        <w:rPr>
          <w:rFonts w:ascii="Times New Roman" w:hAnsi="Times New Roman" w:cs="Times New Roman"/>
          <w:sz w:val="24"/>
          <w:szCs w:val="24"/>
        </w:rPr>
        <w:t xml:space="preserve">reduced </w:t>
      </w:r>
      <w:r w:rsidR="002015C6">
        <w:rPr>
          <w:rFonts w:ascii="Times New Roman" w:hAnsi="Times New Roman" w:cs="Times New Roman"/>
          <w:sz w:val="24"/>
          <w:szCs w:val="24"/>
        </w:rPr>
        <w:t xml:space="preserve">green-bleached </w:t>
      </w:r>
      <w:r w:rsidR="007C23A3">
        <w:rPr>
          <w:rFonts w:ascii="Times New Roman" w:hAnsi="Times New Roman" w:cs="Times New Roman"/>
          <w:sz w:val="24"/>
          <w:szCs w:val="24"/>
        </w:rPr>
        <w:t>sediment</w:t>
      </w:r>
      <w:r w:rsidR="002015C6">
        <w:rPr>
          <w:rFonts w:ascii="Times New Roman" w:hAnsi="Times New Roman" w:cs="Times New Roman"/>
          <w:sz w:val="24"/>
          <w:szCs w:val="24"/>
        </w:rPr>
        <w:t xml:space="preserve"> within the formation.</w:t>
      </w:r>
      <w:r w:rsidR="00AB36F0" w:rsidRPr="00783032">
        <w:rPr>
          <w:rFonts w:ascii="Times New Roman" w:hAnsi="Times New Roman" w:cs="Times New Roman"/>
          <w:sz w:val="24"/>
          <w:szCs w:val="24"/>
        </w:rPr>
        <w:t xml:space="preserve"> </w:t>
      </w:r>
    </w:p>
    <w:p w14:paraId="0166719F" w14:textId="0FE65BF7" w:rsidR="00AB36F0" w:rsidRPr="00C26D55" w:rsidRDefault="00C26D55" w:rsidP="00C26D55">
      <w:pPr>
        <w:spacing w:line="480" w:lineRule="auto"/>
        <w:rPr>
          <w:rFonts w:ascii="Times New Roman" w:hAnsi="Times New Roman" w:cs="Times New Roman"/>
          <w:sz w:val="24"/>
          <w:szCs w:val="24"/>
        </w:rPr>
      </w:pPr>
      <w:r>
        <w:rPr>
          <w:rFonts w:ascii="Times New Roman" w:hAnsi="Times New Roman" w:cs="Times New Roman"/>
          <w:sz w:val="24"/>
          <w:szCs w:val="24"/>
        </w:rPr>
        <w:tab/>
      </w:r>
      <w:r w:rsidR="00A12664" w:rsidRPr="00C26D55">
        <w:rPr>
          <w:rFonts w:ascii="Times New Roman" w:hAnsi="Times New Roman" w:cs="Times New Roman"/>
          <w:sz w:val="24"/>
          <w:szCs w:val="24"/>
        </w:rPr>
        <w:t>A firm understanding</w:t>
      </w:r>
      <w:r w:rsidR="00AB36F0" w:rsidRPr="00C26D55">
        <w:rPr>
          <w:rFonts w:ascii="Times New Roman" w:hAnsi="Times New Roman" w:cs="Times New Roman"/>
          <w:sz w:val="24"/>
          <w:szCs w:val="24"/>
        </w:rPr>
        <w:t xml:space="preserve"> of </w:t>
      </w:r>
      <w:r w:rsidR="00A12664" w:rsidRPr="00C26D55">
        <w:rPr>
          <w:rFonts w:ascii="Times New Roman" w:hAnsi="Times New Roman" w:cs="Times New Roman"/>
          <w:sz w:val="24"/>
          <w:szCs w:val="24"/>
        </w:rPr>
        <w:t xml:space="preserve">the development of </w:t>
      </w:r>
      <w:r w:rsidR="00AB36F0" w:rsidRPr="00C26D55">
        <w:rPr>
          <w:rFonts w:ascii="Times New Roman" w:hAnsi="Times New Roman" w:cs="Times New Roman"/>
          <w:sz w:val="24"/>
          <w:szCs w:val="24"/>
        </w:rPr>
        <w:t>redox interfaces and their impact on potential uranium immobilization in the Cutler Formation</w:t>
      </w:r>
      <w:r w:rsidR="00A12664" w:rsidRPr="00C26D55">
        <w:rPr>
          <w:rFonts w:ascii="Times New Roman" w:hAnsi="Times New Roman" w:cs="Times New Roman"/>
          <w:sz w:val="24"/>
          <w:szCs w:val="24"/>
        </w:rPr>
        <w:t xml:space="preserve"> demands a complete grasp of </w:t>
      </w:r>
      <w:r w:rsidR="00AB36F0" w:rsidRPr="00C26D55">
        <w:rPr>
          <w:rFonts w:ascii="Times New Roman" w:hAnsi="Times New Roman" w:cs="Times New Roman"/>
          <w:sz w:val="24"/>
          <w:szCs w:val="24"/>
        </w:rPr>
        <w:t>the composition and depositional history</w:t>
      </w:r>
      <w:r w:rsidR="00A12664" w:rsidRPr="00C26D55">
        <w:rPr>
          <w:rFonts w:ascii="Times New Roman" w:hAnsi="Times New Roman" w:cs="Times New Roman"/>
          <w:sz w:val="24"/>
          <w:szCs w:val="24"/>
        </w:rPr>
        <w:t xml:space="preserve"> of the system</w:t>
      </w:r>
      <w:r w:rsidR="00AB36F0" w:rsidRPr="00C26D55">
        <w:rPr>
          <w:rFonts w:ascii="Times New Roman" w:hAnsi="Times New Roman" w:cs="Times New Roman"/>
          <w:sz w:val="24"/>
          <w:szCs w:val="24"/>
        </w:rPr>
        <w:t xml:space="preserve"> (Bankole et al., 2016). We hypothesize that </w:t>
      </w:r>
      <w:r w:rsidR="00AB36F0" w:rsidRPr="007A4895">
        <w:rPr>
          <w:rFonts w:ascii="Times New Roman" w:hAnsi="Times New Roman" w:cs="Times New Roman"/>
          <w:sz w:val="24"/>
          <w:szCs w:val="24"/>
        </w:rPr>
        <w:t>if (1) the green rocks contain reduced iron, Fe (II)</w:t>
      </w:r>
      <w:r w:rsidR="004D4A50" w:rsidRPr="007A4895">
        <w:rPr>
          <w:rFonts w:ascii="Times New Roman" w:hAnsi="Times New Roman" w:cs="Times New Roman"/>
          <w:sz w:val="24"/>
          <w:szCs w:val="24"/>
        </w:rPr>
        <w:t>,</w:t>
      </w:r>
      <w:r w:rsidR="00AB36F0" w:rsidRPr="007A4895">
        <w:rPr>
          <w:rFonts w:ascii="Times New Roman" w:hAnsi="Times New Roman" w:cs="Times New Roman"/>
          <w:sz w:val="24"/>
          <w:szCs w:val="24"/>
        </w:rPr>
        <w:t xml:space="preserve"> then there is potential for the reduction of metals such as U</w:t>
      </w:r>
      <w:r w:rsidR="00A12664" w:rsidRPr="007A4895">
        <w:rPr>
          <w:rFonts w:ascii="Times New Roman" w:hAnsi="Times New Roman" w:cs="Times New Roman"/>
          <w:sz w:val="24"/>
          <w:szCs w:val="24"/>
        </w:rPr>
        <w:t>,</w:t>
      </w:r>
      <w:r w:rsidR="00AB36F0" w:rsidRPr="007A4895">
        <w:rPr>
          <w:rFonts w:ascii="Times New Roman" w:hAnsi="Times New Roman" w:cs="Times New Roman"/>
          <w:sz w:val="24"/>
          <w:szCs w:val="24"/>
        </w:rPr>
        <w:t xml:space="preserve"> </w:t>
      </w:r>
      <w:r w:rsidR="00157345" w:rsidRPr="007A4895">
        <w:rPr>
          <w:rFonts w:ascii="Times New Roman" w:hAnsi="Times New Roman" w:cs="Times New Roman"/>
          <w:sz w:val="24"/>
          <w:szCs w:val="24"/>
        </w:rPr>
        <w:t xml:space="preserve">and the proximal Cutler </w:t>
      </w:r>
      <w:r w:rsidR="00A12664" w:rsidRPr="007A4895">
        <w:rPr>
          <w:rFonts w:ascii="Times New Roman" w:hAnsi="Times New Roman" w:cs="Times New Roman"/>
          <w:sz w:val="24"/>
          <w:szCs w:val="24"/>
        </w:rPr>
        <w:t xml:space="preserve">might then </w:t>
      </w:r>
      <w:r w:rsidR="00157345" w:rsidRPr="007A4895">
        <w:rPr>
          <w:rFonts w:ascii="Times New Roman" w:hAnsi="Times New Roman" w:cs="Times New Roman"/>
          <w:sz w:val="24"/>
          <w:szCs w:val="24"/>
        </w:rPr>
        <w:t>host paleovalley-type uranium accumulations (e.g., Hou et al., 2017)</w:t>
      </w:r>
      <w:r w:rsidR="00AB36F0" w:rsidRPr="007A4895">
        <w:rPr>
          <w:rFonts w:ascii="Times New Roman" w:hAnsi="Times New Roman" w:cs="Times New Roman"/>
          <w:sz w:val="24"/>
          <w:szCs w:val="24"/>
        </w:rPr>
        <w:t xml:space="preserve">, </w:t>
      </w:r>
      <w:r w:rsidR="00AB36F0" w:rsidRPr="00C26D55">
        <w:rPr>
          <w:rFonts w:ascii="Times New Roman" w:hAnsi="Times New Roman" w:cs="Times New Roman"/>
          <w:sz w:val="24"/>
          <w:szCs w:val="24"/>
        </w:rPr>
        <w:t xml:space="preserve">(2) the green-bleached rocks </w:t>
      </w:r>
      <w:r w:rsidR="00CC6578" w:rsidRPr="00C26D55">
        <w:rPr>
          <w:rFonts w:ascii="Times New Roman" w:hAnsi="Times New Roman" w:cs="Times New Roman"/>
          <w:sz w:val="24"/>
          <w:szCs w:val="24"/>
        </w:rPr>
        <w:t>host</w:t>
      </w:r>
      <w:r w:rsidR="00A12664" w:rsidRPr="00C26D55">
        <w:rPr>
          <w:rFonts w:ascii="Times New Roman" w:hAnsi="Times New Roman" w:cs="Times New Roman"/>
          <w:sz w:val="24"/>
          <w:szCs w:val="24"/>
        </w:rPr>
        <w:t xml:space="preserve"> </w:t>
      </w:r>
      <w:r w:rsidR="00AB36F0" w:rsidRPr="00C26D55">
        <w:rPr>
          <w:rFonts w:ascii="Times New Roman" w:hAnsi="Times New Roman" w:cs="Times New Roman"/>
          <w:sz w:val="24"/>
          <w:szCs w:val="24"/>
        </w:rPr>
        <w:t xml:space="preserve">preferential fluid pathways during a hydrothermal event that </w:t>
      </w:r>
      <w:r w:rsidR="00A12664" w:rsidRPr="00C26D55">
        <w:rPr>
          <w:rFonts w:ascii="Times New Roman" w:hAnsi="Times New Roman" w:cs="Times New Roman"/>
          <w:sz w:val="24"/>
          <w:szCs w:val="24"/>
        </w:rPr>
        <w:t>dissolved</w:t>
      </w:r>
      <w:r w:rsidR="00AB36F0" w:rsidRPr="00C26D55">
        <w:rPr>
          <w:rFonts w:ascii="Times New Roman" w:hAnsi="Times New Roman" w:cs="Times New Roman"/>
          <w:sz w:val="24"/>
          <w:szCs w:val="24"/>
        </w:rPr>
        <w:t xml:space="preserve"> iron or reduced Fe(III) to Fe(II), then the red-green-bleached</w:t>
      </w:r>
      <w:r w:rsidR="00B67C5E" w:rsidRPr="00C26D55">
        <w:rPr>
          <w:rFonts w:ascii="Times New Roman" w:hAnsi="Times New Roman" w:cs="Times New Roman"/>
          <w:sz w:val="24"/>
          <w:szCs w:val="24"/>
        </w:rPr>
        <w:t xml:space="preserve"> (RGB)</w:t>
      </w:r>
      <w:r w:rsidR="00AB36F0" w:rsidRPr="00C26D55">
        <w:rPr>
          <w:rFonts w:ascii="Times New Roman" w:hAnsi="Times New Roman" w:cs="Times New Roman"/>
          <w:sz w:val="24"/>
          <w:szCs w:val="24"/>
        </w:rPr>
        <w:t xml:space="preserve"> colorations will have unique grain-size differences, (3) the green-bleached coloration is from post-depositional </w:t>
      </w:r>
      <w:r w:rsidR="001E08F0" w:rsidRPr="00C26D55">
        <w:rPr>
          <w:rFonts w:ascii="Times New Roman" w:hAnsi="Times New Roman" w:cs="Times New Roman"/>
          <w:sz w:val="24"/>
          <w:szCs w:val="24"/>
        </w:rPr>
        <w:t xml:space="preserve">reducing </w:t>
      </w:r>
      <w:r w:rsidR="00AB36F0" w:rsidRPr="00C26D55">
        <w:rPr>
          <w:rFonts w:ascii="Times New Roman" w:hAnsi="Times New Roman" w:cs="Times New Roman"/>
          <w:sz w:val="24"/>
          <w:szCs w:val="24"/>
        </w:rPr>
        <w:t>hydrothermal fluid alteration then secondary mineral intergrowths and authigenic mineral/clay formations should be present within the rocks</w:t>
      </w:r>
      <w:r w:rsidR="00CC6578" w:rsidRPr="00C26D55">
        <w:rPr>
          <w:rFonts w:ascii="Times New Roman" w:hAnsi="Times New Roman" w:cs="Times New Roman"/>
          <w:sz w:val="24"/>
          <w:szCs w:val="24"/>
        </w:rPr>
        <w:t>,</w:t>
      </w:r>
      <w:r w:rsidR="00157345" w:rsidRPr="00C26D55">
        <w:rPr>
          <w:rFonts w:ascii="Times New Roman" w:hAnsi="Times New Roman" w:cs="Times New Roman"/>
          <w:sz w:val="24"/>
          <w:szCs w:val="24"/>
        </w:rPr>
        <w:t xml:space="preserve"> </w:t>
      </w:r>
      <w:r w:rsidR="00AB36F0" w:rsidRPr="00C26D55">
        <w:rPr>
          <w:rFonts w:ascii="Times New Roman" w:hAnsi="Times New Roman" w:cs="Times New Roman"/>
          <w:sz w:val="24"/>
          <w:szCs w:val="24"/>
        </w:rPr>
        <w:t>(4) the mineralogical and geochemical changes in the redox interfaces can be quantified via SEM and XRD, then the geologic history of fluid-rock interactions can be unraveled and the max</w:t>
      </w:r>
      <w:r w:rsidR="00CC6578" w:rsidRPr="00C26D55">
        <w:rPr>
          <w:rFonts w:ascii="Times New Roman" w:hAnsi="Times New Roman" w:cs="Times New Roman"/>
          <w:sz w:val="24"/>
          <w:szCs w:val="24"/>
        </w:rPr>
        <w:t>imum</w:t>
      </w:r>
      <w:r w:rsidR="00AB36F0" w:rsidRPr="00C26D55">
        <w:rPr>
          <w:rFonts w:ascii="Times New Roman" w:hAnsi="Times New Roman" w:cs="Times New Roman"/>
          <w:sz w:val="24"/>
          <w:szCs w:val="24"/>
        </w:rPr>
        <w:t xml:space="preserve"> fluid and diagenetic temperature</w:t>
      </w:r>
      <w:r w:rsidR="00CC6578" w:rsidRPr="00C26D55">
        <w:rPr>
          <w:rFonts w:ascii="Times New Roman" w:hAnsi="Times New Roman" w:cs="Times New Roman"/>
          <w:sz w:val="24"/>
          <w:szCs w:val="24"/>
        </w:rPr>
        <w:t>s</w:t>
      </w:r>
      <w:r w:rsidR="00AB36F0" w:rsidRPr="00C26D55">
        <w:rPr>
          <w:rFonts w:ascii="Times New Roman" w:hAnsi="Times New Roman" w:cs="Times New Roman"/>
          <w:sz w:val="24"/>
          <w:szCs w:val="24"/>
        </w:rPr>
        <w:t xml:space="preserve"> can be constrained, (5) Unaweep Canyon has been over-deepened by </w:t>
      </w:r>
      <w:proofErr w:type="spellStart"/>
      <w:r w:rsidR="00AB36F0" w:rsidRPr="00C26D55">
        <w:rPr>
          <w:rFonts w:ascii="Times New Roman" w:hAnsi="Times New Roman" w:cs="Times New Roman"/>
          <w:sz w:val="24"/>
          <w:szCs w:val="24"/>
        </w:rPr>
        <w:t>paleoglacial</w:t>
      </w:r>
      <w:proofErr w:type="spellEnd"/>
      <w:r w:rsidR="00AB36F0" w:rsidRPr="00C26D55">
        <w:rPr>
          <w:rFonts w:ascii="Times New Roman" w:hAnsi="Times New Roman" w:cs="Times New Roman"/>
          <w:sz w:val="24"/>
          <w:szCs w:val="24"/>
        </w:rPr>
        <w:t xml:space="preserve"> carving, </w:t>
      </w:r>
      <w:r w:rsidR="00157345" w:rsidRPr="00C26D55">
        <w:rPr>
          <w:rFonts w:ascii="Times New Roman" w:hAnsi="Times New Roman" w:cs="Times New Roman"/>
          <w:sz w:val="24"/>
          <w:szCs w:val="24"/>
        </w:rPr>
        <w:t xml:space="preserve">the proximal Cutler may contain mineralogical or geochemical signatures of proglacial weathering and subsequent groundwater flow influenced by this </w:t>
      </w:r>
      <w:proofErr w:type="spellStart"/>
      <w:r w:rsidR="00157345" w:rsidRPr="00C26D55">
        <w:rPr>
          <w:rFonts w:ascii="Times New Roman" w:hAnsi="Times New Roman" w:cs="Times New Roman"/>
          <w:sz w:val="24"/>
          <w:szCs w:val="24"/>
        </w:rPr>
        <w:t>paleogeomorphic</w:t>
      </w:r>
      <w:proofErr w:type="spellEnd"/>
      <w:r w:rsidR="00157345" w:rsidRPr="00C26D55">
        <w:rPr>
          <w:rFonts w:ascii="Times New Roman" w:hAnsi="Times New Roman" w:cs="Times New Roman"/>
          <w:sz w:val="24"/>
          <w:szCs w:val="24"/>
        </w:rPr>
        <w:t xml:space="preserve"> feature. This study particularly addresses </w:t>
      </w:r>
      <w:r w:rsidR="00AB36F0" w:rsidRPr="00C26D55">
        <w:rPr>
          <w:rFonts w:ascii="Times New Roman" w:hAnsi="Times New Roman" w:cs="Times New Roman"/>
          <w:sz w:val="24"/>
          <w:szCs w:val="24"/>
        </w:rPr>
        <w:t xml:space="preserve">key knowledge gaps in </w:t>
      </w:r>
      <w:r w:rsidR="00157345" w:rsidRPr="00C26D55">
        <w:rPr>
          <w:rFonts w:ascii="Times New Roman" w:hAnsi="Times New Roman" w:cs="Times New Roman"/>
          <w:sz w:val="24"/>
          <w:szCs w:val="24"/>
        </w:rPr>
        <w:t xml:space="preserve">understanding the mineralogical, geochemical, and textural differences between RGB layers within the proximal Cutler </w:t>
      </w:r>
      <w:r w:rsidR="00C539B0" w:rsidRPr="00C26D55">
        <w:rPr>
          <w:rFonts w:ascii="Times New Roman" w:hAnsi="Times New Roman" w:cs="Times New Roman"/>
          <w:sz w:val="24"/>
          <w:szCs w:val="24"/>
        </w:rPr>
        <w:t>F</w:t>
      </w:r>
      <w:r w:rsidR="00157345" w:rsidRPr="00C26D55">
        <w:rPr>
          <w:rFonts w:ascii="Times New Roman" w:hAnsi="Times New Roman" w:cs="Times New Roman"/>
          <w:sz w:val="24"/>
          <w:szCs w:val="24"/>
        </w:rPr>
        <w:t>ormation, with the goal of constraining the sequence of processes and events leading to redox interface development and informing future studies that will further explore implications for uranium accumulation.</w:t>
      </w:r>
    </w:p>
    <w:p w14:paraId="2616D794" w14:textId="2D29BFB7" w:rsidR="00AB36F0" w:rsidRPr="0057785F" w:rsidRDefault="00AB36F0" w:rsidP="0057785F">
      <w:pPr>
        <w:pStyle w:val="Heading1"/>
        <w:spacing w:before="0" w:after="160" w:line="480" w:lineRule="auto"/>
        <w:rPr>
          <w:rFonts w:ascii="Times New Roman" w:hAnsi="Times New Roman" w:cs="Times New Roman"/>
          <w:b/>
          <w:color w:val="auto"/>
          <w:sz w:val="24"/>
          <w:szCs w:val="24"/>
        </w:rPr>
      </w:pPr>
      <w:bookmarkStart w:id="10" w:name="_Toc6830179"/>
      <w:bookmarkStart w:id="11" w:name="_Toc8223612"/>
      <w:r w:rsidRPr="0057785F">
        <w:rPr>
          <w:rFonts w:ascii="Times New Roman" w:hAnsi="Times New Roman" w:cs="Times New Roman"/>
          <w:b/>
          <w:color w:val="auto"/>
          <w:sz w:val="24"/>
          <w:szCs w:val="24"/>
        </w:rPr>
        <w:lastRenderedPageBreak/>
        <w:t>2. GEOLOGIC SETTING AND FIELD SAMPLING</w:t>
      </w:r>
      <w:bookmarkEnd w:id="10"/>
      <w:bookmarkEnd w:id="11"/>
    </w:p>
    <w:p w14:paraId="1754A373" w14:textId="6C040F68" w:rsidR="00AB36F0" w:rsidRPr="00783032" w:rsidRDefault="00AB36F0" w:rsidP="00AB36F0">
      <w:pPr>
        <w:pStyle w:val="paragraph"/>
        <w:spacing w:before="0" w:beforeAutospacing="0" w:after="0" w:afterAutospacing="0" w:line="480" w:lineRule="auto"/>
        <w:textAlignment w:val="baseline"/>
      </w:pPr>
      <w:r w:rsidRPr="00783032">
        <w:tab/>
        <w:t xml:space="preserve">The </w:t>
      </w:r>
      <w:r w:rsidR="00C539B0">
        <w:t>lower</w:t>
      </w:r>
      <w:r w:rsidR="00C539B0" w:rsidRPr="00783032">
        <w:t xml:space="preserve"> </w:t>
      </w:r>
      <w:r w:rsidRPr="00783032">
        <w:t xml:space="preserve">Permian Cutler Formation </w:t>
      </w:r>
      <w:r w:rsidR="00C539B0">
        <w:t>onlaps Precambrian basement</w:t>
      </w:r>
      <w:r w:rsidRPr="00783032">
        <w:t xml:space="preserve"> at the mouth of Unaweep Canyon, located southwest of Grand Junction in Mesa County, </w:t>
      </w:r>
      <w:r w:rsidRPr="00783032">
        <w:rPr>
          <w:color w:val="000000" w:themeColor="text1"/>
        </w:rPr>
        <w:t>Colorado (Fig</w:t>
      </w:r>
      <w:r w:rsidR="003508FE">
        <w:rPr>
          <w:color w:val="000000" w:themeColor="text1"/>
        </w:rPr>
        <w:t xml:space="preserve">. </w:t>
      </w:r>
      <w:r w:rsidR="004A38E0">
        <w:rPr>
          <w:color w:val="000000" w:themeColor="text1"/>
        </w:rPr>
        <w:t>3</w:t>
      </w:r>
      <w:r w:rsidRPr="00783032">
        <w:rPr>
          <w:color w:val="000000" w:themeColor="text1"/>
        </w:rPr>
        <w:t xml:space="preserve">). </w:t>
      </w:r>
      <w:r w:rsidRPr="00783032">
        <w:t>The canyon bisects the Uncompahgre Plateau, a late Cenozoic uplift that was also previously uplifted during the Pennsylvanian (as the Uncompahgre uplift) as a result of orogenic activity that built the Ancestral Rocky Mountains</w:t>
      </w:r>
      <w:r w:rsidR="00C539B0">
        <w:t xml:space="preserve"> (</w:t>
      </w:r>
      <w:proofErr w:type="spellStart"/>
      <w:r w:rsidR="00767B98">
        <w:t>Baars</w:t>
      </w:r>
      <w:proofErr w:type="spellEnd"/>
      <w:r w:rsidR="00767B98">
        <w:t xml:space="preserve"> and Stevenson, 1981; </w:t>
      </w:r>
      <w:proofErr w:type="spellStart"/>
      <w:r w:rsidR="00767B98">
        <w:t>Kluth</w:t>
      </w:r>
      <w:proofErr w:type="spellEnd"/>
      <w:r w:rsidR="00767B98">
        <w:t xml:space="preserve"> and Coney, 1981; </w:t>
      </w:r>
      <w:r w:rsidR="00836B76">
        <w:t>Soreghan et al., 200</w:t>
      </w:r>
      <w:r w:rsidR="00767B98">
        <w:t>7</w:t>
      </w:r>
      <w:r w:rsidR="00836B76">
        <w:t>; Soreghan et al., 20</w:t>
      </w:r>
      <w:r w:rsidR="00767B98">
        <w:t>09</w:t>
      </w:r>
      <w:r w:rsidR="00C539B0">
        <w:t>)</w:t>
      </w:r>
      <w:r w:rsidRPr="00783032">
        <w:t xml:space="preserve">. During the Pennsylvanian, the Uncompahgre uplift was eroded to the crystalline Precambrian basement, comprising gneiss, granite, and varied metamorphic rocks that represent multiple magmatic episodes, dated </w:t>
      </w:r>
      <w:r w:rsidR="00C539B0">
        <w:t>as</w:t>
      </w:r>
      <w:r w:rsidRPr="00783032">
        <w:t xml:space="preserve"> 1.4 - 1.6 Ga (Hedge et al., 1968;</w:t>
      </w:r>
      <w:r w:rsidR="0047014D" w:rsidRPr="0047014D">
        <w:t xml:space="preserve"> </w:t>
      </w:r>
      <w:proofErr w:type="spellStart"/>
      <w:r w:rsidR="0047014D" w:rsidRPr="00783032">
        <w:t>Mose</w:t>
      </w:r>
      <w:proofErr w:type="spellEnd"/>
      <w:r w:rsidR="0047014D" w:rsidRPr="00783032">
        <w:t xml:space="preserve"> and Bickford, 1969;</w:t>
      </w:r>
      <w:r w:rsidRPr="00783032">
        <w:t xml:space="preserve"> Case, 1991). Tectonic activity resumed during the Laramide orogeny ~80-40 Ma and subsequently, the epeirogenic uplift associated with the incision of the Colorado Plateau ~5-6 Ma (Dorsey and Lazear, 2013). The canyon was then thought to have been fluvially exhumed and abandoned between 1.4-0.8 Ma (</w:t>
      </w:r>
      <w:r w:rsidR="00C539B0">
        <w:t>Balco et al., 2013;</w:t>
      </w:r>
      <w:r w:rsidR="00585639">
        <w:t xml:space="preserve"> </w:t>
      </w:r>
      <w:r w:rsidR="00585639" w:rsidRPr="00783032">
        <w:t>Aslan et al., 2014</w:t>
      </w:r>
      <w:r w:rsidR="00585639">
        <w:t>;</w:t>
      </w:r>
      <w:r w:rsidR="00C539B0">
        <w:t xml:space="preserve"> </w:t>
      </w:r>
      <w:r w:rsidRPr="00783032">
        <w:t>Soreghan et al., 2015). The formation of Unaweep Canyon has been the subject of much debate upon which there are three prevailing hypotheses: 1) Fluvial incision during the late Cenozoic (Miocene-recent); 2) Glacial incision during the late Cenozoic (Quaternary); or 3) Glacial incision in the late Carboniferous- Early Permian (Late Paleozoic) followed by Permian-Mesozoic sedimentation</w:t>
      </w:r>
      <w:r w:rsidR="00C539B0">
        <w:t xml:space="preserve">, </w:t>
      </w:r>
      <w:r w:rsidRPr="00783032">
        <w:t xml:space="preserve">then </w:t>
      </w:r>
      <w:r w:rsidR="00C539B0">
        <w:t xml:space="preserve">partial </w:t>
      </w:r>
      <w:r w:rsidRPr="00783032">
        <w:t xml:space="preserve">fluvial exhumation of the buried </w:t>
      </w:r>
      <w:r w:rsidR="00C539B0">
        <w:t>paleovalley</w:t>
      </w:r>
      <w:r w:rsidR="00C539B0" w:rsidRPr="00783032">
        <w:t xml:space="preserve"> </w:t>
      </w:r>
      <w:r w:rsidRPr="00783032">
        <w:t xml:space="preserve">from 6 to 1.5 Ma by the </w:t>
      </w:r>
      <w:r w:rsidR="00C539B0">
        <w:t>ancestral</w:t>
      </w:r>
      <w:r w:rsidRPr="00783032">
        <w:t xml:space="preserve"> Gunnison River</w:t>
      </w:r>
      <w:r w:rsidR="00C539B0">
        <w:t xml:space="preserve">, </w:t>
      </w:r>
      <w:r w:rsidR="001E40CD">
        <w:t>subsequent</w:t>
      </w:r>
      <w:r w:rsidR="00C539B0">
        <w:t xml:space="preserve"> partial filling by Pleistocene sediment after abandonment by the ancestral Gunnison River</w:t>
      </w:r>
      <w:r w:rsidR="001E40CD">
        <w:t>, and finally, gradual headward erosion by East and West Creeks</w:t>
      </w:r>
      <w:r w:rsidR="009D4C2A">
        <w:t xml:space="preserve"> to form the current configuration of a canyon with two mouths</w:t>
      </w:r>
      <w:r w:rsidRPr="00783032">
        <w:t xml:space="preserve"> (</w:t>
      </w:r>
      <w:proofErr w:type="spellStart"/>
      <w:r w:rsidRPr="00783032">
        <w:t>Marra</w:t>
      </w:r>
      <w:proofErr w:type="spellEnd"/>
      <w:r w:rsidRPr="00783032">
        <w:t>, 2008; Soreghan et al., 2009</w:t>
      </w:r>
      <w:r w:rsidR="009D4C2A">
        <w:t>; Aslan et al., 2014; Soreghan et al.,</w:t>
      </w:r>
      <w:r w:rsidRPr="00783032">
        <w:t xml:space="preserve"> 2015).</w:t>
      </w:r>
    </w:p>
    <w:p w14:paraId="570153E1" w14:textId="526E26F5" w:rsidR="00126FDB" w:rsidRPr="004A38E0" w:rsidRDefault="00AB36F0" w:rsidP="004A38E0">
      <w:pPr>
        <w:shd w:val="clear" w:color="auto" w:fill="FFFFFF"/>
        <w:spacing w:line="480" w:lineRule="auto"/>
        <w:rPr>
          <w:rFonts w:ascii="Times New Roman" w:eastAsia="Times New Roman" w:hAnsi="Times New Roman" w:cs="Times New Roman"/>
          <w:sz w:val="24"/>
          <w:szCs w:val="24"/>
        </w:rPr>
      </w:pPr>
      <w:r w:rsidRPr="00783032">
        <w:rPr>
          <w:rFonts w:ascii="Times New Roman" w:hAnsi="Times New Roman" w:cs="Times New Roman"/>
          <w:sz w:val="24"/>
          <w:szCs w:val="24"/>
        </w:rPr>
        <w:lastRenderedPageBreak/>
        <w:tab/>
        <w:t>Unaweep Canyon hosts two underfit drainages (East and West Creek) that drain in opposite directions emanating from Unaweep Divide at an elevation of 7047</w:t>
      </w:r>
      <w:r w:rsidR="0047014D">
        <w:rPr>
          <w:rFonts w:ascii="Times New Roman" w:hAnsi="Times New Roman" w:cs="Times New Roman"/>
          <w:sz w:val="24"/>
          <w:szCs w:val="24"/>
        </w:rPr>
        <w:t xml:space="preserve"> </w:t>
      </w:r>
      <w:r w:rsidRPr="00783032">
        <w:rPr>
          <w:rFonts w:ascii="Times New Roman" w:hAnsi="Times New Roman" w:cs="Times New Roman"/>
          <w:sz w:val="24"/>
          <w:szCs w:val="24"/>
        </w:rPr>
        <w:t>ft (2148</w:t>
      </w:r>
      <w:r w:rsidR="0047014D">
        <w:rPr>
          <w:rFonts w:ascii="Times New Roman" w:hAnsi="Times New Roman" w:cs="Times New Roman"/>
          <w:sz w:val="24"/>
          <w:szCs w:val="24"/>
        </w:rPr>
        <w:t xml:space="preserve"> </w:t>
      </w:r>
      <w:r w:rsidRPr="00783032">
        <w:rPr>
          <w:rFonts w:ascii="Times New Roman" w:hAnsi="Times New Roman" w:cs="Times New Roman"/>
          <w:sz w:val="24"/>
          <w:szCs w:val="24"/>
        </w:rPr>
        <w:t>m), making Unaweep Canyon the only canyon in the world that has two mouths (</w:t>
      </w:r>
      <w:r w:rsidR="00767B98">
        <w:rPr>
          <w:rFonts w:ascii="Times New Roman" w:hAnsi="Times New Roman" w:cs="Times New Roman"/>
          <w:sz w:val="24"/>
          <w:szCs w:val="24"/>
        </w:rPr>
        <w:t xml:space="preserve">Aslan et al., 2014; </w:t>
      </w:r>
      <w:r w:rsidRPr="00783032">
        <w:rPr>
          <w:rFonts w:ascii="Times New Roman" w:hAnsi="Times New Roman" w:cs="Times New Roman"/>
          <w:sz w:val="24"/>
          <w:szCs w:val="24"/>
        </w:rPr>
        <w:t>Soreghan et al., 2015).  The initiation of two opposite-flowing drainage systems is inferred to have begun with damming via mass wasting of the ancestral Gunnison river 1.41 ± 0.19 Ma, blocking flow to the west mouth of the canyon (Balco et al., 2013</w:t>
      </w:r>
      <w:r w:rsidR="00767B98">
        <w:rPr>
          <w:rFonts w:ascii="Times New Roman" w:hAnsi="Times New Roman" w:cs="Times New Roman"/>
          <w:sz w:val="24"/>
          <w:szCs w:val="24"/>
        </w:rPr>
        <w:t>; Aslan et al., 2014</w:t>
      </w:r>
      <w:r w:rsidRPr="00783032">
        <w:rPr>
          <w:rFonts w:ascii="Times New Roman" w:hAnsi="Times New Roman" w:cs="Times New Roman"/>
          <w:sz w:val="24"/>
          <w:szCs w:val="24"/>
        </w:rPr>
        <w:t xml:space="preserve">). In turn, a lake formed which is supported by the Massey #1 and #2 cores (Soreghan et al., 2007; </w:t>
      </w:r>
      <w:proofErr w:type="spellStart"/>
      <w:r w:rsidRPr="00783032">
        <w:rPr>
          <w:rFonts w:ascii="Times New Roman" w:hAnsi="Times New Roman" w:cs="Times New Roman"/>
          <w:sz w:val="24"/>
          <w:szCs w:val="24"/>
        </w:rPr>
        <w:t>Marra</w:t>
      </w:r>
      <w:proofErr w:type="spellEnd"/>
      <w:r w:rsidRPr="00783032">
        <w:rPr>
          <w:rFonts w:ascii="Times New Roman" w:hAnsi="Times New Roman" w:cs="Times New Roman"/>
          <w:sz w:val="24"/>
          <w:szCs w:val="24"/>
        </w:rPr>
        <w:t>, 2008; Balco et al., 2013; Soreghan et al., 2015). By 1.34 ± 0.13 Ma, the lake filled via sedimentation and the river escaped eastward towards Grand Junction (</w:t>
      </w:r>
      <w:r w:rsidR="005523A2">
        <w:rPr>
          <w:rFonts w:ascii="Times New Roman" w:hAnsi="Times New Roman" w:cs="Times New Roman"/>
          <w:sz w:val="24"/>
          <w:szCs w:val="24"/>
        </w:rPr>
        <w:t xml:space="preserve">Soreghan et al., 2007; </w:t>
      </w:r>
      <w:r w:rsidRPr="00783032">
        <w:rPr>
          <w:rFonts w:ascii="Times New Roman" w:hAnsi="Times New Roman" w:cs="Times New Roman"/>
          <w:sz w:val="24"/>
          <w:szCs w:val="24"/>
        </w:rPr>
        <w:t>Balco et al., 2013</w:t>
      </w:r>
      <w:r w:rsidR="005523A2">
        <w:rPr>
          <w:rFonts w:ascii="Times New Roman" w:hAnsi="Times New Roman" w:cs="Times New Roman"/>
          <w:sz w:val="24"/>
          <w:szCs w:val="24"/>
        </w:rPr>
        <w:t>; Aslan et al., 2014</w:t>
      </w:r>
      <w:r w:rsidRPr="00783032">
        <w:rPr>
          <w:rFonts w:ascii="Times New Roman" w:hAnsi="Times New Roman" w:cs="Times New Roman"/>
          <w:sz w:val="24"/>
          <w:szCs w:val="24"/>
        </w:rPr>
        <w:t xml:space="preserve">). </w:t>
      </w:r>
    </w:p>
    <w:p w14:paraId="1B4AD72B" w14:textId="5DE7A47B" w:rsidR="00AB36F0" w:rsidRPr="0057785F" w:rsidRDefault="00AB36F0" w:rsidP="0057785F">
      <w:pPr>
        <w:pStyle w:val="Heading2"/>
        <w:spacing w:before="0" w:after="160" w:line="480" w:lineRule="auto"/>
        <w:rPr>
          <w:rFonts w:ascii="Times New Roman" w:hAnsi="Times New Roman" w:cs="Times New Roman"/>
          <w:b/>
          <w:color w:val="auto"/>
          <w:sz w:val="24"/>
          <w:szCs w:val="24"/>
        </w:rPr>
      </w:pPr>
      <w:bookmarkStart w:id="12" w:name="_Toc6830180"/>
      <w:bookmarkStart w:id="13" w:name="_Toc8223613"/>
      <w:r w:rsidRPr="0057785F">
        <w:rPr>
          <w:rFonts w:ascii="Times New Roman" w:hAnsi="Times New Roman" w:cs="Times New Roman"/>
          <w:b/>
          <w:color w:val="auto"/>
          <w:sz w:val="24"/>
          <w:szCs w:val="24"/>
        </w:rPr>
        <w:t>2.</w:t>
      </w:r>
      <w:r w:rsidR="00F009E0">
        <w:rPr>
          <w:rFonts w:ascii="Times New Roman" w:hAnsi="Times New Roman" w:cs="Times New Roman"/>
          <w:b/>
          <w:color w:val="auto"/>
          <w:sz w:val="24"/>
          <w:szCs w:val="24"/>
        </w:rPr>
        <w:t>1</w:t>
      </w:r>
      <w:r w:rsidR="00F009E0" w:rsidRPr="0057785F">
        <w:rPr>
          <w:rFonts w:ascii="Times New Roman" w:hAnsi="Times New Roman" w:cs="Times New Roman"/>
          <w:b/>
          <w:color w:val="auto"/>
          <w:sz w:val="24"/>
          <w:szCs w:val="24"/>
        </w:rPr>
        <w:t xml:space="preserve"> </w:t>
      </w:r>
      <w:r w:rsidRPr="0057785F">
        <w:rPr>
          <w:rFonts w:ascii="Times New Roman" w:hAnsi="Times New Roman" w:cs="Times New Roman"/>
          <w:b/>
          <w:color w:val="auto"/>
          <w:sz w:val="24"/>
          <w:szCs w:val="24"/>
        </w:rPr>
        <w:t xml:space="preserve">The Proximal </w:t>
      </w:r>
      <w:r w:rsidR="008D6599">
        <w:rPr>
          <w:rFonts w:ascii="Times New Roman" w:hAnsi="Times New Roman" w:cs="Times New Roman"/>
          <w:b/>
          <w:color w:val="auto"/>
          <w:sz w:val="24"/>
          <w:szCs w:val="24"/>
        </w:rPr>
        <w:t>Lower</w:t>
      </w:r>
      <w:r w:rsidR="008D6599" w:rsidRPr="0057785F">
        <w:rPr>
          <w:rFonts w:ascii="Times New Roman" w:hAnsi="Times New Roman" w:cs="Times New Roman"/>
          <w:b/>
          <w:color w:val="auto"/>
          <w:sz w:val="24"/>
          <w:szCs w:val="24"/>
        </w:rPr>
        <w:t xml:space="preserve"> </w:t>
      </w:r>
      <w:r w:rsidRPr="0057785F">
        <w:rPr>
          <w:rFonts w:ascii="Times New Roman" w:hAnsi="Times New Roman" w:cs="Times New Roman"/>
          <w:b/>
          <w:color w:val="auto"/>
          <w:sz w:val="24"/>
          <w:szCs w:val="24"/>
        </w:rPr>
        <w:t>Permian Cutler Formation</w:t>
      </w:r>
      <w:bookmarkEnd w:id="12"/>
      <w:bookmarkEnd w:id="13"/>
    </w:p>
    <w:p w14:paraId="212D3D8D" w14:textId="6C192A85" w:rsidR="00AB36F0" w:rsidRPr="00783032" w:rsidRDefault="00AB36F0" w:rsidP="00AB36F0">
      <w:pPr>
        <w:spacing w:after="0"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The Cutler Formation is a generally maroon to red, </w:t>
      </w:r>
      <w:proofErr w:type="spellStart"/>
      <w:r w:rsidRPr="00783032">
        <w:rPr>
          <w:rFonts w:ascii="Times New Roman" w:hAnsi="Times New Roman" w:cs="Times New Roman"/>
          <w:sz w:val="24"/>
          <w:szCs w:val="24"/>
        </w:rPr>
        <w:t>arkosic</w:t>
      </w:r>
      <w:proofErr w:type="spellEnd"/>
      <w:r w:rsidRPr="00783032">
        <w:rPr>
          <w:rFonts w:ascii="Times New Roman" w:hAnsi="Times New Roman" w:cs="Times New Roman"/>
          <w:sz w:val="24"/>
          <w:szCs w:val="24"/>
        </w:rPr>
        <w:t xml:space="preserve"> siliciclastic unit (siltstone, sandstone</w:t>
      </w:r>
      <w:r w:rsidR="0047014D">
        <w:rPr>
          <w:rFonts w:ascii="Times New Roman" w:hAnsi="Times New Roman" w:cs="Times New Roman"/>
          <w:sz w:val="24"/>
          <w:szCs w:val="24"/>
        </w:rPr>
        <w:t>,</w:t>
      </w:r>
      <w:r w:rsidRPr="00783032">
        <w:rPr>
          <w:rFonts w:ascii="Times New Roman" w:hAnsi="Times New Roman" w:cs="Times New Roman"/>
          <w:sz w:val="24"/>
          <w:szCs w:val="24"/>
        </w:rPr>
        <w:t xml:space="preserve"> and conglomerate). Strata exposed near Gateway, Colorado, at the mouth of Unaweep Canyon, </w:t>
      </w:r>
      <w:r w:rsidR="00CE4518">
        <w:rPr>
          <w:rFonts w:ascii="Times New Roman" w:hAnsi="Times New Roman" w:cs="Times New Roman"/>
          <w:sz w:val="24"/>
          <w:szCs w:val="24"/>
        </w:rPr>
        <w:t xml:space="preserve">are </w:t>
      </w:r>
      <w:r w:rsidRPr="00783032">
        <w:rPr>
          <w:rFonts w:ascii="Times New Roman" w:hAnsi="Times New Roman" w:cs="Times New Roman"/>
          <w:sz w:val="24"/>
          <w:szCs w:val="24"/>
        </w:rPr>
        <w:t xml:space="preserve">referred to as the proximal </w:t>
      </w:r>
      <w:r w:rsidRPr="00CB10DA">
        <w:rPr>
          <w:rFonts w:ascii="Times New Roman" w:hAnsi="Times New Roman" w:cs="Times New Roman"/>
          <w:sz w:val="24"/>
          <w:szCs w:val="24"/>
        </w:rPr>
        <w:t xml:space="preserve">Cutler </w:t>
      </w:r>
      <w:r w:rsidR="0047014D">
        <w:rPr>
          <w:rFonts w:ascii="Times New Roman" w:hAnsi="Times New Roman" w:cs="Times New Roman"/>
          <w:sz w:val="24"/>
          <w:szCs w:val="24"/>
        </w:rPr>
        <w:t>(</w:t>
      </w:r>
      <w:r w:rsidR="00CB10DA" w:rsidRPr="00CB10DA">
        <w:rPr>
          <w:rFonts w:ascii="Times New Roman" w:hAnsi="Times New Roman" w:cs="Times New Roman"/>
          <w:sz w:val="24"/>
          <w:szCs w:val="24"/>
        </w:rPr>
        <w:t xml:space="preserve">Fig. </w:t>
      </w:r>
      <w:r w:rsidR="004A38E0">
        <w:rPr>
          <w:rFonts w:ascii="Times New Roman" w:hAnsi="Times New Roman" w:cs="Times New Roman"/>
          <w:sz w:val="24"/>
          <w:szCs w:val="24"/>
        </w:rPr>
        <w:t>3</w:t>
      </w:r>
      <w:r w:rsidR="0047014D">
        <w:rPr>
          <w:rFonts w:ascii="Times New Roman" w:hAnsi="Times New Roman" w:cs="Times New Roman"/>
          <w:sz w:val="24"/>
          <w:szCs w:val="24"/>
        </w:rPr>
        <w:t>)</w:t>
      </w:r>
      <w:r w:rsidRPr="00CB10DA">
        <w:rPr>
          <w:rFonts w:ascii="Times New Roman" w:hAnsi="Times New Roman" w:cs="Times New Roman"/>
          <w:sz w:val="24"/>
          <w:szCs w:val="24"/>
        </w:rPr>
        <w:t xml:space="preserve"> (Cater </w:t>
      </w:r>
      <w:r w:rsidRPr="00783032">
        <w:rPr>
          <w:rFonts w:ascii="Times New Roman" w:hAnsi="Times New Roman" w:cs="Times New Roman"/>
          <w:sz w:val="24"/>
          <w:szCs w:val="24"/>
        </w:rPr>
        <w:t xml:space="preserve">and Craig, 1970; Soreghan et al., 2009). Suttner and Dutta (1986) </w:t>
      </w:r>
      <w:r w:rsidR="005110C1">
        <w:rPr>
          <w:rFonts w:ascii="Times New Roman" w:hAnsi="Times New Roman" w:cs="Times New Roman"/>
          <w:sz w:val="24"/>
          <w:szCs w:val="24"/>
        </w:rPr>
        <w:t xml:space="preserve">after Cater (1955) </w:t>
      </w:r>
      <w:r w:rsidRPr="00783032">
        <w:rPr>
          <w:rFonts w:ascii="Times New Roman" w:hAnsi="Times New Roman" w:cs="Times New Roman"/>
          <w:sz w:val="24"/>
          <w:szCs w:val="24"/>
        </w:rPr>
        <w:t>suggest</w:t>
      </w:r>
      <w:r w:rsidR="008D6599">
        <w:rPr>
          <w:rFonts w:ascii="Times New Roman" w:hAnsi="Times New Roman" w:cs="Times New Roman"/>
          <w:sz w:val="24"/>
          <w:szCs w:val="24"/>
        </w:rPr>
        <w:t>ed</w:t>
      </w:r>
      <w:r w:rsidRPr="00783032">
        <w:rPr>
          <w:rFonts w:ascii="Times New Roman" w:hAnsi="Times New Roman" w:cs="Times New Roman"/>
          <w:sz w:val="24"/>
          <w:szCs w:val="24"/>
        </w:rPr>
        <w:t xml:space="preserve"> the max</w:t>
      </w:r>
      <w:r w:rsidR="008D6599">
        <w:rPr>
          <w:rFonts w:ascii="Times New Roman" w:hAnsi="Times New Roman" w:cs="Times New Roman"/>
          <w:sz w:val="24"/>
          <w:szCs w:val="24"/>
        </w:rPr>
        <w:t>imum</w:t>
      </w:r>
      <w:r w:rsidRPr="00783032">
        <w:rPr>
          <w:rFonts w:ascii="Times New Roman" w:hAnsi="Times New Roman" w:cs="Times New Roman"/>
          <w:sz w:val="24"/>
          <w:szCs w:val="24"/>
        </w:rPr>
        <w:t xml:space="preserve"> burial of the Cutler Formation is ~2400</w:t>
      </w:r>
      <w:r w:rsidR="008D6599">
        <w:rPr>
          <w:rFonts w:ascii="Times New Roman" w:hAnsi="Times New Roman" w:cs="Times New Roman"/>
          <w:sz w:val="24"/>
          <w:szCs w:val="24"/>
        </w:rPr>
        <w:t xml:space="preserve"> </w:t>
      </w:r>
      <w:r w:rsidRPr="00783032">
        <w:rPr>
          <w:rFonts w:ascii="Times New Roman" w:hAnsi="Times New Roman" w:cs="Times New Roman"/>
          <w:sz w:val="24"/>
          <w:szCs w:val="24"/>
        </w:rPr>
        <w:t>m</w:t>
      </w:r>
      <w:r w:rsidR="008D6599">
        <w:rPr>
          <w:rFonts w:ascii="Times New Roman" w:hAnsi="Times New Roman" w:cs="Times New Roman"/>
          <w:sz w:val="24"/>
          <w:szCs w:val="24"/>
        </w:rPr>
        <w:t xml:space="preserve">, </w:t>
      </w:r>
      <w:r w:rsidRPr="00783032">
        <w:rPr>
          <w:rFonts w:ascii="Times New Roman" w:hAnsi="Times New Roman" w:cs="Times New Roman"/>
          <w:sz w:val="24"/>
          <w:szCs w:val="24"/>
        </w:rPr>
        <w:t>impl</w:t>
      </w:r>
      <w:r w:rsidR="008D6599">
        <w:rPr>
          <w:rFonts w:ascii="Times New Roman" w:hAnsi="Times New Roman" w:cs="Times New Roman"/>
          <w:sz w:val="24"/>
          <w:szCs w:val="24"/>
        </w:rPr>
        <w:t>ying burial</w:t>
      </w:r>
      <w:r w:rsidRPr="00783032">
        <w:rPr>
          <w:rFonts w:ascii="Times New Roman" w:hAnsi="Times New Roman" w:cs="Times New Roman"/>
          <w:sz w:val="24"/>
          <w:szCs w:val="24"/>
        </w:rPr>
        <w:t xml:space="preserve"> temperature</w:t>
      </w:r>
      <w:r w:rsidR="008D6599">
        <w:rPr>
          <w:rFonts w:ascii="Times New Roman" w:hAnsi="Times New Roman" w:cs="Times New Roman"/>
          <w:sz w:val="24"/>
          <w:szCs w:val="24"/>
        </w:rPr>
        <w:t>s</w:t>
      </w:r>
      <w:r w:rsidRPr="00783032">
        <w:rPr>
          <w:rFonts w:ascii="Times New Roman" w:hAnsi="Times New Roman" w:cs="Times New Roman"/>
          <w:sz w:val="24"/>
          <w:szCs w:val="24"/>
        </w:rPr>
        <w:t xml:space="preserve"> </w:t>
      </w:r>
      <w:r w:rsidR="008D6599">
        <w:rPr>
          <w:rFonts w:ascii="Times New Roman" w:hAnsi="Times New Roman" w:cs="Times New Roman"/>
          <w:sz w:val="24"/>
          <w:szCs w:val="24"/>
        </w:rPr>
        <w:t>of ~</w:t>
      </w:r>
      <w:r w:rsidRPr="00783032">
        <w:rPr>
          <w:rFonts w:ascii="Times New Roman" w:hAnsi="Times New Roman" w:cs="Times New Roman"/>
          <w:sz w:val="24"/>
          <w:szCs w:val="24"/>
        </w:rPr>
        <w:t>100-200⁰</w:t>
      </w:r>
      <w:r w:rsidR="008D6599">
        <w:rPr>
          <w:rFonts w:ascii="Times New Roman" w:hAnsi="Times New Roman" w:cs="Times New Roman"/>
          <w:sz w:val="24"/>
          <w:szCs w:val="24"/>
        </w:rPr>
        <w:t xml:space="preserve"> </w:t>
      </w:r>
      <w:r w:rsidRPr="00783032">
        <w:rPr>
          <w:rFonts w:ascii="Times New Roman" w:hAnsi="Times New Roman" w:cs="Times New Roman"/>
          <w:sz w:val="24"/>
          <w:szCs w:val="24"/>
        </w:rPr>
        <w:t xml:space="preserve">C, generally </w:t>
      </w:r>
      <w:r w:rsidR="008D6599">
        <w:rPr>
          <w:rFonts w:ascii="Times New Roman" w:hAnsi="Times New Roman" w:cs="Times New Roman"/>
          <w:sz w:val="24"/>
          <w:szCs w:val="24"/>
        </w:rPr>
        <w:t>less than expected</w:t>
      </w:r>
      <w:r w:rsidR="008D6599" w:rsidRPr="00783032">
        <w:rPr>
          <w:rFonts w:ascii="Times New Roman" w:hAnsi="Times New Roman" w:cs="Times New Roman"/>
          <w:sz w:val="24"/>
          <w:szCs w:val="24"/>
        </w:rPr>
        <w:t xml:space="preserve"> </w:t>
      </w:r>
      <w:r w:rsidRPr="00783032">
        <w:rPr>
          <w:rFonts w:ascii="Times New Roman" w:hAnsi="Times New Roman" w:cs="Times New Roman"/>
          <w:sz w:val="24"/>
          <w:szCs w:val="24"/>
        </w:rPr>
        <w:t>depth</w:t>
      </w:r>
      <w:r w:rsidR="008D6599">
        <w:rPr>
          <w:rFonts w:ascii="Times New Roman" w:hAnsi="Times New Roman" w:cs="Times New Roman"/>
          <w:sz w:val="24"/>
          <w:szCs w:val="24"/>
        </w:rPr>
        <w:t>s</w:t>
      </w:r>
      <w:r w:rsidRPr="00783032">
        <w:rPr>
          <w:rFonts w:ascii="Times New Roman" w:hAnsi="Times New Roman" w:cs="Times New Roman"/>
          <w:sz w:val="24"/>
          <w:szCs w:val="24"/>
        </w:rPr>
        <w:t xml:space="preserve"> and temperature</w:t>
      </w:r>
      <w:r w:rsidR="008D6599">
        <w:rPr>
          <w:rFonts w:ascii="Times New Roman" w:hAnsi="Times New Roman" w:cs="Times New Roman"/>
          <w:sz w:val="24"/>
          <w:szCs w:val="24"/>
        </w:rPr>
        <w:t>s of the</w:t>
      </w:r>
      <w:r w:rsidR="0047014D">
        <w:rPr>
          <w:rFonts w:ascii="Times New Roman" w:hAnsi="Times New Roman" w:cs="Times New Roman"/>
          <w:sz w:val="24"/>
          <w:szCs w:val="24"/>
        </w:rPr>
        <w:t xml:space="preserve"> complete</w:t>
      </w:r>
      <w:r w:rsidR="008D6599">
        <w:rPr>
          <w:rFonts w:ascii="Times New Roman" w:hAnsi="Times New Roman" w:cs="Times New Roman"/>
          <w:sz w:val="24"/>
          <w:szCs w:val="24"/>
        </w:rPr>
        <w:t xml:space="preserve"> smectite-to-illite transition</w:t>
      </w:r>
      <w:r w:rsidRPr="00783032">
        <w:rPr>
          <w:rFonts w:ascii="Times New Roman" w:hAnsi="Times New Roman" w:cs="Times New Roman"/>
          <w:sz w:val="24"/>
          <w:szCs w:val="24"/>
        </w:rPr>
        <w:t xml:space="preserve"> (</w:t>
      </w:r>
      <w:r w:rsidR="005110C1">
        <w:rPr>
          <w:rFonts w:ascii="Times New Roman" w:hAnsi="Times New Roman" w:cs="Times New Roman"/>
          <w:sz w:val="24"/>
          <w:szCs w:val="24"/>
        </w:rPr>
        <w:t xml:space="preserve">Cater, 1955; </w:t>
      </w:r>
      <w:r w:rsidR="000B6B3D">
        <w:rPr>
          <w:rFonts w:ascii="Times New Roman" w:hAnsi="Times New Roman" w:cs="Times New Roman"/>
          <w:sz w:val="24"/>
          <w:szCs w:val="24"/>
        </w:rPr>
        <w:t xml:space="preserve">Suttner and Dutta, 1986; </w:t>
      </w:r>
      <w:r w:rsidR="00CE4518" w:rsidRPr="00783032">
        <w:rPr>
          <w:rFonts w:ascii="Times New Roman" w:hAnsi="Times New Roman" w:cs="Times New Roman"/>
          <w:sz w:val="24"/>
          <w:szCs w:val="24"/>
        </w:rPr>
        <w:t>Worden and Burley, 2003</w:t>
      </w:r>
      <w:r w:rsidR="00CE4518">
        <w:rPr>
          <w:rFonts w:ascii="Times New Roman" w:hAnsi="Times New Roman" w:cs="Times New Roman"/>
          <w:sz w:val="24"/>
          <w:szCs w:val="24"/>
        </w:rPr>
        <w:t xml:space="preserve">; </w:t>
      </w:r>
      <w:r w:rsidRPr="00783032">
        <w:rPr>
          <w:rFonts w:ascii="Times New Roman" w:hAnsi="Times New Roman" w:cs="Times New Roman"/>
          <w:sz w:val="24"/>
          <w:szCs w:val="24"/>
        </w:rPr>
        <w:t xml:space="preserve">Meunier, 2005). </w:t>
      </w:r>
      <w:r w:rsidR="008D6599">
        <w:rPr>
          <w:rFonts w:ascii="Times New Roman" w:hAnsi="Times New Roman" w:cs="Times New Roman"/>
          <w:sz w:val="24"/>
          <w:szCs w:val="24"/>
        </w:rPr>
        <w:t>With distance from the onlap contact,</w:t>
      </w:r>
      <w:r w:rsidRPr="00783032">
        <w:rPr>
          <w:rFonts w:ascii="Times New Roman" w:hAnsi="Times New Roman" w:cs="Times New Roman"/>
          <w:sz w:val="24"/>
          <w:szCs w:val="24"/>
        </w:rPr>
        <w:t xml:space="preserve"> grain</w:t>
      </w:r>
      <w:r w:rsidR="008D6599">
        <w:rPr>
          <w:rFonts w:ascii="Times New Roman" w:hAnsi="Times New Roman" w:cs="Times New Roman"/>
          <w:sz w:val="24"/>
          <w:szCs w:val="24"/>
        </w:rPr>
        <w:t xml:space="preserve"> </w:t>
      </w:r>
      <w:r w:rsidRPr="00783032">
        <w:rPr>
          <w:rFonts w:ascii="Times New Roman" w:hAnsi="Times New Roman" w:cs="Times New Roman"/>
          <w:sz w:val="24"/>
          <w:szCs w:val="24"/>
        </w:rPr>
        <w:t>size</w:t>
      </w:r>
      <w:r w:rsidR="008D6599">
        <w:rPr>
          <w:rFonts w:ascii="Times New Roman" w:hAnsi="Times New Roman" w:cs="Times New Roman"/>
          <w:sz w:val="24"/>
          <w:szCs w:val="24"/>
        </w:rPr>
        <w:t>s of the Cutler Formation</w:t>
      </w:r>
      <w:r w:rsidRPr="00783032">
        <w:rPr>
          <w:rFonts w:ascii="Times New Roman" w:hAnsi="Times New Roman" w:cs="Times New Roman"/>
          <w:sz w:val="24"/>
          <w:szCs w:val="24"/>
        </w:rPr>
        <w:t xml:space="preserve"> decrease from boulder-cobble-pebble-gravel conglomerate and </w:t>
      </w:r>
      <w:proofErr w:type="spellStart"/>
      <w:r w:rsidRPr="00783032">
        <w:rPr>
          <w:rFonts w:ascii="Times New Roman" w:hAnsi="Times New Roman" w:cs="Times New Roman"/>
          <w:sz w:val="24"/>
          <w:szCs w:val="24"/>
        </w:rPr>
        <w:t>diamictite</w:t>
      </w:r>
      <w:proofErr w:type="spellEnd"/>
      <w:r w:rsidRPr="00783032">
        <w:rPr>
          <w:rFonts w:ascii="Times New Roman" w:hAnsi="Times New Roman" w:cs="Times New Roman"/>
          <w:sz w:val="24"/>
          <w:szCs w:val="24"/>
        </w:rPr>
        <w:t xml:space="preserve"> to fine-grained sand</w:t>
      </w:r>
      <w:r w:rsidR="008D6599">
        <w:rPr>
          <w:rFonts w:ascii="Times New Roman" w:hAnsi="Times New Roman" w:cs="Times New Roman"/>
          <w:sz w:val="24"/>
          <w:szCs w:val="24"/>
        </w:rPr>
        <w:t>/</w:t>
      </w:r>
      <w:r w:rsidRPr="00783032">
        <w:rPr>
          <w:rFonts w:ascii="Times New Roman" w:hAnsi="Times New Roman" w:cs="Times New Roman"/>
          <w:sz w:val="24"/>
          <w:szCs w:val="24"/>
        </w:rPr>
        <w:t xml:space="preserve">siltstone (Campbell, 1981). </w:t>
      </w:r>
    </w:p>
    <w:p w14:paraId="5F9F1526" w14:textId="5CC057C0" w:rsidR="00AB36F0" w:rsidRPr="00783032" w:rsidRDefault="00AB36F0" w:rsidP="00AB36F0">
      <w:pPr>
        <w:pStyle w:val="paragraph"/>
        <w:spacing w:before="0" w:beforeAutospacing="0" w:after="0" w:afterAutospacing="0" w:line="480" w:lineRule="auto"/>
        <w:ind w:firstLine="720"/>
        <w:textAlignment w:val="baseline"/>
      </w:pPr>
      <w:r w:rsidRPr="00783032">
        <w:t xml:space="preserve">In many places along strike, the lower Cutler Formation depositionally onlaps Precambrian igneous and metamorphic rocks (basement rocks); however, in other areas </w:t>
      </w:r>
      <w:r w:rsidR="00F842EB">
        <w:t xml:space="preserve">such as the Paradox Basin </w:t>
      </w:r>
      <w:r w:rsidRPr="00783032">
        <w:t xml:space="preserve">the lower contact is with the subjacent Pennsylvanian Hermosa </w:t>
      </w:r>
      <w:r w:rsidRPr="00CB10DA">
        <w:t xml:space="preserve">Formation </w:t>
      </w:r>
      <w:r w:rsidR="00F842EB">
        <w:lastRenderedPageBreak/>
        <w:t>(</w:t>
      </w:r>
      <w:r w:rsidRPr="00CB10DA">
        <w:t xml:space="preserve">Fig. </w:t>
      </w:r>
      <w:r w:rsidR="005930AA">
        <w:t>4</w:t>
      </w:r>
      <w:r w:rsidR="00F842EB">
        <w:t>)</w:t>
      </w:r>
      <w:r w:rsidR="00CB10DA" w:rsidRPr="00CB10DA">
        <w:t xml:space="preserve"> </w:t>
      </w:r>
      <w:r w:rsidRPr="00783032">
        <w:t>(Cater and Craig, 1970).  The Cutler</w:t>
      </w:r>
      <w:r w:rsidR="006558CE">
        <w:t xml:space="preserve"> Group lies </w:t>
      </w:r>
      <w:r w:rsidRPr="00783032">
        <w:t>unconform</w:t>
      </w:r>
      <w:r w:rsidR="006558CE">
        <w:t xml:space="preserve">ably below </w:t>
      </w:r>
      <w:r w:rsidRPr="00783032">
        <w:t>the Triassic-Jurassic Moenkopi Formation</w:t>
      </w:r>
      <w:r w:rsidR="005930AA">
        <w:t xml:space="preserve"> </w:t>
      </w:r>
      <w:r w:rsidR="00F842EB">
        <w:t>(</w:t>
      </w:r>
      <w:r w:rsidR="005930AA">
        <w:t>Fig. 4</w:t>
      </w:r>
      <w:r w:rsidR="00F842EB">
        <w:t>)</w:t>
      </w:r>
      <w:r w:rsidRPr="00783032">
        <w:t xml:space="preserve"> (Cater and Craig, 1970). </w:t>
      </w:r>
      <w:r w:rsidR="006558CE">
        <w:t>Depositional interpretations for the proximal</w:t>
      </w:r>
      <w:r w:rsidR="006558CE" w:rsidRPr="00783032">
        <w:t xml:space="preserve"> </w:t>
      </w:r>
      <w:r w:rsidRPr="00783032">
        <w:t xml:space="preserve">Cutler Formation </w:t>
      </w:r>
      <w:r w:rsidR="006558CE">
        <w:t>converge on</w:t>
      </w:r>
      <w:r w:rsidRPr="00783032">
        <w:t xml:space="preserve"> fluvial-alluvial</w:t>
      </w:r>
      <w:r w:rsidR="006558CE">
        <w:t>, but range among</w:t>
      </w:r>
      <w:r w:rsidRPr="00783032">
        <w:t xml:space="preserve"> hot-humi</w:t>
      </w:r>
      <w:r w:rsidR="006558CE">
        <w:t>d,</w:t>
      </w:r>
      <w:r w:rsidRPr="00783032">
        <w:t xml:space="preserve"> hot-arid</w:t>
      </w:r>
      <w:r w:rsidR="006558CE">
        <w:t>, or – more recently—cold-humid (proglacial) systems sourced from erosion of the</w:t>
      </w:r>
      <w:r w:rsidR="00F842EB">
        <w:t xml:space="preserve"> </w:t>
      </w:r>
      <w:r w:rsidRPr="00783032">
        <w:t xml:space="preserve">Uncompahgre </w:t>
      </w:r>
      <w:r w:rsidR="00CE4518">
        <w:t>u</w:t>
      </w:r>
      <w:r w:rsidRPr="00783032">
        <w:t>plift that resulted from the Ancestral Rocky Mountains orogeny (</w:t>
      </w:r>
      <w:r w:rsidR="00F842EB">
        <w:t xml:space="preserve">Mack, 1977; Campbell, 1981; </w:t>
      </w:r>
      <w:proofErr w:type="spellStart"/>
      <w:r w:rsidRPr="00783032">
        <w:t>Kluth</w:t>
      </w:r>
      <w:proofErr w:type="spellEnd"/>
      <w:r w:rsidRPr="00783032">
        <w:t xml:space="preserve"> and Coney, 1981; Suttner and Dutta, 1986</w:t>
      </w:r>
      <w:r w:rsidR="006558CE">
        <w:t xml:space="preserve">; </w:t>
      </w:r>
      <w:r w:rsidRPr="00783032">
        <w:t>Soreghan et al., 200</w:t>
      </w:r>
      <w:r w:rsidR="009D4C2A">
        <w:t>7</w:t>
      </w:r>
      <w:r w:rsidRPr="00783032">
        <w:t>; Soreghan et al., 20</w:t>
      </w:r>
      <w:r w:rsidR="009D4C2A">
        <w:t>09; Soreghan et al., 2015</w:t>
      </w:r>
      <w:r w:rsidRPr="00783032">
        <w:t xml:space="preserve">). </w:t>
      </w:r>
    </w:p>
    <w:p w14:paraId="74FB4538" w14:textId="65946B65" w:rsidR="00AB36F0" w:rsidRPr="00783032" w:rsidRDefault="00AB36F0" w:rsidP="00AB36F0">
      <w:pPr>
        <w:spacing w:after="0"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 xml:space="preserve">The color of the formation varies </w:t>
      </w:r>
      <w:r w:rsidR="008476E1">
        <w:rPr>
          <w:rFonts w:ascii="Times New Roman" w:hAnsi="Times New Roman" w:cs="Times New Roman"/>
          <w:sz w:val="24"/>
          <w:szCs w:val="24"/>
        </w:rPr>
        <w:t>substantially</w:t>
      </w:r>
      <w:r w:rsidRPr="00783032">
        <w:rPr>
          <w:rFonts w:ascii="Times New Roman" w:hAnsi="Times New Roman" w:cs="Times New Roman"/>
          <w:sz w:val="24"/>
          <w:szCs w:val="24"/>
        </w:rPr>
        <w:t>, with mint green and bleached coarse-grained</w:t>
      </w:r>
      <w:r w:rsidR="008476E1">
        <w:rPr>
          <w:rFonts w:ascii="Times New Roman" w:hAnsi="Times New Roman" w:cs="Times New Roman"/>
          <w:sz w:val="24"/>
          <w:szCs w:val="24"/>
        </w:rPr>
        <w:t xml:space="preserve"> strata</w:t>
      </w:r>
      <w:r w:rsidRPr="00783032">
        <w:rPr>
          <w:rFonts w:ascii="Times New Roman" w:hAnsi="Times New Roman" w:cs="Times New Roman"/>
          <w:sz w:val="24"/>
          <w:szCs w:val="24"/>
        </w:rPr>
        <w:t xml:space="preserve"> </w:t>
      </w:r>
      <w:r w:rsidR="008476E1">
        <w:rPr>
          <w:rFonts w:ascii="Times New Roman" w:hAnsi="Times New Roman" w:cs="Times New Roman"/>
          <w:sz w:val="24"/>
          <w:szCs w:val="24"/>
        </w:rPr>
        <w:t>intercalated</w:t>
      </w:r>
      <w:r w:rsidR="008476E1" w:rsidRPr="00783032">
        <w:rPr>
          <w:rFonts w:ascii="Times New Roman" w:hAnsi="Times New Roman" w:cs="Times New Roman"/>
          <w:sz w:val="24"/>
          <w:szCs w:val="24"/>
        </w:rPr>
        <w:t xml:space="preserve"> </w:t>
      </w:r>
      <w:r w:rsidRPr="00783032">
        <w:rPr>
          <w:rFonts w:ascii="Times New Roman" w:hAnsi="Times New Roman" w:cs="Times New Roman"/>
          <w:sz w:val="24"/>
          <w:szCs w:val="24"/>
        </w:rPr>
        <w:t>with the proximal red beds but</w:t>
      </w:r>
      <w:r w:rsidR="00CE4518">
        <w:rPr>
          <w:rFonts w:ascii="Times New Roman" w:hAnsi="Times New Roman" w:cs="Times New Roman"/>
          <w:sz w:val="24"/>
          <w:szCs w:val="24"/>
        </w:rPr>
        <w:t xml:space="preserve"> </w:t>
      </w:r>
      <w:r w:rsidRPr="00783032">
        <w:rPr>
          <w:rFonts w:ascii="Times New Roman" w:hAnsi="Times New Roman" w:cs="Times New Roman"/>
          <w:sz w:val="24"/>
          <w:szCs w:val="24"/>
        </w:rPr>
        <w:t xml:space="preserve">distally </w:t>
      </w:r>
      <w:r w:rsidR="008476E1">
        <w:rPr>
          <w:rFonts w:ascii="Times New Roman" w:hAnsi="Times New Roman" w:cs="Times New Roman"/>
          <w:sz w:val="24"/>
          <w:szCs w:val="24"/>
        </w:rPr>
        <w:t xml:space="preserve">predominated </w:t>
      </w:r>
      <w:r w:rsidRPr="00783032">
        <w:rPr>
          <w:rFonts w:ascii="Times New Roman" w:hAnsi="Times New Roman" w:cs="Times New Roman"/>
          <w:sz w:val="24"/>
          <w:szCs w:val="24"/>
        </w:rPr>
        <w:t xml:space="preserve">by </w:t>
      </w:r>
      <w:r w:rsidR="008476E1">
        <w:rPr>
          <w:rFonts w:ascii="Times New Roman" w:hAnsi="Times New Roman" w:cs="Times New Roman"/>
          <w:sz w:val="24"/>
          <w:szCs w:val="24"/>
        </w:rPr>
        <w:t>uniformly colored</w:t>
      </w:r>
      <w:r w:rsidR="008476E1" w:rsidRPr="00783032">
        <w:rPr>
          <w:rFonts w:ascii="Times New Roman" w:hAnsi="Times New Roman" w:cs="Times New Roman"/>
          <w:sz w:val="24"/>
          <w:szCs w:val="24"/>
        </w:rPr>
        <w:t xml:space="preserve"> </w:t>
      </w:r>
      <w:r w:rsidRPr="00783032">
        <w:rPr>
          <w:rFonts w:ascii="Times New Roman" w:hAnsi="Times New Roman" w:cs="Times New Roman"/>
          <w:sz w:val="24"/>
          <w:szCs w:val="24"/>
        </w:rPr>
        <w:t>red beds</w:t>
      </w:r>
      <w:r w:rsidR="007969CB">
        <w:rPr>
          <w:rFonts w:ascii="Times New Roman" w:hAnsi="Times New Roman" w:cs="Times New Roman"/>
          <w:sz w:val="24"/>
          <w:szCs w:val="24"/>
        </w:rPr>
        <w:t xml:space="preserve"> </w:t>
      </w:r>
      <w:r w:rsidR="00F842EB">
        <w:rPr>
          <w:rFonts w:ascii="Times New Roman" w:hAnsi="Times New Roman" w:cs="Times New Roman"/>
          <w:sz w:val="24"/>
          <w:szCs w:val="24"/>
        </w:rPr>
        <w:t>(</w:t>
      </w:r>
      <w:r w:rsidR="00EB2F0C">
        <w:rPr>
          <w:rFonts w:ascii="Times New Roman" w:hAnsi="Times New Roman" w:cs="Times New Roman"/>
          <w:sz w:val="24"/>
          <w:szCs w:val="24"/>
        </w:rPr>
        <w:t>Fig. 2</w:t>
      </w:r>
      <w:r w:rsidR="00F842EB">
        <w:rPr>
          <w:rFonts w:ascii="Times New Roman" w:hAnsi="Times New Roman" w:cs="Times New Roman"/>
          <w:sz w:val="24"/>
          <w:szCs w:val="24"/>
        </w:rPr>
        <w:t>)</w:t>
      </w:r>
      <w:r w:rsidR="00EB2F0C">
        <w:rPr>
          <w:rFonts w:ascii="Times New Roman" w:hAnsi="Times New Roman" w:cs="Times New Roman"/>
          <w:sz w:val="24"/>
          <w:szCs w:val="24"/>
        </w:rPr>
        <w:t xml:space="preserve"> </w:t>
      </w:r>
      <w:r w:rsidRPr="00783032">
        <w:rPr>
          <w:rFonts w:ascii="Times New Roman" w:hAnsi="Times New Roman" w:cs="Times New Roman"/>
          <w:sz w:val="24"/>
          <w:szCs w:val="24"/>
        </w:rPr>
        <w:t xml:space="preserve">(Soreghan et al., 2007; Soreghan et al., 2009). </w:t>
      </w:r>
      <w:r w:rsidR="008476E1">
        <w:rPr>
          <w:rFonts w:ascii="Times New Roman" w:hAnsi="Times New Roman" w:cs="Times New Roman"/>
          <w:sz w:val="24"/>
          <w:szCs w:val="24"/>
        </w:rPr>
        <w:t>Such variegated c</w:t>
      </w:r>
      <w:r w:rsidRPr="00783032">
        <w:rPr>
          <w:rFonts w:ascii="Times New Roman" w:hAnsi="Times New Roman" w:cs="Times New Roman"/>
          <w:sz w:val="24"/>
          <w:szCs w:val="24"/>
        </w:rPr>
        <w:t>oloration is typically attributed to the presence of hematite/iron-oxide (red), chlorite (green), epidote (green)</w:t>
      </w:r>
      <w:r w:rsidR="00F842EB">
        <w:rPr>
          <w:rFonts w:ascii="Times New Roman" w:hAnsi="Times New Roman" w:cs="Times New Roman"/>
          <w:sz w:val="24"/>
          <w:szCs w:val="24"/>
        </w:rPr>
        <w:t>,</w:t>
      </w:r>
      <w:r w:rsidRPr="00783032">
        <w:rPr>
          <w:rFonts w:ascii="Times New Roman" w:hAnsi="Times New Roman" w:cs="Times New Roman"/>
          <w:sz w:val="24"/>
          <w:szCs w:val="24"/>
        </w:rPr>
        <w:t xml:space="preserve"> and stripping of these minerals (bleached) (Meunier, 2005). </w:t>
      </w:r>
      <w:r w:rsidR="00493412">
        <w:rPr>
          <w:rFonts w:ascii="Times New Roman" w:hAnsi="Times New Roman" w:cs="Times New Roman"/>
          <w:sz w:val="24"/>
          <w:szCs w:val="24"/>
        </w:rPr>
        <w:t>Also, in the proximal Cutler are dark green conglomer</w:t>
      </w:r>
      <w:r w:rsidR="008476E1">
        <w:rPr>
          <w:rFonts w:ascii="Times New Roman" w:hAnsi="Times New Roman" w:cs="Times New Roman"/>
          <w:sz w:val="24"/>
          <w:szCs w:val="24"/>
        </w:rPr>
        <w:t>a</w:t>
      </w:r>
      <w:r w:rsidR="00493412">
        <w:rPr>
          <w:rFonts w:ascii="Times New Roman" w:hAnsi="Times New Roman" w:cs="Times New Roman"/>
          <w:sz w:val="24"/>
          <w:szCs w:val="24"/>
        </w:rPr>
        <w:t xml:space="preserve">tic </w:t>
      </w:r>
      <w:r w:rsidR="008476E1">
        <w:rPr>
          <w:rFonts w:ascii="Times New Roman" w:hAnsi="Times New Roman" w:cs="Times New Roman"/>
          <w:sz w:val="24"/>
          <w:szCs w:val="24"/>
        </w:rPr>
        <w:t xml:space="preserve">intervals </w:t>
      </w:r>
      <w:r w:rsidR="00493412">
        <w:rPr>
          <w:rFonts w:ascii="Times New Roman" w:hAnsi="Times New Roman" w:cs="Times New Roman"/>
          <w:sz w:val="24"/>
          <w:szCs w:val="24"/>
        </w:rPr>
        <w:t>in contact with underlying basement rocks.</w:t>
      </w:r>
    </w:p>
    <w:p w14:paraId="669B5D31" w14:textId="58DDA565" w:rsidR="00AB36F0" w:rsidRPr="0057785F" w:rsidRDefault="00061962" w:rsidP="00AB36F0">
      <w:pPr>
        <w:spacing w:line="480" w:lineRule="auto"/>
        <w:ind w:firstLine="720"/>
        <w:rPr>
          <w:rFonts w:ascii="Times New Roman" w:hAnsi="Times New Roman" w:cs="Times New Roman"/>
          <w:sz w:val="24"/>
          <w:szCs w:val="24"/>
        </w:rPr>
      </w:pPr>
      <w:r>
        <w:rPr>
          <w:rFonts w:ascii="Times New Roman" w:hAnsi="Times New Roman" w:cs="Times New Roman"/>
          <w:sz w:val="24"/>
          <w:szCs w:val="24"/>
        </w:rPr>
        <w:t>Regional</w:t>
      </w:r>
      <w:r w:rsidR="00AB36F0" w:rsidRPr="00783032">
        <w:rPr>
          <w:rFonts w:ascii="Times New Roman" w:hAnsi="Times New Roman" w:cs="Times New Roman"/>
          <w:sz w:val="24"/>
          <w:szCs w:val="24"/>
        </w:rPr>
        <w:t xml:space="preserve"> fault</w:t>
      </w:r>
      <w:r>
        <w:rPr>
          <w:rFonts w:ascii="Times New Roman" w:hAnsi="Times New Roman" w:cs="Times New Roman"/>
          <w:sz w:val="24"/>
          <w:szCs w:val="24"/>
        </w:rPr>
        <w:t xml:space="preserve"> systems and basement-sediment contacts</w:t>
      </w:r>
      <w:r w:rsidR="00AB36F0" w:rsidRPr="00783032">
        <w:rPr>
          <w:rFonts w:ascii="Times New Roman" w:hAnsi="Times New Roman" w:cs="Times New Roman"/>
          <w:sz w:val="24"/>
          <w:szCs w:val="24"/>
        </w:rPr>
        <w:t xml:space="preserve"> potentially served as a hydrothermal fluid conduit from the Tertiary La Sal </w:t>
      </w:r>
      <w:r w:rsidR="00EB2F0C">
        <w:rPr>
          <w:rFonts w:ascii="Times New Roman" w:hAnsi="Times New Roman" w:cs="Times New Roman"/>
          <w:sz w:val="24"/>
          <w:szCs w:val="24"/>
        </w:rPr>
        <w:t>laccolith (</w:t>
      </w:r>
      <w:proofErr w:type="spellStart"/>
      <w:r w:rsidR="00EB2F0C">
        <w:rPr>
          <w:rFonts w:ascii="Times New Roman" w:hAnsi="Times New Roman" w:cs="Times New Roman"/>
          <w:sz w:val="24"/>
          <w:szCs w:val="24"/>
        </w:rPr>
        <w:t>Shawe</w:t>
      </w:r>
      <w:proofErr w:type="spellEnd"/>
      <w:r w:rsidR="00EB2F0C">
        <w:rPr>
          <w:rFonts w:ascii="Times New Roman" w:hAnsi="Times New Roman" w:cs="Times New Roman"/>
          <w:sz w:val="24"/>
          <w:szCs w:val="24"/>
        </w:rPr>
        <w:t>, 2011)</w:t>
      </w:r>
      <w:r w:rsidR="00AB36F0" w:rsidRPr="00783032">
        <w:rPr>
          <w:rFonts w:ascii="Times New Roman" w:hAnsi="Times New Roman" w:cs="Times New Roman"/>
          <w:sz w:val="24"/>
          <w:szCs w:val="24"/>
        </w:rPr>
        <w:t xml:space="preserve">. Understanding these hydrothermal fluid impacts is critical for linking the mineralogy of Permian red beds to redox interfaces and their effect on metal reduction/ partitioning. Cutler Formation samples were collected from </w:t>
      </w:r>
      <w:r w:rsidR="008476E1">
        <w:rPr>
          <w:rFonts w:ascii="Times New Roman" w:hAnsi="Times New Roman" w:cs="Times New Roman"/>
          <w:sz w:val="24"/>
          <w:szCs w:val="24"/>
        </w:rPr>
        <w:t>outcrop</w:t>
      </w:r>
      <w:r w:rsidR="00090EA5">
        <w:rPr>
          <w:rFonts w:ascii="Times New Roman" w:hAnsi="Times New Roman" w:cs="Times New Roman"/>
          <w:sz w:val="24"/>
          <w:szCs w:val="24"/>
        </w:rPr>
        <w:t>s</w:t>
      </w:r>
      <w:r w:rsidR="008476E1">
        <w:rPr>
          <w:rFonts w:ascii="Times New Roman" w:hAnsi="Times New Roman" w:cs="Times New Roman"/>
          <w:sz w:val="24"/>
          <w:szCs w:val="24"/>
        </w:rPr>
        <w:t xml:space="preserve"> in </w:t>
      </w:r>
      <w:r w:rsidR="00AB36F0" w:rsidRPr="00783032">
        <w:rPr>
          <w:rFonts w:ascii="Times New Roman" w:hAnsi="Times New Roman" w:cs="Times New Roman"/>
          <w:sz w:val="24"/>
          <w:szCs w:val="24"/>
        </w:rPr>
        <w:t>proximal to “distal”- proximal and labelled respectively as sections III-</w:t>
      </w:r>
      <w:r w:rsidR="00AB36F0" w:rsidRPr="00CB10DA">
        <w:rPr>
          <w:rFonts w:ascii="Times New Roman" w:hAnsi="Times New Roman" w:cs="Times New Roman"/>
          <w:sz w:val="24"/>
          <w:szCs w:val="24"/>
        </w:rPr>
        <w:t>XII,</w:t>
      </w:r>
      <w:r w:rsidR="00090EA5">
        <w:rPr>
          <w:rFonts w:ascii="Times New Roman" w:hAnsi="Times New Roman" w:cs="Times New Roman"/>
          <w:sz w:val="24"/>
          <w:szCs w:val="24"/>
        </w:rPr>
        <w:t xml:space="preserve"> as designated in Soreghan et al</w:t>
      </w:r>
      <w:r w:rsidR="00F62B5A">
        <w:rPr>
          <w:rFonts w:ascii="Times New Roman" w:hAnsi="Times New Roman" w:cs="Times New Roman"/>
          <w:sz w:val="24"/>
          <w:szCs w:val="24"/>
        </w:rPr>
        <w:t>.</w:t>
      </w:r>
      <w:r w:rsidR="00090EA5">
        <w:rPr>
          <w:rFonts w:ascii="Times New Roman" w:hAnsi="Times New Roman" w:cs="Times New Roman"/>
          <w:sz w:val="24"/>
          <w:szCs w:val="24"/>
        </w:rPr>
        <w:t xml:space="preserve"> (2009)</w:t>
      </w:r>
      <w:r w:rsidR="00AB36F0" w:rsidRPr="00CB10DA">
        <w:rPr>
          <w:rFonts w:ascii="Times New Roman" w:hAnsi="Times New Roman" w:cs="Times New Roman"/>
          <w:sz w:val="24"/>
          <w:szCs w:val="24"/>
        </w:rPr>
        <w:t xml:space="preserve"> </w:t>
      </w:r>
      <w:r w:rsidR="00090EA5">
        <w:rPr>
          <w:rFonts w:ascii="Times New Roman" w:hAnsi="Times New Roman" w:cs="Times New Roman"/>
          <w:sz w:val="24"/>
          <w:szCs w:val="24"/>
        </w:rPr>
        <w:t>(</w:t>
      </w:r>
      <w:r w:rsidR="00AB36F0" w:rsidRPr="00CB10DA">
        <w:rPr>
          <w:rFonts w:ascii="Times New Roman" w:hAnsi="Times New Roman" w:cs="Times New Roman"/>
          <w:sz w:val="24"/>
          <w:szCs w:val="24"/>
        </w:rPr>
        <w:t xml:space="preserve">Fig. </w:t>
      </w:r>
      <w:r w:rsidR="00EB2F0C">
        <w:rPr>
          <w:rFonts w:ascii="Times New Roman" w:hAnsi="Times New Roman" w:cs="Times New Roman"/>
          <w:sz w:val="24"/>
          <w:szCs w:val="24"/>
        </w:rPr>
        <w:t>3</w:t>
      </w:r>
      <w:r w:rsidR="00CB10DA">
        <w:rPr>
          <w:rFonts w:ascii="Times New Roman" w:hAnsi="Times New Roman" w:cs="Times New Roman"/>
          <w:sz w:val="24"/>
          <w:szCs w:val="24"/>
        </w:rPr>
        <w:t xml:space="preserve"> and </w:t>
      </w:r>
      <w:r w:rsidR="00EB2F0C">
        <w:rPr>
          <w:rFonts w:ascii="Times New Roman" w:hAnsi="Times New Roman" w:cs="Times New Roman"/>
          <w:sz w:val="24"/>
          <w:szCs w:val="24"/>
        </w:rPr>
        <w:t>5</w:t>
      </w:r>
      <w:r w:rsidR="00090EA5">
        <w:rPr>
          <w:rFonts w:ascii="Times New Roman" w:hAnsi="Times New Roman" w:cs="Times New Roman"/>
          <w:sz w:val="24"/>
          <w:szCs w:val="24"/>
        </w:rPr>
        <w:t>)</w:t>
      </w:r>
      <w:r w:rsidR="00AB36F0" w:rsidRPr="00CB10DA">
        <w:rPr>
          <w:rFonts w:ascii="Times New Roman" w:hAnsi="Times New Roman" w:cs="Times New Roman"/>
          <w:sz w:val="24"/>
          <w:szCs w:val="24"/>
        </w:rPr>
        <w:t xml:space="preserve">. </w:t>
      </w:r>
      <w:r w:rsidR="00AB36F0" w:rsidRPr="00783032">
        <w:rPr>
          <w:rFonts w:ascii="Times New Roman" w:hAnsi="Times New Roman" w:cs="Times New Roman"/>
          <w:sz w:val="24"/>
          <w:szCs w:val="24"/>
        </w:rPr>
        <w:t xml:space="preserve">Samples were also collected </w:t>
      </w:r>
      <w:r w:rsidR="00090EA5">
        <w:rPr>
          <w:rFonts w:ascii="Times New Roman" w:hAnsi="Times New Roman" w:cs="Times New Roman"/>
          <w:sz w:val="24"/>
          <w:szCs w:val="24"/>
        </w:rPr>
        <w:t>north-</w:t>
      </w:r>
      <w:r w:rsidR="00AB36F0" w:rsidRPr="00783032">
        <w:rPr>
          <w:rFonts w:ascii="Times New Roman" w:hAnsi="Times New Roman" w:cs="Times New Roman"/>
          <w:sz w:val="24"/>
          <w:szCs w:val="24"/>
        </w:rPr>
        <w:t>westward</w:t>
      </w:r>
      <w:r w:rsidR="00090EA5">
        <w:rPr>
          <w:rFonts w:ascii="Times New Roman" w:hAnsi="Times New Roman" w:cs="Times New Roman"/>
          <w:sz w:val="24"/>
          <w:szCs w:val="24"/>
        </w:rPr>
        <w:t xml:space="preserve"> along the basement contact</w:t>
      </w:r>
      <w:r w:rsidR="00AB36F0" w:rsidRPr="00783032">
        <w:rPr>
          <w:rFonts w:ascii="Times New Roman" w:hAnsi="Times New Roman" w:cs="Times New Roman"/>
          <w:sz w:val="24"/>
          <w:szCs w:val="24"/>
        </w:rPr>
        <w:t xml:space="preserve"> for an inclusive interpretation of the </w:t>
      </w:r>
      <w:r w:rsidR="00493412">
        <w:rPr>
          <w:rFonts w:ascii="Times New Roman" w:hAnsi="Times New Roman" w:cs="Times New Roman"/>
          <w:sz w:val="24"/>
          <w:szCs w:val="24"/>
        </w:rPr>
        <w:t>RGB</w:t>
      </w:r>
      <w:r w:rsidR="00AB36F0" w:rsidRPr="00783032">
        <w:rPr>
          <w:rFonts w:ascii="Times New Roman" w:hAnsi="Times New Roman" w:cs="Times New Roman"/>
          <w:sz w:val="24"/>
          <w:szCs w:val="24"/>
        </w:rPr>
        <w:t xml:space="preserve"> redox interfaces</w:t>
      </w:r>
      <w:r w:rsidR="00090EA5">
        <w:rPr>
          <w:rFonts w:ascii="Times New Roman" w:hAnsi="Times New Roman" w:cs="Times New Roman"/>
          <w:sz w:val="24"/>
          <w:szCs w:val="24"/>
        </w:rPr>
        <w:t xml:space="preserve"> (Fig. 3)</w:t>
      </w:r>
      <w:r w:rsidR="00AB36F0" w:rsidRPr="00783032">
        <w:rPr>
          <w:rFonts w:ascii="Times New Roman" w:hAnsi="Times New Roman" w:cs="Times New Roman"/>
          <w:sz w:val="24"/>
          <w:szCs w:val="24"/>
        </w:rPr>
        <w:t>.</w:t>
      </w:r>
    </w:p>
    <w:p w14:paraId="3AC4602E" w14:textId="418A71CB" w:rsidR="002B15F7" w:rsidRPr="007D3939" w:rsidRDefault="002B15F7" w:rsidP="002B15F7">
      <w:pPr>
        <w:pStyle w:val="paragraph"/>
        <w:spacing w:before="0" w:beforeAutospacing="0" w:after="0" w:afterAutospacing="0" w:line="480" w:lineRule="auto"/>
        <w:textAlignment w:val="baseline"/>
        <w:outlineLvl w:val="1"/>
        <w:rPr>
          <w:b/>
        </w:rPr>
      </w:pPr>
      <w:bookmarkStart w:id="14" w:name="_Toc6830181"/>
      <w:bookmarkStart w:id="15" w:name="_Toc8223614"/>
      <w:r w:rsidRPr="007D3939">
        <w:rPr>
          <w:b/>
        </w:rPr>
        <w:t>2.</w:t>
      </w:r>
      <w:r>
        <w:rPr>
          <w:b/>
        </w:rPr>
        <w:t>2</w:t>
      </w:r>
      <w:r w:rsidRPr="007D3939">
        <w:rPr>
          <w:b/>
        </w:rPr>
        <w:t xml:space="preserve"> Mineralog</w:t>
      </w:r>
      <w:r>
        <w:rPr>
          <w:b/>
        </w:rPr>
        <w:t>y and Petrology</w:t>
      </w:r>
      <w:r w:rsidRPr="007D3939">
        <w:rPr>
          <w:b/>
        </w:rPr>
        <w:t xml:space="preserve"> of the Cutler Formation</w:t>
      </w:r>
      <w:bookmarkEnd w:id="14"/>
      <w:bookmarkEnd w:id="15"/>
    </w:p>
    <w:p w14:paraId="1D18C9D7" w14:textId="6755F869" w:rsidR="002B15F7" w:rsidRPr="0057785F" w:rsidRDefault="00061962" w:rsidP="001158BA">
      <w:pPr>
        <w:pStyle w:val="paragraph"/>
        <w:spacing w:before="0" w:beforeAutospacing="0" w:after="0" w:afterAutospacing="0" w:line="480" w:lineRule="auto"/>
        <w:ind w:firstLine="720"/>
        <w:textAlignment w:val="baseline"/>
      </w:pPr>
      <w:r>
        <w:lastRenderedPageBreak/>
        <w:t xml:space="preserve">Although a few studies investigated </w:t>
      </w:r>
      <w:r w:rsidR="002B15F7" w:rsidRPr="00783032">
        <w:t>the mineralogy of the Cutler Formation</w:t>
      </w:r>
      <w:r>
        <w:t>,</w:t>
      </w:r>
      <w:r w:rsidR="002B15F7" w:rsidRPr="00783032">
        <w:t xml:space="preserve"> there is no previous work to date on mineralogical changes associated with the prolific color variations throughout the </w:t>
      </w:r>
      <w:r>
        <w:t xml:space="preserve">proximal </w:t>
      </w:r>
      <w:r w:rsidR="002B15F7" w:rsidRPr="00783032">
        <w:t>area. There are notable mineralogic changes that occur from the proximal Cutler to the distal as the sediment travels further from its 1.48 Ga vernal-mesa quartz monzonite source rock</w:t>
      </w:r>
      <w:r w:rsidR="00D24562">
        <w:t xml:space="preserve"> and becomes intercalated with eolian sourced Appalachian Mountain strata</w:t>
      </w:r>
      <w:r w:rsidR="00847EC1">
        <w:t xml:space="preserve"> in the salt wash Paradox Basin</w:t>
      </w:r>
      <w:r w:rsidR="002B15F7" w:rsidRPr="00783032">
        <w:t xml:space="preserve"> (</w:t>
      </w:r>
      <w:r w:rsidR="00847EC1" w:rsidRPr="00783032">
        <w:t>Hedge et al., 1968</w:t>
      </w:r>
      <w:r w:rsidR="00847EC1">
        <w:t xml:space="preserve">; </w:t>
      </w:r>
      <w:r w:rsidR="002B15F7" w:rsidRPr="00783032">
        <w:t>Werner, 1974). Previous thin-section and outcrop analysis by Campbell (1981) shows quartz and calcite cement increase</w:t>
      </w:r>
      <w:r w:rsidR="00EB2F0C">
        <w:t>s</w:t>
      </w:r>
      <w:r w:rsidR="002B15F7" w:rsidRPr="00783032">
        <w:t xml:space="preserve"> distally while igneous and metamorphic rock fragments decrease.</w:t>
      </w:r>
      <w:r w:rsidR="001158BA">
        <w:t xml:space="preserve"> </w:t>
      </w:r>
      <w:r w:rsidR="001158BA" w:rsidRPr="00783032">
        <w:t xml:space="preserve">Petrographic work by Werner (1974) reports the presence of, “…quartz, rock fragments, potassium and plagioclase feldspar, biotite, iron-stained clay-rich matrix, and authigenic calcite… (as well as) common heavy-minerals of apatite, chlorite, epidote, garnet, muscovite, </w:t>
      </w:r>
      <w:proofErr w:type="spellStart"/>
      <w:r w:rsidR="001158BA" w:rsidRPr="00783032">
        <w:t>opaques</w:t>
      </w:r>
      <w:proofErr w:type="spellEnd"/>
      <w:r w:rsidR="001158BA" w:rsidRPr="00783032">
        <w:t xml:space="preserve">, </w:t>
      </w:r>
      <w:proofErr w:type="spellStart"/>
      <w:r w:rsidR="001158BA" w:rsidRPr="00783032">
        <w:t>sphene</w:t>
      </w:r>
      <w:proofErr w:type="spellEnd"/>
      <w:r w:rsidR="001158BA" w:rsidRPr="00783032">
        <w:t>, tourmaline, and zircon”</w:t>
      </w:r>
      <w:r w:rsidR="001158BA">
        <w:t xml:space="preserve"> in the proximal Cutler near Gateway, Colorado</w:t>
      </w:r>
      <w:r w:rsidR="00DC2DC9">
        <w:t>, all of which are evident in</w:t>
      </w:r>
      <w:r w:rsidR="001158BA" w:rsidRPr="00783032">
        <w:t xml:space="preserve"> </w:t>
      </w:r>
      <w:r w:rsidR="00DC2DC9">
        <w:t xml:space="preserve">our samples </w:t>
      </w:r>
      <w:r w:rsidR="001158BA" w:rsidRPr="00783032">
        <w:t xml:space="preserve">(Werner, 1974). </w:t>
      </w:r>
      <w:r w:rsidR="002B15F7" w:rsidRPr="00783032">
        <w:t xml:space="preserve"> Suttner and Dutta (1986) characterized the </w:t>
      </w:r>
      <w:r w:rsidR="002B15F7">
        <w:t xml:space="preserve">proximal </w:t>
      </w:r>
      <w:r w:rsidR="002B15F7" w:rsidRPr="00783032">
        <w:t xml:space="preserve">Cutler Formation as a chemically immature, silica-depleted, </w:t>
      </w:r>
      <w:proofErr w:type="spellStart"/>
      <w:r w:rsidR="002B15F7" w:rsidRPr="00783032">
        <w:t>arkosic</w:t>
      </w:r>
      <w:proofErr w:type="spellEnd"/>
      <w:r w:rsidR="002B15F7" w:rsidRPr="00783032">
        <w:t xml:space="preserve"> sandstone based </w:t>
      </w:r>
      <w:r w:rsidR="00EB2F0C">
        <w:t>o</w:t>
      </w:r>
      <w:r w:rsidR="002B15F7" w:rsidRPr="00783032">
        <w:t xml:space="preserve">n its framework mineralogy that yields a QFR value of 49:44:7 (Suttner and Dutta, 1986). Additional work performed on the clay mineralogy of the Cutler Formation via XRD and SEM by Dutta and Suttner </w:t>
      </w:r>
      <w:r w:rsidR="002B15F7">
        <w:t>(</w:t>
      </w:r>
      <w:r w:rsidR="002B15F7" w:rsidRPr="00783032">
        <w:t>1986</w:t>
      </w:r>
      <w:r w:rsidR="002B15F7">
        <w:t>)</w:t>
      </w:r>
      <w:r w:rsidR="002B15F7" w:rsidRPr="00783032">
        <w:t xml:space="preserve"> reports sandstone clay compositions of, “…kaolinite, chlorite, smectite, illite, quartz, various carbonate minerals, and iron oxide” without any further mention of qualitative or quantitative analyses on the mixed-layer clays (Dutta and Suttner, 1986). Pervasive chlorite and smectite-rich cements were </w:t>
      </w:r>
      <w:r w:rsidR="00A85226">
        <w:t>noted</w:t>
      </w:r>
      <w:r w:rsidR="002B15F7" w:rsidRPr="00783032">
        <w:t xml:space="preserve"> throughout the formation (Dutta and Suttner, 1986). However, Suttner and Dutta</w:t>
      </w:r>
      <w:r w:rsidR="00847EC1">
        <w:t xml:space="preserve"> (1986)</w:t>
      </w:r>
      <w:r w:rsidR="002B15F7" w:rsidRPr="00783032">
        <w:t xml:space="preserve"> failed to compare the visible color variations trending from proximal to distal along the Cutler outcrops. The green/drab colors suggest the potential for uranium immobilization by reaction with Fe (II)-bearing minerals (for example, chlorite</w:t>
      </w:r>
      <w:r w:rsidR="002B15F7">
        <w:t xml:space="preserve"> (</w:t>
      </w:r>
      <w:proofErr w:type="spellStart"/>
      <w:r w:rsidR="002B15F7">
        <w:t>Brookshaw</w:t>
      </w:r>
      <w:proofErr w:type="spellEnd"/>
      <w:r w:rsidR="002B15F7">
        <w:t xml:space="preserve"> et al., 2015) or smectite </w:t>
      </w:r>
      <w:r w:rsidR="002B15F7">
        <w:lastRenderedPageBreak/>
        <w:t>(</w:t>
      </w:r>
      <w:proofErr w:type="spellStart"/>
      <w:r w:rsidR="002B15F7">
        <w:t>Qafoku</w:t>
      </w:r>
      <w:proofErr w:type="spellEnd"/>
      <w:r w:rsidR="002B15F7">
        <w:t xml:space="preserve"> et al., 2017</w:t>
      </w:r>
      <w:r w:rsidR="00847EC1">
        <w:t>)</w:t>
      </w:r>
      <w:r w:rsidR="002B15F7" w:rsidRPr="00783032">
        <w:t>) and furthers the need to explore these variations.</w:t>
      </w:r>
      <w:r w:rsidR="001158BA">
        <w:t xml:space="preserve"> </w:t>
      </w:r>
      <w:r w:rsidR="002B15F7" w:rsidRPr="00783032">
        <w:t xml:space="preserve">The overarching hypothesis by Suttner and Dutta (1986) is the chlorite is of authigenic origin based on crystalline habit; however, the work presented here attempts to </w:t>
      </w:r>
      <w:r w:rsidR="00375F69">
        <w:t>re</w:t>
      </w:r>
      <w:r w:rsidR="002B15F7" w:rsidRPr="00783032">
        <w:t xml:space="preserve">address the origin of the clays (e.g. authigenic or detrital) related to color variations in the </w:t>
      </w:r>
      <w:r w:rsidR="002B15F7" w:rsidRPr="0057785F">
        <w:t>proximal Cutler</w:t>
      </w:r>
      <w:r w:rsidR="00375F69">
        <w:t xml:space="preserve"> Formation</w:t>
      </w:r>
      <w:r w:rsidR="002B15F7" w:rsidRPr="0057785F">
        <w:t xml:space="preserve">. </w:t>
      </w:r>
    </w:p>
    <w:p w14:paraId="3C0169D9" w14:textId="5E420CCB" w:rsidR="00F009E0" w:rsidRPr="007D3939" w:rsidRDefault="00F009E0" w:rsidP="00DC2DC9">
      <w:pPr>
        <w:pStyle w:val="paragraph"/>
        <w:spacing w:before="160" w:beforeAutospacing="0" w:after="160" w:afterAutospacing="0" w:line="480" w:lineRule="auto"/>
        <w:textAlignment w:val="baseline"/>
        <w:outlineLvl w:val="1"/>
        <w:rPr>
          <w:b/>
        </w:rPr>
      </w:pPr>
      <w:bookmarkStart w:id="16" w:name="_Toc6830182"/>
      <w:bookmarkStart w:id="17" w:name="_Toc8223615"/>
      <w:r w:rsidRPr="007D3939">
        <w:rPr>
          <w:b/>
        </w:rPr>
        <w:t>2.</w:t>
      </w:r>
      <w:r w:rsidR="002B15F7">
        <w:rPr>
          <w:b/>
        </w:rPr>
        <w:t>3</w:t>
      </w:r>
      <w:r w:rsidRPr="007D3939">
        <w:rPr>
          <w:b/>
        </w:rPr>
        <w:t xml:space="preserve"> Relation of regional uranium mineral deposit occurrences to fluid flow events</w:t>
      </w:r>
      <w:bookmarkEnd w:id="16"/>
      <w:bookmarkEnd w:id="17"/>
    </w:p>
    <w:p w14:paraId="1D4675A9" w14:textId="41FF03B6" w:rsidR="00F009E0" w:rsidRDefault="00F009E0" w:rsidP="00F009E0">
      <w:pPr>
        <w:pStyle w:val="paragraph"/>
        <w:spacing w:before="0" w:beforeAutospacing="0" w:after="0" w:afterAutospacing="0" w:line="480" w:lineRule="auto"/>
        <w:ind w:firstLine="720"/>
        <w:textAlignment w:val="baseline"/>
      </w:pPr>
      <w:r w:rsidRPr="00783032">
        <w:t xml:space="preserve">The Unaweep Canyon area has produced significant uranium deposits primarily </w:t>
      </w:r>
      <w:r>
        <w:t xml:space="preserve">identified </w:t>
      </w:r>
      <w:r w:rsidRPr="00783032">
        <w:t xml:space="preserve">in Mesozoic formations. Multiple uranium </w:t>
      </w:r>
      <w:r>
        <w:t xml:space="preserve">deposit </w:t>
      </w:r>
      <w:r w:rsidRPr="00783032">
        <w:t xml:space="preserve">sites, including Gateway, </w:t>
      </w:r>
      <w:r w:rsidR="00375F69">
        <w:t>form</w:t>
      </w:r>
      <w:r w:rsidRPr="00783032">
        <w:t xml:space="preserve"> the </w:t>
      </w:r>
      <w:proofErr w:type="spellStart"/>
      <w:r w:rsidRPr="00783032">
        <w:t>Uravan</w:t>
      </w:r>
      <w:proofErr w:type="spellEnd"/>
      <w:r w:rsidRPr="00783032">
        <w:t xml:space="preserve"> district (</w:t>
      </w:r>
      <w:proofErr w:type="spellStart"/>
      <w:r w:rsidRPr="00783032">
        <w:t>Bankey</w:t>
      </w:r>
      <w:proofErr w:type="spellEnd"/>
      <w:r w:rsidRPr="00783032">
        <w:t>, 2003). The uranium and vanadium production from 1947 to 1982 was upwards of 85 million lbs (39 million kg) and 427 million lbs (194 million kg)</w:t>
      </w:r>
      <w:r>
        <w:t>,</w:t>
      </w:r>
      <w:r w:rsidRPr="00783032">
        <w:t xml:space="preserve"> respectively (</w:t>
      </w:r>
      <w:r w:rsidR="00847EC1" w:rsidRPr="00783032">
        <w:t>Chenoweth, 1996</w:t>
      </w:r>
      <w:r w:rsidR="00847EC1">
        <w:t xml:space="preserve">; </w:t>
      </w:r>
      <w:proofErr w:type="spellStart"/>
      <w:r w:rsidRPr="00783032">
        <w:t>Bankey</w:t>
      </w:r>
      <w:proofErr w:type="spellEnd"/>
      <w:r w:rsidRPr="00783032">
        <w:t xml:space="preserve">, 2003). The Mesozoic uranium </w:t>
      </w:r>
      <w:r>
        <w:t xml:space="preserve">deposits in this area occur in lithologically controlled bodies within sandstone layers bounded above and below by mudstone, </w:t>
      </w:r>
      <w:r w:rsidR="002B15F7">
        <w:t>particularly</w:t>
      </w:r>
      <w:r>
        <w:t xml:space="preserve"> associated with permeable channel sands containing organic-rich materials or redox interfaces associated with sandstone/mudstone contacts. Higher ore grades occur closer to redox interfaces between oxidized (red</w:t>
      </w:r>
      <w:r w:rsidR="00847EC1">
        <w:t xml:space="preserve"> </w:t>
      </w:r>
      <w:r>
        <w:t xml:space="preserve">bed), reduced, and bleached/carbonaceous </w:t>
      </w:r>
      <w:r w:rsidRPr="00DC2DC9">
        <w:t>facies (</w:t>
      </w:r>
      <w:proofErr w:type="spellStart"/>
      <w:r w:rsidRPr="00DC2DC9">
        <w:t>Shawe</w:t>
      </w:r>
      <w:proofErr w:type="spellEnd"/>
      <w:r w:rsidRPr="00DC2DC9">
        <w:t xml:space="preserve">, 1976). </w:t>
      </w:r>
    </w:p>
    <w:p w14:paraId="331CA757" w14:textId="7BF5A08E" w:rsidR="00F009E0" w:rsidRDefault="00F009E0" w:rsidP="00F009E0">
      <w:pPr>
        <w:pStyle w:val="paragraph"/>
        <w:spacing w:before="0" w:beforeAutospacing="0" w:after="0" w:afterAutospacing="0" w:line="480" w:lineRule="auto"/>
        <w:ind w:firstLine="720"/>
        <w:textAlignment w:val="baseline"/>
      </w:pPr>
      <w:r>
        <w:t xml:space="preserve">Discriminating the timing and extent of regional fluid alteration events remain an active area of research, with historical ideas </w:t>
      </w:r>
      <w:r w:rsidRPr="001E7D2B">
        <w:rPr>
          <w:color w:val="000000" w:themeColor="text1"/>
        </w:rPr>
        <w:t xml:space="preserve">summarized by </w:t>
      </w:r>
      <w:proofErr w:type="spellStart"/>
      <w:r w:rsidRPr="001E7D2B">
        <w:rPr>
          <w:color w:val="000000" w:themeColor="text1"/>
        </w:rPr>
        <w:t>Dahlkamp</w:t>
      </w:r>
      <w:proofErr w:type="spellEnd"/>
      <w:r w:rsidRPr="001E7D2B">
        <w:rPr>
          <w:color w:val="000000" w:themeColor="text1"/>
        </w:rPr>
        <w:t xml:space="preserve"> (2010) and </w:t>
      </w:r>
      <w:proofErr w:type="spellStart"/>
      <w:r w:rsidRPr="001E7D2B">
        <w:rPr>
          <w:color w:val="000000" w:themeColor="text1"/>
        </w:rPr>
        <w:t>Shawe</w:t>
      </w:r>
      <w:proofErr w:type="spellEnd"/>
      <w:r w:rsidRPr="001E7D2B">
        <w:rPr>
          <w:color w:val="000000" w:themeColor="text1"/>
        </w:rPr>
        <w:t xml:space="preserve"> </w:t>
      </w:r>
      <w:r>
        <w:t>(2011). The source</w:t>
      </w:r>
      <w:r w:rsidR="00375F69">
        <w:t>(s)</w:t>
      </w:r>
      <w:r>
        <w:t xml:space="preserve"> of uranium, mineralizing fluids, and post-mineralization fluid alteration history vary by location within the Colorado Plateau. Potential sources of fluid alteration that </w:t>
      </w:r>
      <w:r w:rsidR="00375F69">
        <w:t xml:space="preserve">might have </w:t>
      </w:r>
      <w:r>
        <w:t>influence</w:t>
      </w:r>
      <w:r w:rsidR="00375F69">
        <w:t>d</w:t>
      </w:r>
      <w:r>
        <w:t xml:space="preserve"> the proximal Cutler F</w:t>
      </w:r>
      <w:r w:rsidR="00375F69">
        <w:t>ormation</w:t>
      </w:r>
      <w:r w:rsidR="00DC2DC9">
        <w:t xml:space="preserve"> </w:t>
      </w:r>
      <w:r>
        <w:t>include meteoric syn</w:t>
      </w:r>
      <w:r w:rsidR="00DC2DC9">
        <w:t>-</w:t>
      </w:r>
      <w:r>
        <w:t xml:space="preserve">depositional and diagenetic groundwaters, Paradox basin fluids expelled during </w:t>
      </w:r>
      <w:proofErr w:type="spellStart"/>
      <w:r>
        <w:t>Permo</w:t>
      </w:r>
      <w:proofErr w:type="spellEnd"/>
      <w:r>
        <w:t xml:space="preserve">-Triassic salt tectonic valley collapse (Thompson et al., 2018), large-scale regional groundwater flow (Sanford, 1982 and subsequent contributions), hydrocarbon evolution, mudstone dewatering in overlying Mesozoic mudstone </w:t>
      </w:r>
      <w:r>
        <w:lastRenderedPageBreak/>
        <w:t xml:space="preserve">during burial and compaction, fluids mobilized during the Laramide orogeny, fluids associated with multiple regional Tertiary volcanic episodes to the east, southeast, south, and southwest, and meteoric groundwater. </w:t>
      </w:r>
    </w:p>
    <w:p w14:paraId="2D71980B" w14:textId="346CF742" w:rsidR="00F009E0" w:rsidRPr="001E5591" w:rsidRDefault="00F009E0" w:rsidP="001E5591">
      <w:pPr>
        <w:spacing w:after="0" w:line="480" w:lineRule="auto"/>
        <w:contextualSpacing/>
        <w:rPr>
          <w:rFonts w:ascii="Times New Roman" w:eastAsia="Times New Roman" w:hAnsi="Times New Roman" w:cs="Times New Roman"/>
          <w:color w:val="212121"/>
          <w:sz w:val="24"/>
          <w:szCs w:val="24"/>
        </w:rPr>
      </w:pPr>
      <w:r w:rsidRPr="00783032">
        <w:rPr>
          <w:rFonts w:ascii="Times New Roman" w:hAnsi="Times New Roman" w:cs="Times New Roman"/>
          <w:sz w:val="24"/>
          <w:szCs w:val="24"/>
        </w:rPr>
        <w:tab/>
      </w:r>
      <w:r>
        <w:rPr>
          <w:rFonts w:ascii="Times New Roman" w:hAnsi="Times New Roman" w:cs="Times New Roman"/>
          <w:sz w:val="24"/>
          <w:szCs w:val="24"/>
        </w:rPr>
        <w:t>In particular, t</w:t>
      </w:r>
      <w:r w:rsidRPr="00783032">
        <w:rPr>
          <w:rFonts w:ascii="Times New Roman" w:hAnsi="Times New Roman" w:cs="Times New Roman"/>
          <w:sz w:val="24"/>
          <w:szCs w:val="24"/>
        </w:rPr>
        <w:t xml:space="preserve">he </w:t>
      </w:r>
      <w:r w:rsidRPr="00783032">
        <w:rPr>
          <w:rFonts w:ascii="Times New Roman" w:eastAsia="Times New Roman" w:hAnsi="Times New Roman" w:cs="Times New Roman"/>
          <w:color w:val="212121"/>
          <w:sz w:val="24"/>
          <w:szCs w:val="24"/>
        </w:rPr>
        <w:t>La Sal Mountain laccolith, located in Utah</w:t>
      </w:r>
      <w:r w:rsidR="002166C5">
        <w:rPr>
          <w:rFonts w:ascii="Times New Roman" w:eastAsia="Times New Roman" w:hAnsi="Times New Roman" w:cs="Times New Roman"/>
          <w:color w:val="212121"/>
          <w:sz w:val="24"/>
          <w:szCs w:val="24"/>
        </w:rPr>
        <w:t xml:space="preserve"> 30-40 km from the proximal Cutler Formation</w:t>
      </w:r>
      <w:r w:rsidRPr="00783032">
        <w:rPr>
          <w:rFonts w:ascii="Times New Roman" w:eastAsia="Times New Roman" w:hAnsi="Times New Roman" w:cs="Times New Roman"/>
          <w:color w:val="212121"/>
          <w:sz w:val="24"/>
          <w:szCs w:val="24"/>
        </w:rPr>
        <w:t xml:space="preserve">, is </w:t>
      </w:r>
      <w:r w:rsidR="004708D5">
        <w:rPr>
          <w:rFonts w:ascii="Times New Roman" w:eastAsia="Times New Roman" w:hAnsi="Times New Roman" w:cs="Times New Roman"/>
          <w:color w:val="212121"/>
          <w:sz w:val="24"/>
          <w:szCs w:val="24"/>
        </w:rPr>
        <w:t>the most likely</w:t>
      </w:r>
      <w:r w:rsidR="004708D5" w:rsidRPr="00783032">
        <w:rPr>
          <w:rFonts w:ascii="Times New Roman" w:eastAsia="Times New Roman" w:hAnsi="Times New Roman" w:cs="Times New Roman"/>
          <w:color w:val="212121"/>
          <w:sz w:val="24"/>
          <w:szCs w:val="24"/>
        </w:rPr>
        <w:t xml:space="preserve"> </w:t>
      </w:r>
      <w:r w:rsidRPr="00783032">
        <w:rPr>
          <w:rFonts w:ascii="Times New Roman" w:eastAsia="Times New Roman" w:hAnsi="Times New Roman" w:cs="Times New Roman"/>
          <w:color w:val="212121"/>
          <w:sz w:val="24"/>
          <w:szCs w:val="24"/>
        </w:rPr>
        <w:t>source of produced fluids that hydrothermally altered the Paradox Formation during the early Tertiary</w:t>
      </w:r>
      <w:r>
        <w:rPr>
          <w:rFonts w:ascii="Times New Roman" w:eastAsia="Times New Roman" w:hAnsi="Times New Roman" w:cs="Times New Roman"/>
          <w:color w:val="212121"/>
          <w:sz w:val="24"/>
          <w:szCs w:val="24"/>
        </w:rPr>
        <w:t xml:space="preserve"> </w:t>
      </w:r>
      <w:r w:rsidRPr="00783032">
        <w:rPr>
          <w:rFonts w:ascii="Times New Roman" w:eastAsia="Times New Roman" w:hAnsi="Times New Roman" w:cs="Times New Roman"/>
          <w:color w:val="212121"/>
          <w:sz w:val="24"/>
          <w:szCs w:val="24"/>
        </w:rPr>
        <w:t>(</w:t>
      </w:r>
      <w:proofErr w:type="spellStart"/>
      <w:r w:rsidRPr="00783032">
        <w:rPr>
          <w:rFonts w:ascii="Times New Roman" w:eastAsia="Times New Roman" w:hAnsi="Times New Roman" w:cs="Times New Roman"/>
          <w:color w:val="212121"/>
          <w:sz w:val="24"/>
          <w:szCs w:val="24"/>
        </w:rPr>
        <w:t>Shawe</w:t>
      </w:r>
      <w:proofErr w:type="spellEnd"/>
      <w:r w:rsidRPr="00783032">
        <w:rPr>
          <w:rFonts w:ascii="Times New Roman" w:eastAsia="Times New Roman" w:hAnsi="Times New Roman" w:cs="Times New Roman"/>
          <w:color w:val="212121"/>
          <w:sz w:val="24"/>
          <w:szCs w:val="24"/>
        </w:rPr>
        <w:t>, 2011</w:t>
      </w:r>
      <w:r w:rsidR="002166C5">
        <w:rPr>
          <w:rFonts w:ascii="Times New Roman" w:eastAsia="Times New Roman" w:hAnsi="Times New Roman" w:cs="Times New Roman"/>
          <w:color w:val="212121"/>
          <w:sz w:val="24"/>
          <w:szCs w:val="24"/>
        </w:rPr>
        <w:t>; Thomson et al., 2015</w:t>
      </w:r>
      <w:r w:rsidRPr="00783032">
        <w:rPr>
          <w:rFonts w:ascii="Times New Roman" w:eastAsia="Times New Roman" w:hAnsi="Times New Roman" w:cs="Times New Roman"/>
          <w:color w:val="212121"/>
          <w:sz w:val="24"/>
          <w:szCs w:val="24"/>
        </w:rPr>
        <w:t xml:space="preserve">). </w:t>
      </w:r>
      <w:r w:rsidR="00F62B5A">
        <w:rPr>
          <w:rFonts w:ascii="Times New Roman" w:eastAsia="Times New Roman" w:hAnsi="Times New Roman" w:cs="Times New Roman"/>
          <w:color w:val="212121"/>
          <w:sz w:val="24"/>
          <w:szCs w:val="24"/>
        </w:rPr>
        <w:t>Thompson et al. (2015) further constrained this fluid event to the Oligocene, from 33-23 Ma</w:t>
      </w:r>
      <w:r w:rsidR="000C2125">
        <w:rPr>
          <w:rFonts w:ascii="Times New Roman" w:eastAsia="Times New Roman" w:hAnsi="Times New Roman" w:cs="Times New Roman"/>
          <w:color w:val="212121"/>
          <w:sz w:val="24"/>
          <w:szCs w:val="24"/>
        </w:rPr>
        <w:t xml:space="preserve">, and Chan, Parry, and Bowman (2000) determined the La Sal mountain activity to have occurred from 28-25 Ma, thus over a span of 4 Ma. </w:t>
      </w:r>
      <w:r w:rsidRPr="00783032">
        <w:rPr>
          <w:rFonts w:ascii="Times New Roman" w:eastAsia="Times New Roman" w:hAnsi="Times New Roman" w:cs="Times New Roman"/>
          <w:color w:val="212121"/>
          <w:sz w:val="24"/>
          <w:szCs w:val="24"/>
        </w:rPr>
        <w:t>These fluids</w:t>
      </w:r>
      <w:r>
        <w:rPr>
          <w:rFonts w:ascii="Times New Roman" w:eastAsia="Times New Roman" w:hAnsi="Times New Roman" w:cs="Times New Roman"/>
          <w:color w:val="212121"/>
          <w:sz w:val="24"/>
          <w:szCs w:val="24"/>
        </w:rPr>
        <w:t xml:space="preserve"> heated formation waters in the Paradox Basin that subsequently</w:t>
      </w:r>
      <w:r w:rsidRPr="00783032">
        <w:rPr>
          <w:rFonts w:ascii="Times New Roman" w:eastAsia="Times New Roman" w:hAnsi="Times New Roman" w:cs="Times New Roman"/>
          <w:color w:val="212121"/>
          <w:sz w:val="24"/>
          <w:szCs w:val="24"/>
        </w:rPr>
        <w:t xml:space="preserve"> followed permeable flow paths along fault zones which carried them from Utah into the western Colorado area and within the </w:t>
      </w:r>
      <w:proofErr w:type="spellStart"/>
      <w:r w:rsidRPr="00783032">
        <w:rPr>
          <w:rFonts w:ascii="Times New Roman" w:eastAsia="Times New Roman" w:hAnsi="Times New Roman" w:cs="Times New Roman"/>
          <w:color w:val="212121"/>
          <w:sz w:val="24"/>
          <w:szCs w:val="24"/>
        </w:rPr>
        <w:t>Uravan</w:t>
      </w:r>
      <w:proofErr w:type="spellEnd"/>
      <w:r w:rsidRPr="00783032">
        <w:rPr>
          <w:rFonts w:ascii="Times New Roman" w:eastAsia="Times New Roman" w:hAnsi="Times New Roman" w:cs="Times New Roman"/>
          <w:color w:val="212121"/>
          <w:sz w:val="24"/>
          <w:szCs w:val="24"/>
        </w:rPr>
        <w:t xml:space="preserve"> mineral belt (</w:t>
      </w:r>
      <w:proofErr w:type="spellStart"/>
      <w:r w:rsidRPr="00783032">
        <w:rPr>
          <w:rFonts w:ascii="Times New Roman" w:eastAsia="Times New Roman" w:hAnsi="Times New Roman" w:cs="Times New Roman"/>
          <w:color w:val="212121"/>
          <w:sz w:val="24"/>
          <w:szCs w:val="24"/>
        </w:rPr>
        <w:t>Shawe</w:t>
      </w:r>
      <w:proofErr w:type="spellEnd"/>
      <w:r w:rsidRPr="00783032">
        <w:rPr>
          <w:rFonts w:ascii="Times New Roman" w:eastAsia="Times New Roman" w:hAnsi="Times New Roman" w:cs="Times New Roman"/>
          <w:color w:val="212121"/>
          <w:sz w:val="24"/>
          <w:szCs w:val="24"/>
        </w:rPr>
        <w:t>, 2011). The reduced fluids, in tandem with the water expelled from magmas, are what triggered the leaching of certain elements from in-situ sedimentary rocks and subsequent deposition upon mixing with other more oxidizing fluids at the chemical/redox interfaces (</w:t>
      </w:r>
      <w:proofErr w:type="spellStart"/>
      <w:r w:rsidRPr="00783032">
        <w:rPr>
          <w:rFonts w:ascii="Times New Roman" w:eastAsia="Times New Roman" w:hAnsi="Times New Roman" w:cs="Times New Roman"/>
          <w:color w:val="212121"/>
          <w:sz w:val="24"/>
          <w:szCs w:val="24"/>
        </w:rPr>
        <w:t>Shawe</w:t>
      </w:r>
      <w:proofErr w:type="spellEnd"/>
      <w:r w:rsidRPr="00783032">
        <w:rPr>
          <w:rFonts w:ascii="Times New Roman" w:eastAsia="Times New Roman" w:hAnsi="Times New Roman" w:cs="Times New Roman"/>
          <w:color w:val="212121"/>
          <w:sz w:val="24"/>
          <w:szCs w:val="24"/>
        </w:rPr>
        <w:t xml:space="preserve">, 2011). </w:t>
      </w:r>
      <w:r>
        <w:rPr>
          <w:rFonts w:ascii="Times New Roman" w:eastAsia="Times New Roman" w:hAnsi="Times New Roman" w:cs="Times New Roman"/>
          <w:color w:val="212121"/>
          <w:sz w:val="24"/>
          <w:szCs w:val="24"/>
        </w:rPr>
        <w:t>Reducing h</w:t>
      </w:r>
      <w:r w:rsidRPr="00783032">
        <w:rPr>
          <w:rFonts w:ascii="Times New Roman" w:eastAsia="Times New Roman" w:hAnsi="Times New Roman" w:cs="Times New Roman"/>
          <w:color w:val="212121"/>
          <w:sz w:val="24"/>
          <w:szCs w:val="24"/>
        </w:rPr>
        <w:t>ydrothermal fluids</w:t>
      </w:r>
      <w:r>
        <w:rPr>
          <w:rFonts w:ascii="Times New Roman" w:eastAsia="Times New Roman" w:hAnsi="Times New Roman" w:cs="Times New Roman"/>
          <w:color w:val="212121"/>
          <w:sz w:val="24"/>
          <w:szCs w:val="24"/>
        </w:rPr>
        <w:t xml:space="preserve"> </w:t>
      </w:r>
      <w:r w:rsidRPr="00783032">
        <w:rPr>
          <w:rFonts w:ascii="Times New Roman" w:eastAsia="Times New Roman" w:hAnsi="Times New Roman" w:cs="Times New Roman"/>
          <w:color w:val="212121"/>
          <w:sz w:val="24"/>
          <w:szCs w:val="24"/>
        </w:rPr>
        <w:t>originat</w:t>
      </w:r>
      <w:r>
        <w:rPr>
          <w:rFonts w:ascii="Times New Roman" w:eastAsia="Times New Roman" w:hAnsi="Times New Roman" w:cs="Times New Roman"/>
          <w:color w:val="212121"/>
          <w:sz w:val="24"/>
          <w:szCs w:val="24"/>
        </w:rPr>
        <w:t>ing</w:t>
      </w:r>
      <w:r w:rsidRPr="00783032">
        <w:rPr>
          <w:rFonts w:ascii="Times New Roman" w:eastAsia="Times New Roman" w:hAnsi="Times New Roman" w:cs="Times New Roman"/>
          <w:color w:val="212121"/>
          <w:sz w:val="24"/>
          <w:szCs w:val="24"/>
        </w:rPr>
        <w:t xml:space="preserve"> from the Tertiary La Sal mountains </w:t>
      </w:r>
      <w:r>
        <w:rPr>
          <w:rFonts w:ascii="Times New Roman" w:eastAsia="Times New Roman" w:hAnsi="Times New Roman" w:cs="Times New Roman"/>
          <w:color w:val="212121"/>
          <w:sz w:val="24"/>
          <w:szCs w:val="24"/>
        </w:rPr>
        <w:t>followed fault zones and the more permeable Cutler F</w:t>
      </w:r>
      <w:r w:rsidR="00C117AC">
        <w:rPr>
          <w:rFonts w:ascii="Times New Roman" w:eastAsia="Times New Roman" w:hAnsi="Times New Roman" w:cs="Times New Roman"/>
          <w:color w:val="212121"/>
          <w:sz w:val="24"/>
          <w:szCs w:val="24"/>
        </w:rPr>
        <w:t>ormation</w:t>
      </w:r>
      <w:r>
        <w:rPr>
          <w:rFonts w:ascii="Times New Roman" w:eastAsia="Times New Roman" w:hAnsi="Times New Roman" w:cs="Times New Roman"/>
          <w:color w:val="212121"/>
          <w:sz w:val="24"/>
          <w:szCs w:val="24"/>
        </w:rPr>
        <w:t xml:space="preserve"> </w:t>
      </w:r>
      <w:r w:rsidR="00C117AC">
        <w:rPr>
          <w:rFonts w:ascii="Times New Roman" w:eastAsia="Times New Roman" w:hAnsi="Times New Roman" w:cs="Times New Roman"/>
          <w:color w:val="212121"/>
          <w:sz w:val="24"/>
          <w:szCs w:val="24"/>
        </w:rPr>
        <w:t xml:space="preserve">strata </w:t>
      </w:r>
      <w:r>
        <w:rPr>
          <w:rFonts w:ascii="Times New Roman" w:eastAsia="Times New Roman" w:hAnsi="Times New Roman" w:cs="Times New Roman"/>
          <w:color w:val="212121"/>
          <w:sz w:val="24"/>
          <w:szCs w:val="24"/>
        </w:rPr>
        <w:t>creating the visible redox interfaces still present in the formation today</w:t>
      </w:r>
      <w:r w:rsidR="004708D5">
        <w:rPr>
          <w:rFonts w:ascii="Times New Roman" w:eastAsia="Times New Roman" w:hAnsi="Times New Roman" w:cs="Times New Roman"/>
          <w:color w:val="212121"/>
          <w:sz w:val="24"/>
          <w:szCs w:val="24"/>
        </w:rPr>
        <w:t>, also influencing redox interfaces in the overlying uranium-bearing Mesozoic sandstones</w:t>
      </w:r>
      <w:r>
        <w:rPr>
          <w:rFonts w:ascii="Times New Roman" w:eastAsia="Times New Roman" w:hAnsi="Times New Roman" w:cs="Times New Roman"/>
          <w:color w:val="212121"/>
          <w:sz w:val="24"/>
          <w:szCs w:val="24"/>
        </w:rPr>
        <w:t xml:space="preserve"> (</w:t>
      </w:r>
      <w:proofErr w:type="spellStart"/>
      <w:r>
        <w:rPr>
          <w:rFonts w:ascii="Times New Roman" w:eastAsia="Times New Roman" w:hAnsi="Times New Roman" w:cs="Times New Roman"/>
          <w:color w:val="212121"/>
          <w:sz w:val="24"/>
          <w:szCs w:val="24"/>
        </w:rPr>
        <w:t>Shawe</w:t>
      </w:r>
      <w:proofErr w:type="spellEnd"/>
      <w:r>
        <w:rPr>
          <w:rFonts w:ascii="Times New Roman" w:eastAsia="Times New Roman" w:hAnsi="Times New Roman" w:cs="Times New Roman"/>
          <w:color w:val="212121"/>
          <w:sz w:val="24"/>
          <w:szCs w:val="24"/>
        </w:rPr>
        <w:t>, 2011).</w:t>
      </w:r>
    </w:p>
    <w:p w14:paraId="715317B6" w14:textId="28655414" w:rsidR="00AB36F0" w:rsidRPr="0057785F" w:rsidRDefault="00AB36F0" w:rsidP="001E5591">
      <w:pPr>
        <w:pStyle w:val="paragraph"/>
        <w:spacing w:before="160" w:beforeAutospacing="0" w:after="160" w:afterAutospacing="0" w:line="480" w:lineRule="auto"/>
        <w:textAlignment w:val="baseline"/>
        <w:outlineLvl w:val="2"/>
        <w:rPr>
          <w:i/>
        </w:rPr>
      </w:pPr>
      <w:bookmarkStart w:id="18" w:name="_Toc6830183"/>
      <w:bookmarkStart w:id="19" w:name="_Toc8223616"/>
      <w:r w:rsidRPr="0057785F">
        <w:rPr>
          <w:i/>
        </w:rPr>
        <w:t>2.</w:t>
      </w:r>
      <w:r w:rsidR="00C51058">
        <w:rPr>
          <w:i/>
        </w:rPr>
        <w:t>3</w:t>
      </w:r>
      <w:r w:rsidRPr="0057785F">
        <w:rPr>
          <w:i/>
        </w:rPr>
        <w:t>.1 The Permian Cutler Formation – a possible uranium paleovalley deposit host?</w:t>
      </w:r>
      <w:bookmarkEnd w:id="18"/>
      <w:bookmarkEnd w:id="19"/>
    </w:p>
    <w:p w14:paraId="1BC18513" w14:textId="52F2B0C4" w:rsidR="00AB36F0" w:rsidRPr="00783032" w:rsidRDefault="00AB36F0" w:rsidP="00AB36F0">
      <w:pPr>
        <w:pStyle w:val="paragraph"/>
        <w:spacing w:before="0" w:beforeAutospacing="0" w:after="0" w:afterAutospacing="0" w:line="480" w:lineRule="auto"/>
        <w:ind w:firstLine="720"/>
        <w:textAlignment w:val="baseline"/>
      </w:pPr>
      <w:r w:rsidRPr="00783032">
        <w:t>Uranium deposits are only found in the distal Cutler strata (</w:t>
      </w:r>
      <w:r w:rsidR="004D6D93">
        <w:t>&gt;</w:t>
      </w:r>
      <w:r w:rsidR="002166C5">
        <w:t>1</w:t>
      </w:r>
      <w:r w:rsidR="004D6D93">
        <w:t xml:space="preserve">0 km </w:t>
      </w:r>
      <w:r w:rsidR="002166C5">
        <w:t>W-SW</w:t>
      </w:r>
      <w:r w:rsidR="004D6D93" w:rsidRPr="00783032">
        <w:t xml:space="preserve"> </w:t>
      </w:r>
      <w:r w:rsidRPr="00783032">
        <w:t>from Unaweep Canyo</w:t>
      </w:r>
      <w:r w:rsidR="004D6D93">
        <w:t>n</w:t>
      </w:r>
      <w:r w:rsidRPr="00783032">
        <w:t>)</w:t>
      </w:r>
      <w:r w:rsidRPr="00783032">
        <w:rPr>
          <w:rStyle w:val="CommentReference"/>
          <w:rFonts w:eastAsiaTheme="minorHAnsi"/>
          <w:sz w:val="24"/>
          <w:szCs w:val="24"/>
        </w:rPr>
        <w:t xml:space="preserve">. </w:t>
      </w:r>
      <w:r w:rsidR="00F009E0">
        <w:rPr>
          <w:rStyle w:val="CommentReference"/>
          <w:rFonts w:eastAsiaTheme="minorHAnsi"/>
          <w:sz w:val="24"/>
          <w:szCs w:val="24"/>
        </w:rPr>
        <w:t xml:space="preserve">However, </w:t>
      </w:r>
      <w:r w:rsidR="00F009E0">
        <w:t>s</w:t>
      </w:r>
      <w:r w:rsidRPr="00783032">
        <w:t xml:space="preserve">ome of the necessary characteristics to form uranium paleovalley deposits as described by Hou et al. (2017) are satisfied by </w:t>
      </w:r>
      <w:r w:rsidR="00F009E0">
        <w:t xml:space="preserve">proximal </w:t>
      </w:r>
      <w:r w:rsidRPr="00783032">
        <w:t xml:space="preserve">Cutler strata as follows: (1) </w:t>
      </w:r>
      <w:r w:rsidR="00F009E0">
        <w:t>f</w:t>
      </w:r>
      <w:r w:rsidR="00F009E0" w:rsidRPr="00783032">
        <w:t xml:space="preserve">luvial </w:t>
      </w:r>
      <w:r w:rsidRPr="00783032">
        <w:t>depositional environment</w:t>
      </w:r>
      <w:r w:rsidR="004D6D93">
        <w:t>s</w:t>
      </w:r>
      <w:r w:rsidRPr="00783032">
        <w:t xml:space="preserve">, (2) </w:t>
      </w:r>
      <w:r w:rsidR="00F009E0">
        <w:t>c</w:t>
      </w:r>
      <w:r w:rsidR="00F009E0" w:rsidRPr="00783032">
        <w:t>oarse</w:t>
      </w:r>
      <w:r w:rsidRPr="00783032">
        <w:t xml:space="preserve">-grained green-bleached relatively unconsolidated, </w:t>
      </w:r>
      <w:r w:rsidRPr="00783032">
        <w:lastRenderedPageBreak/>
        <w:t xml:space="preserve">reducing strata confined by fine-grained red rocks, and (3) </w:t>
      </w:r>
      <w:r w:rsidR="00E17CCA">
        <w:t xml:space="preserve">the </w:t>
      </w:r>
      <w:r w:rsidRPr="00783032">
        <w:t>presence of paleovalley</w:t>
      </w:r>
      <w:r w:rsidR="004D6D93">
        <w:t>-</w:t>
      </w:r>
      <w:r w:rsidRPr="00783032">
        <w:t xml:space="preserve">incised </w:t>
      </w:r>
      <w:r w:rsidR="00F009E0">
        <w:t xml:space="preserve">Precambrian igneous and metamorphic </w:t>
      </w:r>
      <w:r w:rsidRPr="00783032">
        <w:t xml:space="preserve">bedrock. </w:t>
      </w:r>
      <w:r w:rsidR="00F009E0">
        <w:t>In this study, t</w:t>
      </w:r>
      <w:r w:rsidRPr="00783032">
        <w:t xml:space="preserve">he redox interfaces of the proximal Cutler Formation were studied at length </w:t>
      </w:r>
      <w:r w:rsidR="00F009E0">
        <w:t xml:space="preserve">partly </w:t>
      </w:r>
      <w:r w:rsidRPr="00783032">
        <w:t xml:space="preserve">to determine </w:t>
      </w:r>
      <w:r w:rsidR="00F009E0">
        <w:t xml:space="preserve">the </w:t>
      </w:r>
      <w:r w:rsidR="004D6D93">
        <w:t xml:space="preserve">suitability of the </w:t>
      </w:r>
      <w:r w:rsidR="00F009E0">
        <w:t>proximal Cutler Formation to host a uranium paleovalley deposit.</w:t>
      </w:r>
    </w:p>
    <w:p w14:paraId="051BC3F8" w14:textId="7E5109B5" w:rsidR="00AB36F0" w:rsidRPr="0057785F" w:rsidRDefault="00AB36F0" w:rsidP="001E5591">
      <w:pPr>
        <w:pStyle w:val="Heading1"/>
        <w:spacing w:before="160" w:after="160" w:line="480" w:lineRule="auto"/>
        <w:rPr>
          <w:rFonts w:ascii="Times New Roman" w:hAnsi="Times New Roman" w:cs="Times New Roman"/>
          <w:b/>
          <w:color w:val="auto"/>
          <w:sz w:val="24"/>
          <w:szCs w:val="24"/>
        </w:rPr>
      </w:pPr>
      <w:bookmarkStart w:id="20" w:name="_Toc6830184"/>
      <w:bookmarkStart w:id="21" w:name="_Toc8223617"/>
      <w:r w:rsidRPr="0057785F">
        <w:rPr>
          <w:rFonts w:ascii="Times New Roman" w:hAnsi="Times New Roman" w:cs="Times New Roman"/>
          <w:b/>
          <w:color w:val="auto"/>
          <w:sz w:val="24"/>
          <w:szCs w:val="24"/>
        </w:rPr>
        <w:t>3. MATERIALS AND METHODS</w:t>
      </w:r>
      <w:bookmarkEnd w:id="20"/>
      <w:bookmarkEnd w:id="21"/>
    </w:p>
    <w:p w14:paraId="1539AF67" w14:textId="4E7F38E9" w:rsidR="00AB36F0" w:rsidRPr="00783032" w:rsidRDefault="00AB36F0" w:rsidP="00AB36F0">
      <w:pPr>
        <w:spacing w:line="480" w:lineRule="auto"/>
        <w:rPr>
          <w:rFonts w:ascii="Times New Roman" w:hAnsi="Times New Roman" w:cs="Times New Roman"/>
          <w:color w:val="C00000"/>
          <w:sz w:val="24"/>
          <w:szCs w:val="24"/>
        </w:rPr>
      </w:pPr>
      <w:r w:rsidRPr="00783032">
        <w:rPr>
          <w:rFonts w:ascii="Times New Roman" w:hAnsi="Times New Roman" w:cs="Times New Roman"/>
          <w:sz w:val="24"/>
          <w:szCs w:val="24"/>
        </w:rPr>
        <w:tab/>
        <w:t xml:space="preserve">Samples analyzed in this study were acquired from outcrops located in the vicinity of Gateway, far western Colorado, southwest of Grand Junction or from the Massey-1 core drilled in Unaweep Canyon as described in </w:t>
      </w:r>
      <w:proofErr w:type="spellStart"/>
      <w:r w:rsidRPr="00783032">
        <w:rPr>
          <w:rFonts w:ascii="Times New Roman" w:hAnsi="Times New Roman" w:cs="Times New Roman"/>
          <w:sz w:val="24"/>
          <w:szCs w:val="24"/>
        </w:rPr>
        <w:t>Marra</w:t>
      </w:r>
      <w:proofErr w:type="spellEnd"/>
      <w:r w:rsidRPr="00783032">
        <w:rPr>
          <w:rFonts w:ascii="Times New Roman" w:hAnsi="Times New Roman" w:cs="Times New Roman"/>
          <w:sz w:val="24"/>
          <w:szCs w:val="24"/>
        </w:rPr>
        <w:t xml:space="preserve"> (2008). Cutler Formation rock samples were collected from sections III to XII</w:t>
      </w:r>
      <w:r w:rsidR="00E17CCA">
        <w:rPr>
          <w:rFonts w:ascii="Times New Roman" w:hAnsi="Times New Roman" w:cs="Times New Roman"/>
          <w:sz w:val="24"/>
          <w:szCs w:val="24"/>
        </w:rPr>
        <w:t xml:space="preserve"> as described in Soreghan et al (2009),</w:t>
      </w:r>
      <w:r w:rsidRPr="00783032">
        <w:rPr>
          <w:rFonts w:ascii="Times New Roman" w:hAnsi="Times New Roman" w:cs="Times New Roman"/>
          <w:sz w:val="24"/>
          <w:szCs w:val="24"/>
        </w:rPr>
        <w:t xml:space="preserve"> targeting the red</w:t>
      </w:r>
      <w:r w:rsidR="001E5591">
        <w:rPr>
          <w:rFonts w:ascii="Times New Roman" w:hAnsi="Times New Roman" w:cs="Times New Roman"/>
          <w:sz w:val="24"/>
          <w:szCs w:val="24"/>
        </w:rPr>
        <w:t>-</w:t>
      </w:r>
      <w:r w:rsidRPr="00783032">
        <w:rPr>
          <w:rFonts w:ascii="Times New Roman" w:hAnsi="Times New Roman" w:cs="Times New Roman"/>
          <w:sz w:val="24"/>
          <w:szCs w:val="24"/>
        </w:rPr>
        <w:t>green</w:t>
      </w:r>
      <w:r w:rsidR="001E5591">
        <w:rPr>
          <w:rFonts w:ascii="Times New Roman" w:hAnsi="Times New Roman" w:cs="Times New Roman"/>
          <w:sz w:val="24"/>
          <w:szCs w:val="24"/>
        </w:rPr>
        <w:t>-</w:t>
      </w:r>
      <w:r w:rsidRPr="00783032">
        <w:rPr>
          <w:rFonts w:ascii="Times New Roman" w:hAnsi="Times New Roman" w:cs="Times New Roman"/>
          <w:sz w:val="24"/>
          <w:szCs w:val="24"/>
        </w:rPr>
        <w:t>bleached interfaces and the relatively unaltered Cutler red beds</w:t>
      </w:r>
      <w:r w:rsidR="00CB10DA">
        <w:rPr>
          <w:rFonts w:ascii="Times New Roman" w:hAnsi="Times New Roman" w:cs="Times New Roman"/>
          <w:sz w:val="24"/>
          <w:szCs w:val="24"/>
        </w:rPr>
        <w:t xml:space="preserve"> </w:t>
      </w:r>
      <w:r w:rsidR="00E17CCA">
        <w:rPr>
          <w:rFonts w:ascii="Times New Roman" w:hAnsi="Times New Roman" w:cs="Times New Roman"/>
          <w:sz w:val="24"/>
          <w:szCs w:val="24"/>
        </w:rPr>
        <w:t>(</w:t>
      </w:r>
      <w:r w:rsidR="00CB10DA">
        <w:rPr>
          <w:rFonts w:ascii="Times New Roman" w:hAnsi="Times New Roman" w:cs="Times New Roman"/>
          <w:sz w:val="24"/>
          <w:szCs w:val="24"/>
        </w:rPr>
        <w:t xml:space="preserve">Fig. </w:t>
      </w:r>
      <w:r w:rsidR="00BF2131">
        <w:rPr>
          <w:rFonts w:ascii="Times New Roman" w:hAnsi="Times New Roman" w:cs="Times New Roman"/>
          <w:sz w:val="24"/>
          <w:szCs w:val="24"/>
        </w:rPr>
        <w:t>3</w:t>
      </w:r>
      <w:r w:rsidR="00E17CCA">
        <w:rPr>
          <w:rFonts w:ascii="Times New Roman" w:hAnsi="Times New Roman" w:cs="Times New Roman"/>
          <w:sz w:val="24"/>
          <w:szCs w:val="24"/>
        </w:rPr>
        <w:t>)</w:t>
      </w:r>
      <w:r w:rsidRPr="00783032">
        <w:rPr>
          <w:rFonts w:ascii="Times New Roman" w:hAnsi="Times New Roman" w:cs="Times New Roman"/>
          <w:sz w:val="24"/>
          <w:szCs w:val="24"/>
        </w:rPr>
        <w:t>. Samples were also collected westward of section XII for lateral representation of the redox interfaces</w:t>
      </w:r>
      <w:r w:rsidR="00B90461">
        <w:rPr>
          <w:rFonts w:ascii="Times New Roman" w:hAnsi="Times New Roman" w:cs="Times New Roman"/>
          <w:sz w:val="24"/>
          <w:szCs w:val="24"/>
        </w:rPr>
        <w:t>.</w:t>
      </w:r>
    </w:p>
    <w:p w14:paraId="610ABFA2" w14:textId="632016E5" w:rsidR="00AB36F0" w:rsidRPr="0057785F" w:rsidRDefault="00AB36F0" w:rsidP="0057785F">
      <w:pPr>
        <w:pStyle w:val="Heading2"/>
        <w:spacing w:before="0" w:after="160" w:line="480" w:lineRule="auto"/>
        <w:rPr>
          <w:rFonts w:ascii="Times New Roman" w:hAnsi="Times New Roman" w:cs="Times New Roman"/>
          <w:b/>
          <w:color w:val="auto"/>
          <w:sz w:val="24"/>
          <w:szCs w:val="24"/>
        </w:rPr>
      </w:pPr>
      <w:bookmarkStart w:id="22" w:name="_Toc6830185"/>
      <w:bookmarkStart w:id="23" w:name="_Toc8223618"/>
      <w:r w:rsidRPr="0057785F">
        <w:rPr>
          <w:rFonts w:ascii="Times New Roman" w:hAnsi="Times New Roman" w:cs="Times New Roman"/>
          <w:b/>
          <w:color w:val="auto"/>
          <w:sz w:val="24"/>
          <w:szCs w:val="24"/>
        </w:rPr>
        <w:t>3.1 X-Ray Diffraction</w:t>
      </w:r>
      <w:bookmarkEnd w:id="22"/>
      <w:bookmarkEnd w:id="23"/>
    </w:p>
    <w:p w14:paraId="7466930C" w14:textId="455DAF9E"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A total of </w:t>
      </w:r>
      <w:r w:rsidR="009E3F3E" w:rsidRPr="00783032">
        <w:rPr>
          <w:rFonts w:ascii="Times New Roman" w:hAnsi="Times New Roman" w:cs="Times New Roman"/>
          <w:sz w:val="24"/>
          <w:szCs w:val="24"/>
        </w:rPr>
        <w:t>45</w:t>
      </w:r>
      <w:r w:rsidRPr="00783032">
        <w:rPr>
          <w:rFonts w:ascii="Times New Roman" w:hAnsi="Times New Roman" w:cs="Times New Roman"/>
          <w:sz w:val="24"/>
          <w:szCs w:val="24"/>
        </w:rPr>
        <w:t xml:space="preserve"> </w:t>
      </w:r>
      <w:r w:rsidR="009E3F3E" w:rsidRPr="00783032">
        <w:rPr>
          <w:rFonts w:ascii="Times New Roman" w:hAnsi="Times New Roman" w:cs="Times New Roman"/>
          <w:sz w:val="24"/>
          <w:szCs w:val="24"/>
        </w:rPr>
        <w:t>RGB</w:t>
      </w:r>
      <w:r w:rsidRPr="00783032">
        <w:rPr>
          <w:rFonts w:ascii="Times New Roman" w:hAnsi="Times New Roman" w:cs="Times New Roman"/>
          <w:sz w:val="24"/>
          <w:szCs w:val="24"/>
        </w:rPr>
        <w:t xml:space="preserve"> samples were analyzed for their bulk mineralogy. </w:t>
      </w:r>
      <w:r w:rsidR="00B90461">
        <w:rPr>
          <w:rFonts w:ascii="Times New Roman" w:hAnsi="Times New Roman" w:cs="Times New Roman"/>
          <w:sz w:val="24"/>
          <w:szCs w:val="24"/>
        </w:rPr>
        <w:t>O</w:t>
      </w:r>
      <w:r w:rsidRPr="00783032">
        <w:rPr>
          <w:rFonts w:ascii="Times New Roman" w:hAnsi="Times New Roman" w:cs="Times New Roman"/>
          <w:sz w:val="24"/>
          <w:szCs w:val="24"/>
        </w:rPr>
        <w:t>f those samples</w:t>
      </w:r>
      <w:r w:rsidR="00B90461">
        <w:rPr>
          <w:rFonts w:ascii="Times New Roman" w:hAnsi="Times New Roman" w:cs="Times New Roman"/>
          <w:sz w:val="24"/>
          <w:szCs w:val="24"/>
        </w:rPr>
        <w:t>, 39</w:t>
      </w:r>
      <w:r w:rsidRPr="00783032">
        <w:rPr>
          <w:rFonts w:ascii="Times New Roman" w:hAnsi="Times New Roman" w:cs="Times New Roman"/>
          <w:sz w:val="24"/>
          <w:szCs w:val="24"/>
        </w:rPr>
        <w:t xml:space="preserve"> were additionally analyzed for clay mineralogy.</w:t>
      </w:r>
    </w:p>
    <w:p w14:paraId="1E243477" w14:textId="77777777" w:rsidR="00AB36F0" w:rsidRPr="0057785F" w:rsidRDefault="00AB36F0" w:rsidP="0057785F">
      <w:pPr>
        <w:pStyle w:val="Heading3"/>
        <w:spacing w:before="0" w:after="160" w:line="480" w:lineRule="auto"/>
        <w:rPr>
          <w:rFonts w:ascii="Times New Roman" w:hAnsi="Times New Roman" w:cs="Times New Roman"/>
          <w:i/>
          <w:color w:val="auto"/>
        </w:rPr>
      </w:pPr>
      <w:bookmarkStart w:id="24" w:name="_Toc6830186"/>
      <w:bookmarkStart w:id="25" w:name="_Toc8223619"/>
      <w:r w:rsidRPr="0057785F">
        <w:rPr>
          <w:rFonts w:ascii="Times New Roman" w:hAnsi="Times New Roman" w:cs="Times New Roman"/>
          <w:i/>
          <w:color w:val="auto"/>
        </w:rPr>
        <w:t>3.1.1 Random Bulk Mount Preparation</w:t>
      </w:r>
      <w:bookmarkEnd w:id="24"/>
      <w:bookmarkEnd w:id="25"/>
    </w:p>
    <w:p w14:paraId="6DFD6B81" w14:textId="146A6E0C"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Bulk random mounts to quantify whole</w:t>
      </w:r>
      <w:r w:rsidR="00B90461">
        <w:rPr>
          <w:rFonts w:ascii="Times New Roman" w:hAnsi="Times New Roman" w:cs="Times New Roman"/>
          <w:sz w:val="24"/>
          <w:szCs w:val="24"/>
        </w:rPr>
        <w:t>-</w:t>
      </w:r>
      <w:r w:rsidRPr="00783032">
        <w:rPr>
          <w:rFonts w:ascii="Times New Roman" w:hAnsi="Times New Roman" w:cs="Times New Roman"/>
          <w:sz w:val="24"/>
          <w:szCs w:val="24"/>
        </w:rPr>
        <w:t xml:space="preserve">rock mineralogy were prepared generally following </w:t>
      </w:r>
      <w:proofErr w:type="spellStart"/>
      <w:r w:rsidRPr="00783032">
        <w:rPr>
          <w:rFonts w:ascii="Times New Roman" w:hAnsi="Times New Roman" w:cs="Times New Roman"/>
          <w:sz w:val="24"/>
          <w:szCs w:val="24"/>
        </w:rPr>
        <w:t>Eberl</w:t>
      </w:r>
      <w:proofErr w:type="spellEnd"/>
      <w:r w:rsidRPr="00783032">
        <w:rPr>
          <w:rFonts w:ascii="Times New Roman" w:hAnsi="Times New Roman" w:cs="Times New Roman"/>
          <w:sz w:val="24"/>
          <w:szCs w:val="24"/>
        </w:rPr>
        <w:t xml:space="preserve"> (2003). Sample preparation was started by crushing/grinding the desired sample with a hammer or percussion mortar until 1-2 g pass through a 0.4 mm sieve. The sample was then transferred to a micronizing tube, pre-loaded with grinding elements (Y-</w:t>
      </w:r>
      <w:proofErr w:type="spellStart"/>
      <w:r w:rsidRPr="00783032">
        <w:rPr>
          <w:rFonts w:ascii="Times New Roman" w:hAnsi="Times New Roman" w:cs="Times New Roman"/>
          <w:sz w:val="24"/>
          <w:szCs w:val="24"/>
        </w:rPr>
        <w:t>Zr</w:t>
      </w:r>
      <w:proofErr w:type="spellEnd"/>
      <w:r w:rsidRPr="00783032">
        <w:rPr>
          <w:rFonts w:ascii="Times New Roman" w:hAnsi="Times New Roman" w:cs="Times New Roman"/>
          <w:sz w:val="24"/>
          <w:szCs w:val="24"/>
        </w:rPr>
        <w:t xml:space="preserve">-oxide) and 5-7 mL of methanol were added. The sample was micronized for 5 minutes and the </w:t>
      </w:r>
      <w:r w:rsidR="00B90461">
        <w:rPr>
          <w:rFonts w:ascii="Times New Roman" w:hAnsi="Times New Roman" w:cs="Times New Roman"/>
          <w:sz w:val="24"/>
          <w:szCs w:val="24"/>
        </w:rPr>
        <w:t xml:space="preserve">resultant </w:t>
      </w:r>
      <w:r w:rsidRPr="00783032">
        <w:rPr>
          <w:rFonts w:ascii="Times New Roman" w:hAnsi="Times New Roman" w:cs="Times New Roman"/>
          <w:sz w:val="24"/>
          <w:szCs w:val="24"/>
        </w:rPr>
        <w:t xml:space="preserve">liquid poured into a weigh boat and dried in a drying oven. Once dry, the sample was stirred with a stir-rod to prevent preferred orientation due to gravimetric settling and filtered through the </w:t>
      </w:r>
      <w:r w:rsidRPr="00783032">
        <w:rPr>
          <w:rFonts w:ascii="Times New Roman" w:hAnsi="Times New Roman" w:cs="Times New Roman"/>
          <w:sz w:val="24"/>
          <w:szCs w:val="24"/>
        </w:rPr>
        <w:lastRenderedPageBreak/>
        <w:t>micronizing sieve once more. Finally, the sample was poured into a glass cavity mount flush with the rim while avoiding compaction into the cavity to minimize preferred orientation. The sample was then analyzed as described in section 3.1.5.</w:t>
      </w:r>
    </w:p>
    <w:p w14:paraId="2E122F7F" w14:textId="77777777" w:rsidR="00AB36F0" w:rsidRPr="0057785F" w:rsidRDefault="00AB36F0" w:rsidP="0057785F">
      <w:pPr>
        <w:pStyle w:val="Heading3"/>
        <w:spacing w:before="0" w:after="160" w:line="480" w:lineRule="auto"/>
        <w:rPr>
          <w:rFonts w:ascii="Times New Roman" w:hAnsi="Times New Roman" w:cs="Times New Roman"/>
          <w:i/>
          <w:color w:val="auto"/>
        </w:rPr>
      </w:pPr>
      <w:bookmarkStart w:id="26" w:name="_Toc6830187"/>
      <w:bookmarkStart w:id="27" w:name="_Toc8223620"/>
      <w:r w:rsidRPr="0057785F">
        <w:rPr>
          <w:rFonts w:ascii="Times New Roman" w:hAnsi="Times New Roman" w:cs="Times New Roman"/>
          <w:i/>
          <w:color w:val="auto"/>
        </w:rPr>
        <w:t>3.1.2 Separation of clay fraction from bulk samples</w:t>
      </w:r>
      <w:bookmarkEnd w:id="26"/>
      <w:bookmarkEnd w:id="27"/>
    </w:p>
    <w:p w14:paraId="0AB4E9E4" w14:textId="2DEA7C8B"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For most rocks and sediments, whole-rock bulk mineralogy by powder XRD provides relatively little insight into the mineralogy of the clay size fraction. The procedure to separate the clay size fraction follows the methods of Moore and Reynolds (1997). Rock samples were crushed, and 1-2 g were filtered through a 0.4 mm sieve (</w:t>
      </w:r>
      <w:proofErr w:type="spellStart"/>
      <w:r w:rsidRPr="00783032">
        <w:rPr>
          <w:rFonts w:ascii="Times New Roman" w:hAnsi="Times New Roman" w:cs="Times New Roman"/>
          <w:sz w:val="24"/>
          <w:szCs w:val="24"/>
        </w:rPr>
        <w:t>Eberl</w:t>
      </w:r>
      <w:proofErr w:type="spellEnd"/>
      <w:r w:rsidRPr="00783032">
        <w:rPr>
          <w:rFonts w:ascii="Times New Roman" w:hAnsi="Times New Roman" w:cs="Times New Roman"/>
          <w:sz w:val="24"/>
          <w:szCs w:val="24"/>
        </w:rPr>
        <w:t>, 2003). The material was then transferred to a glass beaker</w:t>
      </w:r>
      <w:r w:rsidR="0013087C">
        <w:rPr>
          <w:rFonts w:ascii="Times New Roman" w:hAnsi="Times New Roman" w:cs="Times New Roman"/>
          <w:sz w:val="24"/>
          <w:szCs w:val="24"/>
        </w:rPr>
        <w:t xml:space="preserve">, and </w:t>
      </w:r>
      <w:r w:rsidRPr="00783032">
        <w:rPr>
          <w:rFonts w:ascii="Times New Roman" w:hAnsi="Times New Roman" w:cs="Times New Roman"/>
          <w:sz w:val="24"/>
          <w:szCs w:val="24"/>
        </w:rPr>
        <w:t>150 mL distilled water and a “pinch” of sodium (</w:t>
      </w:r>
      <w:proofErr w:type="spellStart"/>
      <w:r w:rsidRPr="00783032">
        <w:rPr>
          <w:rFonts w:ascii="Times New Roman" w:hAnsi="Times New Roman" w:cs="Times New Roman"/>
          <w:sz w:val="24"/>
          <w:szCs w:val="24"/>
        </w:rPr>
        <w:t>hexa</w:t>
      </w:r>
      <w:proofErr w:type="spellEnd"/>
      <w:r w:rsidRPr="00783032">
        <w:rPr>
          <w:rFonts w:ascii="Times New Roman" w:hAnsi="Times New Roman" w:cs="Times New Roman"/>
          <w:sz w:val="24"/>
          <w:szCs w:val="24"/>
        </w:rPr>
        <w:t xml:space="preserve">)metaphosphate were added. The solution was placed in the sonic </w:t>
      </w:r>
      <w:proofErr w:type="spellStart"/>
      <w:r w:rsidRPr="00783032">
        <w:rPr>
          <w:rFonts w:ascii="Times New Roman" w:hAnsi="Times New Roman" w:cs="Times New Roman"/>
          <w:sz w:val="24"/>
          <w:szCs w:val="24"/>
        </w:rPr>
        <w:t>dismembrator</w:t>
      </w:r>
      <w:proofErr w:type="spellEnd"/>
      <w:r w:rsidRPr="00783032">
        <w:rPr>
          <w:rFonts w:ascii="Times New Roman" w:hAnsi="Times New Roman" w:cs="Times New Roman"/>
          <w:sz w:val="24"/>
          <w:szCs w:val="24"/>
        </w:rPr>
        <w:t xml:space="preserve"> for 5 minutes to disaggregate the rock fragments</w:t>
      </w:r>
      <w:r w:rsidR="0013087C">
        <w:rPr>
          <w:rFonts w:ascii="Times New Roman" w:hAnsi="Times New Roman" w:cs="Times New Roman"/>
          <w:sz w:val="24"/>
          <w:szCs w:val="24"/>
        </w:rPr>
        <w:t>,</w:t>
      </w:r>
      <w:r w:rsidRPr="00783032">
        <w:rPr>
          <w:rFonts w:ascii="Times New Roman" w:hAnsi="Times New Roman" w:cs="Times New Roman"/>
          <w:sz w:val="24"/>
          <w:szCs w:val="24"/>
        </w:rPr>
        <w:t xml:space="preserve"> and then centrifuged at 800</w:t>
      </w:r>
      <w:r w:rsidR="001C5066">
        <w:rPr>
          <w:rFonts w:ascii="Times New Roman" w:hAnsi="Times New Roman" w:cs="Times New Roman"/>
          <w:sz w:val="24"/>
          <w:szCs w:val="24"/>
        </w:rPr>
        <w:t xml:space="preserve"> </w:t>
      </w:r>
      <w:r w:rsidRPr="00783032">
        <w:rPr>
          <w:rFonts w:ascii="Times New Roman" w:hAnsi="Times New Roman" w:cs="Times New Roman"/>
          <w:sz w:val="24"/>
          <w:szCs w:val="24"/>
        </w:rPr>
        <w:t>rpm for 3.5 minutes. The liquid was decanted after centrifuging, avoiding the pelleted material at the bottom. This liquid contained the clay</w:t>
      </w:r>
      <w:r w:rsidR="0013087C">
        <w:rPr>
          <w:rFonts w:ascii="Times New Roman" w:hAnsi="Times New Roman" w:cs="Times New Roman"/>
          <w:sz w:val="24"/>
          <w:szCs w:val="24"/>
        </w:rPr>
        <w:t>-</w:t>
      </w:r>
      <w:r w:rsidRPr="00783032">
        <w:rPr>
          <w:rFonts w:ascii="Times New Roman" w:hAnsi="Times New Roman" w:cs="Times New Roman"/>
          <w:sz w:val="24"/>
          <w:szCs w:val="24"/>
        </w:rPr>
        <w:t>sized (2</w:t>
      </w:r>
      <w:r w:rsidR="001C5066">
        <w:rPr>
          <w:rFonts w:ascii="Times New Roman" w:hAnsi="Times New Roman" w:cs="Times New Roman"/>
          <w:sz w:val="24"/>
          <w:szCs w:val="24"/>
        </w:rPr>
        <w:t xml:space="preserve"> </w:t>
      </w:r>
      <w:r w:rsidRPr="00783032">
        <w:rPr>
          <w:rFonts w:ascii="Times New Roman" w:hAnsi="Times New Roman" w:cs="Times New Roman"/>
          <w:sz w:val="24"/>
          <w:szCs w:val="24"/>
        </w:rPr>
        <w:t xml:space="preserve">µm) fraction used to make the oriented mount. </w:t>
      </w:r>
    </w:p>
    <w:p w14:paraId="597D7FA2" w14:textId="77777777" w:rsidR="00AB36F0" w:rsidRPr="001A0684" w:rsidRDefault="00AB36F0" w:rsidP="001A0684">
      <w:pPr>
        <w:pStyle w:val="Heading3"/>
        <w:spacing w:before="0" w:after="160" w:line="480" w:lineRule="auto"/>
        <w:rPr>
          <w:rFonts w:ascii="Times New Roman" w:hAnsi="Times New Roman" w:cs="Times New Roman"/>
          <w:i/>
          <w:color w:val="auto"/>
        </w:rPr>
      </w:pPr>
      <w:bookmarkStart w:id="28" w:name="_Toc6830188"/>
      <w:bookmarkStart w:id="29" w:name="_Toc8223621"/>
      <w:r w:rsidRPr="001A0684">
        <w:rPr>
          <w:rFonts w:ascii="Times New Roman" w:hAnsi="Times New Roman" w:cs="Times New Roman"/>
          <w:i/>
          <w:color w:val="auto"/>
        </w:rPr>
        <w:t>3.1.3 Random Clay Mount Preparation</w:t>
      </w:r>
      <w:bookmarkEnd w:id="28"/>
      <w:bookmarkEnd w:id="29"/>
    </w:p>
    <w:p w14:paraId="3E963F58" w14:textId="17B8A821"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b/>
          <w:sz w:val="24"/>
          <w:szCs w:val="24"/>
        </w:rPr>
        <w:tab/>
      </w:r>
      <w:r w:rsidRPr="00783032">
        <w:rPr>
          <w:rFonts w:ascii="Times New Roman" w:hAnsi="Times New Roman" w:cs="Times New Roman"/>
          <w:sz w:val="24"/>
          <w:szCs w:val="24"/>
        </w:rPr>
        <w:t xml:space="preserve">Random clay mounts are used primarily to elucidate the di- vs. tri-octahedral character of phyllosilicate minerals using (hk0) reflections that indicate </w:t>
      </w:r>
      <w:r w:rsidRPr="00783032">
        <w:rPr>
          <w:rFonts w:ascii="Times New Roman" w:hAnsi="Times New Roman" w:cs="Times New Roman"/>
          <w:i/>
          <w:sz w:val="24"/>
          <w:szCs w:val="24"/>
        </w:rPr>
        <w:t>b</w:t>
      </w:r>
      <w:r w:rsidRPr="00783032">
        <w:rPr>
          <w:rFonts w:ascii="Times New Roman" w:hAnsi="Times New Roman" w:cs="Times New Roman"/>
          <w:sz w:val="24"/>
          <w:szCs w:val="24"/>
        </w:rPr>
        <w:t>-axis dimensions or discriminate between polymorphs; neither of which can be determined in an oriented clay mount. In this case, the liquid containing the 2</w:t>
      </w:r>
      <w:r w:rsidR="001C5066">
        <w:rPr>
          <w:rFonts w:ascii="Times New Roman" w:hAnsi="Times New Roman" w:cs="Times New Roman"/>
          <w:sz w:val="24"/>
          <w:szCs w:val="24"/>
        </w:rPr>
        <w:t xml:space="preserve"> </w:t>
      </w:r>
      <w:r w:rsidRPr="00783032">
        <w:rPr>
          <w:rFonts w:ascii="Times New Roman" w:hAnsi="Times New Roman" w:cs="Times New Roman"/>
          <w:sz w:val="24"/>
          <w:szCs w:val="24"/>
        </w:rPr>
        <w:t>µm fraction is dried in the drying oven, stirred to a powder and mounted into a bulk random mount glass holder as described in section 3.1.1. For more detail, see Moore and Reynolds (1997).</w:t>
      </w:r>
    </w:p>
    <w:p w14:paraId="2508F67A" w14:textId="77777777" w:rsidR="00AB36F0" w:rsidRPr="001A0684" w:rsidRDefault="00AB36F0" w:rsidP="001A0684">
      <w:pPr>
        <w:pStyle w:val="Heading3"/>
        <w:spacing w:before="0" w:after="160" w:line="480" w:lineRule="auto"/>
        <w:rPr>
          <w:rFonts w:ascii="Times New Roman" w:hAnsi="Times New Roman" w:cs="Times New Roman"/>
          <w:i/>
          <w:color w:val="auto"/>
        </w:rPr>
      </w:pPr>
      <w:bookmarkStart w:id="30" w:name="_Toc6830189"/>
      <w:bookmarkStart w:id="31" w:name="_Toc8223622"/>
      <w:r w:rsidRPr="001A0684">
        <w:rPr>
          <w:rFonts w:ascii="Times New Roman" w:hAnsi="Times New Roman" w:cs="Times New Roman"/>
          <w:i/>
          <w:color w:val="auto"/>
        </w:rPr>
        <w:lastRenderedPageBreak/>
        <w:t>3.1.4 Oriented Clay Mount Preparation</w:t>
      </w:r>
      <w:bookmarkEnd w:id="30"/>
      <w:bookmarkEnd w:id="31"/>
    </w:p>
    <w:p w14:paraId="63E46230" w14:textId="4D47775C" w:rsidR="00AB36F0" w:rsidRPr="00783032" w:rsidRDefault="00AB36F0" w:rsidP="00AB36F0">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 xml:space="preserve">Oriented mounts use the natural preferred orientation of phyllosilicate minerals and are used to interpret the otherwise largely unknown clay fraction mineralogy of each sample. Oriented clay films were prepared on fused silica slides according to the filter peel method of </w:t>
      </w:r>
      <w:proofErr w:type="spellStart"/>
      <w:r w:rsidRPr="00783032">
        <w:rPr>
          <w:rFonts w:ascii="Times New Roman" w:hAnsi="Times New Roman" w:cs="Times New Roman"/>
          <w:sz w:val="24"/>
          <w:szCs w:val="24"/>
        </w:rPr>
        <w:t>Drever</w:t>
      </w:r>
      <w:proofErr w:type="spellEnd"/>
      <w:r w:rsidRPr="00783032">
        <w:rPr>
          <w:rFonts w:ascii="Times New Roman" w:hAnsi="Times New Roman" w:cs="Times New Roman"/>
          <w:sz w:val="24"/>
          <w:szCs w:val="24"/>
        </w:rPr>
        <w:t xml:space="preserve"> (19</w:t>
      </w:r>
      <w:r w:rsidR="00E13DC9" w:rsidRPr="00783032">
        <w:rPr>
          <w:rFonts w:ascii="Times New Roman" w:hAnsi="Times New Roman" w:cs="Times New Roman"/>
          <w:sz w:val="24"/>
          <w:szCs w:val="24"/>
        </w:rPr>
        <w:t>73</w:t>
      </w:r>
      <w:r w:rsidRPr="00783032">
        <w:rPr>
          <w:rFonts w:ascii="Times New Roman" w:hAnsi="Times New Roman" w:cs="Times New Roman"/>
          <w:sz w:val="24"/>
          <w:szCs w:val="24"/>
        </w:rPr>
        <w:t>) as described in Moore and Reynolds (19</w:t>
      </w:r>
      <w:r w:rsidR="00E13DC9" w:rsidRPr="00783032">
        <w:rPr>
          <w:rFonts w:ascii="Times New Roman" w:hAnsi="Times New Roman" w:cs="Times New Roman"/>
          <w:sz w:val="24"/>
          <w:szCs w:val="24"/>
        </w:rPr>
        <w:t>97</w:t>
      </w:r>
      <w:r w:rsidRPr="00783032">
        <w:rPr>
          <w:rFonts w:ascii="Times New Roman" w:hAnsi="Times New Roman" w:cs="Times New Roman"/>
          <w:sz w:val="24"/>
          <w:szCs w:val="24"/>
        </w:rPr>
        <w:t xml:space="preserve">). The clay solution created in section 3.1.2 was vacuum filtered </w:t>
      </w:r>
      <w:r w:rsidR="001C5066">
        <w:rPr>
          <w:rFonts w:ascii="Times New Roman" w:hAnsi="Times New Roman" w:cs="Times New Roman"/>
          <w:sz w:val="24"/>
          <w:szCs w:val="24"/>
        </w:rPr>
        <w:t>onto</w:t>
      </w:r>
      <w:r w:rsidRPr="00783032">
        <w:rPr>
          <w:rFonts w:ascii="Times New Roman" w:hAnsi="Times New Roman" w:cs="Times New Roman"/>
          <w:sz w:val="24"/>
          <w:szCs w:val="24"/>
        </w:rPr>
        <w:t xml:space="preserve"> 0.2 µm filter</w:t>
      </w:r>
      <w:r w:rsidR="001C5066">
        <w:rPr>
          <w:rFonts w:ascii="Times New Roman" w:hAnsi="Times New Roman" w:cs="Times New Roman"/>
          <w:sz w:val="24"/>
          <w:szCs w:val="24"/>
        </w:rPr>
        <w:t xml:space="preserve"> and calcium-saturated with </w:t>
      </w:r>
      <w:r w:rsidRPr="00783032">
        <w:rPr>
          <w:rFonts w:ascii="Times New Roman" w:hAnsi="Times New Roman" w:cs="Times New Roman"/>
          <w:sz w:val="24"/>
          <w:szCs w:val="24"/>
        </w:rPr>
        <w:t>1M CaCl</w:t>
      </w:r>
      <w:r w:rsidRPr="00783032">
        <w:rPr>
          <w:rFonts w:ascii="Times New Roman" w:hAnsi="Times New Roman" w:cs="Times New Roman"/>
          <w:sz w:val="24"/>
          <w:szCs w:val="24"/>
        </w:rPr>
        <w:softHyphen/>
      </w:r>
      <w:r w:rsidRPr="00783032">
        <w:rPr>
          <w:rFonts w:ascii="Times New Roman" w:hAnsi="Times New Roman" w:cs="Times New Roman"/>
          <w:sz w:val="24"/>
          <w:szCs w:val="24"/>
        </w:rPr>
        <w:softHyphen/>
      </w:r>
      <w:r w:rsidRPr="00783032">
        <w:rPr>
          <w:rFonts w:ascii="Times New Roman" w:hAnsi="Times New Roman" w:cs="Times New Roman"/>
          <w:sz w:val="24"/>
          <w:szCs w:val="24"/>
        </w:rPr>
        <w:softHyphen/>
      </w:r>
      <w:r w:rsidRPr="00783032">
        <w:rPr>
          <w:rFonts w:ascii="Times New Roman" w:hAnsi="Times New Roman" w:cs="Times New Roman"/>
          <w:sz w:val="24"/>
          <w:szCs w:val="24"/>
        </w:rPr>
        <w:softHyphen/>
      </w:r>
      <w:r w:rsidRPr="00783032">
        <w:rPr>
          <w:rFonts w:ascii="Times New Roman" w:hAnsi="Times New Roman" w:cs="Times New Roman"/>
          <w:sz w:val="24"/>
          <w:szCs w:val="24"/>
          <w:vertAlign w:val="subscript"/>
        </w:rPr>
        <w:t>2</w:t>
      </w:r>
      <w:r w:rsidR="001C5066">
        <w:rPr>
          <w:rFonts w:ascii="Times New Roman" w:hAnsi="Times New Roman" w:cs="Times New Roman"/>
          <w:sz w:val="24"/>
          <w:szCs w:val="24"/>
        </w:rPr>
        <w:t>.</w:t>
      </w:r>
      <w:r w:rsidRPr="00783032">
        <w:rPr>
          <w:rFonts w:ascii="Times New Roman" w:hAnsi="Times New Roman" w:cs="Times New Roman"/>
          <w:sz w:val="24"/>
          <w:szCs w:val="24"/>
          <w:vertAlign w:val="subscript"/>
        </w:rPr>
        <w:t xml:space="preserve"> </w:t>
      </w:r>
      <w:r w:rsidRPr="00783032">
        <w:rPr>
          <w:rFonts w:ascii="Times New Roman" w:hAnsi="Times New Roman" w:cs="Times New Roman"/>
          <w:sz w:val="24"/>
          <w:szCs w:val="24"/>
        </w:rPr>
        <w:t>The top of the filter paper that stuck to the slide was gently rolled to remove any potential air bubbles and then placed in a drying oven at ~50°C. The filter paper was peeled off and the remaining oriented clay on the glass slide was the AD (air-dried) specimen used for analysis.</w:t>
      </w:r>
    </w:p>
    <w:p w14:paraId="4B97AA4C" w14:textId="77777777" w:rsidR="00AB36F0" w:rsidRPr="001A0684" w:rsidRDefault="00AB36F0" w:rsidP="001A0684">
      <w:pPr>
        <w:pStyle w:val="Heading3"/>
        <w:spacing w:before="0" w:after="160" w:line="480" w:lineRule="auto"/>
        <w:rPr>
          <w:rFonts w:ascii="Times New Roman" w:hAnsi="Times New Roman" w:cs="Times New Roman"/>
          <w:i/>
          <w:color w:val="auto"/>
        </w:rPr>
      </w:pPr>
      <w:bookmarkStart w:id="32" w:name="_Toc6830190"/>
      <w:bookmarkStart w:id="33" w:name="_Toc8223623"/>
      <w:r w:rsidRPr="001A0684">
        <w:rPr>
          <w:rFonts w:ascii="Times New Roman" w:hAnsi="Times New Roman" w:cs="Times New Roman"/>
          <w:i/>
          <w:color w:val="auto"/>
        </w:rPr>
        <w:t>3.1.5 Powder-XRD Data Collection and Interpretation</w:t>
      </w:r>
      <w:bookmarkEnd w:id="32"/>
      <w:bookmarkEnd w:id="33"/>
    </w:p>
    <w:p w14:paraId="146CFDCE" w14:textId="19CDEE03" w:rsidR="00AB36F0" w:rsidRPr="00783032" w:rsidRDefault="00AB36F0" w:rsidP="00AB36F0">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All random and oriented mounts were analyzed using a Rigaku Ultima IV powder X-ray diffractometer using Cu-Kα radiation with a voltage of 40 kV, current of 44 mA, Bragg-Brentano optical configuration, and curved-graphite diffracted-beam monochromator. Data were analyzed using Jade 2010 with the ICDD-PDF4+ database.  Whole-pattern Rietveld fitting was used for quantitative weight percent determinations. Oriented clay mounts were scanned with a 2Ɵ range from 2-32 for a count time of 2s and a step size of 0.02.  Interpretation of oriented clay mount data requires a minimum of three separate scans. The first run following mount preparation is known as the air-dried</w:t>
      </w:r>
      <w:r w:rsidR="009E3F3E" w:rsidRPr="00783032">
        <w:rPr>
          <w:rFonts w:ascii="Times New Roman" w:hAnsi="Times New Roman" w:cs="Times New Roman"/>
          <w:sz w:val="24"/>
          <w:szCs w:val="24"/>
        </w:rPr>
        <w:t xml:space="preserve"> (AD)</w:t>
      </w:r>
      <w:r w:rsidRPr="00783032">
        <w:rPr>
          <w:rFonts w:ascii="Times New Roman" w:hAnsi="Times New Roman" w:cs="Times New Roman"/>
          <w:sz w:val="24"/>
          <w:szCs w:val="24"/>
        </w:rPr>
        <w:t xml:space="preserve"> sample. The sample was then ‘</w:t>
      </w:r>
      <w:proofErr w:type="spellStart"/>
      <w:r w:rsidRPr="00783032">
        <w:rPr>
          <w:rFonts w:ascii="Times New Roman" w:hAnsi="Times New Roman" w:cs="Times New Roman"/>
          <w:sz w:val="24"/>
          <w:szCs w:val="24"/>
        </w:rPr>
        <w:t>glycolated</w:t>
      </w:r>
      <w:proofErr w:type="spellEnd"/>
      <w:r w:rsidRPr="00783032">
        <w:rPr>
          <w:rFonts w:ascii="Times New Roman" w:hAnsi="Times New Roman" w:cs="Times New Roman"/>
          <w:sz w:val="24"/>
          <w:szCs w:val="24"/>
        </w:rPr>
        <w:t xml:space="preserve">’ via exposure to ethylene glycol (EG) vapor in a desiccator overnight (~24 hours, but no longer than 72 hours due to the possibility of total dissociation of swelling clays if present) and analyzed on the XRD immediately upon removal from the desiccator. Then, the specimen was heat-treated at 550°C (HT550) for one hour in the drying oven and </w:t>
      </w:r>
      <w:r w:rsidR="001C5066">
        <w:rPr>
          <w:rFonts w:ascii="Times New Roman" w:hAnsi="Times New Roman" w:cs="Times New Roman"/>
          <w:sz w:val="24"/>
          <w:szCs w:val="24"/>
        </w:rPr>
        <w:t>scanned</w:t>
      </w:r>
      <w:r w:rsidR="001C5066"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one last time on the XRD. Once all the data </w:t>
      </w:r>
      <w:r w:rsidR="0013087C">
        <w:rPr>
          <w:rFonts w:ascii="Times New Roman" w:hAnsi="Times New Roman" w:cs="Times New Roman"/>
          <w:sz w:val="24"/>
          <w:szCs w:val="24"/>
        </w:rPr>
        <w:t>were</w:t>
      </w:r>
      <w:r w:rsidR="0013087C"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collected, the three patterns </w:t>
      </w:r>
      <w:r w:rsidR="0013087C">
        <w:rPr>
          <w:rFonts w:ascii="Times New Roman" w:hAnsi="Times New Roman" w:cs="Times New Roman"/>
          <w:sz w:val="24"/>
          <w:szCs w:val="24"/>
        </w:rPr>
        <w:t>were</w:t>
      </w:r>
      <w:r w:rsidR="0013087C" w:rsidRPr="00783032">
        <w:rPr>
          <w:rFonts w:ascii="Times New Roman" w:hAnsi="Times New Roman" w:cs="Times New Roman"/>
          <w:sz w:val="24"/>
          <w:szCs w:val="24"/>
        </w:rPr>
        <w:t xml:space="preserve"> </w:t>
      </w:r>
      <w:r w:rsidR="0013087C">
        <w:rPr>
          <w:rFonts w:ascii="Times New Roman" w:hAnsi="Times New Roman" w:cs="Times New Roman"/>
          <w:sz w:val="24"/>
          <w:szCs w:val="24"/>
        </w:rPr>
        <w:t>superimposed</w:t>
      </w:r>
      <w:r w:rsidRPr="00783032">
        <w:rPr>
          <w:rFonts w:ascii="Times New Roman" w:hAnsi="Times New Roman" w:cs="Times New Roman"/>
          <w:sz w:val="24"/>
          <w:szCs w:val="24"/>
        </w:rPr>
        <w:t xml:space="preserve"> in Jade 2010</w:t>
      </w:r>
      <w:r w:rsidR="001C5066">
        <w:rPr>
          <w:rFonts w:ascii="Times New Roman" w:hAnsi="Times New Roman" w:cs="Times New Roman"/>
          <w:sz w:val="24"/>
          <w:szCs w:val="24"/>
        </w:rPr>
        <w:t xml:space="preserve"> (Materials Data, Inc.)</w:t>
      </w:r>
      <w:r w:rsidRPr="00783032">
        <w:rPr>
          <w:rFonts w:ascii="Times New Roman" w:hAnsi="Times New Roman" w:cs="Times New Roman"/>
          <w:sz w:val="24"/>
          <w:szCs w:val="24"/>
        </w:rPr>
        <w:t xml:space="preserve">. </w:t>
      </w:r>
      <w:r w:rsidRPr="00783032">
        <w:rPr>
          <w:rFonts w:ascii="Times New Roman" w:hAnsi="Times New Roman" w:cs="Times New Roman"/>
          <w:sz w:val="24"/>
          <w:szCs w:val="24"/>
        </w:rPr>
        <w:lastRenderedPageBreak/>
        <w:t>The peak position values and relative shifting, swelling, transformation, etc. of the three different patterns aid in identification of the clays.</w:t>
      </w:r>
    </w:p>
    <w:p w14:paraId="3451734C" w14:textId="77777777" w:rsidR="00AB36F0" w:rsidRPr="001A0684" w:rsidRDefault="00AB36F0" w:rsidP="001A0684">
      <w:pPr>
        <w:pStyle w:val="Heading2"/>
        <w:spacing w:before="0" w:after="160" w:line="480" w:lineRule="auto"/>
        <w:rPr>
          <w:rFonts w:ascii="Times New Roman" w:hAnsi="Times New Roman" w:cs="Times New Roman"/>
          <w:b/>
          <w:color w:val="auto"/>
          <w:sz w:val="24"/>
          <w:szCs w:val="24"/>
        </w:rPr>
      </w:pPr>
      <w:bookmarkStart w:id="34" w:name="_Toc6830191"/>
      <w:bookmarkStart w:id="35" w:name="_Toc8223624"/>
      <w:r w:rsidRPr="001A0684">
        <w:rPr>
          <w:rFonts w:ascii="Times New Roman" w:hAnsi="Times New Roman" w:cs="Times New Roman"/>
          <w:b/>
          <w:color w:val="auto"/>
          <w:sz w:val="24"/>
          <w:szCs w:val="24"/>
        </w:rPr>
        <w:t>3.2 Petrography</w:t>
      </w:r>
      <w:bookmarkEnd w:id="34"/>
      <w:bookmarkEnd w:id="35"/>
    </w:p>
    <w:p w14:paraId="33C0EB93" w14:textId="77777777"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Petrography is used primarily to understand mineral associations and alteration in the Cutler Formation. Splits of the same Cutler rock samples used for XRD were sent to either the University of Iowa or Wagner Petrographic for preparation of standard microprobe-polished thin sections. Thin section samples were specifically selected to capture the red/green and red/bleached redox interfaces. A ZEISS </w:t>
      </w:r>
      <w:proofErr w:type="spellStart"/>
      <w:r w:rsidRPr="00783032">
        <w:rPr>
          <w:rFonts w:ascii="Times New Roman" w:hAnsi="Times New Roman" w:cs="Times New Roman"/>
          <w:sz w:val="24"/>
          <w:szCs w:val="24"/>
        </w:rPr>
        <w:t>Axio</w:t>
      </w:r>
      <w:proofErr w:type="spellEnd"/>
      <w:r w:rsidRPr="00783032">
        <w:rPr>
          <w:rFonts w:ascii="Times New Roman" w:hAnsi="Times New Roman" w:cs="Times New Roman"/>
          <w:sz w:val="24"/>
          <w:szCs w:val="24"/>
        </w:rPr>
        <w:t xml:space="preserve"> Imager.Z1 stereo microscope was used to analyze all twenty-two thin sections via plane polarized light and cross-polarized light to determine grain-size variations, sorting, roundness, overall mineralogy, and mineral associations.</w:t>
      </w:r>
    </w:p>
    <w:p w14:paraId="0B1A2C64" w14:textId="42CED46F"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The thin sections were carbon-coated and examined via scanning electron microscopy (SE</w:t>
      </w:r>
      <w:r w:rsidR="00774650" w:rsidRPr="00783032">
        <w:rPr>
          <w:rFonts w:ascii="Times New Roman" w:hAnsi="Times New Roman" w:cs="Times New Roman"/>
          <w:sz w:val="24"/>
          <w:szCs w:val="24"/>
        </w:rPr>
        <w:t>M)</w:t>
      </w:r>
      <w:r w:rsidRPr="00783032">
        <w:rPr>
          <w:rFonts w:ascii="Times New Roman" w:hAnsi="Times New Roman" w:cs="Times New Roman"/>
          <w:sz w:val="24"/>
          <w:szCs w:val="24"/>
        </w:rPr>
        <w:t xml:space="preserve"> to identify minerals and understand mineral textures, associations, and morphology. SEM was performed on a FEI Quanta 250 with a Bruker energy-dispersive spectrometer </w:t>
      </w:r>
      <w:r w:rsidR="001C5066">
        <w:rPr>
          <w:rFonts w:ascii="Times New Roman" w:hAnsi="Times New Roman" w:cs="Times New Roman"/>
          <w:sz w:val="24"/>
          <w:szCs w:val="24"/>
        </w:rPr>
        <w:t xml:space="preserve">(EDS) </w:t>
      </w:r>
      <w:r w:rsidRPr="00783032">
        <w:rPr>
          <w:rFonts w:ascii="Times New Roman" w:hAnsi="Times New Roman" w:cs="Times New Roman"/>
          <w:sz w:val="24"/>
          <w:szCs w:val="24"/>
        </w:rPr>
        <w:t xml:space="preserve">at the University of Oklahoma. </w:t>
      </w:r>
      <w:r w:rsidR="001C5066">
        <w:rPr>
          <w:rFonts w:ascii="Times New Roman" w:hAnsi="Times New Roman" w:cs="Times New Roman"/>
          <w:sz w:val="24"/>
          <w:szCs w:val="24"/>
        </w:rPr>
        <w:t>Imaging</w:t>
      </w:r>
      <w:r w:rsidR="001C5066" w:rsidRPr="00783032">
        <w:rPr>
          <w:rFonts w:ascii="Times New Roman" w:hAnsi="Times New Roman" w:cs="Times New Roman"/>
          <w:sz w:val="24"/>
          <w:szCs w:val="24"/>
        </w:rPr>
        <w:t xml:space="preserve"> </w:t>
      </w:r>
      <w:r w:rsidRPr="00783032">
        <w:rPr>
          <w:rFonts w:ascii="Times New Roman" w:hAnsi="Times New Roman" w:cs="Times New Roman"/>
          <w:sz w:val="24"/>
          <w:szCs w:val="24"/>
        </w:rPr>
        <w:t>was performed in backscatter mode for all samples.</w:t>
      </w:r>
    </w:p>
    <w:p w14:paraId="06259E78" w14:textId="65E69891" w:rsidR="00AB36F0" w:rsidRPr="00783032" w:rsidRDefault="00AB36F0"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Select carbon-coated thin sections were subsequently analyzed on the electron microprobe for a qualitative interpretation of iron-oxides, micas, and chlorites. </w:t>
      </w:r>
      <w:r w:rsidR="001C5066">
        <w:rPr>
          <w:rFonts w:ascii="Times New Roman" w:hAnsi="Times New Roman" w:cs="Times New Roman"/>
          <w:sz w:val="24"/>
          <w:szCs w:val="24"/>
        </w:rPr>
        <w:t>Energy-dispersive X-ray analysis (</w:t>
      </w:r>
      <w:r w:rsidRPr="00783032">
        <w:rPr>
          <w:rFonts w:ascii="Times New Roman" w:hAnsi="Times New Roman" w:cs="Times New Roman"/>
          <w:sz w:val="24"/>
          <w:szCs w:val="24"/>
        </w:rPr>
        <w:t>EDS</w:t>
      </w:r>
      <w:r w:rsidR="001C5066">
        <w:rPr>
          <w:rFonts w:ascii="Times New Roman" w:hAnsi="Times New Roman" w:cs="Times New Roman"/>
          <w:sz w:val="24"/>
          <w:szCs w:val="24"/>
        </w:rPr>
        <w:t>)</w:t>
      </w:r>
      <w:r w:rsidRPr="00783032">
        <w:rPr>
          <w:rFonts w:ascii="Times New Roman" w:hAnsi="Times New Roman" w:cs="Times New Roman"/>
          <w:sz w:val="24"/>
          <w:szCs w:val="24"/>
        </w:rPr>
        <w:t xml:space="preserve"> elemental mapping was performed at the University of Oklahoma on a CAMECA SX100 electron probe micro-analyzer. Analysis and mapping employed a </w:t>
      </w:r>
      <w:proofErr w:type="gramStart"/>
      <w:r w:rsidRPr="00783032">
        <w:rPr>
          <w:rFonts w:ascii="Times New Roman" w:hAnsi="Times New Roman" w:cs="Times New Roman"/>
          <w:sz w:val="24"/>
          <w:szCs w:val="24"/>
        </w:rPr>
        <w:t>15 kV</w:t>
      </w:r>
      <w:proofErr w:type="gramEnd"/>
      <w:r w:rsidRPr="00783032">
        <w:rPr>
          <w:rFonts w:ascii="Times New Roman" w:hAnsi="Times New Roman" w:cs="Times New Roman"/>
          <w:sz w:val="24"/>
          <w:szCs w:val="24"/>
        </w:rPr>
        <w:t xml:space="preserve"> accelerating voltage and a 20 </w:t>
      </w:r>
      <w:proofErr w:type="spellStart"/>
      <w:r w:rsidRPr="00783032">
        <w:rPr>
          <w:rFonts w:ascii="Times New Roman" w:hAnsi="Times New Roman" w:cs="Times New Roman"/>
          <w:sz w:val="24"/>
          <w:szCs w:val="24"/>
        </w:rPr>
        <w:t>nA</w:t>
      </w:r>
      <w:proofErr w:type="spellEnd"/>
      <w:r w:rsidRPr="00783032">
        <w:rPr>
          <w:rFonts w:ascii="Times New Roman" w:hAnsi="Times New Roman" w:cs="Times New Roman"/>
          <w:sz w:val="24"/>
          <w:szCs w:val="24"/>
        </w:rPr>
        <w:t xml:space="preserve"> beam current (measured at the Faraday cup). Elemental mapping conditions were set to 100 frames at 200 seconds per frame, for a total acquisition time of 20,000 seconds.</w:t>
      </w:r>
    </w:p>
    <w:p w14:paraId="6C3D2687" w14:textId="5379D7EF" w:rsidR="00AB36F0" w:rsidRPr="007A4895" w:rsidRDefault="00AB36F0" w:rsidP="001A0684">
      <w:pPr>
        <w:pStyle w:val="Heading2"/>
        <w:spacing w:before="0" w:after="160" w:line="480" w:lineRule="auto"/>
        <w:rPr>
          <w:rFonts w:ascii="Times New Roman" w:hAnsi="Times New Roman"/>
          <w:b/>
          <w:color w:val="auto"/>
          <w:sz w:val="24"/>
          <w:lang w:val="fr-FR"/>
        </w:rPr>
      </w:pPr>
      <w:bookmarkStart w:id="36" w:name="_Toc6830192"/>
      <w:bookmarkStart w:id="37" w:name="_Toc8223625"/>
      <w:r w:rsidRPr="007A4895">
        <w:rPr>
          <w:rFonts w:ascii="Times New Roman" w:hAnsi="Times New Roman"/>
          <w:b/>
          <w:color w:val="auto"/>
          <w:sz w:val="24"/>
          <w:lang w:val="fr-FR"/>
        </w:rPr>
        <w:lastRenderedPageBreak/>
        <w:t xml:space="preserve">3.3 Laser </w:t>
      </w:r>
      <w:proofErr w:type="spellStart"/>
      <w:r w:rsidRPr="007A4895">
        <w:rPr>
          <w:rFonts w:ascii="Times New Roman" w:hAnsi="Times New Roman"/>
          <w:b/>
          <w:color w:val="auto"/>
          <w:sz w:val="24"/>
          <w:lang w:val="fr-FR"/>
        </w:rPr>
        <w:t>Particle</w:t>
      </w:r>
      <w:proofErr w:type="spellEnd"/>
      <w:r w:rsidRPr="007A4895">
        <w:rPr>
          <w:rFonts w:ascii="Times New Roman" w:hAnsi="Times New Roman"/>
          <w:b/>
          <w:color w:val="auto"/>
          <w:sz w:val="24"/>
          <w:lang w:val="fr-FR"/>
        </w:rPr>
        <w:t xml:space="preserve"> Size </w:t>
      </w:r>
      <w:proofErr w:type="spellStart"/>
      <w:r w:rsidRPr="007A4895">
        <w:rPr>
          <w:rFonts w:ascii="Times New Roman" w:hAnsi="Times New Roman"/>
          <w:b/>
          <w:color w:val="auto"/>
          <w:sz w:val="24"/>
          <w:lang w:val="fr-FR"/>
        </w:rPr>
        <w:t>Analysis</w:t>
      </w:r>
      <w:bookmarkEnd w:id="36"/>
      <w:proofErr w:type="spellEnd"/>
      <w:r w:rsidR="0013087C" w:rsidRPr="007A4895">
        <w:rPr>
          <w:rFonts w:ascii="Times New Roman" w:hAnsi="Times New Roman"/>
          <w:b/>
          <w:color w:val="auto"/>
          <w:sz w:val="24"/>
          <w:lang w:val="fr-FR"/>
        </w:rPr>
        <w:t xml:space="preserve"> (LPSA)</w:t>
      </w:r>
      <w:bookmarkEnd w:id="37"/>
    </w:p>
    <w:p w14:paraId="00FBE715" w14:textId="5BA35500" w:rsidR="00AB36F0" w:rsidRDefault="00AB36F0" w:rsidP="00AB36F0">
      <w:pPr>
        <w:spacing w:line="480" w:lineRule="auto"/>
        <w:rPr>
          <w:rFonts w:ascii="Times New Roman" w:hAnsi="Times New Roman" w:cs="Times New Roman"/>
          <w:sz w:val="24"/>
          <w:szCs w:val="24"/>
        </w:rPr>
      </w:pPr>
      <w:r w:rsidRPr="007A4895">
        <w:rPr>
          <w:rFonts w:ascii="Times New Roman" w:hAnsi="Times New Roman"/>
          <w:sz w:val="24"/>
          <w:lang w:val="fr-FR"/>
        </w:rPr>
        <w:tab/>
      </w:r>
      <w:r w:rsidRPr="00783032">
        <w:rPr>
          <w:rFonts w:ascii="Times New Roman" w:hAnsi="Times New Roman" w:cs="Times New Roman"/>
          <w:sz w:val="24"/>
          <w:szCs w:val="24"/>
        </w:rPr>
        <w:t xml:space="preserve">LPSA was performed to determine the grain-size distributions between the </w:t>
      </w:r>
      <w:r w:rsidR="00774650" w:rsidRPr="00783032">
        <w:rPr>
          <w:rFonts w:ascii="Times New Roman" w:hAnsi="Times New Roman" w:cs="Times New Roman"/>
          <w:sz w:val="24"/>
          <w:szCs w:val="24"/>
        </w:rPr>
        <w:t>RGB</w:t>
      </w:r>
      <w:r w:rsidRPr="00783032">
        <w:rPr>
          <w:rFonts w:ascii="Times New Roman" w:hAnsi="Times New Roman" w:cs="Times New Roman"/>
          <w:sz w:val="24"/>
          <w:szCs w:val="24"/>
        </w:rPr>
        <w:t xml:space="preserve"> rocks for understanding preferential hydrothermal fluid pathways. Five rock samples containing both red/green or red/bleached were carefully selected from proximal to distal Cutler to represent grain-size distributions. Rock samples were disaggregated using finger pressure</w:t>
      </w:r>
      <w:r w:rsidR="009034A6">
        <w:rPr>
          <w:rFonts w:ascii="Times New Roman" w:hAnsi="Times New Roman" w:cs="Times New Roman"/>
          <w:sz w:val="24"/>
          <w:szCs w:val="24"/>
        </w:rPr>
        <w:t>, then dry</w:t>
      </w:r>
      <w:r w:rsidRPr="00783032">
        <w:rPr>
          <w:rFonts w:ascii="Times New Roman" w:hAnsi="Times New Roman" w:cs="Times New Roman"/>
          <w:sz w:val="24"/>
          <w:szCs w:val="24"/>
        </w:rPr>
        <w:t xml:space="preserve"> sieved through a 2 mm mesh before transfer to 50</w:t>
      </w:r>
      <w:r w:rsidR="00F4264C">
        <w:rPr>
          <w:rFonts w:ascii="Times New Roman" w:hAnsi="Times New Roman" w:cs="Times New Roman"/>
          <w:sz w:val="24"/>
          <w:szCs w:val="24"/>
        </w:rPr>
        <w:t xml:space="preserve"> </w:t>
      </w:r>
      <w:r w:rsidRPr="00783032">
        <w:rPr>
          <w:rFonts w:ascii="Times New Roman" w:hAnsi="Times New Roman" w:cs="Times New Roman"/>
          <w:sz w:val="24"/>
          <w:szCs w:val="24"/>
        </w:rPr>
        <w:t xml:space="preserve">mL Falcon tubes. </w:t>
      </w:r>
      <w:r w:rsidR="004708D5">
        <w:rPr>
          <w:rFonts w:ascii="Times New Roman" w:hAnsi="Times New Roman" w:cs="Times New Roman"/>
          <w:sz w:val="24"/>
          <w:szCs w:val="24"/>
        </w:rPr>
        <w:t xml:space="preserve">Removing grains &gt;2 mm </w:t>
      </w:r>
      <w:r w:rsidR="007A4895">
        <w:rPr>
          <w:rFonts w:ascii="Times New Roman" w:hAnsi="Times New Roman" w:cs="Times New Roman"/>
          <w:sz w:val="24"/>
          <w:szCs w:val="24"/>
        </w:rPr>
        <w:t>facilitates</w:t>
      </w:r>
      <w:r w:rsidR="004708D5">
        <w:rPr>
          <w:rFonts w:ascii="Times New Roman" w:hAnsi="Times New Roman" w:cs="Times New Roman"/>
          <w:sz w:val="24"/>
          <w:szCs w:val="24"/>
        </w:rPr>
        <w:t xml:space="preserve"> LPSA analyses; however, material retained on the sieve was not quantified. </w:t>
      </w:r>
      <w:r w:rsidRPr="00783032">
        <w:rPr>
          <w:rFonts w:ascii="Times New Roman" w:hAnsi="Times New Roman" w:cs="Times New Roman"/>
          <w:sz w:val="24"/>
          <w:szCs w:val="24"/>
        </w:rPr>
        <w:t>Iron-oxide cement was removed via one round of the standard CBD treatment method. Three drops of 1M sodium (</w:t>
      </w:r>
      <w:proofErr w:type="spellStart"/>
      <w:r w:rsidRPr="00783032">
        <w:rPr>
          <w:rFonts w:ascii="Times New Roman" w:hAnsi="Times New Roman" w:cs="Times New Roman"/>
          <w:sz w:val="24"/>
          <w:szCs w:val="24"/>
        </w:rPr>
        <w:t>hexa</w:t>
      </w:r>
      <w:proofErr w:type="spellEnd"/>
      <w:r w:rsidRPr="00783032">
        <w:rPr>
          <w:rFonts w:ascii="Times New Roman" w:hAnsi="Times New Roman" w:cs="Times New Roman"/>
          <w:sz w:val="24"/>
          <w:szCs w:val="24"/>
        </w:rPr>
        <w:t xml:space="preserve">)metaphosphate were added to each sample to prevent clumping. The uncemented samples were sonicated for 5 minutes each before analysis on a </w:t>
      </w:r>
      <w:proofErr w:type="spellStart"/>
      <w:r w:rsidRPr="00783032">
        <w:rPr>
          <w:rFonts w:ascii="Times New Roman" w:hAnsi="Times New Roman" w:cs="Times New Roman"/>
          <w:sz w:val="24"/>
          <w:szCs w:val="24"/>
        </w:rPr>
        <w:t>Mastersizer</w:t>
      </w:r>
      <w:proofErr w:type="spellEnd"/>
      <w:r w:rsidRPr="00783032">
        <w:rPr>
          <w:rFonts w:ascii="Times New Roman" w:hAnsi="Times New Roman" w:cs="Times New Roman"/>
          <w:sz w:val="24"/>
          <w:szCs w:val="24"/>
        </w:rPr>
        <w:t xml:space="preserve"> 3000 Hydro EV.</w:t>
      </w:r>
    </w:p>
    <w:p w14:paraId="166FB4FE" w14:textId="77777777" w:rsidR="000C6E7F" w:rsidRPr="000C6E7F" w:rsidRDefault="000C6E7F" w:rsidP="000C6E7F">
      <w:pPr>
        <w:pStyle w:val="Heading2"/>
        <w:spacing w:before="0" w:after="160" w:line="480" w:lineRule="auto"/>
        <w:rPr>
          <w:rFonts w:ascii="Times New Roman" w:hAnsi="Times New Roman" w:cs="Times New Roman"/>
          <w:b/>
          <w:color w:val="auto"/>
          <w:sz w:val="24"/>
          <w:szCs w:val="24"/>
        </w:rPr>
      </w:pPr>
      <w:bookmarkStart w:id="38" w:name="_Toc6830193"/>
      <w:bookmarkStart w:id="39" w:name="_Toc8223626"/>
      <w:r w:rsidRPr="000C6E7F">
        <w:rPr>
          <w:rFonts w:ascii="Times New Roman" w:hAnsi="Times New Roman" w:cs="Times New Roman"/>
          <w:b/>
          <w:color w:val="auto"/>
          <w:sz w:val="24"/>
          <w:szCs w:val="24"/>
        </w:rPr>
        <w:t>3.4 Whole-rock Geochemistry</w:t>
      </w:r>
      <w:bookmarkEnd w:id="38"/>
      <w:bookmarkEnd w:id="39"/>
    </w:p>
    <w:p w14:paraId="5DE78895" w14:textId="0822CC08" w:rsidR="000C6E7F" w:rsidRPr="00783032" w:rsidRDefault="000C6E7F" w:rsidP="00AB36F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Detailed whole-rock geochemistry was performed on eleven representative rock samples by ALS Mineralogy in Reno, Nevada for major, trace, and rare earth elements (REEs).</w:t>
      </w:r>
      <w:r w:rsidR="00FD3368">
        <w:rPr>
          <w:rFonts w:ascii="Times New Roman" w:hAnsi="Times New Roman" w:cs="Times New Roman"/>
          <w:sz w:val="24"/>
          <w:szCs w:val="24"/>
        </w:rPr>
        <w:t xml:space="preserve"> Methods include fused bead, acid digestion, and ICP-MS.</w:t>
      </w:r>
      <w:r w:rsidRPr="00783032">
        <w:rPr>
          <w:rFonts w:ascii="Times New Roman" w:hAnsi="Times New Roman" w:cs="Times New Roman"/>
          <w:sz w:val="24"/>
          <w:szCs w:val="24"/>
        </w:rPr>
        <w:t xml:space="preserve"> In addition, ferrous iron was measured via titration.</w:t>
      </w:r>
    </w:p>
    <w:p w14:paraId="1036314F" w14:textId="2A39C398" w:rsidR="007A03C5" w:rsidRPr="001A0684" w:rsidRDefault="007A03C5" w:rsidP="001A0684">
      <w:pPr>
        <w:pStyle w:val="Heading1"/>
        <w:spacing w:before="0" w:after="160" w:line="480" w:lineRule="auto"/>
        <w:rPr>
          <w:rFonts w:ascii="Times New Roman" w:hAnsi="Times New Roman" w:cs="Times New Roman"/>
          <w:b/>
          <w:color w:val="auto"/>
          <w:sz w:val="24"/>
          <w:szCs w:val="24"/>
        </w:rPr>
      </w:pPr>
      <w:bookmarkStart w:id="40" w:name="_Toc6830194"/>
      <w:bookmarkStart w:id="41" w:name="_Toc8223627"/>
      <w:r w:rsidRPr="001A0684">
        <w:rPr>
          <w:rFonts w:ascii="Times New Roman" w:hAnsi="Times New Roman" w:cs="Times New Roman"/>
          <w:b/>
          <w:color w:val="auto"/>
          <w:sz w:val="24"/>
          <w:szCs w:val="24"/>
        </w:rPr>
        <w:t>4. RESULTS</w:t>
      </w:r>
      <w:bookmarkEnd w:id="40"/>
      <w:bookmarkEnd w:id="41"/>
    </w:p>
    <w:p w14:paraId="0A0E6D95" w14:textId="77777777" w:rsidR="007A03C5" w:rsidRPr="00A526FC" w:rsidRDefault="007A03C5" w:rsidP="001A0684">
      <w:pPr>
        <w:pStyle w:val="Heading2"/>
        <w:spacing w:before="0" w:after="160" w:line="480" w:lineRule="auto"/>
        <w:rPr>
          <w:rFonts w:ascii="Times New Roman" w:hAnsi="Times New Roman" w:cs="Times New Roman"/>
          <w:b/>
          <w:sz w:val="24"/>
          <w:szCs w:val="24"/>
        </w:rPr>
      </w:pPr>
      <w:bookmarkStart w:id="42" w:name="_Toc6830195"/>
      <w:bookmarkStart w:id="43" w:name="_Toc8223628"/>
      <w:r w:rsidRPr="001A0684">
        <w:rPr>
          <w:rFonts w:ascii="Times New Roman" w:hAnsi="Times New Roman" w:cs="Times New Roman"/>
          <w:b/>
          <w:color w:val="auto"/>
          <w:sz w:val="24"/>
          <w:szCs w:val="24"/>
        </w:rPr>
        <w:t>4.1 Powder- XRD Mineralogy</w:t>
      </w:r>
      <w:bookmarkEnd w:id="42"/>
      <w:bookmarkEnd w:id="43"/>
      <w:r w:rsidRPr="00A526FC">
        <w:rPr>
          <w:rFonts w:ascii="Times New Roman" w:hAnsi="Times New Roman" w:cs="Times New Roman"/>
          <w:b/>
          <w:sz w:val="24"/>
          <w:szCs w:val="24"/>
        </w:rPr>
        <w:tab/>
      </w:r>
    </w:p>
    <w:p w14:paraId="668EA459" w14:textId="12D2BC20" w:rsidR="007A03C5" w:rsidRPr="00783032" w:rsidRDefault="007A03C5" w:rsidP="007A03C5">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The Cutler Formation samples are labeled according to Soreghan et al. (2009) from proximal to distal as sections III – XII, see Fig</w:t>
      </w:r>
      <w:r w:rsidRPr="004A6A68">
        <w:rPr>
          <w:rFonts w:ascii="Times New Roman" w:hAnsi="Times New Roman" w:cs="Times New Roman"/>
          <w:sz w:val="24"/>
          <w:szCs w:val="24"/>
        </w:rPr>
        <w:t xml:space="preserve">. </w:t>
      </w:r>
      <w:r w:rsidR="00BF2131">
        <w:rPr>
          <w:rFonts w:ascii="Times New Roman" w:hAnsi="Times New Roman" w:cs="Times New Roman"/>
          <w:sz w:val="24"/>
          <w:szCs w:val="24"/>
        </w:rPr>
        <w:t>3</w:t>
      </w:r>
      <w:r w:rsidRPr="004A6A68">
        <w:rPr>
          <w:rFonts w:ascii="Times New Roman" w:hAnsi="Times New Roman" w:cs="Times New Roman"/>
          <w:sz w:val="24"/>
          <w:szCs w:val="24"/>
        </w:rPr>
        <w:t xml:space="preserve">. The </w:t>
      </w:r>
      <w:r w:rsidRPr="00783032">
        <w:rPr>
          <w:rFonts w:ascii="Times New Roman" w:hAnsi="Times New Roman" w:cs="Times New Roman"/>
          <w:sz w:val="24"/>
          <w:szCs w:val="24"/>
        </w:rPr>
        <w:t xml:space="preserve">bulk and clay mineralogy of RGB rock samples were analyzed to discriminate mineralogical variations that contribute to color changes resulting from redox conditions. Rock colors are described according to the Munsell color chart </w:t>
      </w:r>
      <w:r w:rsidRPr="00783032">
        <w:rPr>
          <w:rFonts w:ascii="Times New Roman" w:hAnsi="Times New Roman" w:cs="Times New Roman"/>
          <w:sz w:val="24"/>
          <w:szCs w:val="24"/>
        </w:rPr>
        <w:lastRenderedPageBreak/>
        <w:t>(</w:t>
      </w:r>
      <w:r w:rsidRPr="004A6A68">
        <w:rPr>
          <w:rFonts w:ascii="Times New Roman" w:hAnsi="Times New Roman" w:cs="Times New Roman"/>
          <w:sz w:val="24"/>
          <w:szCs w:val="24"/>
        </w:rPr>
        <w:t xml:space="preserve">Table </w:t>
      </w:r>
      <w:r w:rsidR="004A6A68" w:rsidRPr="004A6A68">
        <w:rPr>
          <w:rFonts w:ascii="Times New Roman" w:hAnsi="Times New Roman" w:cs="Times New Roman"/>
          <w:sz w:val="24"/>
          <w:szCs w:val="24"/>
        </w:rPr>
        <w:t>1</w:t>
      </w:r>
      <w:r w:rsidRPr="004A6A68">
        <w:rPr>
          <w:rFonts w:ascii="Times New Roman" w:hAnsi="Times New Roman" w:cs="Times New Roman"/>
          <w:sz w:val="24"/>
          <w:szCs w:val="24"/>
        </w:rPr>
        <w:t>).</w:t>
      </w:r>
      <w:r w:rsidR="00EB3D3E">
        <w:rPr>
          <w:rFonts w:ascii="Times New Roman" w:hAnsi="Times New Roman" w:cs="Times New Roman"/>
          <w:sz w:val="24"/>
          <w:szCs w:val="24"/>
        </w:rPr>
        <w:t xml:space="preserve"> Whenever possible, subsamples of intercalated red and green or red and bleached were collected from the same sample.</w:t>
      </w:r>
    </w:p>
    <w:p w14:paraId="0943E585" w14:textId="77777777" w:rsidR="007A03C5" w:rsidRPr="001A0684" w:rsidRDefault="007A03C5" w:rsidP="001A0684">
      <w:pPr>
        <w:pStyle w:val="Heading3"/>
        <w:spacing w:before="0" w:after="160" w:line="480" w:lineRule="auto"/>
        <w:rPr>
          <w:rFonts w:ascii="Times New Roman" w:hAnsi="Times New Roman" w:cs="Times New Roman"/>
          <w:i/>
          <w:color w:val="auto"/>
        </w:rPr>
      </w:pPr>
      <w:bookmarkStart w:id="44" w:name="_Toc6830196"/>
      <w:bookmarkStart w:id="45" w:name="_Toc8223629"/>
      <w:r w:rsidRPr="001A0684">
        <w:rPr>
          <w:rFonts w:ascii="Times New Roman" w:hAnsi="Times New Roman" w:cs="Times New Roman"/>
          <w:i/>
          <w:color w:val="auto"/>
        </w:rPr>
        <w:t>4.1.1 Bulk Mineralogy</w:t>
      </w:r>
      <w:bookmarkEnd w:id="44"/>
      <w:bookmarkEnd w:id="45"/>
    </w:p>
    <w:p w14:paraId="0FC78A9A" w14:textId="12DE15CD" w:rsidR="00A80BC9" w:rsidRPr="00783032" w:rsidRDefault="007A03C5" w:rsidP="007A03C5">
      <w:pPr>
        <w:spacing w:line="480" w:lineRule="auto"/>
        <w:rPr>
          <w:rFonts w:ascii="Times New Roman" w:hAnsi="Times New Roman" w:cs="Times New Roman"/>
          <w:sz w:val="24"/>
          <w:szCs w:val="24"/>
        </w:rPr>
      </w:pPr>
      <w:r w:rsidRPr="00783032">
        <w:rPr>
          <w:rFonts w:ascii="Times New Roman" w:hAnsi="Times New Roman" w:cs="Times New Roman"/>
          <w:i/>
          <w:sz w:val="24"/>
          <w:szCs w:val="24"/>
        </w:rPr>
        <w:tab/>
      </w:r>
      <w:r w:rsidRPr="00783032">
        <w:rPr>
          <w:rFonts w:ascii="Times New Roman" w:hAnsi="Times New Roman" w:cs="Times New Roman"/>
          <w:sz w:val="24"/>
          <w:szCs w:val="24"/>
        </w:rPr>
        <w:t xml:space="preserve">The overall bulk mineralogy of 45 RGB rocks collected from the Cutler </w:t>
      </w:r>
      <w:r w:rsidR="005B6C50">
        <w:rPr>
          <w:rFonts w:ascii="Times New Roman" w:hAnsi="Times New Roman" w:cs="Times New Roman"/>
          <w:sz w:val="24"/>
          <w:szCs w:val="24"/>
        </w:rPr>
        <w:t>F</w:t>
      </w:r>
      <w:r w:rsidRPr="00783032">
        <w:rPr>
          <w:rFonts w:ascii="Times New Roman" w:hAnsi="Times New Roman" w:cs="Times New Roman"/>
          <w:sz w:val="24"/>
          <w:szCs w:val="24"/>
        </w:rPr>
        <w:t>ormation around Gateway, Colorado are quite similar. The red, green, and bleached rocks contain varying amounts of chlorite, smectite, illite/mica, plagioclase, potassium feldspar, calcite, and quartz plus minor gypsum and epidote</w:t>
      </w:r>
      <w:r w:rsidR="004A6A68">
        <w:rPr>
          <w:rFonts w:ascii="Times New Roman" w:hAnsi="Times New Roman" w:cs="Times New Roman"/>
          <w:sz w:val="24"/>
          <w:szCs w:val="24"/>
        </w:rPr>
        <w:t xml:space="preserve"> </w:t>
      </w:r>
      <w:r w:rsidR="008633CA">
        <w:rPr>
          <w:rFonts w:ascii="Times New Roman" w:hAnsi="Times New Roman" w:cs="Times New Roman"/>
          <w:sz w:val="24"/>
          <w:szCs w:val="24"/>
        </w:rPr>
        <w:t>(</w:t>
      </w:r>
      <w:r w:rsidR="004A6A68">
        <w:rPr>
          <w:rFonts w:ascii="Times New Roman" w:hAnsi="Times New Roman" w:cs="Times New Roman"/>
          <w:sz w:val="24"/>
          <w:szCs w:val="24"/>
        </w:rPr>
        <w:t>Table 2</w:t>
      </w:r>
      <w:r w:rsidR="008633CA">
        <w:rPr>
          <w:rFonts w:ascii="Times New Roman" w:hAnsi="Times New Roman" w:cs="Times New Roman"/>
          <w:sz w:val="24"/>
          <w:szCs w:val="24"/>
        </w:rPr>
        <w:t>)</w:t>
      </w:r>
      <w:r w:rsidRPr="00783032">
        <w:rPr>
          <w:rFonts w:ascii="Times New Roman" w:hAnsi="Times New Roman" w:cs="Times New Roman"/>
          <w:sz w:val="24"/>
          <w:szCs w:val="24"/>
        </w:rPr>
        <w:t xml:space="preserve">. </w:t>
      </w:r>
      <w:r w:rsidR="00154FC8" w:rsidRPr="00783032">
        <w:rPr>
          <w:rFonts w:ascii="Times New Roman" w:hAnsi="Times New Roman" w:cs="Times New Roman"/>
          <w:sz w:val="24"/>
          <w:szCs w:val="24"/>
        </w:rPr>
        <w:t xml:space="preserve">The proximal Cutler Formation has abundant mica which, as referred to in this paper, is biotite. </w:t>
      </w:r>
      <w:r w:rsidR="00C42469" w:rsidRPr="00783032">
        <w:rPr>
          <w:rFonts w:ascii="Times New Roman" w:hAnsi="Times New Roman" w:cs="Times New Roman"/>
          <w:sz w:val="24"/>
          <w:szCs w:val="24"/>
        </w:rPr>
        <w:t xml:space="preserve">Identification of the heavy minerals is primarily from thin-section analysis due to their relatively low abundance (&lt;1%) in most samples and therefore inability to be represented in XRD. Epidote is the most abundant </w:t>
      </w:r>
      <w:proofErr w:type="gramStart"/>
      <w:r w:rsidR="00C42469" w:rsidRPr="00783032">
        <w:rPr>
          <w:rFonts w:ascii="Times New Roman" w:hAnsi="Times New Roman" w:cs="Times New Roman"/>
          <w:sz w:val="24"/>
          <w:szCs w:val="24"/>
        </w:rPr>
        <w:t>heavy-mineral</w:t>
      </w:r>
      <w:proofErr w:type="gramEnd"/>
      <w:r w:rsidR="00EB3D3E">
        <w:rPr>
          <w:rFonts w:ascii="Times New Roman" w:hAnsi="Times New Roman" w:cs="Times New Roman"/>
          <w:sz w:val="24"/>
          <w:szCs w:val="24"/>
        </w:rPr>
        <w:t>,</w:t>
      </w:r>
      <w:r w:rsidR="00C42469" w:rsidRPr="00783032">
        <w:rPr>
          <w:rFonts w:ascii="Times New Roman" w:hAnsi="Times New Roman" w:cs="Times New Roman"/>
          <w:sz w:val="24"/>
          <w:szCs w:val="24"/>
        </w:rPr>
        <w:t xml:space="preserve"> </w:t>
      </w:r>
      <w:r w:rsidR="00EB3D3E">
        <w:rPr>
          <w:rFonts w:ascii="Times New Roman" w:hAnsi="Times New Roman" w:cs="Times New Roman"/>
          <w:sz w:val="24"/>
          <w:szCs w:val="24"/>
        </w:rPr>
        <w:t>detected via XRD</w:t>
      </w:r>
      <w:r w:rsidR="00C42469" w:rsidRPr="00783032">
        <w:rPr>
          <w:rFonts w:ascii="Times New Roman" w:hAnsi="Times New Roman" w:cs="Times New Roman"/>
          <w:sz w:val="24"/>
          <w:szCs w:val="24"/>
        </w:rPr>
        <w:t xml:space="preserve"> in </w:t>
      </w:r>
      <w:r w:rsidR="008633CA">
        <w:rPr>
          <w:rFonts w:ascii="Times New Roman" w:hAnsi="Times New Roman" w:cs="Times New Roman"/>
          <w:sz w:val="24"/>
          <w:szCs w:val="24"/>
        </w:rPr>
        <w:t>two</w:t>
      </w:r>
      <w:r w:rsidR="00C42469" w:rsidRPr="00783032">
        <w:rPr>
          <w:rFonts w:ascii="Times New Roman" w:hAnsi="Times New Roman" w:cs="Times New Roman"/>
          <w:sz w:val="24"/>
          <w:szCs w:val="24"/>
        </w:rPr>
        <w:t xml:space="preserve"> igneous rocks, one red rock</w:t>
      </w:r>
      <w:r w:rsidR="008633CA">
        <w:rPr>
          <w:rFonts w:ascii="Times New Roman" w:hAnsi="Times New Roman" w:cs="Times New Roman"/>
          <w:sz w:val="24"/>
          <w:szCs w:val="24"/>
        </w:rPr>
        <w:t>,</w:t>
      </w:r>
      <w:r w:rsidR="00C42469" w:rsidRPr="00783032">
        <w:rPr>
          <w:rFonts w:ascii="Times New Roman" w:hAnsi="Times New Roman" w:cs="Times New Roman"/>
          <w:sz w:val="24"/>
          <w:szCs w:val="24"/>
        </w:rPr>
        <w:t xml:space="preserve"> and three green</w:t>
      </w:r>
      <w:r w:rsidR="00EB3D3E">
        <w:rPr>
          <w:rFonts w:ascii="Times New Roman" w:hAnsi="Times New Roman" w:cs="Times New Roman"/>
          <w:sz w:val="24"/>
          <w:szCs w:val="24"/>
        </w:rPr>
        <w:t xml:space="preserve"> at </w:t>
      </w:r>
      <w:r w:rsidR="00EB3D3E" w:rsidRPr="00783032">
        <w:rPr>
          <w:rFonts w:ascii="Times New Roman" w:hAnsi="Times New Roman" w:cs="Times New Roman"/>
          <w:sz w:val="24"/>
          <w:szCs w:val="24"/>
        </w:rPr>
        <w:t>0.3-7.6</w:t>
      </w:r>
      <w:r w:rsidR="00EB3D3E">
        <w:rPr>
          <w:rFonts w:ascii="Times New Roman" w:hAnsi="Times New Roman" w:cs="Times New Roman"/>
          <w:sz w:val="24"/>
          <w:szCs w:val="24"/>
        </w:rPr>
        <w:t xml:space="preserve"> wt.</w:t>
      </w:r>
      <w:r w:rsidR="00EB3D3E" w:rsidRPr="00783032">
        <w:rPr>
          <w:rFonts w:ascii="Times New Roman" w:hAnsi="Times New Roman" w:cs="Times New Roman"/>
          <w:sz w:val="24"/>
          <w:szCs w:val="24"/>
        </w:rPr>
        <w:t>%</w:t>
      </w:r>
      <w:r w:rsidR="00C42469" w:rsidRPr="00783032">
        <w:rPr>
          <w:rFonts w:ascii="Times New Roman" w:hAnsi="Times New Roman" w:cs="Times New Roman"/>
          <w:sz w:val="24"/>
          <w:szCs w:val="24"/>
        </w:rPr>
        <w:t xml:space="preserve"> (Table </w:t>
      </w:r>
      <w:r w:rsidR="004A6A68">
        <w:rPr>
          <w:rFonts w:ascii="Times New Roman" w:hAnsi="Times New Roman" w:cs="Times New Roman"/>
          <w:sz w:val="24"/>
          <w:szCs w:val="24"/>
        </w:rPr>
        <w:t>2</w:t>
      </w:r>
      <w:r w:rsidR="00C42469" w:rsidRPr="00783032">
        <w:rPr>
          <w:rFonts w:ascii="Times New Roman" w:hAnsi="Times New Roman" w:cs="Times New Roman"/>
          <w:sz w:val="24"/>
          <w:szCs w:val="24"/>
        </w:rPr>
        <w:t>). The two igneous rocks</w:t>
      </w:r>
      <w:r w:rsidR="00A80BC9" w:rsidRPr="00783032">
        <w:rPr>
          <w:rFonts w:ascii="Times New Roman" w:hAnsi="Times New Roman" w:cs="Times New Roman"/>
          <w:sz w:val="24"/>
          <w:szCs w:val="24"/>
        </w:rPr>
        <w:t xml:space="preserve"> with detectable epidote</w:t>
      </w:r>
      <w:r w:rsidR="00C42469" w:rsidRPr="00783032">
        <w:rPr>
          <w:rFonts w:ascii="Times New Roman" w:hAnsi="Times New Roman" w:cs="Times New Roman"/>
          <w:sz w:val="24"/>
          <w:szCs w:val="24"/>
        </w:rPr>
        <w:t xml:space="preserve"> (1218-26D and 1218-28VMQM) have </w:t>
      </w:r>
      <w:r w:rsidR="00A80BC9" w:rsidRPr="00783032">
        <w:rPr>
          <w:rFonts w:ascii="Times New Roman" w:hAnsi="Times New Roman" w:cs="Times New Roman"/>
          <w:sz w:val="24"/>
          <w:szCs w:val="24"/>
        </w:rPr>
        <w:t xml:space="preserve">lower modeled </w:t>
      </w:r>
      <w:r w:rsidR="00C42469" w:rsidRPr="00783032">
        <w:rPr>
          <w:rFonts w:ascii="Times New Roman" w:hAnsi="Times New Roman" w:cs="Times New Roman"/>
          <w:sz w:val="24"/>
          <w:szCs w:val="24"/>
        </w:rPr>
        <w:t>epidote percentages</w:t>
      </w:r>
      <w:r w:rsidR="00FB0F37">
        <w:rPr>
          <w:rFonts w:ascii="Times New Roman" w:hAnsi="Times New Roman" w:cs="Times New Roman"/>
          <w:sz w:val="24"/>
          <w:szCs w:val="24"/>
        </w:rPr>
        <w:t>, 1.3% and 0.3% respectively,</w:t>
      </w:r>
      <w:r w:rsidR="00C42469" w:rsidRPr="00783032">
        <w:rPr>
          <w:rFonts w:ascii="Times New Roman" w:hAnsi="Times New Roman" w:cs="Times New Roman"/>
          <w:sz w:val="24"/>
          <w:szCs w:val="24"/>
        </w:rPr>
        <w:t xml:space="preserve"> </w:t>
      </w:r>
      <w:r w:rsidR="00A80BC9" w:rsidRPr="00783032">
        <w:rPr>
          <w:rFonts w:ascii="Times New Roman" w:hAnsi="Times New Roman" w:cs="Times New Roman"/>
          <w:sz w:val="24"/>
          <w:szCs w:val="24"/>
        </w:rPr>
        <w:t>than</w:t>
      </w:r>
      <w:r w:rsidR="00C42469" w:rsidRPr="00783032">
        <w:rPr>
          <w:rFonts w:ascii="Times New Roman" w:hAnsi="Times New Roman" w:cs="Times New Roman"/>
          <w:sz w:val="24"/>
          <w:szCs w:val="24"/>
        </w:rPr>
        <w:t xml:space="preserve"> the </w:t>
      </w:r>
      <w:r w:rsidR="00A80BC9" w:rsidRPr="00783032">
        <w:rPr>
          <w:rFonts w:ascii="Times New Roman" w:hAnsi="Times New Roman" w:cs="Times New Roman"/>
          <w:sz w:val="24"/>
          <w:szCs w:val="24"/>
        </w:rPr>
        <w:t xml:space="preserve">epidote-bearing </w:t>
      </w:r>
      <w:r w:rsidR="00C42469" w:rsidRPr="00783032">
        <w:rPr>
          <w:rFonts w:ascii="Times New Roman" w:hAnsi="Times New Roman" w:cs="Times New Roman"/>
          <w:sz w:val="24"/>
          <w:szCs w:val="24"/>
        </w:rPr>
        <w:t xml:space="preserve">red and green </w:t>
      </w:r>
      <w:r w:rsidR="00A80BC9" w:rsidRPr="00783032">
        <w:rPr>
          <w:rFonts w:ascii="Times New Roman" w:hAnsi="Times New Roman" w:cs="Times New Roman"/>
          <w:sz w:val="24"/>
          <w:szCs w:val="24"/>
        </w:rPr>
        <w:t xml:space="preserve">Cutler </w:t>
      </w:r>
      <w:r w:rsidR="00C42469" w:rsidRPr="00783032">
        <w:rPr>
          <w:rFonts w:ascii="Times New Roman" w:hAnsi="Times New Roman" w:cs="Times New Roman"/>
          <w:sz w:val="24"/>
          <w:szCs w:val="24"/>
        </w:rPr>
        <w:t xml:space="preserve">samples. </w:t>
      </w:r>
    </w:p>
    <w:p w14:paraId="0CC8C41C" w14:textId="63BA525E" w:rsidR="007A03C5" w:rsidRPr="00783032" w:rsidRDefault="00833466" w:rsidP="00833466">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C</w:t>
      </w:r>
      <w:r w:rsidR="00A80BC9" w:rsidRPr="00783032">
        <w:rPr>
          <w:rFonts w:ascii="Times New Roman" w:hAnsi="Times New Roman" w:cs="Times New Roman"/>
          <w:sz w:val="24"/>
          <w:szCs w:val="24"/>
        </w:rPr>
        <w:t xml:space="preserve">ounterintuitively, the </w:t>
      </w:r>
      <w:r w:rsidR="007A03C5" w:rsidRPr="00783032">
        <w:rPr>
          <w:rFonts w:ascii="Times New Roman" w:hAnsi="Times New Roman" w:cs="Times New Roman"/>
          <w:sz w:val="24"/>
          <w:szCs w:val="24"/>
        </w:rPr>
        <w:t xml:space="preserve">red and green rocks both host </w:t>
      </w:r>
      <w:r w:rsidR="00A80BC9" w:rsidRPr="00783032">
        <w:rPr>
          <w:rFonts w:ascii="Times New Roman" w:hAnsi="Times New Roman" w:cs="Times New Roman"/>
          <w:sz w:val="24"/>
          <w:szCs w:val="24"/>
        </w:rPr>
        <w:t xml:space="preserve">ferric iron </w:t>
      </w:r>
      <w:r w:rsidR="007A03C5" w:rsidRPr="00783032">
        <w:rPr>
          <w:rFonts w:ascii="Times New Roman" w:hAnsi="Times New Roman" w:cs="Times New Roman"/>
          <w:sz w:val="24"/>
          <w:szCs w:val="24"/>
        </w:rPr>
        <w:t>oxide</w:t>
      </w:r>
      <w:r w:rsidR="00A80BC9" w:rsidRPr="00783032">
        <w:rPr>
          <w:rFonts w:ascii="Times New Roman" w:hAnsi="Times New Roman" w:cs="Times New Roman"/>
          <w:sz w:val="24"/>
          <w:szCs w:val="24"/>
        </w:rPr>
        <w:t xml:space="preserve"> (hematite) </w:t>
      </w:r>
      <w:r w:rsidR="004A46F9" w:rsidRPr="00783032">
        <w:rPr>
          <w:rFonts w:ascii="Times New Roman" w:hAnsi="Times New Roman" w:cs="Times New Roman"/>
          <w:sz w:val="24"/>
          <w:szCs w:val="24"/>
        </w:rPr>
        <w:t>that was verified using Raman spectroscopy (</w:t>
      </w:r>
      <w:r w:rsidR="004A6A68">
        <w:rPr>
          <w:rFonts w:ascii="Times New Roman" w:hAnsi="Times New Roman" w:cs="Times New Roman"/>
          <w:sz w:val="24"/>
          <w:szCs w:val="24"/>
        </w:rPr>
        <w:t xml:space="preserve">Fig. </w:t>
      </w:r>
      <w:r w:rsidR="00BF2131">
        <w:rPr>
          <w:rFonts w:ascii="Times New Roman" w:hAnsi="Times New Roman" w:cs="Times New Roman"/>
          <w:sz w:val="24"/>
          <w:szCs w:val="24"/>
        </w:rPr>
        <w:t>6</w:t>
      </w:r>
      <w:r w:rsidR="004A46F9" w:rsidRPr="00783032">
        <w:rPr>
          <w:rFonts w:ascii="Times New Roman" w:hAnsi="Times New Roman" w:cs="Times New Roman"/>
          <w:sz w:val="24"/>
          <w:szCs w:val="24"/>
        </w:rPr>
        <w:t>).</w:t>
      </w:r>
      <w:r w:rsidR="007A03C5" w:rsidRPr="00783032">
        <w:rPr>
          <w:rFonts w:ascii="Times New Roman" w:hAnsi="Times New Roman" w:cs="Times New Roman"/>
          <w:sz w:val="24"/>
          <w:szCs w:val="24"/>
        </w:rPr>
        <w:t xml:space="preserve"> This alludes to the rock coloration being dependent on specific valence states as opposed to the overall mineralogy or elemental chemistry; specifically, ferric iron, Fe(III),</w:t>
      </w:r>
      <w:r w:rsidR="00BF2131">
        <w:rPr>
          <w:rFonts w:ascii="Times New Roman" w:hAnsi="Times New Roman" w:cs="Times New Roman"/>
          <w:sz w:val="24"/>
          <w:szCs w:val="24"/>
        </w:rPr>
        <w:t xml:space="preserve"> </w:t>
      </w:r>
      <w:r w:rsidR="007A03C5" w:rsidRPr="00783032">
        <w:rPr>
          <w:rFonts w:ascii="Times New Roman" w:hAnsi="Times New Roman" w:cs="Times New Roman"/>
          <w:sz w:val="24"/>
          <w:szCs w:val="24"/>
        </w:rPr>
        <w:t>attribute</w:t>
      </w:r>
      <w:r w:rsidR="00BF2131">
        <w:rPr>
          <w:rFonts w:ascii="Times New Roman" w:hAnsi="Times New Roman" w:cs="Times New Roman"/>
          <w:sz w:val="24"/>
          <w:szCs w:val="24"/>
        </w:rPr>
        <w:t>d</w:t>
      </w:r>
      <w:r w:rsidR="007A03C5" w:rsidRPr="00783032">
        <w:rPr>
          <w:rFonts w:ascii="Times New Roman" w:hAnsi="Times New Roman" w:cs="Times New Roman"/>
          <w:sz w:val="24"/>
          <w:szCs w:val="24"/>
        </w:rPr>
        <w:t xml:space="preserve"> to the red coloration and ferrous iron, Fe(II), likely attribute</w:t>
      </w:r>
      <w:r w:rsidR="00BF2131">
        <w:rPr>
          <w:rFonts w:ascii="Times New Roman" w:hAnsi="Times New Roman" w:cs="Times New Roman"/>
          <w:sz w:val="24"/>
          <w:szCs w:val="24"/>
        </w:rPr>
        <w:t>d</w:t>
      </w:r>
      <w:r w:rsidR="007A03C5" w:rsidRPr="00783032">
        <w:rPr>
          <w:rFonts w:ascii="Times New Roman" w:hAnsi="Times New Roman" w:cs="Times New Roman"/>
          <w:sz w:val="24"/>
          <w:szCs w:val="24"/>
        </w:rPr>
        <w:t xml:space="preserve"> to the green coloration (Cornell and </w:t>
      </w:r>
      <w:proofErr w:type="spellStart"/>
      <w:r w:rsidR="007A03C5" w:rsidRPr="00783032">
        <w:rPr>
          <w:rFonts w:ascii="Times New Roman" w:hAnsi="Times New Roman" w:cs="Times New Roman"/>
          <w:sz w:val="24"/>
          <w:szCs w:val="24"/>
        </w:rPr>
        <w:t>Schwertmann</w:t>
      </w:r>
      <w:proofErr w:type="spellEnd"/>
      <w:r w:rsidR="00332CBF" w:rsidRPr="00783032">
        <w:rPr>
          <w:rFonts w:ascii="Times New Roman" w:hAnsi="Times New Roman" w:cs="Times New Roman"/>
          <w:sz w:val="24"/>
          <w:szCs w:val="24"/>
        </w:rPr>
        <w:t>, 2003</w:t>
      </w:r>
      <w:r w:rsidR="007A03C5" w:rsidRPr="004A6A68">
        <w:rPr>
          <w:rFonts w:ascii="Times New Roman" w:hAnsi="Times New Roman" w:cs="Times New Roman"/>
          <w:sz w:val="24"/>
          <w:szCs w:val="24"/>
        </w:rPr>
        <w:t xml:space="preserve">). </w:t>
      </w:r>
      <w:r w:rsidR="007A03C5" w:rsidRPr="00783032">
        <w:rPr>
          <w:rFonts w:ascii="Times New Roman" w:hAnsi="Times New Roman" w:cs="Times New Roman"/>
          <w:sz w:val="24"/>
          <w:szCs w:val="24"/>
        </w:rPr>
        <w:t>X-ray diffraction subtraction patterns</w:t>
      </w:r>
      <w:r w:rsidR="000C6E7F">
        <w:rPr>
          <w:rFonts w:ascii="Times New Roman" w:hAnsi="Times New Roman" w:cs="Times New Roman"/>
          <w:sz w:val="24"/>
          <w:szCs w:val="24"/>
        </w:rPr>
        <w:t xml:space="preserve"> of</w:t>
      </w:r>
      <w:r w:rsidR="00091CBB">
        <w:rPr>
          <w:rFonts w:ascii="Times New Roman" w:hAnsi="Times New Roman" w:cs="Times New Roman"/>
          <w:sz w:val="24"/>
          <w:szCs w:val="24"/>
        </w:rPr>
        <w:t xml:space="preserve"> </w:t>
      </w:r>
      <w:r w:rsidR="000C6E7F">
        <w:rPr>
          <w:rFonts w:ascii="Times New Roman" w:hAnsi="Times New Roman" w:cs="Times New Roman"/>
          <w:sz w:val="24"/>
          <w:szCs w:val="24"/>
        </w:rPr>
        <w:t>associated red-green and red-bleached</w:t>
      </w:r>
      <w:r w:rsidR="00091CBB">
        <w:rPr>
          <w:rFonts w:ascii="Times New Roman" w:hAnsi="Times New Roman" w:cs="Times New Roman"/>
          <w:sz w:val="24"/>
          <w:szCs w:val="24"/>
        </w:rPr>
        <w:t xml:space="preserve"> samples</w:t>
      </w:r>
      <w:r w:rsidR="007A03C5" w:rsidRPr="00783032">
        <w:rPr>
          <w:rFonts w:ascii="Times New Roman" w:hAnsi="Times New Roman" w:cs="Times New Roman"/>
          <w:sz w:val="24"/>
          <w:szCs w:val="24"/>
        </w:rPr>
        <w:t xml:space="preserve"> revealed high similarities in the red vs green</w:t>
      </w:r>
      <w:r w:rsidR="00091CBB">
        <w:rPr>
          <w:rFonts w:ascii="Times New Roman" w:hAnsi="Times New Roman" w:cs="Times New Roman"/>
          <w:sz w:val="24"/>
          <w:szCs w:val="24"/>
        </w:rPr>
        <w:t xml:space="preserve"> and</w:t>
      </w:r>
      <w:r w:rsidR="007A03C5" w:rsidRPr="00783032">
        <w:rPr>
          <w:rFonts w:ascii="Times New Roman" w:hAnsi="Times New Roman" w:cs="Times New Roman"/>
          <w:sz w:val="24"/>
          <w:szCs w:val="24"/>
        </w:rPr>
        <w:t xml:space="preserve"> red vs bleached rocks with similarity percentages ranging from 81-</w:t>
      </w:r>
      <w:r w:rsidR="007A03C5" w:rsidRPr="00783032">
        <w:rPr>
          <w:rFonts w:ascii="Times New Roman" w:hAnsi="Times New Roman" w:cs="Times New Roman"/>
          <w:color w:val="000000" w:themeColor="text1"/>
          <w:sz w:val="24"/>
          <w:szCs w:val="24"/>
        </w:rPr>
        <w:t xml:space="preserve">97.1% </w:t>
      </w:r>
      <w:r w:rsidR="007A03C5" w:rsidRPr="004A6A68">
        <w:rPr>
          <w:rFonts w:ascii="Times New Roman" w:hAnsi="Times New Roman" w:cs="Times New Roman"/>
          <w:sz w:val="24"/>
          <w:szCs w:val="24"/>
        </w:rPr>
        <w:t>(</w:t>
      </w:r>
      <w:r w:rsidR="004A6A68" w:rsidRPr="004A6A68">
        <w:rPr>
          <w:rFonts w:ascii="Times New Roman" w:hAnsi="Times New Roman" w:cs="Times New Roman"/>
          <w:sz w:val="24"/>
          <w:szCs w:val="24"/>
        </w:rPr>
        <w:t xml:space="preserve">Fig. </w:t>
      </w:r>
      <w:r w:rsidR="00BF2131">
        <w:rPr>
          <w:rFonts w:ascii="Times New Roman" w:hAnsi="Times New Roman" w:cs="Times New Roman"/>
          <w:sz w:val="24"/>
          <w:szCs w:val="24"/>
        </w:rPr>
        <w:t>7-8</w:t>
      </w:r>
      <w:r w:rsidR="007A03C5" w:rsidRPr="004A6A68">
        <w:rPr>
          <w:rFonts w:ascii="Times New Roman" w:hAnsi="Times New Roman" w:cs="Times New Roman"/>
          <w:sz w:val="24"/>
          <w:szCs w:val="24"/>
        </w:rPr>
        <w:t xml:space="preserve">). </w:t>
      </w:r>
      <w:r w:rsidR="00490317">
        <w:rPr>
          <w:rFonts w:ascii="Times New Roman" w:hAnsi="Times New Roman" w:cs="Times New Roman"/>
          <w:sz w:val="24"/>
          <w:szCs w:val="24"/>
        </w:rPr>
        <w:t xml:space="preserve">XRD pattern </w:t>
      </w:r>
      <w:r w:rsidR="00490317">
        <w:rPr>
          <w:rFonts w:ascii="Times New Roman" w:hAnsi="Times New Roman" w:cs="Times New Roman"/>
          <w:color w:val="000000" w:themeColor="text1"/>
          <w:sz w:val="24"/>
          <w:szCs w:val="24"/>
        </w:rPr>
        <w:t>o</w:t>
      </w:r>
      <w:r w:rsidR="007A03C5" w:rsidRPr="00783032">
        <w:rPr>
          <w:rFonts w:ascii="Times New Roman" w:hAnsi="Times New Roman" w:cs="Times New Roman"/>
          <w:color w:val="000000" w:themeColor="text1"/>
          <w:sz w:val="24"/>
          <w:szCs w:val="24"/>
        </w:rPr>
        <w:t xml:space="preserve">verlays </w:t>
      </w:r>
      <w:r w:rsidR="00490317">
        <w:rPr>
          <w:rFonts w:ascii="Times New Roman" w:hAnsi="Times New Roman" w:cs="Times New Roman"/>
          <w:color w:val="000000" w:themeColor="text1"/>
          <w:sz w:val="24"/>
          <w:szCs w:val="24"/>
        </w:rPr>
        <w:t>provide</w:t>
      </w:r>
      <w:r w:rsidR="007A03C5" w:rsidRPr="00783032">
        <w:rPr>
          <w:rFonts w:ascii="Times New Roman" w:hAnsi="Times New Roman" w:cs="Times New Roman"/>
          <w:color w:val="000000" w:themeColor="text1"/>
          <w:sz w:val="24"/>
          <w:szCs w:val="24"/>
        </w:rPr>
        <w:t xml:space="preserve"> visual evidence of higher iron-oxide as hematite</w:t>
      </w:r>
      <w:r w:rsidR="00303D4D">
        <w:rPr>
          <w:rFonts w:ascii="Times New Roman" w:hAnsi="Times New Roman" w:cs="Times New Roman"/>
          <w:color w:val="000000" w:themeColor="text1"/>
          <w:sz w:val="24"/>
          <w:szCs w:val="24"/>
        </w:rPr>
        <w:t>,</w:t>
      </w:r>
      <w:r w:rsidR="00BF2131">
        <w:rPr>
          <w:rFonts w:ascii="Times New Roman" w:hAnsi="Times New Roman" w:cs="Times New Roman"/>
          <w:color w:val="000000" w:themeColor="text1"/>
          <w:sz w:val="24"/>
          <w:szCs w:val="24"/>
        </w:rPr>
        <w:t xml:space="preserve"> in</w:t>
      </w:r>
      <w:r w:rsidR="007A03C5" w:rsidRPr="00783032">
        <w:rPr>
          <w:rFonts w:ascii="Times New Roman" w:hAnsi="Times New Roman" w:cs="Times New Roman"/>
          <w:color w:val="000000" w:themeColor="text1"/>
          <w:sz w:val="24"/>
          <w:szCs w:val="24"/>
        </w:rPr>
        <w:t xml:space="preserve"> </w:t>
      </w:r>
      <w:r w:rsidR="00A80BC9" w:rsidRPr="00783032">
        <w:rPr>
          <w:rFonts w:ascii="Times New Roman" w:hAnsi="Times New Roman" w:cs="Times New Roman"/>
          <w:color w:val="000000" w:themeColor="text1"/>
          <w:sz w:val="24"/>
          <w:szCs w:val="24"/>
        </w:rPr>
        <w:t>decreasing</w:t>
      </w:r>
      <w:r w:rsidR="00490317">
        <w:rPr>
          <w:rFonts w:ascii="Times New Roman" w:hAnsi="Times New Roman" w:cs="Times New Roman"/>
          <w:color w:val="000000" w:themeColor="text1"/>
          <w:sz w:val="24"/>
          <w:szCs w:val="24"/>
        </w:rPr>
        <w:t xml:space="preserve"> </w:t>
      </w:r>
      <w:r w:rsidR="00A80BC9" w:rsidRPr="00783032">
        <w:rPr>
          <w:rFonts w:ascii="Times New Roman" w:hAnsi="Times New Roman" w:cs="Times New Roman"/>
          <w:color w:val="000000" w:themeColor="text1"/>
          <w:sz w:val="24"/>
          <w:szCs w:val="24"/>
        </w:rPr>
        <w:lastRenderedPageBreak/>
        <w:t>abundance</w:t>
      </w:r>
      <w:r w:rsidR="00303D4D">
        <w:rPr>
          <w:rFonts w:ascii="Times New Roman" w:hAnsi="Times New Roman" w:cs="Times New Roman"/>
          <w:color w:val="000000" w:themeColor="text1"/>
          <w:sz w:val="24"/>
          <w:szCs w:val="24"/>
        </w:rPr>
        <w:t>, as</w:t>
      </w:r>
      <w:r w:rsidR="00A80BC9" w:rsidRPr="00783032">
        <w:rPr>
          <w:rFonts w:ascii="Times New Roman" w:hAnsi="Times New Roman" w:cs="Times New Roman"/>
          <w:color w:val="000000" w:themeColor="text1"/>
          <w:sz w:val="24"/>
          <w:szCs w:val="24"/>
        </w:rPr>
        <w:t xml:space="preserve"> red &gt; green &gt;&gt; bleached</w:t>
      </w:r>
      <w:r w:rsidR="009E0638">
        <w:rPr>
          <w:rFonts w:ascii="Times New Roman" w:hAnsi="Times New Roman" w:cs="Times New Roman"/>
          <w:color w:val="000000" w:themeColor="text1"/>
          <w:sz w:val="24"/>
          <w:szCs w:val="24"/>
        </w:rPr>
        <w:t>.</w:t>
      </w:r>
      <w:r w:rsidR="00F944FE" w:rsidRPr="00783032">
        <w:rPr>
          <w:rFonts w:ascii="Times New Roman" w:hAnsi="Times New Roman" w:cs="Times New Roman"/>
          <w:color w:val="000000" w:themeColor="text1"/>
          <w:sz w:val="24"/>
          <w:szCs w:val="24"/>
        </w:rPr>
        <w:t xml:space="preserve"> Also, chlorite</w:t>
      </w:r>
      <w:r w:rsidR="00A73977" w:rsidRPr="00783032">
        <w:rPr>
          <w:rFonts w:ascii="Times New Roman" w:hAnsi="Times New Roman" w:cs="Times New Roman"/>
          <w:color w:val="000000" w:themeColor="text1"/>
          <w:sz w:val="24"/>
          <w:szCs w:val="24"/>
        </w:rPr>
        <w:t xml:space="preserve"> which is</w:t>
      </w:r>
      <w:r w:rsidR="00F944FE" w:rsidRPr="00783032">
        <w:rPr>
          <w:rFonts w:ascii="Times New Roman" w:hAnsi="Times New Roman" w:cs="Times New Roman"/>
          <w:color w:val="000000" w:themeColor="text1"/>
          <w:sz w:val="24"/>
          <w:szCs w:val="24"/>
        </w:rPr>
        <w:t xml:space="preserve"> </w:t>
      </w:r>
      <w:r w:rsidR="00011459">
        <w:rPr>
          <w:rFonts w:ascii="Times New Roman" w:hAnsi="Times New Roman" w:cs="Times New Roman"/>
          <w:color w:val="000000" w:themeColor="text1"/>
          <w:sz w:val="24"/>
          <w:szCs w:val="24"/>
        </w:rPr>
        <w:t>typically</w:t>
      </w:r>
      <w:r w:rsidR="00F944FE" w:rsidRPr="00783032">
        <w:rPr>
          <w:rFonts w:ascii="Times New Roman" w:hAnsi="Times New Roman" w:cs="Times New Roman"/>
          <w:color w:val="000000" w:themeColor="text1"/>
          <w:sz w:val="24"/>
          <w:szCs w:val="24"/>
        </w:rPr>
        <w:t xml:space="preserve"> green</w:t>
      </w:r>
      <w:r w:rsidR="00A73977" w:rsidRPr="00783032">
        <w:rPr>
          <w:rFonts w:ascii="Times New Roman" w:hAnsi="Times New Roman" w:cs="Times New Roman"/>
          <w:color w:val="000000" w:themeColor="text1"/>
          <w:sz w:val="24"/>
          <w:szCs w:val="24"/>
        </w:rPr>
        <w:t xml:space="preserve"> </w:t>
      </w:r>
      <w:r w:rsidR="00490317">
        <w:rPr>
          <w:rFonts w:ascii="Times New Roman" w:hAnsi="Times New Roman" w:cs="Times New Roman"/>
          <w:color w:val="000000" w:themeColor="text1"/>
          <w:sz w:val="24"/>
          <w:szCs w:val="24"/>
        </w:rPr>
        <w:t>and</w:t>
      </w:r>
      <w:r w:rsidR="00490317" w:rsidRPr="00783032">
        <w:rPr>
          <w:rFonts w:ascii="Times New Roman" w:hAnsi="Times New Roman" w:cs="Times New Roman"/>
          <w:color w:val="000000" w:themeColor="text1"/>
          <w:sz w:val="24"/>
          <w:szCs w:val="24"/>
        </w:rPr>
        <w:t xml:space="preserve"> </w:t>
      </w:r>
      <w:r w:rsidR="005B6C50">
        <w:rPr>
          <w:rFonts w:ascii="Times New Roman" w:hAnsi="Times New Roman" w:cs="Times New Roman"/>
          <w:color w:val="000000" w:themeColor="text1"/>
          <w:sz w:val="24"/>
          <w:szCs w:val="24"/>
        </w:rPr>
        <w:t>commonly</w:t>
      </w:r>
      <w:r w:rsidR="005B6C50" w:rsidRPr="00783032">
        <w:rPr>
          <w:rFonts w:ascii="Times New Roman" w:hAnsi="Times New Roman" w:cs="Times New Roman"/>
          <w:color w:val="000000" w:themeColor="text1"/>
          <w:sz w:val="24"/>
          <w:szCs w:val="24"/>
        </w:rPr>
        <w:t xml:space="preserve"> </w:t>
      </w:r>
      <w:r w:rsidR="00F944FE" w:rsidRPr="00783032">
        <w:rPr>
          <w:rFonts w:ascii="Times New Roman" w:hAnsi="Times New Roman" w:cs="Times New Roman"/>
          <w:color w:val="000000" w:themeColor="text1"/>
          <w:sz w:val="24"/>
          <w:szCs w:val="24"/>
        </w:rPr>
        <w:t xml:space="preserve">associated with </w:t>
      </w:r>
      <w:proofErr w:type="gramStart"/>
      <w:r w:rsidR="00F944FE" w:rsidRPr="00783032">
        <w:rPr>
          <w:rFonts w:ascii="Times New Roman" w:hAnsi="Times New Roman" w:cs="Times New Roman"/>
          <w:color w:val="000000" w:themeColor="text1"/>
          <w:sz w:val="24"/>
          <w:szCs w:val="24"/>
        </w:rPr>
        <w:t>Fe(</w:t>
      </w:r>
      <w:proofErr w:type="gramEnd"/>
      <w:r w:rsidR="00F944FE" w:rsidRPr="00783032">
        <w:rPr>
          <w:rFonts w:ascii="Times New Roman" w:hAnsi="Times New Roman" w:cs="Times New Roman"/>
          <w:color w:val="000000" w:themeColor="text1"/>
          <w:sz w:val="24"/>
          <w:szCs w:val="24"/>
        </w:rPr>
        <w:t>II)</w:t>
      </w:r>
      <w:r w:rsidR="00490317">
        <w:rPr>
          <w:rFonts w:ascii="Times New Roman" w:hAnsi="Times New Roman" w:cs="Times New Roman"/>
          <w:color w:val="000000" w:themeColor="text1"/>
          <w:sz w:val="24"/>
          <w:szCs w:val="24"/>
        </w:rPr>
        <w:t xml:space="preserve"> is</w:t>
      </w:r>
      <w:r w:rsidR="00F944FE" w:rsidRPr="00783032">
        <w:rPr>
          <w:rFonts w:ascii="Times New Roman" w:hAnsi="Times New Roman" w:cs="Times New Roman"/>
          <w:color w:val="000000" w:themeColor="text1"/>
          <w:sz w:val="24"/>
          <w:szCs w:val="24"/>
        </w:rPr>
        <w:t xml:space="preserve"> present in</w:t>
      </w:r>
      <w:r w:rsidR="00490317">
        <w:rPr>
          <w:rFonts w:ascii="Times New Roman" w:hAnsi="Times New Roman" w:cs="Times New Roman"/>
          <w:color w:val="000000" w:themeColor="text1"/>
          <w:sz w:val="24"/>
          <w:szCs w:val="24"/>
        </w:rPr>
        <w:t xml:space="preserve"> both</w:t>
      </w:r>
      <w:r w:rsidR="00F944FE" w:rsidRPr="00783032">
        <w:rPr>
          <w:rFonts w:ascii="Times New Roman" w:hAnsi="Times New Roman" w:cs="Times New Roman"/>
          <w:color w:val="000000" w:themeColor="text1"/>
          <w:sz w:val="24"/>
          <w:szCs w:val="24"/>
        </w:rPr>
        <w:t xml:space="preserve"> red and green</w:t>
      </w:r>
      <w:r w:rsidR="00490317">
        <w:rPr>
          <w:rFonts w:ascii="Times New Roman" w:hAnsi="Times New Roman" w:cs="Times New Roman"/>
          <w:color w:val="000000" w:themeColor="text1"/>
          <w:sz w:val="24"/>
          <w:szCs w:val="24"/>
        </w:rPr>
        <w:t xml:space="preserve"> layers</w:t>
      </w:r>
      <w:r w:rsidR="00F944FE" w:rsidRPr="00783032">
        <w:rPr>
          <w:rFonts w:ascii="Times New Roman" w:hAnsi="Times New Roman" w:cs="Times New Roman"/>
          <w:color w:val="000000" w:themeColor="text1"/>
          <w:sz w:val="24"/>
          <w:szCs w:val="24"/>
        </w:rPr>
        <w:t>.</w:t>
      </w:r>
    </w:p>
    <w:p w14:paraId="10C2F547" w14:textId="7FD3935A" w:rsidR="007A03C5" w:rsidRPr="00783032" w:rsidRDefault="007A03C5" w:rsidP="007A03C5">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Two </w:t>
      </w:r>
      <w:r w:rsidR="00A77DE5">
        <w:rPr>
          <w:rFonts w:ascii="Times New Roman" w:hAnsi="Times New Roman" w:cs="Times New Roman"/>
          <w:sz w:val="24"/>
          <w:szCs w:val="24"/>
        </w:rPr>
        <w:t>Precambrian</w:t>
      </w:r>
      <w:r w:rsidR="00A77DE5"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igneous rocks were collected in the area around the </w:t>
      </w:r>
      <w:r w:rsidR="00A77DE5">
        <w:rPr>
          <w:rFonts w:ascii="Times New Roman" w:hAnsi="Times New Roman" w:cs="Times New Roman"/>
          <w:sz w:val="24"/>
          <w:szCs w:val="24"/>
        </w:rPr>
        <w:t xml:space="preserve">proximal </w:t>
      </w:r>
      <w:r w:rsidRPr="00783032">
        <w:rPr>
          <w:rFonts w:ascii="Times New Roman" w:hAnsi="Times New Roman" w:cs="Times New Roman"/>
          <w:sz w:val="24"/>
          <w:szCs w:val="24"/>
        </w:rPr>
        <w:t xml:space="preserve">Cutler </w:t>
      </w:r>
      <w:r w:rsidR="00A77DE5">
        <w:rPr>
          <w:rFonts w:ascii="Times New Roman" w:hAnsi="Times New Roman" w:cs="Times New Roman"/>
          <w:sz w:val="24"/>
          <w:szCs w:val="24"/>
        </w:rPr>
        <w:t>F</w:t>
      </w:r>
      <w:r w:rsidR="00A77DE5" w:rsidRPr="00783032">
        <w:rPr>
          <w:rFonts w:ascii="Times New Roman" w:hAnsi="Times New Roman" w:cs="Times New Roman"/>
          <w:sz w:val="24"/>
          <w:szCs w:val="24"/>
        </w:rPr>
        <w:t xml:space="preserve">ormation </w:t>
      </w:r>
      <w:r w:rsidRPr="00783032">
        <w:rPr>
          <w:rFonts w:ascii="Times New Roman" w:hAnsi="Times New Roman" w:cs="Times New Roman"/>
          <w:sz w:val="24"/>
          <w:szCs w:val="24"/>
        </w:rPr>
        <w:t>and their XRD derived mineralogy was plotted on a Streckeisen</w:t>
      </w:r>
      <w:r w:rsidR="00897AED">
        <w:rPr>
          <w:rFonts w:ascii="Times New Roman" w:hAnsi="Times New Roman" w:cs="Times New Roman"/>
          <w:sz w:val="24"/>
          <w:szCs w:val="24"/>
        </w:rPr>
        <w:t xml:space="preserve"> QAP</w:t>
      </w:r>
      <w:r w:rsidRPr="00783032">
        <w:rPr>
          <w:rFonts w:ascii="Times New Roman" w:hAnsi="Times New Roman" w:cs="Times New Roman"/>
          <w:sz w:val="24"/>
          <w:szCs w:val="24"/>
        </w:rPr>
        <w:t xml:space="preserve"> </w:t>
      </w:r>
      <w:r w:rsidR="00833466" w:rsidRPr="00783032">
        <w:rPr>
          <w:rFonts w:ascii="Times New Roman" w:hAnsi="Times New Roman" w:cs="Times New Roman"/>
          <w:sz w:val="24"/>
          <w:szCs w:val="24"/>
        </w:rPr>
        <w:t xml:space="preserve">diagram </w:t>
      </w:r>
      <w:r w:rsidRPr="00783032">
        <w:rPr>
          <w:rFonts w:ascii="Times New Roman" w:hAnsi="Times New Roman" w:cs="Times New Roman"/>
          <w:sz w:val="24"/>
          <w:szCs w:val="24"/>
        </w:rPr>
        <w:t xml:space="preserve">to </w:t>
      </w:r>
      <w:r w:rsidR="005B6C50">
        <w:rPr>
          <w:rFonts w:ascii="Times New Roman" w:hAnsi="Times New Roman" w:cs="Times New Roman"/>
          <w:sz w:val="24"/>
          <w:szCs w:val="24"/>
        </w:rPr>
        <w:t>classify</w:t>
      </w:r>
      <w:r w:rsidRPr="00783032">
        <w:rPr>
          <w:rFonts w:ascii="Times New Roman" w:hAnsi="Times New Roman" w:cs="Times New Roman"/>
          <w:sz w:val="24"/>
          <w:szCs w:val="24"/>
        </w:rPr>
        <w:t xml:space="preserve"> each rock</w:t>
      </w:r>
      <w:r w:rsidR="00897AED">
        <w:rPr>
          <w:rFonts w:ascii="Times New Roman" w:hAnsi="Times New Roman" w:cs="Times New Roman"/>
          <w:sz w:val="24"/>
          <w:szCs w:val="24"/>
        </w:rPr>
        <w:t xml:space="preserve"> </w:t>
      </w:r>
      <w:r w:rsidR="00897AED" w:rsidRPr="00783032">
        <w:rPr>
          <w:rFonts w:ascii="Times New Roman" w:hAnsi="Times New Roman" w:cs="Times New Roman"/>
          <w:sz w:val="24"/>
          <w:szCs w:val="24"/>
        </w:rPr>
        <w:t>(Streckeisen, 1974)</w:t>
      </w:r>
      <w:r w:rsidRPr="00783032">
        <w:rPr>
          <w:rFonts w:ascii="Times New Roman" w:hAnsi="Times New Roman" w:cs="Times New Roman"/>
          <w:sz w:val="24"/>
          <w:szCs w:val="24"/>
        </w:rPr>
        <w:t xml:space="preserve">. The QAP of samples 1218-26D and 1218-28VMQM are 37:60:3 and 34:34:32, respectively. Sample 1218-26D is identified as an alkali-feldspar granite and is one of the </w:t>
      </w:r>
      <w:r w:rsidR="00833466" w:rsidRPr="00783032">
        <w:rPr>
          <w:rFonts w:ascii="Times New Roman" w:hAnsi="Times New Roman" w:cs="Times New Roman"/>
          <w:sz w:val="24"/>
          <w:szCs w:val="24"/>
        </w:rPr>
        <w:t xml:space="preserve">siliciclastic Cutler </w:t>
      </w:r>
      <w:r w:rsidRPr="00783032">
        <w:rPr>
          <w:rFonts w:ascii="Times New Roman" w:hAnsi="Times New Roman" w:cs="Times New Roman"/>
          <w:sz w:val="24"/>
          <w:szCs w:val="24"/>
        </w:rPr>
        <w:t>source rocks in the study area as determined by the mineralogy and direct contact of this basement rock with the Cutler F</w:t>
      </w:r>
      <w:r w:rsidR="005B6C50">
        <w:rPr>
          <w:rFonts w:ascii="Times New Roman" w:hAnsi="Times New Roman" w:cs="Times New Roman"/>
          <w:sz w:val="24"/>
          <w:szCs w:val="24"/>
        </w:rPr>
        <w:t>ormation</w:t>
      </w:r>
      <w:r w:rsidRPr="00783032">
        <w:rPr>
          <w:rFonts w:ascii="Times New Roman" w:hAnsi="Times New Roman" w:cs="Times New Roman"/>
          <w:sz w:val="24"/>
          <w:szCs w:val="24"/>
        </w:rPr>
        <w:t>. The bulk mineralogy of this sample contains 4.6% chlorite, 10.2% illite/mica,</w:t>
      </w:r>
      <w:r w:rsidR="00F4264C">
        <w:rPr>
          <w:rFonts w:ascii="Times New Roman" w:hAnsi="Times New Roman" w:cs="Times New Roman"/>
          <w:sz w:val="24"/>
          <w:szCs w:val="24"/>
        </w:rPr>
        <w:t xml:space="preserve"> </w:t>
      </w:r>
      <w:r w:rsidRPr="00783032">
        <w:rPr>
          <w:rFonts w:ascii="Times New Roman" w:hAnsi="Times New Roman" w:cs="Times New Roman"/>
          <w:sz w:val="24"/>
          <w:szCs w:val="24"/>
        </w:rPr>
        <w:t>1.3% hematite</w:t>
      </w:r>
      <w:r w:rsidR="00F4264C">
        <w:rPr>
          <w:rFonts w:ascii="Times New Roman" w:hAnsi="Times New Roman" w:cs="Times New Roman"/>
          <w:sz w:val="24"/>
          <w:szCs w:val="24"/>
        </w:rPr>
        <w:t>, and 1.3% epidote</w:t>
      </w:r>
      <w:r w:rsidRPr="00783032">
        <w:rPr>
          <w:rFonts w:ascii="Times New Roman" w:hAnsi="Times New Roman" w:cs="Times New Roman"/>
          <w:sz w:val="24"/>
          <w:szCs w:val="24"/>
        </w:rPr>
        <w:t xml:space="preserve">. Sample 1218-28VMQM is a potential source rock identified as a </w:t>
      </w:r>
      <w:proofErr w:type="spellStart"/>
      <w:r w:rsidRPr="00783032">
        <w:rPr>
          <w:rFonts w:ascii="Times New Roman" w:hAnsi="Times New Roman" w:cs="Times New Roman"/>
          <w:sz w:val="24"/>
          <w:szCs w:val="24"/>
        </w:rPr>
        <w:t>monzo</w:t>
      </w:r>
      <w:proofErr w:type="spellEnd"/>
      <w:r w:rsidRPr="00783032">
        <w:rPr>
          <w:rFonts w:ascii="Times New Roman" w:hAnsi="Times New Roman" w:cs="Times New Roman"/>
          <w:sz w:val="24"/>
          <w:szCs w:val="24"/>
        </w:rPr>
        <w:t>-granite that does not host chlorite</w:t>
      </w:r>
      <w:r w:rsidR="00FB0F37">
        <w:rPr>
          <w:rFonts w:ascii="Times New Roman" w:hAnsi="Times New Roman" w:cs="Times New Roman"/>
          <w:sz w:val="24"/>
          <w:szCs w:val="24"/>
        </w:rPr>
        <w:t xml:space="preserve"> or hematite</w:t>
      </w:r>
      <w:r w:rsidR="008B349D">
        <w:rPr>
          <w:rFonts w:ascii="Times New Roman" w:hAnsi="Times New Roman" w:cs="Times New Roman"/>
          <w:sz w:val="24"/>
          <w:szCs w:val="24"/>
        </w:rPr>
        <w:t xml:space="preserve"> </w:t>
      </w:r>
      <w:r w:rsidR="00F4264C">
        <w:rPr>
          <w:rFonts w:ascii="Times New Roman" w:hAnsi="Times New Roman" w:cs="Times New Roman"/>
          <w:sz w:val="24"/>
          <w:szCs w:val="24"/>
        </w:rPr>
        <w:t>but</w:t>
      </w:r>
      <w:r w:rsidR="008B349D">
        <w:rPr>
          <w:rFonts w:ascii="Times New Roman" w:hAnsi="Times New Roman" w:cs="Times New Roman"/>
          <w:sz w:val="24"/>
          <w:szCs w:val="24"/>
        </w:rPr>
        <w:t xml:space="preserve"> </w:t>
      </w:r>
      <w:r w:rsidR="00F4264C">
        <w:rPr>
          <w:rFonts w:ascii="Times New Roman" w:hAnsi="Times New Roman" w:cs="Times New Roman"/>
          <w:sz w:val="24"/>
          <w:szCs w:val="24"/>
        </w:rPr>
        <w:t>c</w:t>
      </w:r>
      <w:r w:rsidR="008B349D">
        <w:rPr>
          <w:rFonts w:ascii="Times New Roman" w:hAnsi="Times New Roman" w:cs="Times New Roman"/>
          <w:sz w:val="24"/>
          <w:szCs w:val="24"/>
        </w:rPr>
        <w:t>ontains 5.</w:t>
      </w:r>
      <w:r w:rsidR="00F4264C">
        <w:rPr>
          <w:rFonts w:ascii="Times New Roman" w:hAnsi="Times New Roman" w:cs="Times New Roman"/>
          <w:sz w:val="24"/>
          <w:szCs w:val="24"/>
        </w:rPr>
        <w:t>9</w:t>
      </w:r>
      <w:r w:rsidR="008B349D">
        <w:rPr>
          <w:rFonts w:ascii="Times New Roman" w:hAnsi="Times New Roman" w:cs="Times New Roman"/>
          <w:sz w:val="24"/>
          <w:szCs w:val="24"/>
        </w:rPr>
        <w:t>% illite/mica</w:t>
      </w:r>
      <w:r w:rsidR="00F4264C">
        <w:rPr>
          <w:rFonts w:ascii="Times New Roman" w:hAnsi="Times New Roman" w:cs="Times New Roman"/>
          <w:sz w:val="24"/>
          <w:szCs w:val="24"/>
        </w:rPr>
        <w:t xml:space="preserve"> and 0.3% epidote</w:t>
      </w:r>
      <w:r w:rsidR="00FB0F37">
        <w:rPr>
          <w:rFonts w:ascii="Times New Roman" w:hAnsi="Times New Roman" w:cs="Times New Roman"/>
          <w:sz w:val="24"/>
          <w:szCs w:val="24"/>
        </w:rPr>
        <w:t>.</w:t>
      </w:r>
      <w:r w:rsidR="00A77DE5">
        <w:rPr>
          <w:rFonts w:ascii="Times New Roman" w:hAnsi="Times New Roman" w:cs="Times New Roman"/>
          <w:sz w:val="24"/>
          <w:szCs w:val="24"/>
        </w:rPr>
        <w:t xml:space="preserve"> Full wt.% values are reported in Table 2.</w:t>
      </w:r>
    </w:p>
    <w:p w14:paraId="22486FCC" w14:textId="77777777" w:rsidR="007A03C5" w:rsidRPr="001A0684" w:rsidRDefault="007A03C5" w:rsidP="001A0684">
      <w:pPr>
        <w:pStyle w:val="Heading3"/>
        <w:spacing w:before="0" w:after="160" w:line="480" w:lineRule="auto"/>
        <w:rPr>
          <w:rFonts w:ascii="Times New Roman" w:hAnsi="Times New Roman" w:cs="Times New Roman"/>
          <w:i/>
          <w:color w:val="auto"/>
        </w:rPr>
      </w:pPr>
      <w:bookmarkStart w:id="46" w:name="_Toc6830197"/>
      <w:bookmarkStart w:id="47" w:name="_Toc8223630"/>
      <w:r w:rsidRPr="001A0684">
        <w:rPr>
          <w:rFonts w:ascii="Times New Roman" w:hAnsi="Times New Roman" w:cs="Times New Roman"/>
          <w:i/>
          <w:color w:val="auto"/>
        </w:rPr>
        <w:t>4.1.2 RGB k-means cluster analysis</w:t>
      </w:r>
      <w:bookmarkEnd w:id="46"/>
      <w:bookmarkEnd w:id="47"/>
    </w:p>
    <w:p w14:paraId="4FF5B821" w14:textId="45EE5A5E" w:rsidR="007A03C5" w:rsidRPr="00783032" w:rsidRDefault="007A03C5" w:rsidP="007A03C5">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Interpretations were enhanced using k-means cluster analysis with 10 groups</w:t>
      </w:r>
      <w:r w:rsidR="005D5FBB">
        <w:rPr>
          <w:rFonts w:ascii="Times New Roman" w:hAnsi="Times New Roman" w:cs="Times New Roman"/>
          <w:sz w:val="24"/>
          <w:szCs w:val="24"/>
        </w:rPr>
        <w:t xml:space="preserve"> showing spatial </w:t>
      </w:r>
      <w:r w:rsidR="005D5FBB" w:rsidRPr="001333D7">
        <w:rPr>
          <w:rFonts w:ascii="Times New Roman" w:hAnsi="Times New Roman" w:cs="Times New Roman"/>
          <w:sz w:val="24"/>
          <w:szCs w:val="24"/>
        </w:rPr>
        <w:t>relationships</w:t>
      </w:r>
      <w:r w:rsidRPr="001333D7">
        <w:rPr>
          <w:rFonts w:ascii="Times New Roman" w:hAnsi="Times New Roman" w:cs="Times New Roman"/>
          <w:sz w:val="24"/>
          <w:szCs w:val="24"/>
        </w:rPr>
        <w:t xml:space="preserve"> (Fig. </w:t>
      </w:r>
      <w:r w:rsidR="00303D4D">
        <w:rPr>
          <w:rFonts w:ascii="Times New Roman" w:hAnsi="Times New Roman" w:cs="Times New Roman"/>
          <w:sz w:val="24"/>
          <w:szCs w:val="24"/>
        </w:rPr>
        <w:t>9</w:t>
      </w:r>
      <w:r w:rsidR="00985698">
        <w:rPr>
          <w:rFonts w:ascii="Times New Roman" w:hAnsi="Times New Roman" w:cs="Times New Roman"/>
          <w:sz w:val="24"/>
          <w:szCs w:val="24"/>
        </w:rPr>
        <w:t xml:space="preserve"> and </w:t>
      </w:r>
      <w:r w:rsidR="00303D4D">
        <w:rPr>
          <w:rFonts w:ascii="Times New Roman" w:hAnsi="Times New Roman" w:cs="Times New Roman"/>
          <w:sz w:val="24"/>
          <w:szCs w:val="24"/>
        </w:rPr>
        <w:t>10</w:t>
      </w:r>
      <w:r w:rsidRPr="001333D7">
        <w:rPr>
          <w:rFonts w:ascii="Times New Roman" w:hAnsi="Times New Roman" w:cs="Times New Roman"/>
          <w:sz w:val="24"/>
          <w:szCs w:val="24"/>
        </w:rPr>
        <w:t xml:space="preserve">). </w:t>
      </w:r>
      <w:r w:rsidRPr="00783032">
        <w:rPr>
          <w:rFonts w:ascii="Times New Roman" w:hAnsi="Times New Roman" w:cs="Times New Roman"/>
          <w:sz w:val="24"/>
          <w:szCs w:val="24"/>
        </w:rPr>
        <w:t>Trace minerals were removed from the sample sets and the samples were normalized to 100%. Fe-oxide</w:t>
      </w:r>
      <w:r w:rsidR="004A46F9" w:rsidRPr="00783032">
        <w:rPr>
          <w:rFonts w:ascii="Times New Roman" w:hAnsi="Times New Roman" w:cs="Times New Roman"/>
          <w:sz w:val="24"/>
          <w:szCs w:val="24"/>
        </w:rPr>
        <w:t>, interpreted to be hematite,</w:t>
      </w:r>
      <w:r w:rsidRPr="00783032">
        <w:rPr>
          <w:rFonts w:ascii="Times New Roman" w:hAnsi="Times New Roman" w:cs="Times New Roman"/>
          <w:sz w:val="24"/>
          <w:szCs w:val="24"/>
        </w:rPr>
        <w:t xml:space="preserve"> is present in all but 6 green/bleached samples from 0.1 to 7.7%. The highest values of </w:t>
      </w:r>
      <w:r w:rsidR="009606D0">
        <w:rPr>
          <w:rFonts w:ascii="Times New Roman" w:hAnsi="Times New Roman" w:cs="Times New Roman"/>
          <w:sz w:val="24"/>
          <w:szCs w:val="24"/>
        </w:rPr>
        <w:t>hematite</w:t>
      </w:r>
      <w:r w:rsidRPr="00783032">
        <w:rPr>
          <w:rFonts w:ascii="Times New Roman" w:hAnsi="Times New Roman" w:cs="Times New Roman"/>
          <w:sz w:val="24"/>
          <w:szCs w:val="24"/>
        </w:rPr>
        <w:t xml:space="preserve">, up to 7.7%, are in the red rocks and the dark green rocks, sections V – VIII, in contact with/or a short distance above basement. Chlorite is most abundant in cluster group 10, &gt;20% in each sample, with a relative decrease in illite/mica. All samples in cluster group 10 are in sections V-VII, have </w:t>
      </w:r>
      <w:r w:rsidR="009606D0">
        <w:rPr>
          <w:rFonts w:ascii="Times New Roman" w:hAnsi="Times New Roman" w:cs="Times New Roman"/>
          <w:sz w:val="24"/>
          <w:szCs w:val="24"/>
        </w:rPr>
        <w:t>coarse</w:t>
      </w:r>
      <w:r w:rsidRPr="00783032">
        <w:rPr>
          <w:rFonts w:ascii="Times New Roman" w:hAnsi="Times New Roman" w:cs="Times New Roman"/>
          <w:sz w:val="24"/>
          <w:szCs w:val="24"/>
        </w:rPr>
        <w:t xml:space="preserve"> grain</w:t>
      </w:r>
      <w:r w:rsidR="00DF5D2A">
        <w:rPr>
          <w:rFonts w:ascii="Times New Roman" w:hAnsi="Times New Roman" w:cs="Times New Roman"/>
          <w:sz w:val="24"/>
          <w:szCs w:val="24"/>
        </w:rPr>
        <w:t>-</w:t>
      </w:r>
      <w:r w:rsidRPr="00783032">
        <w:rPr>
          <w:rFonts w:ascii="Times New Roman" w:hAnsi="Times New Roman" w:cs="Times New Roman"/>
          <w:sz w:val="24"/>
          <w:szCs w:val="24"/>
        </w:rPr>
        <w:t>size</w:t>
      </w:r>
      <w:r w:rsidR="009606D0">
        <w:rPr>
          <w:rFonts w:ascii="Times New Roman" w:hAnsi="Times New Roman" w:cs="Times New Roman"/>
          <w:sz w:val="24"/>
          <w:szCs w:val="24"/>
        </w:rPr>
        <w:t>s</w:t>
      </w:r>
      <w:r w:rsidRPr="00783032">
        <w:rPr>
          <w:rFonts w:ascii="Times New Roman" w:hAnsi="Times New Roman" w:cs="Times New Roman"/>
          <w:sz w:val="24"/>
          <w:szCs w:val="24"/>
        </w:rPr>
        <w:t xml:space="preserve">, and </w:t>
      </w:r>
      <w:r w:rsidR="002F6970" w:rsidRPr="00783032">
        <w:rPr>
          <w:rFonts w:ascii="Times New Roman" w:hAnsi="Times New Roman" w:cs="Times New Roman"/>
          <w:sz w:val="24"/>
          <w:szCs w:val="24"/>
        </w:rPr>
        <w:t xml:space="preserve">are </w:t>
      </w:r>
      <w:r w:rsidRPr="00783032">
        <w:rPr>
          <w:rFonts w:ascii="Times New Roman" w:hAnsi="Times New Roman" w:cs="Times New Roman"/>
          <w:sz w:val="24"/>
          <w:szCs w:val="24"/>
        </w:rPr>
        <w:t xml:space="preserve">described </w:t>
      </w:r>
      <w:r w:rsidR="002F6970" w:rsidRPr="00783032">
        <w:rPr>
          <w:rFonts w:ascii="Times New Roman" w:hAnsi="Times New Roman" w:cs="Times New Roman"/>
          <w:sz w:val="24"/>
          <w:szCs w:val="24"/>
        </w:rPr>
        <w:t>as</w:t>
      </w:r>
      <w:r w:rsidRPr="00783032">
        <w:rPr>
          <w:rFonts w:ascii="Times New Roman" w:hAnsi="Times New Roman" w:cs="Times New Roman"/>
          <w:sz w:val="24"/>
          <w:szCs w:val="24"/>
        </w:rPr>
        <w:t xml:space="preserve"> some variation of green. The lack of illite</w:t>
      </w:r>
      <w:r w:rsidR="005D02C7" w:rsidRPr="00783032">
        <w:rPr>
          <w:rFonts w:ascii="Times New Roman" w:hAnsi="Times New Roman" w:cs="Times New Roman"/>
          <w:sz w:val="24"/>
          <w:szCs w:val="24"/>
        </w:rPr>
        <w:t>/mica</w:t>
      </w:r>
      <w:r w:rsidRPr="00783032">
        <w:rPr>
          <w:rFonts w:ascii="Times New Roman" w:hAnsi="Times New Roman" w:cs="Times New Roman"/>
          <w:sz w:val="24"/>
          <w:szCs w:val="24"/>
        </w:rPr>
        <w:t xml:space="preserve"> in tandem with increased chlorite could indicate that illite</w:t>
      </w:r>
      <w:r w:rsidR="005D02C7" w:rsidRPr="00783032">
        <w:rPr>
          <w:rFonts w:ascii="Times New Roman" w:hAnsi="Times New Roman" w:cs="Times New Roman"/>
          <w:sz w:val="24"/>
          <w:szCs w:val="24"/>
        </w:rPr>
        <w:t>/mica</w:t>
      </w:r>
      <w:r w:rsidRPr="00783032">
        <w:rPr>
          <w:rFonts w:ascii="Times New Roman" w:hAnsi="Times New Roman" w:cs="Times New Roman"/>
          <w:sz w:val="24"/>
          <w:szCs w:val="24"/>
        </w:rPr>
        <w:t xml:space="preserve"> was weathered or altered to chlorite (</w:t>
      </w:r>
      <w:r w:rsidR="002341C8" w:rsidRPr="00783032">
        <w:rPr>
          <w:rFonts w:ascii="Times New Roman" w:hAnsi="Times New Roman" w:cs="Times New Roman"/>
          <w:sz w:val="24"/>
          <w:szCs w:val="24"/>
        </w:rPr>
        <w:t>Meunier, 2005)</w:t>
      </w:r>
      <w:r w:rsidRPr="00783032">
        <w:rPr>
          <w:rFonts w:ascii="Times New Roman" w:hAnsi="Times New Roman" w:cs="Times New Roman"/>
          <w:sz w:val="24"/>
          <w:szCs w:val="24"/>
        </w:rPr>
        <w:t xml:space="preserve">. Calcite is present from 0 – 10% throughout the samples and only exceeds 20% in 5 </w:t>
      </w:r>
      <w:r w:rsidRPr="00783032">
        <w:rPr>
          <w:rFonts w:ascii="Times New Roman" w:hAnsi="Times New Roman" w:cs="Times New Roman"/>
          <w:sz w:val="24"/>
          <w:szCs w:val="24"/>
        </w:rPr>
        <w:lastRenderedPageBreak/>
        <w:t>samples, cluster group 1, which are primarily distal red samples. A general trend of high illite/mica: chlorite ratios occurs in cluster groups 2, 8, and 9</w:t>
      </w:r>
      <w:r w:rsidR="002F6970" w:rsidRPr="00783032">
        <w:rPr>
          <w:rFonts w:ascii="Times New Roman" w:hAnsi="Times New Roman" w:cs="Times New Roman"/>
          <w:sz w:val="24"/>
          <w:szCs w:val="24"/>
        </w:rPr>
        <w:t>, with no general spatial commonalities between the three clusters</w:t>
      </w:r>
      <w:r w:rsidRPr="00783032">
        <w:rPr>
          <w:rFonts w:ascii="Times New Roman" w:hAnsi="Times New Roman" w:cs="Times New Roman"/>
          <w:sz w:val="24"/>
          <w:szCs w:val="24"/>
        </w:rPr>
        <w:t>.</w:t>
      </w:r>
      <w:r w:rsidR="00257FCD" w:rsidRPr="00783032">
        <w:rPr>
          <w:rFonts w:ascii="Times New Roman" w:hAnsi="Times New Roman" w:cs="Times New Roman"/>
          <w:sz w:val="24"/>
          <w:szCs w:val="24"/>
        </w:rPr>
        <w:t xml:space="preserve"> Group 2 represents distal red bed samples from section XII</w:t>
      </w:r>
      <w:r w:rsidR="00CE4F62" w:rsidRPr="00783032">
        <w:rPr>
          <w:rFonts w:ascii="Times New Roman" w:hAnsi="Times New Roman" w:cs="Times New Roman"/>
          <w:sz w:val="24"/>
          <w:szCs w:val="24"/>
        </w:rPr>
        <w:t xml:space="preserve">; </w:t>
      </w:r>
      <w:r w:rsidR="00257FCD" w:rsidRPr="00783032">
        <w:rPr>
          <w:rFonts w:ascii="Times New Roman" w:hAnsi="Times New Roman" w:cs="Times New Roman"/>
          <w:sz w:val="24"/>
          <w:szCs w:val="24"/>
        </w:rPr>
        <w:t>groups 8 and 9 are proximal samples that trend east to west from the mouth of Unaweep Canyon to the Colorado-Utah boarder.</w:t>
      </w:r>
      <w:r w:rsidRPr="00783032">
        <w:rPr>
          <w:rFonts w:ascii="Times New Roman" w:hAnsi="Times New Roman" w:cs="Times New Roman"/>
          <w:sz w:val="24"/>
          <w:szCs w:val="24"/>
        </w:rPr>
        <w:t xml:space="preserve"> </w:t>
      </w:r>
      <w:r w:rsidR="002F6970" w:rsidRPr="00783032">
        <w:rPr>
          <w:rFonts w:ascii="Times New Roman" w:hAnsi="Times New Roman" w:cs="Times New Roman"/>
          <w:sz w:val="24"/>
          <w:szCs w:val="24"/>
        </w:rPr>
        <w:t xml:space="preserve">The opposite </w:t>
      </w:r>
      <w:r w:rsidR="00242269" w:rsidRPr="00783032">
        <w:rPr>
          <w:rFonts w:ascii="Times New Roman" w:hAnsi="Times New Roman" w:cs="Times New Roman"/>
          <w:sz w:val="24"/>
          <w:szCs w:val="24"/>
        </w:rPr>
        <w:t>trend occurs</w:t>
      </w:r>
      <w:r w:rsidR="002F6970" w:rsidRPr="00783032">
        <w:rPr>
          <w:rFonts w:ascii="Times New Roman" w:hAnsi="Times New Roman" w:cs="Times New Roman"/>
          <w:sz w:val="24"/>
          <w:szCs w:val="24"/>
        </w:rPr>
        <w:t xml:space="preserve"> in group 10, an all green cluster, which is high in chlorite and low in illite/mica. </w:t>
      </w:r>
      <w:r w:rsidRPr="00783032">
        <w:rPr>
          <w:rFonts w:ascii="Times New Roman" w:hAnsi="Times New Roman" w:cs="Times New Roman"/>
          <w:sz w:val="24"/>
          <w:szCs w:val="24"/>
        </w:rPr>
        <w:t xml:space="preserve">Another unique trend in group 3 </w:t>
      </w:r>
      <w:r w:rsidR="00897AED">
        <w:rPr>
          <w:rFonts w:ascii="Times New Roman" w:hAnsi="Times New Roman" w:cs="Times New Roman"/>
          <w:sz w:val="24"/>
          <w:szCs w:val="24"/>
        </w:rPr>
        <w:t>shows</w:t>
      </w:r>
      <w:r w:rsidRPr="00783032">
        <w:rPr>
          <w:rFonts w:ascii="Times New Roman" w:hAnsi="Times New Roman" w:cs="Times New Roman"/>
          <w:sz w:val="24"/>
          <w:szCs w:val="24"/>
        </w:rPr>
        <w:t xml:space="preserve"> high smectite: illite/mica ratios. </w:t>
      </w:r>
      <w:r w:rsidR="00257FCD" w:rsidRPr="00783032">
        <w:rPr>
          <w:rFonts w:ascii="Times New Roman" w:hAnsi="Times New Roman" w:cs="Times New Roman"/>
          <w:sz w:val="24"/>
          <w:szCs w:val="24"/>
        </w:rPr>
        <w:t>Detrital e</w:t>
      </w:r>
      <w:r w:rsidRPr="00783032">
        <w:rPr>
          <w:rFonts w:ascii="Times New Roman" w:hAnsi="Times New Roman" w:cs="Times New Roman"/>
          <w:sz w:val="24"/>
          <w:szCs w:val="24"/>
        </w:rPr>
        <w:t>pidote is present in small but detectable amounts throughout the samples</w:t>
      </w:r>
      <w:r w:rsidR="002F6970" w:rsidRPr="00783032">
        <w:rPr>
          <w:rFonts w:ascii="Times New Roman" w:hAnsi="Times New Roman" w:cs="Times New Roman"/>
          <w:sz w:val="24"/>
          <w:szCs w:val="24"/>
        </w:rPr>
        <w:t>; its distribution</w:t>
      </w:r>
      <w:r w:rsidRPr="00783032">
        <w:rPr>
          <w:rFonts w:ascii="Times New Roman" w:hAnsi="Times New Roman" w:cs="Times New Roman"/>
          <w:sz w:val="24"/>
          <w:szCs w:val="24"/>
        </w:rPr>
        <w:t xml:space="preserve"> is </w:t>
      </w:r>
      <w:r w:rsidR="002F6970" w:rsidRPr="00783032">
        <w:rPr>
          <w:rFonts w:ascii="Times New Roman" w:hAnsi="Times New Roman" w:cs="Times New Roman"/>
          <w:sz w:val="24"/>
          <w:szCs w:val="24"/>
        </w:rPr>
        <w:t xml:space="preserve">described </w:t>
      </w:r>
      <w:r w:rsidRPr="00783032">
        <w:rPr>
          <w:rFonts w:ascii="Times New Roman" w:hAnsi="Times New Roman" w:cs="Times New Roman"/>
          <w:sz w:val="24"/>
          <w:szCs w:val="24"/>
        </w:rPr>
        <w:t xml:space="preserve">further in section 4.2. </w:t>
      </w:r>
    </w:p>
    <w:p w14:paraId="20A5ADB8" w14:textId="3738B640" w:rsidR="007A03C5" w:rsidRPr="001A0684" w:rsidRDefault="007A03C5" w:rsidP="001A0684">
      <w:pPr>
        <w:pStyle w:val="Heading3"/>
        <w:spacing w:before="0" w:after="160" w:line="480" w:lineRule="auto"/>
        <w:rPr>
          <w:rFonts w:ascii="Times New Roman" w:hAnsi="Times New Roman" w:cs="Times New Roman"/>
          <w:i/>
          <w:color w:val="auto"/>
        </w:rPr>
      </w:pPr>
      <w:bookmarkStart w:id="48" w:name="_Toc6830198"/>
      <w:bookmarkStart w:id="49" w:name="_Toc8223631"/>
      <w:bookmarkEnd w:id="0"/>
      <w:r w:rsidRPr="001A0684">
        <w:rPr>
          <w:rFonts w:ascii="Times New Roman" w:hAnsi="Times New Roman" w:cs="Times New Roman"/>
          <w:i/>
          <w:color w:val="auto"/>
        </w:rPr>
        <w:t xml:space="preserve">4.1.3 </w:t>
      </w:r>
      <w:r w:rsidR="009606D0">
        <w:rPr>
          <w:rFonts w:ascii="Times New Roman" w:hAnsi="Times New Roman" w:cs="Times New Roman"/>
          <w:i/>
          <w:color w:val="auto"/>
        </w:rPr>
        <w:t>Statistical comparison of</w:t>
      </w:r>
      <w:r w:rsidR="009606D0" w:rsidRPr="001A0684">
        <w:rPr>
          <w:rFonts w:ascii="Times New Roman" w:hAnsi="Times New Roman" w:cs="Times New Roman"/>
          <w:i/>
          <w:color w:val="auto"/>
        </w:rPr>
        <w:t xml:space="preserve"> </w:t>
      </w:r>
      <w:r w:rsidRPr="001A0684">
        <w:rPr>
          <w:rFonts w:ascii="Times New Roman" w:hAnsi="Times New Roman" w:cs="Times New Roman"/>
          <w:i/>
          <w:color w:val="auto"/>
        </w:rPr>
        <w:t xml:space="preserve">RGB </w:t>
      </w:r>
      <w:r w:rsidR="009606D0">
        <w:rPr>
          <w:rFonts w:ascii="Times New Roman" w:hAnsi="Times New Roman" w:cs="Times New Roman"/>
          <w:i/>
          <w:color w:val="auto"/>
        </w:rPr>
        <w:t>bulk mineralogy</w:t>
      </w:r>
      <w:bookmarkEnd w:id="48"/>
      <w:bookmarkEnd w:id="49"/>
    </w:p>
    <w:p w14:paraId="0F063C9F" w14:textId="603AC95B" w:rsidR="007A03C5" w:rsidRPr="00783032" w:rsidRDefault="007A03C5" w:rsidP="007A03C5">
      <w:pPr>
        <w:spacing w:line="480" w:lineRule="auto"/>
        <w:rPr>
          <w:rFonts w:ascii="Times New Roman" w:hAnsi="Times New Roman" w:cs="Times New Roman"/>
          <w:color w:val="000000" w:themeColor="text1"/>
          <w:sz w:val="24"/>
          <w:szCs w:val="24"/>
        </w:rPr>
      </w:pPr>
      <w:r w:rsidRPr="00783032">
        <w:rPr>
          <w:rFonts w:ascii="Times New Roman" w:hAnsi="Times New Roman" w:cs="Times New Roman"/>
          <w:sz w:val="24"/>
          <w:szCs w:val="24"/>
        </w:rPr>
        <w:tab/>
        <w:t>Box plots were made to see general trends in individual minerals between the red, green, bleached, and basement rocks</w:t>
      </w:r>
      <w:r w:rsidR="00985698">
        <w:rPr>
          <w:rFonts w:ascii="Times New Roman" w:hAnsi="Times New Roman" w:cs="Times New Roman"/>
          <w:sz w:val="24"/>
          <w:szCs w:val="24"/>
        </w:rPr>
        <w:t xml:space="preserve"> (Fig. 1</w:t>
      </w:r>
      <w:r w:rsidR="00303D4D">
        <w:rPr>
          <w:rFonts w:ascii="Times New Roman" w:hAnsi="Times New Roman" w:cs="Times New Roman"/>
          <w:sz w:val="24"/>
          <w:szCs w:val="24"/>
        </w:rPr>
        <w:t>1</w:t>
      </w:r>
      <w:r w:rsidR="00985698">
        <w:rPr>
          <w:rFonts w:ascii="Times New Roman" w:hAnsi="Times New Roman" w:cs="Times New Roman"/>
          <w:sz w:val="24"/>
          <w:szCs w:val="24"/>
        </w:rPr>
        <w:t>)</w:t>
      </w:r>
      <w:r w:rsidRPr="00783032">
        <w:rPr>
          <w:rFonts w:ascii="Times New Roman" w:hAnsi="Times New Roman" w:cs="Times New Roman"/>
          <w:sz w:val="24"/>
          <w:szCs w:val="24"/>
        </w:rPr>
        <w:t xml:space="preserve">. </w:t>
      </w:r>
      <w:r w:rsidR="009606D0">
        <w:rPr>
          <w:rFonts w:ascii="Times New Roman" w:hAnsi="Times New Roman" w:cs="Times New Roman"/>
          <w:sz w:val="24"/>
          <w:szCs w:val="24"/>
        </w:rPr>
        <w:t xml:space="preserve">Hematite </w:t>
      </w:r>
      <w:r w:rsidR="005B6C50">
        <w:rPr>
          <w:rFonts w:ascii="Times New Roman" w:hAnsi="Times New Roman" w:cs="Times New Roman"/>
          <w:sz w:val="24"/>
          <w:szCs w:val="24"/>
        </w:rPr>
        <w:t>exhibits</w:t>
      </w:r>
      <w:r w:rsidR="005B6C50" w:rsidRPr="00783032">
        <w:rPr>
          <w:rFonts w:ascii="Times New Roman" w:hAnsi="Times New Roman" w:cs="Times New Roman"/>
          <w:sz w:val="24"/>
          <w:szCs w:val="24"/>
        </w:rPr>
        <w:t xml:space="preserve"> </w:t>
      </w:r>
      <w:r w:rsidRPr="00783032">
        <w:rPr>
          <w:rFonts w:ascii="Times New Roman" w:hAnsi="Times New Roman" w:cs="Times New Roman"/>
          <w:sz w:val="24"/>
          <w:szCs w:val="24"/>
        </w:rPr>
        <w:t>an average of 3.5% in the red rocks, 2</w:t>
      </w:r>
      <w:r w:rsidR="00F4264C">
        <w:rPr>
          <w:rFonts w:ascii="Times New Roman" w:hAnsi="Times New Roman" w:cs="Times New Roman"/>
          <w:sz w:val="24"/>
          <w:szCs w:val="24"/>
        </w:rPr>
        <w:t>.0</w:t>
      </w:r>
      <w:r w:rsidRPr="00783032">
        <w:rPr>
          <w:rFonts w:ascii="Times New Roman" w:hAnsi="Times New Roman" w:cs="Times New Roman"/>
          <w:sz w:val="24"/>
          <w:szCs w:val="24"/>
        </w:rPr>
        <w:t>% in the green rocks, and 0.6% in the basement rock with zero in the bleached. There is more illite/mica on average in the red rocks (30.</w:t>
      </w:r>
      <w:r w:rsidR="00F4264C">
        <w:rPr>
          <w:rFonts w:ascii="Times New Roman" w:hAnsi="Times New Roman" w:cs="Times New Roman"/>
          <w:sz w:val="24"/>
          <w:szCs w:val="24"/>
        </w:rPr>
        <w:t>2</w:t>
      </w:r>
      <w:r w:rsidRPr="00783032">
        <w:rPr>
          <w:rFonts w:ascii="Times New Roman" w:hAnsi="Times New Roman" w:cs="Times New Roman"/>
          <w:sz w:val="24"/>
          <w:szCs w:val="24"/>
        </w:rPr>
        <w:t>%) than in the green (21.7%), bleached (27.</w:t>
      </w:r>
      <w:r w:rsidR="00F4264C">
        <w:rPr>
          <w:rFonts w:ascii="Times New Roman" w:hAnsi="Times New Roman" w:cs="Times New Roman"/>
          <w:sz w:val="24"/>
          <w:szCs w:val="24"/>
        </w:rPr>
        <w:t>9</w:t>
      </w:r>
      <w:r w:rsidRPr="00783032">
        <w:rPr>
          <w:rFonts w:ascii="Times New Roman" w:hAnsi="Times New Roman" w:cs="Times New Roman"/>
          <w:sz w:val="24"/>
          <w:szCs w:val="24"/>
        </w:rPr>
        <w:t xml:space="preserve">%), or basement- which contains the lowest average at 8.0%. Calcite again is most prevalent in the distal red rocks but </w:t>
      </w:r>
      <w:r w:rsidR="005B6C50">
        <w:rPr>
          <w:rFonts w:ascii="Times New Roman" w:hAnsi="Times New Roman" w:cs="Times New Roman"/>
          <w:sz w:val="24"/>
          <w:szCs w:val="24"/>
        </w:rPr>
        <w:t>remains</w:t>
      </w:r>
      <w:r w:rsidRPr="00783032">
        <w:rPr>
          <w:rFonts w:ascii="Times New Roman" w:hAnsi="Times New Roman" w:cs="Times New Roman"/>
          <w:sz w:val="24"/>
          <w:szCs w:val="24"/>
        </w:rPr>
        <w:t xml:space="preserve"> minor throughout the formation. The plagioclase content is similar </w:t>
      </w:r>
      <w:r w:rsidR="005B6C50">
        <w:rPr>
          <w:rFonts w:ascii="Times New Roman" w:hAnsi="Times New Roman" w:cs="Times New Roman"/>
          <w:sz w:val="24"/>
          <w:szCs w:val="24"/>
        </w:rPr>
        <w:t>among</w:t>
      </w:r>
      <w:r w:rsidR="005B6C50"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all </w:t>
      </w:r>
      <w:r w:rsidR="00364EF7" w:rsidRPr="00783032">
        <w:rPr>
          <w:rFonts w:ascii="Times New Roman" w:hAnsi="Times New Roman" w:cs="Times New Roman"/>
          <w:sz w:val="24"/>
          <w:szCs w:val="24"/>
        </w:rPr>
        <w:t xml:space="preserve">rock colors </w:t>
      </w:r>
      <w:r w:rsidRPr="00783032">
        <w:rPr>
          <w:rFonts w:ascii="Times New Roman" w:hAnsi="Times New Roman" w:cs="Times New Roman"/>
          <w:sz w:val="24"/>
          <w:szCs w:val="24"/>
        </w:rPr>
        <w:t>and averages 16.</w:t>
      </w:r>
      <w:r w:rsidR="00F4264C">
        <w:rPr>
          <w:rFonts w:ascii="Times New Roman" w:hAnsi="Times New Roman" w:cs="Times New Roman"/>
          <w:sz w:val="24"/>
          <w:szCs w:val="24"/>
        </w:rPr>
        <w:t>5</w:t>
      </w:r>
      <w:r w:rsidRPr="00783032">
        <w:rPr>
          <w:rFonts w:ascii="Times New Roman" w:hAnsi="Times New Roman" w:cs="Times New Roman"/>
          <w:sz w:val="24"/>
          <w:szCs w:val="24"/>
        </w:rPr>
        <w:t>, 14.</w:t>
      </w:r>
      <w:r w:rsidR="00F4264C">
        <w:rPr>
          <w:rFonts w:ascii="Times New Roman" w:hAnsi="Times New Roman" w:cs="Times New Roman"/>
          <w:sz w:val="24"/>
          <w:szCs w:val="24"/>
        </w:rPr>
        <w:t>7</w:t>
      </w:r>
      <w:r w:rsidRPr="00783032">
        <w:rPr>
          <w:rFonts w:ascii="Times New Roman" w:hAnsi="Times New Roman" w:cs="Times New Roman"/>
          <w:sz w:val="24"/>
          <w:szCs w:val="24"/>
        </w:rPr>
        <w:t>, and 1</w:t>
      </w:r>
      <w:r w:rsidR="00F4264C">
        <w:rPr>
          <w:rFonts w:ascii="Times New Roman" w:hAnsi="Times New Roman" w:cs="Times New Roman"/>
          <w:sz w:val="24"/>
          <w:szCs w:val="24"/>
        </w:rPr>
        <w:t>2.0</w:t>
      </w:r>
      <w:r w:rsidRPr="00783032">
        <w:rPr>
          <w:rFonts w:ascii="Times New Roman" w:hAnsi="Times New Roman" w:cs="Times New Roman"/>
          <w:sz w:val="24"/>
          <w:szCs w:val="24"/>
        </w:rPr>
        <w:t xml:space="preserve"> </w:t>
      </w:r>
      <w:r w:rsidR="005B6C50">
        <w:rPr>
          <w:rFonts w:ascii="Times New Roman" w:hAnsi="Times New Roman" w:cs="Times New Roman"/>
          <w:sz w:val="24"/>
          <w:szCs w:val="24"/>
        </w:rPr>
        <w:t>%</w:t>
      </w:r>
      <w:r w:rsidR="005B6C50" w:rsidRPr="00783032">
        <w:rPr>
          <w:rFonts w:ascii="Times New Roman" w:hAnsi="Times New Roman" w:cs="Times New Roman"/>
          <w:sz w:val="24"/>
          <w:szCs w:val="24"/>
        </w:rPr>
        <w:t xml:space="preserve"> </w:t>
      </w:r>
      <w:r w:rsidRPr="00783032">
        <w:rPr>
          <w:rFonts w:ascii="Times New Roman" w:hAnsi="Times New Roman" w:cs="Times New Roman"/>
          <w:sz w:val="24"/>
          <w:szCs w:val="24"/>
        </w:rPr>
        <w:t>in the bleached, green, and red</w:t>
      </w:r>
      <w:r w:rsidR="005B6C50">
        <w:rPr>
          <w:rFonts w:ascii="Times New Roman" w:hAnsi="Times New Roman" w:cs="Times New Roman"/>
          <w:sz w:val="24"/>
          <w:szCs w:val="24"/>
        </w:rPr>
        <w:t xml:space="preserve"> layers</w:t>
      </w:r>
      <w:r w:rsidRPr="00783032">
        <w:rPr>
          <w:rFonts w:ascii="Times New Roman" w:hAnsi="Times New Roman" w:cs="Times New Roman"/>
          <w:sz w:val="24"/>
          <w:szCs w:val="24"/>
        </w:rPr>
        <w:t xml:space="preserve">, respectively. Potassium feldspar is also similar across all rock colors. </w:t>
      </w:r>
      <w:r w:rsidRPr="00783032">
        <w:rPr>
          <w:rFonts w:ascii="Times New Roman" w:hAnsi="Times New Roman" w:cs="Times New Roman"/>
          <w:color w:val="000000" w:themeColor="text1"/>
          <w:sz w:val="24"/>
          <w:szCs w:val="24"/>
        </w:rPr>
        <w:t>The quartz content averages lowest in the green rocks and highest in the red rocks. Epidote primarily</w:t>
      </w:r>
      <w:r w:rsidR="005B6C50">
        <w:rPr>
          <w:rFonts w:ascii="Times New Roman" w:hAnsi="Times New Roman" w:cs="Times New Roman"/>
          <w:color w:val="000000" w:themeColor="text1"/>
          <w:sz w:val="24"/>
          <w:szCs w:val="24"/>
        </w:rPr>
        <w:t xml:space="preserve"> occurs</w:t>
      </w:r>
      <w:r w:rsidRPr="00783032">
        <w:rPr>
          <w:rFonts w:ascii="Times New Roman" w:hAnsi="Times New Roman" w:cs="Times New Roman"/>
          <w:color w:val="000000" w:themeColor="text1"/>
          <w:sz w:val="24"/>
          <w:szCs w:val="24"/>
        </w:rPr>
        <w:t xml:space="preserve"> in the green </w:t>
      </w:r>
      <w:r w:rsidR="005B6C50">
        <w:rPr>
          <w:rFonts w:ascii="Times New Roman" w:hAnsi="Times New Roman" w:cs="Times New Roman"/>
          <w:color w:val="000000" w:themeColor="text1"/>
          <w:sz w:val="24"/>
          <w:szCs w:val="24"/>
        </w:rPr>
        <w:t xml:space="preserve">strata </w:t>
      </w:r>
      <w:r w:rsidRPr="00783032">
        <w:rPr>
          <w:rFonts w:ascii="Times New Roman" w:hAnsi="Times New Roman" w:cs="Times New Roman"/>
          <w:color w:val="000000" w:themeColor="text1"/>
          <w:sz w:val="24"/>
          <w:szCs w:val="24"/>
        </w:rPr>
        <w:t xml:space="preserve">and basement rocks. </w:t>
      </w:r>
      <w:r w:rsidR="007B7ABE">
        <w:rPr>
          <w:rFonts w:ascii="Times New Roman" w:hAnsi="Times New Roman" w:cs="Times New Roman"/>
          <w:color w:val="000000" w:themeColor="text1"/>
          <w:sz w:val="24"/>
          <w:szCs w:val="24"/>
        </w:rPr>
        <w:t>Smectite is a clay mineral</w:t>
      </w:r>
      <w:r w:rsidR="009606D0">
        <w:rPr>
          <w:rFonts w:ascii="Times New Roman" w:hAnsi="Times New Roman" w:cs="Times New Roman"/>
          <w:color w:val="000000" w:themeColor="text1"/>
          <w:sz w:val="24"/>
          <w:szCs w:val="24"/>
        </w:rPr>
        <w:t xml:space="preserve"> and thus</w:t>
      </w:r>
      <w:r w:rsidR="008633CA">
        <w:rPr>
          <w:rFonts w:ascii="Times New Roman" w:hAnsi="Times New Roman" w:cs="Times New Roman"/>
          <w:color w:val="000000" w:themeColor="text1"/>
          <w:sz w:val="24"/>
          <w:szCs w:val="24"/>
        </w:rPr>
        <w:t xml:space="preserve"> is</w:t>
      </w:r>
      <w:r w:rsidR="009606D0">
        <w:rPr>
          <w:rFonts w:ascii="Times New Roman" w:hAnsi="Times New Roman" w:cs="Times New Roman"/>
          <w:color w:val="000000" w:themeColor="text1"/>
          <w:sz w:val="24"/>
          <w:szCs w:val="24"/>
        </w:rPr>
        <w:t xml:space="preserve"> </w:t>
      </w:r>
      <w:r w:rsidR="005B6C50">
        <w:rPr>
          <w:rFonts w:ascii="Times New Roman" w:hAnsi="Times New Roman" w:cs="Times New Roman"/>
          <w:color w:val="000000" w:themeColor="text1"/>
          <w:sz w:val="24"/>
          <w:szCs w:val="24"/>
        </w:rPr>
        <w:t xml:space="preserve">commonly </w:t>
      </w:r>
      <w:r w:rsidR="009606D0">
        <w:rPr>
          <w:rFonts w:ascii="Times New Roman" w:hAnsi="Times New Roman" w:cs="Times New Roman"/>
          <w:color w:val="000000" w:themeColor="text1"/>
          <w:sz w:val="24"/>
          <w:szCs w:val="24"/>
        </w:rPr>
        <w:t>undetected by bulk XRD analyses;</w:t>
      </w:r>
      <w:r w:rsidR="007B7ABE">
        <w:rPr>
          <w:rFonts w:ascii="Times New Roman" w:hAnsi="Times New Roman" w:cs="Times New Roman"/>
          <w:color w:val="000000" w:themeColor="text1"/>
          <w:sz w:val="24"/>
          <w:szCs w:val="24"/>
        </w:rPr>
        <w:t xml:space="preserve"> however</w:t>
      </w:r>
      <w:r w:rsidR="009606D0">
        <w:rPr>
          <w:rFonts w:ascii="Times New Roman" w:hAnsi="Times New Roman" w:cs="Times New Roman"/>
          <w:color w:val="000000" w:themeColor="text1"/>
          <w:sz w:val="24"/>
          <w:szCs w:val="24"/>
        </w:rPr>
        <w:t>,</w:t>
      </w:r>
      <w:r w:rsidR="007B7ABE">
        <w:rPr>
          <w:rFonts w:ascii="Times New Roman" w:hAnsi="Times New Roman" w:cs="Times New Roman"/>
          <w:color w:val="000000" w:themeColor="text1"/>
          <w:sz w:val="24"/>
          <w:szCs w:val="24"/>
        </w:rPr>
        <w:t xml:space="preserve"> a </w:t>
      </w:r>
      <w:r w:rsidR="005B6C50">
        <w:rPr>
          <w:rFonts w:ascii="Times New Roman" w:hAnsi="Times New Roman" w:cs="Times New Roman"/>
          <w:color w:val="000000" w:themeColor="text1"/>
          <w:sz w:val="24"/>
          <w:szCs w:val="24"/>
        </w:rPr>
        <w:t xml:space="preserve">sufficiently </w:t>
      </w:r>
      <w:r w:rsidR="007B7ABE">
        <w:rPr>
          <w:rFonts w:ascii="Times New Roman" w:hAnsi="Times New Roman" w:cs="Times New Roman"/>
          <w:color w:val="000000" w:themeColor="text1"/>
          <w:sz w:val="24"/>
          <w:szCs w:val="24"/>
        </w:rPr>
        <w:t>high abundance</w:t>
      </w:r>
      <w:r w:rsidR="005B6C50">
        <w:rPr>
          <w:rFonts w:ascii="Times New Roman" w:hAnsi="Times New Roman" w:cs="Times New Roman"/>
          <w:color w:val="000000" w:themeColor="text1"/>
          <w:sz w:val="24"/>
          <w:szCs w:val="24"/>
        </w:rPr>
        <w:t xml:space="preserve"> occurred</w:t>
      </w:r>
      <w:r w:rsidR="007B7ABE">
        <w:rPr>
          <w:rFonts w:ascii="Times New Roman" w:hAnsi="Times New Roman" w:cs="Times New Roman"/>
          <w:color w:val="000000" w:themeColor="text1"/>
          <w:sz w:val="24"/>
          <w:szCs w:val="24"/>
        </w:rPr>
        <w:t xml:space="preserve"> in some samples </w:t>
      </w:r>
      <w:r w:rsidR="008633CA">
        <w:rPr>
          <w:rFonts w:ascii="Times New Roman" w:hAnsi="Times New Roman" w:cs="Times New Roman"/>
          <w:color w:val="000000" w:themeColor="text1"/>
          <w:sz w:val="24"/>
          <w:szCs w:val="24"/>
        </w:rPr>
        <w:t>which showed</w:t>
      </w:r>
      <w:r w:rsidR="007B7ABE">
        <w:rPr>
          <w:rFonts w:ascii="Times New Roman" w:hAnsi="Times New Roman" w:cs="Times New Roman"/>
          <w:color w:val="000000" w:themeColor="text1"/>
          <w:sz w:val="24"/>
          <w:szCs w:val="24"/>
        </w:rPr>
        <w:t xml:space="preserve"> up in the bulk mineralogy. In those samples, smectite </w:t>
      </w:r>
      <w:r w:rsidR="005B6C50">
        <w:rPr>
          <w:rFonts w:ascii="Times New Roman" w:hAnsi="Times New Roman" w:cs="Times New Roman"/>
          <w:color w:val="000000" w:themeColor="text1"/>
          <w:sz w:val="24"/>
          <w:szCs w:val="24"/>
        </w:rPr>
        <w:t xml:space="preserve">exhibits </w:t>
      </w:r>
      <w:r w:rsidR="007B7ABE">
        <w:rPr>
          <w:rFonts w:ascii="Times New Roman" w:hAnsi="Times New Roman" w:cs="Times New Roman"/>
          <w:color w:val="000000" w:themeColor="text1"/>
          <w:sz w:val="24"/>
          <w:szCs w:val="24"/>
        </w:rPr>
        <w:t>the highest abundance in the green rocks with 7.5% followed by</w:t>
      </w:r>
      <w:r w:rsidR="00FC4D93">
        <w:rPr>
          <w:rFonts w:ascii="Times New Roman" w:hAnsi="Times New Roman" w:cs="Times New Roman"/>
          <w:color w:val="000000" w:themeColor="text1"/>
          <w:sz w:val="24"/>
          <w:szCs w:val="24"/>
        </w:rPr>
        <w:t xml:space="preserve"> 3% in the bleached and</w:t>
      </w:r>
      <w:r w:rsidR="007B7ABE">
        <w:rPr>
          <w:rFonts w:ascii="Times New Roman" w:hAnsi="Times New Roman" w:cs="Times New Roman"/>
          <w:color w:val="000000" w:themeColor="text1"/>
          <w:sz w:val="24"/>
          <w:szCs w:val="24"/>
        </w:rPr>
        <w:t xml:space="preserve"> 2% in the red</w:t>
      </w:r>
      <w:r w:rsidR="00FC4D93">
        <w:rPr>
          <w:rFonts w:ascii="Times New Roman" w:hAnsi="Times New Roman" w:cs="Times New Roman"/>
          <w:color w:val="000000" w:themeColor="text1"/>
          <w:sz w:val="24"/>
          <w:szCs w:val="24"/>
        </w:rPr>
        <w:t>,</w:t>
      </w:r>
      <w:r w:rsidR="007B7ABE">
        <w:rPr>
          <w:rFonts w:ascii="Times New Roman" w:hAnsi="Times New Roman" w:cs="Times New Roman"/>
          <w:color w:val="000000" w:themeColor="text1"/>
          <w:sz w:val="24"/>
          <w:szCs w:val="24"/>
        </w:rPr>
        <w:t xml:space="preserve"> with none in the basement rocks</w:t>
      </w:r>
      <w:r w:rsidR="00FC4D93">
        <w:rPr>
          <w:rFonts w:ascii="Times New Roman" w:hAnsi="Times New Roman" w:cs="Times New Roman"/>
          <w:color w:val="000000" w:themeColor="text1"/>
          <w:sz w:val="24"/>
          <w:szCs w:val="24"/>
        </w:rPr>
        <w:t>.</w:t>
      </w:r>
    </w:p>
    <w:p w14:paraId="19D845FC" w14:textId="50C12662" w:rsidR="00A861F3" w:rsidRPr="001A0684" w:rsidRDefault="009F386A" w:rsidP="001A0684">
      <w:pPr>
        <w:pStyle w:val="Heading3"/>
        <w:spacing w:before="0" w:after="160" w:line="480" w:lineRule="auto"/>
        <w:rPr>
          <w:rFonts w:ascii="Times New Roman" w:hAnsi="Times New Roman" w:cs="Times New Roman"/>
          <w:i/>
          <w:color w:val="auto"/>
        </w:rPr>
      </w:pPr>
      <w:bookmarkStart w:id="50" w:name="_Toc6830199"/>
      <w:bookmarkStart w:id="51" w:name="_Toc8223632"/>
      <w:r w:rsidRPr="001A0684">
        <w:rPr>
          <w:rFonts w:ascii="Times New Roman" w:hAnsi="Times New Roman" w:cs="Times New Roman"/>
          <w:i/>
          <w:color w:val="auto"/>
        </w:rPr>
        <w:lastRenderedPageBreak/>
        <w:t>4.1.</w:t>
      </w:r>
      <w:r w:rsidR="00581BCE" w:rsidRPr="001A0684">
        <w:rPr>
          <w:rFonts w:ascii="Times New Roman" w:hAnsi="Times New Roman" w:cs="Times New Roman"/>
          <w:i/>
          <w:color w:val="auto"/>
        </w:rPr>
        <w:t>4</w:t>
      </w:r>
      <w:r w:rsidRPr="001A0684">
        <w:rPr>
          <w:rFonts w:ascii="Times New Roman" w:hAnsi="Times New Roman" w:cs="Times New Roman"/>
          <w:i/>
          <w:color w:val="auto"/>
        </w:rPr>
        <w:t xml:space="preserve"> Clay Mineralogy</w:t>
      </w:r>
      <w:bookmarkEnd w:id="50"/>
      <w:bookmarkEnd w:id="51"/>
      <w:r w:rsidR="00A861F3" w:rsidRPr="001A0684">
        <w:rPr>
          <w:rFonts w:ascii="Times New Roman" w:hAnsi="Times New Roman" w:cs="Times New Roman"/>
          <w:i/>
          <w:color w:val="auto"/>
        </w:rPr>
        <w:t xml:space="preserve"> </w:t>
      </w:r>
    </w:p>
    <w:p w14:paraId="47FB25B1" w14:textId="0ABDE777" w:rsidR="00CE4EEA" w:rsidRPr="00783032" w:rsidRDefault="00EF2E8D" w:rsidP="009D7D66">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00666361" w:rsidRPr="00783032">
        <w:rPr>
          <w:rFonts w:ascii="Times New Roman" w:hAnsi="Times New Roman" w:cs="Times New Roman"/>
          <w:sz w:val="24"/>
          <w:szCs w:val="24"/>
        </w:rPr>
        <w:t xml:space="preserve">The clay mineralogy of the Cutler Formation consists of abundant mixed-layer </w:t>
      </w:r>
      <w:r w:rsidR="003B0CED" w:rsidRPr="00783032">
        <w:rPr>
          <w:rFonts w:ascii="Times New Roman" w:hAnsi="Times New Roman" w:cs="Times New Roman"/>
          <w:sz w:val="24"/>
          <w:szCs w:val="24"/>
        </w:rPr>
        <w:t>illite-smectite</w:t>
      </w:r>
      <w:r w:rsidR="00666361" w:rsidRPr="00783032">
        <w:rPr>
          <w:rFonts w:ascii="Times New Roman" w:hAnsi="Times New Roman" w:cs="Times New Roman"/>
          <w:sz w:val="24"/>
          <w:szCs w:val="24"/>
        </w:rPr>
        <w:t xml:space="preserve">, illite, smectite, </w:t>
      </w:r>
      <w:r w:rsidRPr="00783032">
        <w:rPr>
          <w:rFonts w:ascii="Times New Roman" w:hAnsi="Times New Roman" w:cs="Times New Roman"/>
          <w:sz w:val="24"/>
          <w:szCs w:val="24"/>
        </w:rPr>
        <w:t xml:space="preserve">corrensite (ordered </w:t>
      </w:r>
      <w:r w:rsidR="009C08C1" w:rsidRPr="00783032">
        <w:rPr>
          <w:rFonts w:ascii="Times New Roman" w:hAnsi="Times New Roman" w:cs="Times New Roman"/>
          <w:sz w:val="24"/>
          <w:szCs w:val="24"/>
        </w:rPr>
        <w:t>chlorite</w:t>
      </w:r>
      <w:r w:rsidRPr="00783032">
        <w:rPr>
          <w:rFonts w:ascii="Times New Roman" w:hAnsi="Times New Roman" w:cs="Times New Roman"/>
          <w:sz w:val="24"/>
          <w:szCs w:val="24"/>
        </w:rPr>
        <w:t xml:space="preserve">-smectite), and </w:t>
      </w:r>
      <w:r w:rsidR="00666361" w:rsidRPr="00783032">
        <w:rPr>
          <w:rFonts w:ascii="Times New Roman" w:hAnsi="Times New Roman" w:cs="Times New Roman"/>
          <w:sz w:val="24"/>
          <w:szCs w:val="24"/>
        </w:rPr>
        <w:t>chlorite</w:t>
      </w:r>
      <w:r w:rsidR="003B0CED" w:rsidRPr="00783032">
        <w:rPr>
          <w:rFonts w:ascii="Times New Roman" w:hAnsi="Times New Roman" w:cs="Times New Roman"/>
          <w:sz w:val="24"/>
          <w:szCs w:val="24"/>
        </w:rPr>
        <w:t xml:space="preserve"> plus chlorite-smectite in one sample (53S V-1 Green) </w:t>
      </w:r>
      <w:r w:rsidR="00666361" w:rsidRPr="00783032">
        <w:rPr>
          <w:rFonts w:ascii="Times New Roman" w:hAnsi="Times New Roman" w:cs="Times New Roman"/>
          <w:sz w:val="24"/>
          <w:szCs w:val="24"/>
        </w:rPr>
        <w:t>with</w:t>
      </w:r>
      <w:r w:rsidR="00423F2F" w:rsidRPr="00783032">
        <w:rPr>
          <w:rFonts w:ascii="Times New Roman" w:hAnsi="Times New Roman" w:cs="Times New Roman"/>
          <w:sz w:val="24"/>
          <w:szCs w:val="24"/>
        </w:rPr>
        <w:t>out</w:t>
      </w:r>
      <w:r w:rsidR="00666361" w:rsidRPr="00783032">
        <w:rPr>
          <w:rFonts w:ascii="Times New Roman" w:hAnsi="Times New Roman" w:cs="Times New Roman"/>
          <w:sz w:val="24"/>
          <w:szCs w:val="24"/>
        </w:rPr>
        <w:t xml:space="preserve"> </w:t>
      </w:r>
      <w:r w:rsidR="00423F2F" w:rsidRPr="00783032">
        <w:rPr>
          <w:rFonts w:ascii="Times New Roman" w:hAnsi="Times New Roman" w:cs="Times New Roman"/>
          <w:sz w:val="24"/>
          <w:szCs w:val="24"/>
        </w:rPr>
        <w:t>any</w:t>
      </w:r>
      <w:r w:rsidR="00666361" w:rsidRPr="00783032">
        <w:rPr>
          <w:rFonts w:ascii="Times New Roman" w:hAnsi="Times New Roman" w:cs="Times New Roman"/>
          <w:sz w:val="24"/>
          <w:szCs w:val="24"/>
        </w:rPr>
        <w:t xml:space="preserve"> evidence of </w:t>
      </w:r>
      <w:r w:rsidR="00666361" w:rsidRPr="00123AD0">
        <w:rPr>
          <w:rFonts w:ascii="Times New Roman" w:hAnsi="Times New Roman" w:cs="Times New Roman"/>
          <w:sz w:val="24"/>
          <w:szCs w:val="24"/>
        </w:rPr>
        <w:t>kaolinite</w:t>
      </w:r>
      <w:r w:rsidR="002119CC" w:rsidRPr="00123AD0">
        <w:rPr>
          <w:rFonts w:ascii="Times New Roman" w:hAnsi="Times New Roman" w:cs="Times New Roman"/>
          <w:sz w:val="24"/>
          <w:szCs w:val="24"/>
        </w:rPr>
        <w:t xml:space="preserve"> (</w:t>
      </w:r>
      <w:r w:rsidR="00103966" w:rsidRPr="00123AD0">
        <w:rPr>
          <w:rFonts w:ascii="Times New Roman" w:hAnsi="Times New Roman" w:cs="Times New Roman"/>
          <w:sz w:val="24"/>
          <w:szCs w:val="24"/>
        </w:rPr>
        <w:t>Table 3</w:t>
      </w:r>
      <w:r w:rsidR="002119CC" w:rsidRPr="00123AD0">
        <w:rPr>
          <w:rFonts w:ascii="Times New Roman" w:hAnsi="Times New Roman" w:cs="Times New Roman"/>
          <w:sz w:val="24"/>
          <w:szCs w:val="24"/>
        </w:rPr>
        <w:t>)</w:t>
      </w:r>
      <w:r w:rsidR="00666361" w:rsidRPr="00123AD0">
        <w:rPr>
          <w:rFonts w:ascii="Times New Roman" w:hAnsi="Times New Roman" w:cs="Times New Roman"/>
          <w:sz w:val="24"/>
          <w:szCs w:val="24"/>
        </w:rPr>
        <w:t xml:space="preserve">. </w:t>
      </w:r>
      <w:r w:rsidR="00666361" w:rsidRPr="00783032">
        <w:rPr>
          <w:rFonts w:ascii="Times New Roman" w:hAnsi="Times New Roman" w:cs="Times New Roman"/>
          <w:sz w:val="24"/>
          <w:szCs w:val="24"/>
        </w:rPr>
        <w:t>Previous studies</w:t>
      </w:r>
      <w:r w:rsidR="007F3F15" w:rsidRPr="00783032">
        <w:rPr>
          <w:rFonts w:ascii="Times New Roman" w:hAnsi="Times New Roman" w:cs="Times New Roman"/>
          <w:sz w:val="24"/>
          <w:szCs w:val="24"/>
        </w:rPr>
        <w:t xml:space="preserve"> of the proximal Cutler</w:t>
      </w:r>
      <w:r w:rsidR="00666361" w:rsidRPr="00783032">
        <w:rPr>
          <w:rFonts w:ascii="Times New Roman" w:hAnsi="Times New Roman" w:cs="Times New Roman"/>
          <w:sz w:val="24"/>
          <w:szCs w:val="24"/>
        </w:rPr>
        <w:t xml:space="preserve"> </w:t>
      </w:r>
      <w:r w:rsidR="007F3F15" w:rsidRPr="00783032">
        <w:rPr>
          <w:rFonts w:ascii="Times New Roman" w:hAnsi="Times New Roman" w:cs="Times New Roman"/>
          <w:sz w:val="24"/>
          <w:szCs w:val="24"/>
        </w:rPr>
        <w:t xml:space="preserve">also found abundant chlorite, smectite, and illite, but </w:t>
      </w:r>
      <w:r w:rsidR="00666361" w:rsidRPr="00783032">
        <w:rPr>
          <w:rFonts w:ascii="Times New Roman" w:hAnsi="Times New Roman" w:cs="Times New Roman"/>
          <w:sz w:val="24"/>
          <w:szCs w:val="24"/>
        </w:rPr>
        <w:t xml:space="preserve">have suggested the presence of small </w:t>
      </w:r>
      <w:r w:rsidR="005B6C50">
        <w:rPr>
          <w:rFonts w:ascii="Times New Roman" w:hAnsi="Times New Roman" w:cs="Times New Roman"/>
          <w:sz w:val="24"/>
          <w:szCs w:val="24"/>
        </w:rPr>
        <w:t>contributions</w:t>
      </w:r>
      <w:r w:rsidR="005B6C50" w:rsidRPr="00783032">
        <w:rPr>
          <w:rFonts w:ascii="Times New Roman" w:hAnsi="Times New Roman" w:cs="Times New Roman"/>
          <w:sz w:val="24"/>
          <w:szCs w:val="24"/>
        </w:rPr>
        <w:t xml:space="preserve"> </w:t>
      </w:r>
      <w:r w:rsidR="00666361" w:rsidRPr="00783032">
        <w:rPr>
          <w:rFonts w:ascii="Times New Roman" w:hAnsi="Times New Roman" w:cs="Times New Roman"/>
          <w:sz w:val="24"/>
          <w:szCs w:val="24"/>
        </w:rPr>
        <w:t>of kaolinite throughout the formation and lack</w:t>
      </w:r>
      <w:r w:rsidR="008633CA">
        <w:rPr>
          <w:rFonts w:ascii="Times New Roman" w:hAnsi="Times New Roman" w:cs="Times New Roman"/>
          <w:sz w:val="24"/>
          <w:szCs w:val="24"/>
        </w:rPr>
        <w:t>ed</w:t>
      </w:r>
      <w:r w:rsidR="00666361" w:rsidRPr="00783032">
        <w:rPr>
          <w:rFonts w:ascii="Times New Roman" w:hAnsi="Times New Roman" w:cs="Times New Roman"/>
          <w:sz w:val="24"/>
          <w:szCs w:val="24"/>
        </w:rPr>
        <w:t xml:space="preserve"> discussion on mixed-layer clays (</w:t>
      </w:r>
      <w:r w:rsidR="008633CA" w:rsidRPr="00783032">
        <w:rPr>
          <w:rFonts w:ascii="Times New Roman" w:hAnsi="Times New Roman" w:cs="Times New Roman"/>
          <w:sz w:val="24"/>
          <w:szCs w:val="24"/>
        </w:rPr>
        <w:t>Werner, 1974</w:t>
      </w:r>
      <w:r w:rsidR="008633CA">
        <w:rPr>
          <w:rFonts w:ascii="Times New Roman" w:hAnsi="Times New Roman" w:cs="Times New Roman"/>
          <w:sz w:val="24"/>
          <w:szCs w:val="24"/>
        </w:rPr>
        <w:t xml:space="preserve">; </w:t>
      </w:r>
      <w:r w:rsidR="00666361" w:rsidRPr="00783032">
        <w:rPr>
          <w:rFonts w:ascii="Times New Roman" w:hAnsi="Times New Roman" w:cs="Times New Roman"/>
          <w:sz w:val="24"/>
          <w:szCs w:val="24"/>
        </w:rPr>
        <w:t xml:space="preserve">Dutta and Suttner, 1986). </w:t>
      </w:r>
      <w:r w:rsidR="003B0CED" w:rsidRPr="00783032">
        <w:rPr>
          <w:rFonts w:ascii="Times New Roman" w:hAnsi="Times New Roman" w:cs="Times New Roman"/>
          <w:sz w:val="24"/>
          <w:szCs w:val="24"/>
        </w:rPr>
        <w:t>Biscaye factor</w:t>
      </w:r>
      <w:r w:rsidR="00364EF7" w:rsidRPr="00783032">
        <w:rPr>
          <w:rFonts w:ascii="Times New Roman" w:hAnsi="Times New Roman" w:cs="Times New Roman"/>
          <w:sz w:val="24"/>
          <w:szCs w:val="24"/>
        </w:rPr>
        <w:t>s</w:t>
      </w:r>
      <w:r w:rsidR="003B0CED" w:rsidRPr="00783032">
        <w:rPr>
          <w:rFonts w:ascii="Times New Roman" w:hAnsi="Times New Roman" w:cs="Times New Roman"/>
          <w:sz w:val="24"/>
          <w:szCs w:val="24"/>
        </w:rPr>
        <w:t xml:space="preserve"> </w:t>
      </w:r>
      <w:r w:rsidR="00364EF7" w:rsidRPr="00783032">
        <w:rPr>
          <w:rFonts w:ascii="Times New Roman" w:hAnsi="Times New Roman" w:cs="Times New Roman"/>
          <w:sz w:val="24"/>
          <w:szCs w:val="24"/>
        </w:rPr>
        <w:t xml:space="preserve">were </w:t>
      </w:r>
      <w:r w:rsidR="003B0CED" w:rsidRPr="00783032">
        <w:rPr>
          <w:rFonts w:ascii="Times New Roman" w:hAnsi="Times New Roman" w:cs="Times New Roman"/>
          <w:sz w:val="24"/>
          <w:szCs w:val="24"/>
        </w:rPr>
        <w:t xml:space="preserve">applied to </w:t>
      </w:r>
      <w:r w:rsidR="00423F2F" w:rsidRPr="00783032">
        <w:rPr>
          <w:rFonts w:ascii="Times New Roman" w:hAnsi="Times New Roman" w:cs="Times New Roman"/>
          <w:sz w:val="24"/>
          <w:szCs w:val="24"/>
        </w:rPr>
        <w:t>all</w:t>
      </w:r>
      <w:r w:rsidR="003B0CED" w:rsidRPr="00783032">
        <w:rPr>
          <w:rFonts w:ascii="Times New Roman" w:hAnsi="Times New Roman" w:cs="Times New Roman"/>
          <w:sz w:val="24"/>
          <w:szCs w:val="24"/>
        </w:rPr>
        <w:t xml:space="preserve"> spectra</w:t>
      </w:r>
      <w:r w:rsidR="00364EF7" w:rsidRPr="00783032">
        <w:rPr>
          <w:rFonts w:ascii="Times New Roman" w:hAnsi="Times New Roman" w:cs="Times New Roman"/>
          <w:sz w:val="24"/>
          <w:szCs w:val="24"/>
        </w:rPr>
        <w:t xml:space="preserve"> of clay fraction</w:t>
      </w:r>
      <w:r w:rsidR="00E32598" w:rsidRPr="00783032">
        <w:rPr>
          <w:rFonts w:ascii="Times New Roman" w:hAnsi="Times New Roman" w:cs="Times New Roman"/>
          <w:sz w:val="24"/>
          <w:szCs w:val="24"/>
        </w:rPr>
        <w:t>,</w:t>
      </w:r>
      <w:r w:rsidR="00364EF7" w:rsidRPr="00783032">
        <w:rPr>
          <w:rFonts w:ascii="Times New Roman" w:hAnsi="Times New Roman" w:cs="Times New Roman"/>
          <w:sz w:val="24"/>
          <w:szCs w:val="24"/>
        </w:rPr>
        <w:t xml:space="preserve"> oriented mounts</w:t>
      </w:r>
      <w:r w:rsidR="003B0CED" w:rsidRPr="00783032">
        <w:rPr>
          <w:rFonts w:ascii="Times New Roman" w:hAnsi="Times New Roman" w:cs="Times New Roman"/>
          <w:sz w:val="24"/>
          <w:szCs w:val="24"/>
        </w:rPr>
        <w:t xml:space="preserve"> </w:t>
      </w:r>
      <w:r w:rsidR="00364EF7" w:rsidRPr="00783032">
        <w:rPr>
          <w:rFonts w:ascii="Times New Roman" w:hAnsi="Times New Roman" w:cs="Times New Roman"/>
          <w:sz w:val="24"/>
          <w:szCs w:val="24"/>
        </w:rPr>
        <w:t>to convert</w:t>
      </w:r>
      <w:r w:rsidR="003B0CED" w:rsidRPr="00783032">
        <w:rPr>
          <w:rFonts w:ascii="Times New Roman" w:hAnsi="Times New Roman" w:cs="Times New Roman"/>
          <w:sz w:val="24"/>
          <w:szCs w:val="24"/>
        </w:rPr>
        <w:t xml:space="preserve"> peak </w:t>
      </w:r>
      <w:r w:rsidR="00364EF7" w:rsidRPr="00783032">
        <w:rPr>
          <w:rFonts w:ascii="Times New Roman" w:hAnsi="Times New Roman" w:cs="Times New Roman"/>
          <w:sz w:val="24"/>
          <w:szCs w:val="24"/>
        </w:rPr>
        <w:t xml:space="preserve">areas to semiquantitative estimates of weight </w:t>
      </w:r>
      <w:r w:rsidR="00833466" w:rsidRPr="00783032">
        <w:rPr>
          <w:rFonts w:ascii="Times New Roman" w:hAnsi="Times New Roman" w:cs="Times New Roman"/>
          <w:sz w:val="24"/>
          <w:szCs w:val="24"/>
        </w:rPr>
        <w:t>percent</w:t>
      </w:r>
      <w:r w:rsidR="00A815FC" w:rsidRPr="00783032">
        <w:rPr>
          <w:rFonts w:ascii="Times New Roman" w:hAnsi="Times New Roman" w:cs="Times New Roman"/>
          <w:sz w:val="24"/>
          <w:szCs w:val="24"/>
        </w:rPr>
        <w:t xml:space="preserve"> (Biscaye, 1965).</w:t>
      </w:r>
    </w:p>
    <w:p w14:paraId="53AA0B19" w14:textId="5515240A" w:rsidR="00666361" w:rsidRPr="00783032" w:rsidRDefault="00CE4EEA" w:rsidP="009D7D66">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00423F2F" w:rsidRPr="00783032">
        <w:rPr>
          <w:rFonts w:ascii="Times New Roman" w:hAnsi="Times New Roman" w:cs="Times New Roman"/>
          <w:sz w:val="24"/>
          <w:szCs w:val="24"/>
        </w:rPr>
        <w:t>Corrensite</w:t>
      </w:r>
      <w:r w:rsidR="006937B5">
        <w:rPr>
          <w:rFonts w:ascii="Times New Roman" w:hAnsi="Times New Roman" w:cs="Times New Roman"/>
          <w:sz w:val="24"/>
          <w:szCs w:val="24"/>
        </w:rPr>
        <w:t>,</w:t>
      </w:r>
      <w:r w:rsidR="00423F2F" w:rsidRPr="00783032">
        <w:rPr>
          <w:rFonts w:ascii="Times New Roman" w:hAnsi="Times New Roman" w:cs="Times New Roman"/>
          <w:sz w:val="24"/>
          <w:szCs w:val="24"/>
        </w:rPr>
        <w:t xml:space="preserve"> </w:t>
      </w:r>
      <w:r w:rsidR="006937B5" w:rsidRPr="00783032">
        <w:rPr>
          <w:rFonts w:ascii="Times New Roman" w:hAnsi="Times New Roman" w:cs="Times New Roman"/>
          <w:sz w:val="24"/>
          <w:szCs w:val="24"/>
        </w:rPr>
        <w:t>an ordered mixed-layer chlorite-smectite</w:t>
      </w:r>
      <w:r w:rsidR="006937B5">
        <w:rPr>
          <w:rFonts w:ascii="Times New Roman" w:hAnsi="Times New Roman" w:cs="Times New Roman"/>
          <w:sz w:val="24"/>
          <w:szCs w:val="24"/>
        </w:rPr>
        <w:t>,</w:t>
      </w:r>
      <w:r w:rsidR="006937B5" w:rsidRPr="00783032">
        <w:rPr>
          <w:rFonts w:ascii="Times New Roman" w:hAnsi="Times New Roman" w:cs="Times New Roman"/>
          <w:sz w:val="24"/>
          <w:szCs w:val="24"/>
        </w:rPr>
        <w:t xml:space="preserve"> </w:t>
      </w:r>
      <w:r w:rsidR="00423F2F" w:rsidRPr="00783032">
        <w:rPr>
          <w:rFonts w:ascii="Times New Roman" w:hAnsi="Times New Roman" w:cs="Times New Roman"/>
          <w:sz w:val="24"/>
          <w:szCs w:val="24"/>
        </w:rPr>
        <w:t xml:space="preserve">is present in samples </w:t>
      </w:r>
      <w:r w:rsidR="00D0679D" w:rsidRPr="00783032">
        <w:rPr>
          <w:rFonts w:ascii="Times New Roman" w:hAnsi="Times New Roman" w:cs="Times New Roman"/>
          <w:sz w:val="24"/>
          <w:szCs w:val="24"/>
        </w:rPr>
        <w:t>53 III-14C</w:t>
      </w:r>
      <w:r w:rsidR="004B338C" w:rsidRPr="00783032">
        <w:rPr>
          <w:rFonts w:ascii="Times New Roman" w:hAnsi="Times New Roman" w:cs="Times New Roman"/>
          <w:sz w:val="24"/>
          <w:szCs w:val="24"/>
        </w:rPr>
        <w:t xml:space="preserve"> green</w:t>
      </w:r>
      <w:r w:rsidR="00D0679D" w:rsidRPr="00783032">
        <w:rPr>
          <w:rFonts w:ascii="Times New Roman" w:hAnsi="Times New Roman" w:cs="Times New Roman"/>
          <w:sz w:val="24"/>
          <w:szCs w:val="24"/>
        </w:rPr>
        <w:t>, 53 IV-244.5</w:t>
      </w:r>
      <w:r w:rsidR="004B338C" w:rsidRPr="00783032">
        <w:rPr>
          <w:rFonts w:ascii="Times New Roman" w:hAnsi="Times New Roman" w:cs="Times New Roman"/>
          <w:sz w:val="24"/>
          <w:szCs w:val="24"/>
        </w:rPr>
        <w:t xml:space="preserve"> red</w:t>
      </w:r>
      <w:r w:rsidR="00D0679D" w:rsidRPr="00783032">
        <w:rPr>
          <w:rFonts w:ascii="Times New Roman" w:hAnsi="Times New Roman" w:cs="Times New Roman"/>
          <w:sz w:val="24"/>
          <w:szCs w:val="24"/>
        </w:rPr>
        <w:t xml:space="preserve">, 1218-15 </w:t>
      </w:r>
      <w:r w:rsidR="004B338C" w:rsidRPr="00783032">
        <w:rPr>
          <w:rFonts w:ascii="Times New Roman" w:hAnsi="Times New Roman" w:cs="Times New Roman"/>
          <w:sz w:val="24"/>
          <w:szCs w:val="24"/>
        </w:rPr>
        <w:t>r</w:t>
      </w:r>
      <w:r w:rsidR="00D0679D" w:rsidRPr="00783032">
        <w:rPr>
          <w:rFonts w:ascii="Times New Roman" w:hAnsi="Times New Roman" w:cs="Times New Roman"/>
          <w:sz w:val="24"/>
          <w:szCs w:val="24"/>
        </w:rPr>
        <w:t>ed</w:t>
      </w:r>
      <w:r w:rsidR="004B338C" w:rsidRPr="00783032">
        <w:rPr>
          <w:rFonts w:ascii="Times New Roman" w:hAnsi="Times New Roman" w:cs="Times New Roman"/>
          <w:sz w:val="24"/>
          <w:szCs w:val="24"/>
        </w:rPr>
        <w:t xml:space="preserve">, 1218-10 red and bleach, 63 XII-16.5 red, and 63 XII-37.5 red </w:t>
      </w:r>
      <w:r w:rsidR="00464F5F" w:rsidRPr="00783032">
        <w:rPr>
          <w:rFonts w:ascii="Times New Roman" w:hAnsi="Times New Roman" w:cs="Times New Roman"/>
          <w:sz w:val="24"/>
          <w:szCs w:val="24"/>
        </w:rPr>
        <w:t xml:space="preserve">with no corrensite in the basement contact samples from section VI – VIII </w:t>
      </w:r>
      <w:r w:rsidR="004B338C" w:rsidRPr="00783032">
        <w:rPr>
          <w:rFonts w:ascii="Times New Roman" w:hAnsi="Times New Roman" w:cs="Times New Roman"/>
          <w:sz w:val="24"/>
          <w:szCs w:val="24"/>
        </w:rPr>
        <w:t>(</w:t>
      </w:r>
      <w:r w:rsidR="00123AD0" w:rsidRPr="00123AD0">
        <w:rPr>
          <w:rFonts w:ascii="Times New Roman" w:hAnsi="Times New Roman" w:cs="Times New Roman"/>
          <w:sz w:val="24"/>
          <w:szCs w:val="24"/>
        </w:rPr>
        <w:t>Table 3</w:t>
      </w:r>
      <w:r w:rsidR="004B338C" w:rsidRPr="00123AD0">
        <w:rPr>
          <w:rFonts w:ascii="Times New Roman" w:hAnsi="Times New Roman" w:cs="Times New Roman"/>
          <w:sz w:val="24"/>
          <w:szCs w:val="24"/>
        </w:rPr>
        <w:t xml:space="preserve">). </w:t>
      </w:r>
      <w:r w:rsidR="004B338C" w:rsidRPr="00783032">
        <w:rPr>
          <w:rFonts w:ascii="Times New Roman" w:hAnsi="Times New Roman" w:cs="Times New Roman"/>
          <w:sz w:val="24"/>
          <w:szCs w:val="24"/>
        </w:rPr>
        <w:t>A green clay sample</w:t>
      </w:r>
      <w:r w:rsidR="006C1A1F">
        <w:rPr>
          <w:rFonts w:ascii="Times New Roman" w:hAnsi="Times New Roman" w:cs="Times New Roman"/>
          <w:sz w:val="24"/>
          <w:szCs w:val="24"/>
        </w:rPr>
        <w:t>, MC-01-1078,</w:t>
      </w:r>
      <w:r w:rsidR="004B338C" w:rsidRPr="00783032">
        <w:rPr>
          <w:rFonts w:ascii="Times New Roman" w:hAnsi="Times New Roman" w:cs="Times New Roman"/>
          <w:sz w:val="24"/>
          <w:szCs w:val="24"/>
        </w:rPr>
        <w:t xml:space="preserve"> collected from a fracture at 1078 ft in the gneissic Massey Core #1 is pure </w:t>
      </w:r>
      <w:r w:rsidR="004B338C" w:rsidRPr="00123AD0">
        <w:rPr>
          <w:rFonts w:ascii="Times New Roman" w:hAnsi="Times New Roman" w:cs="Times New Roman"/>
          <w:sz w:val="24"/>
          <w:szCs w:val="24"/>
        </w:rPr>
        <w:t>corrensite (</w:t>
      </w:r>
      <w:r w:rsidR="00123AD0" w:rsidRPr="00123AD0">
        <w:rPr>
          <w:rFonts w:ascii="Times New Roman" w:hAnsi="Times New Roman" w:cs="Times New Roman"/>
          <w:sz w:val="24"/>
          <w:szCs w:val="24"/>
        </w:rPr>
        <w:t>Fig.</w:t>
      </w:r>
      <w:r w:rsidR="00303D4D">
        <w:rPr>
          <w:rFonts w:ascii="Times New Roman" w:hAnsi="Times New Roman" w:cs="Times New Roman"/>
          <w:sz w:val="24"/>
          <w:szCs w:val="24"/>
        </w:rPr>
        <w:t xml:space="preserve"> 1</w:t>
      </w:r>
      <w:r w:rsidR="00527034">
        <w:rPr>
          <w:rFonts w:ascii="Times New Roman" w:hAnsi="Times New Roman" w:cs="Times New Roman"/>
          <w:sz w:val="24"/>
          <w:szCs w:val="24"/>
        </w:rPr>
        <w:t>2</w:t>
      </w:r>
      <w:r w:rsidR="00303D4D">
        <w:rPr>
          <w:rFonts w:ascii="Times New Roman" w:hAnsi="Times New Roman" w:cs="Times New Roman"/>
          <w:sz w:val="24"/>
          <w:szCs w:val="24"/>
        </w:rPr>
        <w:t xml:space="preserve"> and 1</w:t>
      </w:r>
      <w:r w:rsidR="00527034">
        <w:rPr>
          <w:rFonts w:ascii="Times New Roman" w:hAnsi="Times New Roman" w:cs="Times New Roman"/>
          <w:sz w:val="24"/>
          <w:szCs w:val="24"/>
        </w:rPr>
        <w:t>3</w:t>
      </w:r>
      <w:r w:rsidR="00123AD0" w:rsidRPr="00123AD0">
        <w:rPr>
          <w:rFonts w:ascii="Times New Roman" w:hAnsi="Times New Roman" w:cs="Times New Roman"/>
          <w:sz w:val="24"/>
          <w:szCs w:val="24"/>
        </w:rPr>
        <w:t>).</w:t>
      </w:r>
      <w:r w:rsidR="004B338C" w:rsidRPr="00123AD0">
        <w:rPr>
          <w:rFonts w:ascii="Times New Roman" w:hAnsi="Times New Roman" w:cs="Times New Roman"/>
          <w:sz w:val="24"/>
          <w:szCs w:val="24"/>
        </w:rPr>
        <w:t xml:space="preserve"> All </w:t>
      </w:r>
      <w:r w:rsidR="004B338C" w:rsidRPr="00783032">
        <w:rPr>
          <w:rFonts w:ascii="Times New Roman" w:hAnsi="Times New Roman" w:cs="Times New Roman"/>
          <w:sz w:val="24"/>
          <w:szCs w:val="24"/>
        </w:rPr>
        <w:t xml:space="preserve">samples in sections VII – X </w:t>
      </w:r>
      <w:r w:rsidR="00845BD9" w:rsidRPr="00783032">
        <w:rPr>
          <w:rFonts w:ascii="Times New Roman" w:hAnsi="Times New Roman" w:cs="Times New Roman"/>
          <w:sz w:val="24"/>
          <w:szCs w:val="24"/>
        </w:rPr>
        <w:t xml:space="preserve">plus the western proximal samples </w:t>
      </w:r>
      <w:r w:rsidR="004B338C" w:rsidRPr="00783032">
        <w:rPr>
          <w:rFonts w:ascii="Times New Roman" w:hAnsi="Times New Roman" w:cs="Times New Roman"/>
          <w:sz w:val="24"/>
          <w:szCs w:val="24"/>
        </w:rPr>
        <w:t xml:space="preserve">contain some </w:t>
      </w:r>
      <w:r w:rsidR="00CD292D">
        <w:rPr>
          <w:rFonts w:ascii="Times New Roman" w:hAnsi="Times New Roman" w:cs="Times New Roman"/>
          <w:sz w:val="24"/>
          <w:szCs w:val="24"/>
        </w:rPr>
        <w:t>amount</w:t>
      </w:r>
      <w:r w:rsidR="00CD292D" w:rsidRPr="00783032">
        <w:rPr>
          <w:rFonts w:ascii="Times New Roman" w:hAnsi="Times New Roman" w:cs="Times New Roman"/>
          <w:sz w:val="24"/>
          <w:szCs w:val="24"/>
        </w:rPr>
        <w:t xml:space="preserve"> </w:t>
      </w:r>
      <w:r w:rsidR="00845BD9" w:rsidRPr="00783032">
        <w:rPr>
          <w:rFonts w:ascii="Times New Roman" w:hAnsi="Times New Roman" w:cs="Times New Roman"/>
          <w:sz w:val="24"/>
          <w:szCs w:val="24"/>
        </w:rPr>
        <w:t>of smectite. The distal</w:t>
      </w:r>
      <w:r w:rsidR="00CD292D">
        <w:rPr>
          <w:rFonts w:ascii="Times New Roman" w:hAnsi="Times New Roman" w:cs="Times New Roman"/>
          <w:sz w:val="24"/>
          <w:szCs w:val="24"/>
        </w:rPr>
        <w:t>-</w:t>
      </w:r>
      <w:r w:rsidR="00845BD9" w:rsidRPr="00783032">
        <w:rPr>
          <w:rFonts w:ascii="Times New Roman" w:hAnsi="Times New Roman" w:cs="Times New Roman"/>
          <w:sz w:val="24"/>
          <w:szCs w:val="24"/>
        </w:rPr>
        <w:t>most section XII samples instead host corrensite</w:t>
      </w:r>
      <w:r w:rsidR="00FC4D93">
        <w:rPr>
          <w:rFonts w:ascii="Times New Roman" w:hAnsi="Times New Roman" w:cs="Times New Roman"/>
          <w:sz w:val="24"/>
          <w:szCs w:val="24"/>
        </w:rPr>
        <w:t xml:space="preserve"> and mixed-layer illite-smectite</w:t>
      </w:r>
      <w:r w:rsidR="007F3F15" w:rsidRPr="00783032">
        <w:rPr>
          <w:rFonts w:ascii="Times New Roman" w:hAnsi="Times New Roman" w:cs="Times New Roman"/>
          <w:sz w:val="24"/>
          <w:szCs w:val="24"/>
        </w:rPr>
        <w:t>.</w:t>
      </w:r>
      <w:r w:rsidR="00845BD9" w:rsidRPr="00783032">
        <w:rPr>
          <w:rFonts w:ascii="Times New Roman" w:hAnsi="Times New Roman" w:cs="Times New Roman"/>
          <w:sz w:val="24"/>
          <w:szCs w:val="24"/>
        </w:rPr>
        <w:t xml:space="preserve"> </w:t>
      </w:r>
      <w:r w:rsidR="007F3F15" w:rsidRPr="00783032">
        <w:rPr>
          <w:rFonts w:ascii="Times New Roman" w:hAnsi="Times New Roman" w:cs="Times New Roman"/>
          <w:sz w:val="24"/>
          <w:szCs w:val="24"/>
        </w:rPr>
        <w:t>S</w:t>
      </w:r>
      <w:r w:rsidR="00845BD9" w:rsidRPr="00783032">
        <w:rPr>
          <w:rFonts w:ascii="Times New Roman" w:hAnsi="Times New Roman" w:cs="Times New Roman"/>
          <w:sz w:val="24"/>
          <w:szCs w:val="24"/>
        </w:rPr>
        <w:t xml:space="preserve">mectite </w:t>
      </w:r>
      <w:r w:rsidR="005C4263">
        <w:rPr>
          <w:rFonts w:ascii="Times New Roman" w:hAnsi="Times New Roman" w:cs="Times New Roman"/>
          <w:sz w:val="24"/>
          <w:szCs w:val="24"/>
        </w:rPr>
        <w:t xml:space="preserve">distribution </w:t>
      </w:r>
      <w:r w:rsidR="00845BD9" w:rsidRPr="00783032">
        <w:rPr>
          <w:rFonts w:ascii="Times New Roman" w:hAnsi="Times New Roman" w:cs="Times New Roman"/>
          <w:sz w:val="24"/>
          <w:szCs w:val="24"/>
        </w:rPr>
        <w:t xml:space="preserve">in the </w:t>
      </w:r>
      <w:r w:rsidR="00361F89" w:rsidRPr="00783032">
        <w:rPr>
          <w:rFonts w:ascii="Times New Roman" w:hAnsi="Times New Roman" w:cs="Times New Roman"/>
          <w:sz w:val="24"/>
          <w:szCs w:val="24"/>
        </w:rPr>
        <w:t>proximal</w:t>
      </w:r>
      <w:r w:rsidR="00361F89">
        <w:rPr>
          <w:rFonts w:ascii="Times New Roman" w:hAnsi="Times New Roman" w:cs="Times New Roman"/>
          <w:sz w:val="24"/>
          <w:szCs w:val="24"/>
        </w:rPr>
        <w:t>-</w:t>
      </w:r>
      <w:r w:rsidR="00845BD9" w:rsidRPr="00783032">
        <w:rPr>
          <w:rFonts w:ascii="Times New Roman" w:hAnsi="Times New Roman" w:cs="Times New Roman"/>
          <w:sz w:val="24"/>
          <w:szCs w:val="24"/>
        </w:rPr>
        <w:t xml:space="preserve">most samples at the mouth of Unaweep Canyon is not consistent throughout the samples. </w:t>
      </w:r>
      <w:r w:rsidR="00666361" w:rsidRPr="00783032">
        <w:rPr>
          <w:rFonts w:ascii="Times New Roman" w:hAnsi="Times New Roman" w:cs="Times New Roman"/>
          <w:sz w:val="24"/>
          <w:szCs w:val="24"/>
        </w:rPr>
        <w:t xml:space="preserve">Smectite </w:t>
      </w:r>
      <w:r w:rsidR="00845BD9" w:rsidRPr="00783032">
        <w:rPr>
          <w:rFonts w:ascii="Times New Roman" w:hAnsi="Times New Roman" w:cs="Times New Roman"/>
          <w:sz w:val="24"/>
          <w:szCs w:val="24"/>
        </w:rPr>
        <w:t xml:space="preserve">in the </w:t>
      </w:r>
      <w:r w:rsidR="007F3F15" w:rsidRPr="00783032">
        <w:rPr>
          <w:rFonts w:ascii="Times New Roman" w:hAnsi="Times New Roman" w:cs="Times New Roman"/>
          <w:sz w:val="24"/>
          <w:szCs w:val="24"/>
        </w:rPr>
        <w:t xml:space="preserve">air-dried </w:t>
      </w:r>
      <w:r w:rsidR="00845BD9" w:rsidRPr="00783032">
        <w:rPr>
          <w:rFonts w:ascii="Times New Roman" w:hAnsi="Times New Roman" w:cs="Times New Roman"/>
          <w:sz w:val="24"/>
          <w:szCs w:val="24"/>
        </w:rPr>
        <w:t xml:space="preserve">Cutler samples is </w:t>
      </w:r>
      <w:r w:rsidR="004B338C" w:rsidRPr="00783032">
        <w:rPr>
          <w:rFonts w:ascii="Times New Roman" w:hAnsi="Times New Roman" w:cs="Times New Roman"/>
          <w:sz w:val="24"/>
          <w:szCs w:val="24"/>
        </w:rPr>
        <w:t>primarily</w:t>
      </w:r>
      <w:r w:rsidR="00666361" w:rsidRPr="00783032">
        <w:rPr>
          <w:rFonts w:ascii="Times New Roman" w:hAnsi="Times New Roman" w:cs="Times New Roman"/>
          <w:sz w:val="24"/>
          <w:szCs w:val="24"/>
        </w:rPr>
        <w:t xml:space="preserve"> present in</w:t>
      </w:r>
      <w:r w:rsidR="004B338C" w:rsidRPr="00783032">
        <w:rPr>
          <w:rFonts w:ascii="Times New Roman" w:hAnsi="Times New Roman" w:cs="Times New Roman"/>
          <w:sz w:val="24"/>
          <w:szCs w:val="24"/>
        </w:rPr>
        <w:t xml:space="preserve"> a </w:t>
      </w:r>
      <w:r w:rsidR="00361F89">
        <w:rPr>
          <w:rFonts w:ascii="Times New Roman" w:hAnsi="Times New Roman" w:cs="Times New Roman"/>
          <w:sz w:val="24"/>
          <w:szCs w:val="24"/>
        </w:rPr>
        <w:t>minimally-hydrated</w:t>
      </w:r>
      <w:r w:rsidR="00361F89" w:rsidRPr="00783032">
        <w:rPr>
          <w:rFonts w:ascii="Times New Roman" w:hAnsi="Times New Roman" w:cs="Times New Roman"/>
          <w:sz w:val="24"/>
          <w:szCs w:val="24"/>
        </w:rPr>
        <w:t xml:space="preserve"> </w:t>
      </w:r>
      <w:r w:rsidR="00666361" w:rsidRPr="00783032">
        <w:rPr>
          <w:rFonts w:ascii="Times New Roman" w:hAnsi="Times New Roman" w:cs="Times New Roman"/>
          <w:sz w:val="24"/>
          <w:szCs w:val="24"/>
        </w:rPr>
        <w:t>state</w:t>
      </w:r>
      <w:r w:rsidR="004B338C" w:rsidRPr="00783032">
        <w:rPr>
          <w:rFonts w:ascii="Times New Roman" w:hAnsi="Times New Roman" w:cs="Times New Roman"/>
          <w:sz w:val="24"/>
          <w:szCs w:val="24"/>
        </w:rPr>
        <w:t xml:space="preserve"> giving AD peaks around 12.5Å </w:t>
      </w:r>
      <w:r w:rsidR="007F3F15" w:rsidRPr="00783032">
        <w:rPr>
          <w:rFonts w:ascii="Times New Roman" w:hAnsi="Times New Roman" w:cs="Times New Roman"/>
          <w:sz w:val="24"/>
          <w:szCs w:val="24"/>
        </w:rPr>
        <w:t xml:space="preserve">that </w:t>
      </w:r>
      <w:r w:rsidR="004B338C" w:rsidRPr="00783032">
        <w:rPr>
          <w:rFonts w:ascii="Times New Roman" w:hAnsi="Times New Roman" w:cs="Times New Roman"/>
          <w:sz w:val="24"/>
          <w:szCs w:val="24"/>
        </w:rPr>
        <w:t>swell to 16.9Å</w:t>
      </w:r>
      <w:r w:rsidR="007F3F15" w:rsidRPr="00783032">
        <w:rPr>
          <w:rFonts w:ascii="Times New Roman" w:hAnsi="Times New Roman" w:cs="Times New Roman"/>
          <w:sz w:val="24"/>
          <w:szCs w:val="24"/>
        </w:rPr>
        <w:t xml:space="preserve"> upon exposure to ethylene glycol</w:t>
      </w:r>
      <w:r w:rsidR="004B338C" w:rsidRPr="00783032">
        <w:rPr>
          <w:rFonts w:ascii="Times New Roman" w:hAnsi="Times New Roman" w:cs="Times New Roman"/>
          <w:sz w:val="24"/>
          <w:szCs w:val="24"/>
        </w:rPr>
        <w:t>.</w:t>
      </w:r>
      <w:r w:rsidR="00666361" w:rsidRPr="00783032">
        <w:rPr>
          <w:rFonts w:ascii="Times New Roman" w:hAnsi="Times New Roman" w:cs="Times New Roman"/>
          <w:sz w:val="24"/>
          <w:szCs w:val="24"/>
        </w:rPr>
        <w:t xml:space="preserve"> The clay fraction of green</w:t>
      </w:r>
      <w:r w:rsidR="00845BD9" w:rsidRPr="00783032">
        <w:rPr>
          <w:rFonts w:ascii="Times New Roman" w:hAnsi="Times New Roman" w:cs="Times New Roman"/>
          <w:sz w:val="24"/>
          <w:szCs w:val="24"/>
        </w:rPr>
        <w:t xml:space="preserve"> and red</w:t>
      </w:r>
      <w:r w:rsidR="00666361" w:rsidRPr="00783032">
        <w:rPr>
          <w:rFonts w:ascii="Times New Roman" w:hAnsi="Times New Roman" w:cs="Times New Roman"/>
          <w:sz w:val="24"/>
          <w:szCs w:val="24"/>
        </w:rPr>
        <w:t xml:space="preserve"> sections V</w:t>
      </w:r>
      <w:r w:rsidR="00845BD9" w:rsidRPr="00783032">
        <w:rPr>
          <w:rFonts w:ascii="Times New Roman" w:hAnsi="Times New Roman" w:cs="Times New Roman"/>
          <w:sz w:val="24"/>
          <w:szCs w:val="24"/>
        </w:rPr>
        <w:t>I</w:t>
      </w:r>
      <w:r w:rsidR="00464F5F" w:rsidRPr="00783032">
        <w:rPr>
          <w:rFonts w:ascii="Times New Roman" w:hAnsi="Times New Roman" w:cs="Times New Roman"/>
          <w:sz w:val="24"/>
          <w:szCs w:val="24"/>
        </w:rPr>
        <w:t xml:space="preserve"> – X all</w:t>
      </w:r>
      <w:r w:rsidR="00666361" w:rsidRPr="00783032">
        <w:rPr>
          <w:rFonts w:ascii="Times New Roman" w:hAnsi="Times New Roman" w:cs="Times New Roman"/>
          <w:sz w:val="24"/>
          <w:szCs w:val="24"/>
        </w:rPr>
        <w:t xml:space="preserve"> have chlorite</w:t>
      </w:r>
      <w:r w:rsidR="00845BD9" w:rsidRPr="00783032">
        <w:rPr>
          <w:rFonts w:ascii="Times New Roman" w:hAnsi="Times New Roman" w:cs="Times New Roman"/>
          <w:sz w:val="24"/>
          <w:szCs w:val="24"/>
        </w:rPr>
        <w:t>, smectite,</w:t>
      </w:r>
      <w:r w:rsidR="00666361" w:rsidRPr="00783032">
        <w:rPr>
          <w:rFonts w:ascii="Times New Roman" w:hAnsi="Times New Roman" w:cs="Times New Roman"/>
          <w:sz w:val="24"/>
          <w:szCs w:val="24"/>
        </w:rPr>
        <w:t xml:space="preserve"> and illite with no mixed-layer clays. </w:t>
      </w:r>
      <w:r w:rsidR="00845BD9" w:rsidRPr="00783032">
        <w:rPr>
          <w:rFonts w:ascii="Times New Roman" w:hAnsi="Times New Roman" w:cs="Times New Roman"/>
          <w:sz w:val="24"/>
          <w:szCs w:val="24"/>
        </w:rPr>
        <w:t>Illite-smectite mixed layers are only in proximal sections III and IV, and in the distal most section XII</w:t>
      </w:r>
      <w:r w:rsidR="00464F5F" w:rsidRPr="00783032">
        <w:rPr>
          <w:rFonts w:ascii="Times New Roman" w:hAnsi="Times New Roman" w:cs="Times New Roman"/>
          <w:sz w:val="24"/>
          <w:szCs w:val="24"/>
        </w:rPr>
        <w:t xml:space="preserve"> but non-unique to the red or the green rocks. No bleached layers have illite-</w:t>
      </w:r>
      <w:r w:rsidR="00726C99" w:rsidRPr="00783032">
        <w:rPr>
          <w:rFonts w:ascii="Times New Roman" w:hAnsi="Times New Roman" w:cs="Times New Roman"/>
          <w:sz w:val="24"/>
          <w:szCs w:val="24"/>
        </w:rPr>
        <w:t xml:space="preserve">smectite, but all have </w:t>
      </w:r>
      <w:r w:rsidR="00333D29">
        <w:rPr>
          <w:rFonts w:ascii="Times New Roman" w:hAnsi="Times New Roman" w:cs="Times New Roman"/>
          <w:sz w:val="24"/>
          <w:szCs w:val="24"/>
        </w:rPr>
        <w:t>abundant</w:t>
      </w:r>
      <w:r w:rsidR="00726C99" w:rsidRPr="00783032">
        <w:rPr>
          <w:rFonts w:ascii="Times New Roman" w:hAnsi="Times New Roman" w:cs="Times New Roman"/>
          <w:sz w:val="24"/>
          <w:szCs w:val="24"/>
        </w:rPr>
        <w:t xml:space="preserve"> smectite.</w:t>
      </w:r>
    </w:p>
    <w:p w14:paraId="7913C160" w14:textId="45C3862B" w:rsidR="00D029E3" w:rsidRPr="00783032" w:rsidRDefault="00726C99" w:rsidP="009D7D66">
      <w:pPr>
        <w:spacing w:line="480" w:lineRule="auto"/>
        <w:rPr>
          <w:rFonts w:ascii="Times New Roman" w:hAnsi="Times New Roman" w:cs="Times New Roman"/>
          <w:sz w:val="24"/>
          <w:szCs w:val="24"/>
        </w:rPr>
      </w:pPr>
      <w:r w:rsidRPr="00783032">
        <w:rPr>
          <w:rFonts w:ascii="Times New Roman" w:hAnsi="Times New Roman" w:cs="Times New Roman"/>
          <w:sz w:val="24"/>
          <w:szCs w:val="24"/>
        </w:rPr>
        <w:lastRenderedPageBreak/>
        <w:tab/>
        <w:t xml:space="preserve">Random </w:t>
      </w:r>
      <w:r w:rsidR="00694163" w:rsidRPr="00783032">
        <w:rPr>
          <w:rFonts w:ascii="Times New Roman" w:hAnsi="Times New Roman" w:cs="Times New Roman"/>
          <w:sz w:val="24"/>
          <w:szCs w:val="24"/>
        </w:rPr>
        <w:t xml:space="preserve">clay fraction </w:t>
      </w:r>
      <w:r w:rsidRPr="00783032">
        <w:rPr>
          <w:rFonts w:ascii="Times New Roman" w:hAnsi="Times New Roman" w:cs="Times New Roman"/>
          <w:sz w:val="24"/>
          <w:szCs w:val="24"/>
        </w:rPr>
        <w:t xml:space="preserve">mounts were used to </w:t>
      </w:r>
      <w:r w:rsidR="007A648C" w:rsidRPr="00783032">
        <w:rPr>
          <w:rFonts w:ascii="Times New Roman" w:hAnsi="Times New Roman" w:cs="Times New Roman"/>
          <w:sz w:val="24"/>
          <w:szCs w:val="24"/>
        </w:rPr>
        <w:t>discriminate</w:t>
      </w:r>
      <w:r w:rsidRPr="00783032">
        <w:rPr>
          <w:rFonts w:ascii="Times New Roman" w:hAnsi="Times New Roman" w:cs="Times New Roman"/>
          <w:sz w:val="24"/>
          <w:szCs w:val="24"/>
        </w:rPr>
        <w:t xml:space="preserve"> di-octahedral versus tri-octahedral</w:t>
      </w:r>
      <w:r w:rsidR="007A648C" w:rsidRPr="00783032">
        <w:rPr>
          <w:rFonts w:ascii="Times New Roman" w:hAnsi="Times New Roman" w:cs="Times New Roman"/>
          <w:sz w:val="24"/>
          <w:szCs w:val="24"/>
        </w:rPr>
        <w:t xml:space="preserve"> </w:t>
      </w:r>
      <w:r w:rsidR="0058135E" w:rsidRPr="00783032">
        <w:rPr>
          <w:rFonts w:ascii="Times New Roman" w:hAnsi="Times New Roman" w:cs="Times New Roman"/>
          <w:sz w:val="24"/>
          <w:szCs w:val="24"/>
        </w:rPr>
        <w:t>sheets</w:t>
      </w:r>
      <w:r w:rsidR="007A648C" w:rsidRPr="00783032">
        <w:rPr>
          <w:rFonts w:ascii="Times New Roman" w:hAnsi="Times New Roman" w:cs="Times New Roman"/>
          <w:sz w:val="24"/>
          <w:szCs w:val="24"/>
        </w:rPr>
        <w:t xml:space="preserve"> based on the (060) d-spacings in the EG clay spectra.</w:t>
      </w:r>
      <w:r w:rsidR="006D25DA" w:rsidRPr="00783032">
        <w:rPr>
          <w:rFonts w:ascii="Times New Roman" w:hAnsi="Times New Roman" w:cs="Times New Roman"/>
          <w:sz w:val="24"/>
          <w:szCs w:val="24"/>
        </w:rPr>
        <w:t xml:space="preserve"> </w:t>
      </w:r>
      <w:r w:rsidR="00530520" w:rsidRPr="00783032">
        <w:rPr>
          <w:rFonts w:ascii="Times New Roman" w:hAnsi="Times New Roman" w:cs="Times New Roman"/>
          <w:sz w:val="24"/>
          <w:szCs w:val="24"/>
        </w:rPr>
        <w:t>Sample</w:t>
      </w:r>
      <w:r w:rsidR="00761A46" w:rsidRPr="00783032">
        <w:rPr>
          <w:rFonts w:ascii="Times New Roman" w:hAnsi="Times New Roman" w:cs="Times New Roman"/>
          <w:sz w:val="24"/>
          <w:szCs w:val="24"/>
        </w:rPr>
        <w:t xml:space="preserve"> 63S VI-27 Green</w:t>
      </w:r>
      <w:r w:rsidR="00E17787" w:rsidRPr="00783032">
        <w:rPr>
          <w:rFonts w:ascii="Times New Roman" w:hAnsi="Times New Roman" w:cs="Times New Roman"/>
          <w:sz w:val="24"/>
          <w:szCs w:val="24"/>
        </w:rPr>
        <w:t xml:space="preserve"> has </w:t>
      </w:r>
      <w:r w:rsidR="00761A46" w:rsidRPr="00783032">
        <w:rPr>
          <w:rFonts w:ascii="Times New Roman" w:hAnsi="Times New Roman" w:cs="Times New Roman"/>
          <w:sz w:val="24"/>
          <w:szCs w:val="24"/>
        </w:rPr>
        <w:t>t</w:t>
      </w:r>
      <w:r w:rsidR="002200F3" w:rsidRPr="00783032">
        <w:rPr>
          <w:rFonts w:ascii="Times New Roman" w:hAnsi="Times New Roman" w:cs="Times New Roman"/>
          <w:sz w:val="24"/>
          <w:szCs w:val="24"/>
        </w:rPr>
        <w:t>hree</w:t>
      </w:r>
      <w:r w:rsidR="00E17787" w:rsidRPr="00783032">
        <w:rPr>
          <w:rFonts w:ascii="Times New Roman" w:hAnsi="Times New Roman" w:cs="Times New Roman"/>
          <w:sz w:val="24"/>
          <w:szCs w:val="24"/>
        </w:rPr>
        <w:t xml:space="preserve"> peaks in the d(060) region</w:t>
      </w:r>
      <w:r w:rsidR="00761A46" w:rsidRPr="00783032">
        <w:rPr>
          <w:rFonts w:ascii="Times New Roman" w:hAnsi="Times New Roman" w:cs="Times New Roman"/>
          <w:sz w:val="24"/>
          <w:szCs w:val="24"/>
        </w:rPr>
        <w:t>; a tri-octahedral chlorite peak at 1.55</w:t>
      </w:r>
      <w:r w:rsidR="002200F3" w:rsidRPr="00783032">
        <w:rPr>
          <w:rFonts w:ascii="Times New Roman" w:hAnsi="Times New Roman" w:cs="Times New Roman"/>
          <w:sz w:val="24"/>
          <w:szCs w:val="24"/>
        </w:rPr>
        <w:t xml:space="preserve"> </w:t>
      </w:r>
      <w:r w:rsidR="00761A46" w:rsidRPr="00783032">
        <w:rPr>
          <w:rFonts w:ascii="Times New Roman" w:hAnsi="Times New Roman" w:cs="Times New Roman"/>
          <w:sz w:val="24"/>
          <w:szCs w:val="24"/>
        </w:rPr>
        <w:t>Å</w:t>
      </w:r>
      <w:r w:rsidR="002200F3" w:rsidRPr="00783032">
        <w:rPr>
          <w:rFonts w:ascii="Times New Roman" w:hAnsi="Times New Roman" w:cs="Times New Roman"/>
          <w:sz w:val="24"/>
          <w:szCs w:val="24"/>
        </w:rPr>
        <w:t xml:space="preserve">, a peak at 1.51 Å </w:t>
      </w:r>
      <w:r w:rsidR="003F5745">
        <w:rPr>
          <w:rFonts w:ascii="Times New Roman" w:hAnsi="Times New Roman" w:cs="Times New Roman"/>
          <w:sz w:val="24"/>
          <w:szCs w:val="24"/>
        </w:rPr>
        <w:t xml:space="preserve">that may indicate a </w:t>
      </w:r>
      <w:r w:rsidR="000B27F1">
        <w:rPr>
          <w:rFonts w:ascii="Times New Roman" w:hAnsi="Times New Roman" w:cs="Times New Roman"/>
          <w:sz w:val="24"/>
          <w:szCs w:val="24"/>
        </w:rPr>
        <w:t>tri-</w:t>
      </w:r>
      <w:r w:rsidR="00DD0435">
        <w:rPr>
          <w:rFonts w:ascii="Times New Roman" w:hAnsi="Times New Roman" w:cs="Times New Roman"/>
          <w:sz w:val="24"/>
          <w:szCs w:val="24"/>
        </w:rPr>
        <w:t>di-</w:t>
      </w:r>
      <w:r w:rsidR="000B27F1">
        <w:rPr>
          <w:rFonts w:ascii="Times New Roman" w:hAnsi="Times New Roman" w:cs="Times New Roman"/>
          <w:sz w:val="24"/>
          <w:szCs w:val="24"/>
        </w:rPr>
        <w:t xml:space="preserve"> </w:t>
      </w:r>
      <w:r w:rsidR="003F5745">
        <w:rPr>
          <w:rFonts w:ascii="Times New Roman" w:hAnsi="Times New Roman" w:cs="Times New Roman"/>
          <w:sz w:val="24"/>
          <w:szCs w:val="24"/>
        </w:rPr>
        <w:t>mixed-layer</w:t>
      </w:r>
      <w:r w:rsidR="00DD0435">
        <w:rPr>
          <w:rFonts w:ascii="Times New Roman" w:hAnsi="Times New Roman" w:cs="Times New Roman"/>
          <w:sz w:val="24"/>
          <w:szCs w:val="24"/>
        </w:rPr>
        <w:t xml:space="preserve"> biotite-smectite t</w:t>
      </w:r>
      <w:r w:rsidR="002200F3" w:rsidRPr="00783032">
        <w:rPr>
          <w:rFonts w:ascii="Times New Roman" w:hAnsi="Times New Roman" w:cs="Times New Roman"/>
          <w:sz w:val="24"/>
          <w:szCs w:val="24"/>
        </w:rPr>
        <w:t>hat is being skewed slightly by a 1.4</w:t>
      </w:r>
      <w:r w:rsidR="00F4264C">
        <w:rPr>
          <w:rFonts w:ascii="Times New Roman" w:hAnsi="Times New Roman" w:cs="Times New Roman"/>
          <w:sz w:val="24"/>
          <w:szCs w:val="24"/>
        </w:rPr>
        <w:t>7</w:t>
      </w:r>
      <w:r w:rsidR="002200F3" w:rsidRPr="00783032">
        <w:rPr>
          <w:rFonts w:ascii="Times New Roman" w:hAnsi="Times New Roman" w:cs="Times New Roman"/>
          <w:sz w:val="24"/>
          <w:szCs w:val="24"/>
        </w:rPr>
        <w:t xml:space="preserve"> Å peak,</w:t>
      </w:r>
      <w:r w:rsidR="00761A46" w:rsidRPr="00783032">
        <w:rPr>
          <w:rFonts w:ascii="Times New Roman" w:hAnsi="Times New Roman" w:cs="Times New Roman"/>
          <w:sz w:val="24"/>
          <w:szCs w:val="24"/>
        </w:rPr>
        <w:t xml:space="preserve"> and a 1.54 Å quartz peak identified based on a</w:t>
      </w:r>
      <w:r w:rsidR="00F74D6E" w:rsidRPr="00783032">
        <w:rPr>
          <w:rFonts w:ascii="Times New Roman" w:hAnsi="Times New Roman" w:cs="Times New Roman"/>
          <w:sz w:val="24"/>
          <w:szCs w:val="24"/>
        </w:rPr>
        <w:t xml:space="preserve"> </w:t>
      </w:r>
      <w:r w:rsidR="00761A46" w:rsidRPr="00783032">
        <w:rPr>
          <w:rFonts w:ascii="Times New Roman" w:hAnsi="Times New Roman" w:cs="Times New Roman"/>
          <w:sz w:val="24"/>
          <w:szCs w:val="24"/>
        </w:rPr>
        <w:t>subsequent 1.82 Å peak also associated with quartz</w:t>
      </w:r>
      <w:r w:rsidR="0090338D" w:rsidRPr="00783032">
        <w:rPr>
          <w:rFonts w:ascii="Times New Roman" w:hAnsi="Times New Roman" w:cs="Times New Roman"/>
          <w:sz w:val="24"/>
          <w:szCs w:val="24"/>
        </w:rPr>
        <w:t xml:space="preserve"> (Fig</w:t>
      </w:r>
      <w:r w:rsidR="00123AD0">
        <w:rPr>
          <w:rFonts w:ascii="Times New Roman" w:hAnsi="Times New Roman" w:cs="Times New Roman"/>
          <w:sz w:val="24"/>
          <w:szCs w:val="24"/>
        </w:rPr>
        <w:t>. 1</w:t>
      </w:r>
      <w:r w:rsidR="00527034">
        <w:rPr>
          <w:rFonts w:ascii="Times New Roman" w:hAnsi="Times New Roman" w:cs="Times New Roman"/>
          <w:sz w:val="24"/>
          <w:szCs w:val="24"/>
        </w:rPr>
        <w:t>4</w:t>
      </w:r>
      <w:r w:rsidR="0090338D" w:rsidRPr="00783032">
        <w:rPr>
          <w:rFonts w:ascii="Times New Roman" w:hAnsi="Times New Roman" w:cs="Times New Roman"/>
          <w:sz w:val="24"/>
          <w:szCs w:val="24"/>
        </w:rPr>
        <w:t>)</w:t>
      </w:r>
      <w:r w:rsidR="00C51D20" w:rsidRPr="00783032">
        <w:rPr>
          <w:rFonts w:ascii="Times New Roman" w:hAnsi="Times New Roman" w:cs="Times New Roman"/>
          <w:sz w:val="24"/>
          <w:szCs w:val="24"/>
        </w:rPr>
        <w:t xml:space="preserve"> (Brindley and Brown, 1980)</w:t>
      </w:r>
      <w:r w:rsidR="00761A46" w:rsidRPr="00783032">
        <w:rPr>
          <w:rFonts w:ascii="Times New Roman" w:hAnsi="Times New Roman" w:cs="Times New Roman"/>
          <w:sz w:val="24"/>
          <w:szCs w:val="24"/>
        </w:rPr>
        <w:t xml:space="preserve">. Sample 53 IV-244.5 Red </w:t>
      </w:r>
      <w:r w:rsidR="00C51D20" w:rsidRPr="00783032">
        <w:rPr>
          <w:rFonts w:ascii="Times New Roman" w:hAnsi="Times New Roman" w:cs="Times New Roman"/>
          <w:sz w:val="24"/>
          <w:szCs w:val="24"/>
        </w:rPr>
        <w:t xml:space="preserve">also contains the quartz peaks in the (060) region at 1.82 Å and 1.54 Å plus an iron-rich, tri-octahedral chlorite peak at 1.56 Å, </w:t>
      </w:r>
      <w:r w:rsidR="000B27F1">
        <w:rPr>
          <w:rFonts w:ascii="Times New Roman" w:hAnsi="Times New Roman" w:cs="Times New Roman"/>
          <w:sz w:val="24"/>
          <w:szCs w:val="24"/>
        </w:rPr>
        <w:t>an iron-rich illite</w:t>
      </w:r>
      <w:r w:rsidR="00C51D20" w:rsidRPr="00783032">
        <w:rPr>
          <w:rFonts w:ascii="Times New Roman" w:hAnsi="Times New Roman" w:cs="Times New Roman"/>
          <w:sz w:val="24"/>
          <w:szCs w:val="24"/>
        </w:rPr>
        <w:t xml:space="preserve"> peak at 1.51 Å, and a di-octahedral smectite peak at 1.49 Å (Brindley and Brown, 1980).</w:t>
      </w:r>
      <w:r w:rsidR="00185149">
        <w:rPr>
          <w:rFonts w:ascii="Times New Roman" w:hAnsi="Times New Roman" w:cs="Times New Roman"/>
          <w:sz w:val="24"/>
          <w:szCs w:val="24"/>
        </w:rPr>
        <w:t xml:space="preserve"> The green clay basement sample, MC-01-1078, is pure corrensite and contains two peaks in the d(060) region; one at 1.538Å which indicates a tri-octahedral clay and one at 1.507Å which indicates a di-octahedral clay thus the corrensite is interpreted to be tri-di-octahedral corrensite.</w:t>
      </w:r>
    </w:p>
    <w:p w14:paraId="47660924" w14:textId="00522330" w:rsidR="009F386A" w:rsidRPr="001A0684" w:rsidRDefault="009F386A" w:rsidP="001A0684">
      <w:pPr>
        <w:pStyle w:val="Heading2"/>
        <w:spacing w:before="0" w:after="160" w:line="480" w:lineRule="auto"/>
        <w:rPr>
          <w:rFonts w:ascii="Times New Roman" w:hAnsi="Times New Roman" w:cs="Times New Roman"/>
          <w:b/>
          <w:color w:val="auto"/>
          <w:sz w:val="24"/>
          <w:szCs w:val="24"/>
        </w:rPr>
      </w:pPr>
      <w:bookmarkStart w:id="52" w:name="_Toc6830200"/>
      <w:bookmarkStart w:id="53" w:name="_Toc8223633"/>
      <w:r w:rsidRPr="001A0684">
        <w:rPr>
          <w:rFonts w:ascii="Times New Roman" w:hAnsi="Times New Roman" w:cs="Times New Roman"/>
          <w:b/>
          <w:color w:val="auto"/>
          <w:sz w:val="24"/>
          <w:szCs w:val="24"/>
        </w:rPr>
        <w:t xml:space="preserve">4.2 </w:t>
      </w:r>
      <w:r w:rsidR="005560D8">
        <w:rPr>
          <w:rFonts w:ascii="Times New Roman" w:hAnsi="Times New Roman" w:cs="Times New Roman"/>
          <w:b/>
          <w:color w:val="auto"/>
          <w:sz w:val="24"/>
          <w:szCs w:val="24"/>
        </w:rPr>
        <w:t xml:space="preserve">Petrography of </w:t>
      </w:r>
      <w:r w:rsidRPr="001A0684">
        <w:rPr>
          <w:rFonts w:ascii="Times New Roman" w:hAnsi="Times New Roman" w:cs="Times New Roman"/>
          <w:b/>
          <w:color w:val="auto"/>
          <w:sz w:val="24"/>
          <w:szCs w:val="24"/>
        </w:rPr>
        <w:t>Mineral</w:t>
      </w:r>
      <w:r w:rsidR="005560D8">
        <w:rPr>
          <w:rFonts w:ascii="Times New Roman" w:hAnsi="Times New Roman" w:cs="Times New Roman"/>
          <w:b/>
          <w:color w:val="auto"/>
          <w:sz w:val="24"/>
          <w:szCs w:val="24"/>
        </w:rPr>
        <w:t xml:space="preserve"> </w:t>
      </w:r>
      <w:r w:rsidR="00CD292D">
        <w:rPr>
          <w:rFonts w:ascii="Times New Roman" w:hAnsi="Times New Roman" w:cs="Times New Roman"/>
          <w:b/>
          <w:color w:val="auto"/>
          <w:sz w:val="24"/>
          <w:szCs w:val="24"/>
        </w:rPr>
        <w:t>A</w:t>
      </w:r>
      <w:r w:rsidR="005560D8">
        <w:rPr>
          <w:rFonts w:ascii="Times New Roman" w:hAnsi="Times New Roman" w:cs="Times New Roman"/>
          <w:b/>
          <w:color w:val="auto"/>
          <w:sz w:val="24"/>
          <w:szCs w:val="24"/>
        </w:rPr>
        <w:t>lteration</w:t>
      </w:r>
      <w:bookmarkEnd w:id="52"/>
      <w:bookmarkEnd w:id="53"/>
    </w:p>
    <w:p w14:paraId="1A50C399" w14:textId="305B9DDA" w:rsidR="008B0B2C" w:rsidRPr="008B0B2C" w:rsidRDefault="008B0B2C" w:rsidP="008B0B2C">
      <w:pPr>
        <w:pStyle w:val="Heading3"/>
        <w:spacing w:before="0" w:after="160" w:line="480" w:lineRule="auto"/>
        <w:rPr>
          <w:rFonts w:ascii="Times New Roman" w:hAnsi="Times New Roman" w:cs="Times New Roman"/>
          <w:i/>
          <w:color w:val="auto"/>
        </w:rPr>
      </w:pPr>
      <w:bookmarkStart w:id="54" w:name="_Toc6830201"/>
      <w:bookmarkStart w:id="55" w:name="_Toc8223634"/>
      <w:r w:rsidRPr="008B0B2C">
        <w:rPr>
          <w:rFonts w:ascii="Times New Roman" w:hAnsi="Times New Roman" w:cs="Times New Roman"/>
          <w:i/>
          <w:color w:val="auto"/>
        </w:rPr>
        <w:t>4.2.1 Optical Microscopy</w:t>
      </w:r>
      <w:bookmarkEnd w:id="54"/>
      <w:bookmarkEnd w:id="55"/>
    </w:p>
    <w:p w14:paraId="6E46F819" w14:textId="77777777" w:rsidR="00CF0C55" w:rsidRDefault="00581BCE" w:rsidP="00CF0C55">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Thin-sections were made from the same rocks used for XRD</w:t>
      </w:r>
      <w:r w:rsidR="00820D9C" w:rsidRPr="00783032">
        <w:rPr>
          <w:rFonts w:ascii="Times New Roman" w:hAnsi="Times New Roman" w:cs="Times New Roman"/>
          <w:sz w:val="24"/>
          <w:szCs w:val="24"/>
        </w:rPr>
        <w:t xml:space="preserve"> and</w:t>
      </w:r>
      <w:r w:rsidRPr="00783032">
        <w:rPr>
          <w:rFonts w:ascii="Times New Roman" w:hAnsi="Times New Roman" w:cs="Times New Roman"/>
          <w:sz w:val="24"/>
          <w:szCs w:val="24"/>
        </w:rPr>
        <w:t xml:space="preserve"> cut to represent both the red and the green in each rock sample for a better understanding of the redox interfaces and evident comparison of the color changes. Petrography</w:t>
      </w:r>
      <w:r w:rsidR="004E4DD8" w:rsidRPr="00783032">
        <w:rPr>
          <w:rFonts w:ascii="Times New Roman" w:hAnsi="Times New Roman" w:cs="Times New Roman"/>
          <w:sz w:val="24"/>
          <w:szCs w:val="24"/>
        </w:rPr>
        <w:t xml:space="preserve"> via optical microscopy, SEM, and EDS</w:t>
      </w:r>
      <w:r w:rsidRPr="00783032">
        <w:rPr>
          <w:rFonts w:ascii="Times New Roman" w:hAnsi="Times New Roman" w:cs="Times New Roman"/>
          <w:sz w:val="24"/>
          <w:szCs w:val="24"/>
        </w:rPr>
        <w:t xml:space="preserve"> revealed weathered and altered minerals within the Cutler rocks. </w:t>
      </w:r>
      <w:r w:rsidR="009253F7" w:rsidRPr="00783032">
        <w:rPr>
          <w:rFonts w:ascii="Times New Roman" w:hAnsi="Times New Roman" w:cs="Times New Roman"/>
          <w:sz w:val="24"/>
          <w:szCs w:val="24"/>
        </w:rPr>
        <w:t xml:space="preserve">Minerals observed in </w:t>
      </w:r>
      <w:r w:rsidR="00820D9C" w:rsidRPr="00783032">
        <w:rPr>
          <w:rFonts w:ascii="Times New Roman" w:hAnsi="Times New Roman" w:cs="Times New Roman"/>
          <w:sz w:val="24"/>
          <w:szCs w:val="24"/>
        </w:rPr>
        <w:t>the Cutler rocks are consistent with Werner</w:t>
      </w:r>
      <w:r w:rsidR="009253F7" w:rsidRPr="00783032">
        <w:rPr>
          <w:rFonts w:ascii="Times New Roman" w:hAnsi="Times New Roman" w:cs="Times New Roman"/>
          <w:sz w:val="24"/>
          <w:szCs w:val="24"/>
        </w:rPr>
        <w:t xml:space="preserve"> (</w:t>
      </w:r>
      <w:r w:rsidR="00820D9C" w:rsidRPr="00783032">
        <w:rPr>
          <w:rFonts w:ascii="Times New Roman" w:hAnsi="Times New Roman" w:cs="Times New Roman"/>
          <w:sz w:val="24"/>
          <w:szCs w:val="24"/>
        </w:rPr>
        <w:t>1974</w:t>
      </w:r>
      <w:r w:rsidR="009253F7" w:rsidRPr="00783032">
        <w:rPr>
          <w:rFonts w:ascii="Times New Roman" w:hAnsi="Times New Roman" w:cs="Times New Roman"/>
          <w:sz w:val="24"/>
          <w:szCs w:val="24"/>
        </w:rPr>
        <w:t>)</w:t>
      </w:r>
      <w:r w:rsidR="00820D9C" w:rsidRPr="00783032">
        <w:rPr>
          <w:rFonts w:ascii="Times New Roman" w:hAnsi="Times New Roman" w:cs="Times New Roman"/>
          <w:sz w:val="24"/>
          <w:szCs w:val="24"/>
        </w:rPr>
        <w:t xml:space="preserve"> and </w:t>
      </w:r>
      <w:r w:rsidR="006376EE" w:rsidRPr="00783032">
        <w:rPr>
          <w:rFonts w:ascii="Times New Roman" w:hAnsi="Times New Roman" w:cs="Times New Roman"/>
          <w:sz w:val="24"/>
          <w:szCs w:val="24"/>
        </w:rPr>
        <w:t>includes</w:t>
      </w:r>
      <w:r w:rsidR="00820D9C" w:rsidRPr="00783032">
        <w:rPr>
          <w:rFonts w:ascii="Times New Roman" w:hAnsi="Times New Roman" w:cs="Times New Roman"/>
          <w:sz w:val="24"/>
          <w:szCs w:val="24"/>
        </w:rPr>
        <w:t xml:space="preserve"> quartz, micas, rock fragments, feldspars (Na and K), sparse laumontite, iron-oxide grains, various clays, gypsum and authigenic calcite as well as heavy-minerals: epidote (var. </w:t>
      </w:r>
      <w:proofErr w:type="spellStart"/>
      <w:r w:rsidR="00820D9C" w:rsidRPr="00783032">
        <w:rPr>
          <w:rFonts w:ascii="Times New Roman" w:hAnsi="Times New Roman" w:cs="Times New Roman"/>
          <w:sz w:val="24"/>
          <w:szCs w:val="24"/>
        </w:rPr>
        <w:t>allanite</w:t>
      </w:r>
      <w:proofErr w:type="spellEnd"/>
      <w:r w:rsidR="00820D9C" w:rsidRPr="00783032">
        <w:rPr>
          <w:rFonts w:ascii="Times New Roman" w:hAnsi="Times New Roman" w:cs="Times New Roman"/>
          <w:sz w:val="24"/>
          <w:szCs w:val="24"/>
        </w:rPr>
        <w:t xml:space="preserve"> in some samples), chlorite, tourmaline, rutile, titanite (</w:t>
      </w:r>
      <w:proofErr w:type="spellStart"/>
      <w:r w:rsidR="00820D9C" w:rsidRPr="00783032">
        <w:rPr>
          <w:rFonts w:ascii="Times New Roman" w:hAnsi="Times New Roman" w:cs="Times New Roman"/>
          <w:sz w:val="24"/>
          <w:szCs w:val="24"/>
        </w:rPr>
        <w:t>sphene</w:t>
      </w:r>
      <w:proofErr w:type="spellEnd"/>
      <w:r w:rsidR="00820D9C" w:rsidRPr="00783032">
        <w:rPr>
          <w:rFonts w:ascii="Times New Roman" w:hAnsi="Times New Roman" w:cs="Times New Roman"/>
          <w:sz w:val="24"/>
          <w:szCs w:val="24"/>
        </w:rPr>
        <w:t>), ilmenite, zircon, magnetite, manganese oxide and maybe garnet</w:t>
      </w:r>
      <w:r w:rsidR="00820D9C" w:rsidRPr="00783032">
        <w:rPr>
          <w:rFonts w:ascii="Times New Roman" w:hAnsi="Times New Roman" w:cs="Times New Roman"/>
          <w:color w:val="FF0000"/>
          <w:sz w:val="24"/>
          <w:szCs w:val="24"/>
        </w:rPr>
        <w:t xml:space="preserve"> </w:t>
      </w:r>
      <w:r w:rsidR="00820D9C" w:rsidRPr="00783032">
        <w:rPr>
          <w:rFonts w:ascii="Times New Roman" w:hAnsi="Times New Roman" w:cs="Times New Roman"/>
          <w:sz w:val="24"/>
          <w:szCs w:val="24"/>
        </w:rPr>
        <w:t>(Werner, 1974).</w:t>
      </w:r>
      <w:r w:rsidRPr="00783032">
        <w:rPr>
          <w:rFonts w:ascii="Times New Roman" w:hAnsi="Times New Roman" w:cs="Times New Roman"/>
          <w:sz w:val="24"/>
          <w:szCs w:val="24"/>
        </w:rPr>
        <w:t xml:space="preserve"> </w:t>
      </w:r>
      <w:r w:rsidR="00D6274D" w:rsidRPr="00783032">
        <w:rPr>
          <w:rFonts w:ascii="Times New Roman" w:hAnsi="Times New Roman" w:cs="Times New Roman"/>
          <w:sz w:val="24"/>
          <w:szCs w:val="24"/>
        </w:rPr>
        <w:t xml:space="preserve">Micas were primarily determined </w:t>
      </w:r>
      <w:r w:rsidR="006376EE" w:rsidRPr="00783032">
        <w:rPr>
          <w:rFonts w:ascii="Times New Roman" w:hAnsi="Times New Roman" w:cs="Times New Roman"/>
          <w:sz w:val="24"/>
          <w:szCs w:val="24"/>
        </w:rPr>
        <w:t xml:space="preserve">to be </w:t>
      </w:r>
      <w:r w:rsidR="00D6274D" w:rsidRPr="00783032">
        <w:rPr>
          <w:rFonts w:ascii="Times New Roman" w:hAnsi="Times New Roman" w:cs="Times New Roman"/>
          <w:sz w:val="24"/>
          <w:szCs w:val="24"/>
        </w:rPr>
        <w:t>biotite or a biotite alteration to clay</w:t>
      </w:r>
      <w:r w:rsidR="006376EE" w:rsidRPr="00783032">
        <w:rPr>
          <w:rFonts w:ascii="Times New Roman" w:hAnsi="Times New Roman" w:cs="Times New Roman"/>
          <w:sz w:val="24"/>
          <w:szCs w:val="24"/>
        </w:rPr>
        <w:t>;</w:t>
      </w:r>
      <w:r w:rsidR="00D6274D" w:rsidRPr="00783032">
        <w:rPr>
          <w:rFonts w:ascii="Times New Roman" w:hAnsi="Times New Roman" w:cs="Times New Roman"/>
          <w:sz w:val="24"/>
          <w:szCs w:val="24"/>
        </w:rPr>
        <w:t xml:space="preserve"> however</w:t>
      </w:r>
      <w:r w:rsidR="006376EE" w:rsidRPr="00783032">
        <w:rPr>
          <w:rFonts w:ascii="Times New Roman" w:hAnsi="Times New Roman" w:cs="Times New Roman"/>
          <w:sz w:val="24"/>
          <w:szCs w:val="24"/>
        </w:rPr>
        <w:t>,</w:t>
      </w:r>
      <w:r w:rsidR="00D6274D" w:rsidRPr="00783032">
        <w:rPr>
          <w:rFonts w:ascii="Times New Roman" w:hAnsi="Times New Roman" w:cs="Times New Roman"/>
          <w:sz w:val="24"/>
          <w:szCs w:val="24"/>
        </w:rPr>
        <w:t xml:space="preserve"> </w:t>
      </w:r>
      <w:r w:rsidR="00D6274D" w:rsidRPr="00783032">
        <w:rPr>
          <w:rFonts w:ascii="Times New Roman" w:hAnsi="Times New Roman" w:cs="Times New Roman"/>
          <w:sz w:val="24"/>
          <w:szCs w:val="24"/>
        </w:rPr>
        <w:lastRenderedPageBreak/>
        <w:t xml:space="preserve">minor muscovite is present in some samples. </w:t>
      </w:r>
      <w:r w:rsidR="008471B1" w:rsidRPr="00783032">
        <w:rPr>
          <w:rFonts w:ascii="Times New Roman" w:hAnsi="Times New Roman" w:cs="Times New Roman"/>
          <w:sz w:val="24"/>
          <w:szCs w:val="24"/>
        </w:rPr>
        <w:t>Fe-oxide grains are pervasive throughout all samples</w:t>
      </w:r>
      <w:r w:rsidR="006376EE" w:rsidRPr="00783032">
        <w:rPr>
          <w:rFonts w:ascii="Times New Roman" w:hAnsi="Times New Roman" w:cs="Times New Roman"/>
          <w:sz w:val="24"/>
          <w:szCs w:val="24"/>
        </w:rPr>
        <w:t>, including hematite</w:t>
      </w:r>
      <w:r w:rsidR="008471B1" w:rsidRPr="00783032">
        <w:rPr>
          <w:rFonts w:ascii="Times New Roman" w:hAnsi="Times New Roman" w:cs="Times New Roman"/>
          <w:sz w:val="24"/>
          <w:szCs w:val="24"/>
        </w:rPr>
        <w:t xml:space="preserve"> ranging up to </w:t>
      </w:r>
      <w:r w:rsidR="008471B1" w:rsidRPr="00123AD0">
        <w:rPr>
          <w:rFonts w:ascii="Times New Roman" w:hAnsi="Times New Roman" w:cs="Times New Roman"/>
          <w:sz w:val="24"/>
          <w:szCs w:val="24"/>
        </w:rPr>
        <w:t>500</w:t>
      </w:r>
      <w:r w:rsidR="00695455">
        <w:rPr>
          <w:rFonts w:ascii="Times New Roman" w:hAnsi="Times New Roman" w:cs="Times New Roman"/>
          <w:sz w:val="24"/>
          <w:szCs w:val="24"/>
        </w:rPr>
        <w:t xml:space="preserve"> </w:t>
      </w:r>
      <w:r w:rsidR="008471B1" w:rsidRPr="00123AD0">
        <w:rPr>
          <w:rFonts w:ascii="Times New Roman" w:hAnsi="Times New Roman" w:cs="Times New Roman"/>
          <w:sz w:val="24"/>
          <w:szCs w:val="24"/>
        </w:rPr>
        <w:t>µm (</w:t>
      </w:r>
      <w:r w:rsidR="00123AD0" w:rsidRPr="00123AD0">
        <w:rPr>
          <w:rFonts w:ascii="Times New Roman" w:hAnsi="Times New Roman" w:cs="Times New Roman"/>
          <w:sz w:val="24"/>
          <w:szCs w:val="24"/>
        </w:rPr>
        <w:t xml:space="preserve">Fig. </w:t>
      </w:r>
      <w:r w:rsidR="00527034">
        <w:rPr>
          <w:rFonts w:ascii="Times New Roman" w:hAnsi="Times New Roman" w:cs="Times New Roman"/>
          <w:sz w:val="24"/>
          <w:szCs w:val="24"/>
        </w:rPr>
        <w:t>6</w:t>
      </w:r>
      <w:r w:rsidR="008471B1" w:rsidRPr="00123AD0">
        <w:rPr>
          <w:rFonts w:ascii="Times New Roman" w:hAnsi="Times New Roman" w:cs="Times New Roman"/>
          <w:sz w:val="24"/>
          <w:szCs w:val="24"/>
        </w:rPr>
        <w:t xml:space="preserve">). </w:t>
      </w:r>
      <w:r w:rsidR="00CF0C55" w:rsidRPr="00DA68C2">
        <w:rPr>
          <w:rFonts w:ascii="Times New Roman" w:hAnsi="Times New Roman" w:cs="Times New Roman"/>
          <w:sz w:val="24"/>
          <w:szCs w:val="24"/>
        </w:rPr>
        <w:t xml:space="preserve">Gypsum </w:t>
      </w:r>
      <w:r w:rsidR="00CF0C55" w:rsidRPr="00783032">
        <w:rPr>
          <w:rFonts w:ascii="Times New Roman" w:hAnsi="Times New Roman" w:cs="Times New Roman"/>
          <w:sz w:val="24"/>
          <w:szCs w:val="24"/>
        </w:rPr>
        <w:t xml:space="preserve">cement is present in one sample, 1218-03 </w:t>
      </w:r>
      <w:r w:rsidR="00CF0C55" w:rsidRPr="00DA68C2">
        <w:rPr>
          <w:rFonts w:ascii="Times New Roman" w:hAnsi="Times New Roman" w:cs="Times New Roman"/>
          <w:sz w:val="24"/>
          <w:szCs w:val="24"/>
        </w:rPr>
        <w:t>Green (Fig. 1</w:t>
      </w:r>
      <w:r w:rsidR="00CF0C55">
        <w:rPr>
          <w:rFonts w:ascii="Times New Roman" w:hAnsi="Times New Roman" w:cs="Times New Roman"/>
          <w:sz w:val="24"/>
          <w:szCs w:val="24"/>
        </w:rPr>
        <w:t>6</w:t>
      </w:r>
      <w:r w:rsidR="00CF0C55" w:rsidRPr="00DA68C2">
        <w:rPr>
          <w:rFonts w:ascii="Times New Roman" w:hAnsi="Times New Roman" w:cs="Times New Roman"/>
          <w:sz w:val="24"/>
          <w:szCs w:val="24"/>
        </w:rPr>
        <w:t xml:space="preserve">). </w:t>
      </w:r>
    </w:p>
    <w:p w14:paraId="58676B65" w14:textId="6784C6F2" w:rsidR="00473C79" w:rsidRPr="00783032" w:rsidRDefault="00CF0C55" w:rsidP="00CF0C55">
      <w:pPr>
        <w:spacing w:line="480" w:lineRule="auto"/>
        <w:rPr>
          <w:rFonts w:ascii="Times New Roman" w:hAnsi="Times New Roman" w:cs="Times New Roman"/>
          <w:sz w:val="24"/>
          <w:szCs w:val="24"/>
        </w:rPr>
      </w:pPr>
      <w:r>
        <w:rPr>
          <w:rFonts w:ascii="Times New Roman" w:hAnsi="Times New Roman" w:cs="Times New Roman"/>
          <w:sz w:val="24"/>
          <w:szCs w:val="24"/>
        </w:rPr>
        <w:tab/>
      </w:r>
      <w:r w:rsidR="00581BCE" w:rsidRPr="00123AD0">
        <w:rPr>
          <w:rFonts w:ascii="Times New Roman" w:hAnsi="Times New Roman" w:cs="Times New Roman"/>
          <w:sz w:val="24"/>
          <w:szCs w:val="24"/>
        </w:rPr>
        <w:t xml:space="preserve">The </w:t>
      </w:r>
      <w:r w:rsidR="00581BCE" w:rsidRPr="00783032">
        <w:rPr>
          <w:rFonts w:ascii="Times New Roman" w:hAnsi="Times New Roman" w:cs="Times New Roman"/>
          <w:sz w:val="24"/>
          <w:szCs w:val="24"/>
        </w:rPr>
        <w:t xml:space="preserve">red bed mineralogy </w:t>
      </w:r>
      <w:r w:rsidR="001047FD" w:rsidRPr="00783032">
        <w:rPr>
          <w:rFonts w:ascii="Times New Roman" w:hAnsi="Times New Roman" w:cs="Times New Roman"/>
          <w:sz w:val="24"/>
          <w:szCs w:val="24"/>
        </w:rPr>
        <w:t>appear</w:t>
      </w:r>
      <w:r w:rsidR="00820D9C" w:rsidRPr="00783032">
        <w:rPr>
          <w:rFonts w:ascii="Times New Roman" w:hAnsi="Times New Roman" w:cs="Times New Roman"/>
          <w:sz w:val="24"/>
          <w:szCs w:val="24"/>
        </w:rPr>
        <w:t>s</w:t>
      </w:r>
      <w:r w:rsidR="00581BCE" w:rsidRPr="00783032">
        <w:rPr>
          <w:rFonts w:ascii="Times New Roman" w:hAnsi="Times New Roman" w:cs="Times New Roman"/>
          <w:sz w:val="24"/>
          <w:szCs w:val="24"/>
        </w:rPr>
        <w:t xml:space="preserve"> finer grained and more compacted than </w:t>
      </w:r>
      <w:r w:rsidR="00CD292D">
        <w:rPr>
          <w:rFonts w:ascii="Times New Roman" w:hAnsi="Times New Roman" w:cs="Times New Roman"/>
          <w:sz w:val="24"/>
          <w:szCs w:val="24"/>
        </w:rPr>
        <w:t xml:space="preserve">that of </w:t>
      </w:r>
      <w:r w:rsidR="00581BCE" w:rsidRPr="00783032">
        <w:rPr>
          <w:rFonts w:ascii="Times New Roman" w:hAnsi="Times New Roman" w:cs="Times New Roman"/>
          <w:sz w:val="24"/>
          <w:szCs w:val="24"/>
        </w:rPr>
        <w:t xml:space="preserve">the green </w:t>
      </w:r>
      <w:r w:rsidR="00CD292D">
        <w:rPr>
          <w:rFonts w:ascii="Times New Roman" w:hAnsi="Times New Roman" w:cs="Times New Roman"/>
          <w:sz w:val="24"/>
          <w:szCs w:val="24"/>
        </w:rPr>
        <w:t>strata</w:t>
      </w:r>
      <w:r w:rsidR="006376EE" w:rsidRPr="00783032">
        <w:rPr>
          <w:rFonts w:ascii="Times New Roman" w:hAnsi="Times New Roman" w:cs="Times New Roman"/>
          <w:sz w:val="24"/>
          <w:szCs w:val="24"/>
        </w:rPr>
        <w:t>;</w:t>
      </w:r>
      <w:r w:rsidR="00581BCE" w:rsidRPr="00783032">
        <w:rPr>
          <w:rFonts w:ascii="Times New Roman" w:hAnsi="Times New Roman" w:cs="Times New Roman"/>
          <w:sz w:val="24"/>
          <w:szCs w:val="24"/>
        </w:rPr>
        <w:t xml:space="preserve"> however</w:t>
      </w:r>
      <w:r w:rsidR="006376EE" w:rsidRPr="00783032">
        <w:rPr>
          <w:rFonts w:ascii="Times New Roman" w:hAnsi="Times New Roman" w:cs="Times New Roman"/>
          <w:sz w:val="24"/>
          <w:szCs w:val="24"/>
        </w:rPr>
        <w:t>,</w:t>
      </w:r>
      <w:r w:rsidR="00581BCE" w:rsidRPr="00783032">
        <w:rPr>
          <w:rFonts w:ascii="Times New Roman" w:hAnsi="Times New Roman" w:cs="Times New Roman"/>
          <w:sz w:val="24"/>
          <w:szCs w:val="24"/>
        </w:rPr>
        <w:t xml:space="preserve"> all grains are texturally immature and very angular to sub-angular</w:t>
      </w:r>
      <w:r w:rsidR="00123AD0">
        <w:rPr>
          <w:rFonts w:ascii="Times New Roman" w:hAnsi="Times New Roman" w:cs="Times New Roman"/>
          <w:sz w:val="24"/>
          <w:szCs w:val="24"/>
        </w:rPr>
        <w:t xml:space="preserve"> (Fig. 1</w:t>
      </w:r>
      <w:r w:rsidR="00527034">
        <w:rPr>
          <w:rFonts w:ascii="Times New Roman" w:hAnsi="Times New Roman" w:cs="Times New Roman"/>
          <w:sz w:val="24"/>
          <w:szCs w:val="24"/>
        </w:rPr>
        <w:t>5</w:t>
      </w:r>
      <w:r w:rsidR="00123AD0">
        <w:rPr>
          <w:rFonts w:ascii="Times New Roman" w:hAnsi="Times New Roman" w:cs="Times New Roman"/>
          <w:sz w:val="24"/>
          <w:szCs w:val="24"/>
        </w:rPr>
        <w:t>)</w:t>
      </w:r>
      <w:r w:rsidR="00581BCE" w:rsidRPr="00783032">
        <w:rPr>
          <w:rFonts w:ascii="Times New Roman" w:hAnsi="Times New Roman" w:cs="Times New Roman"/>
          <w:sz w:val="24"/>
          <w:szCs w:val="24"/>
        </w:rPr>
        <w:t xml:space="preserve">. </w:t>
      </w:r>
      <w:r>
        <w:rPr>
          <w:rFonts w:ascii="Times New Roman" w:hAnsi="Times New Roman" w:cs="Times New Roman"/>
          <w:sz w:val="24"/>
          <w:szCs w:val="24"/>
        </w:rPr>
        <w:t>Evidence</w:t>
      </w:r>
      <w:r w:rsidR="00EA6ED6" w:rsidRPr="00DA68C2">
        <w:rPr>
          <w:rFonts w:ascii="Times New Roman" w:hAnsi="Times New Roman" w:cs="Times New Roman"/>
          <w:sz w:val="24"/>
          <w:szCs w:val="24"/>
        </w:rPr>
        <w:t xml:space="preserve"> </w:t>
      </w:r>
      <w:r w:rsidR="00D6274D" w:rsidRPr="00783032">
        <w:rPr>
          <w:rFonts w:ascii="Times New Roman" w:hAnsi="Times New Roman" w:cs="Times New Roman"/>
          <w:sz w:val="24"/>
          <w:szCs w:val="24"/>
        </w:rPr>
        <w:t xml:space="preserve">for compaction </w:t>
      </w:r>
      <w:r>
        <w:rPr>
          <w:rFonts w:ascii="Times New Roman" w:hAnsi="Times New Roman" w:cs="Times New Roman"/>
          <w:sz w:val="24"/>
          <w:szCs w:val="24"/>
        </w:rPr>
        <w:t>is abundant</w:t>
      </w:r>
      <w:r w:rsidR="00D6274D" w:rsidRPr="00783032">
        <w:rPr>
          <w:rFonts w:ascii="Times New Roman" w:hAnsi="Times New Roman" w:cs="Times New Roman"/>
          <w:sz w:val="24"/>
          <w:szCs w:val="24"/>
        </w:rPr>
        <w:t xml:space="preserve">, especially with the parallelization </w:t>
      </w:r>
      <w:r w:rsidR="00BF6DC1" w:rsidRPr="00783032">
        <w:rPr>
          <w:rFonts w:ascii="Times New Roman" w:hAnsi="Times New Roman" w:cs="Times New Roman"/>
          <w:sz w:val="24"/>
          <w:szCs w:val="24"/>
        </w:rPr>
        <w:t>of</w:t>
      </w:r>
      <w:r w:rsidR="00D6274D" w:rsidRPr="00783032">
        <w:rPr>
          <w:rFonts w:ascii="Times New Roman" w:hAnsi="Times New Roman" w:cs="Times New Roman"/>
          <w:sz w:val="24"/>
          <w:szCs w:val="24"/>
        </w:rPr>
        <w:t xml:space="preserve"> </w:t>
      </w:r>
      <w:proofErr w:type="spellStart"/>
      <w:r w:rsidR="00D6274D" w:rsidRPr="00783032">
        <w:rPr>
          <w:rFonts w:ascii="Times New Roman" w:hAnsi="Times New Roman" w:cs="Times New Roman"/>
          <w:sz w:val="24"/>
          <w:szCs w:val="24"/>
        </w:rPr>
        <w:t>biotites</w:t>
      </w:r>
      <w:proofErr w:type="spellEnd"/>
      <w:r w:rsidR="00BF6DC1" w:rsidRPr="00783032">
        <w:rPr>
          <w:rFonts w:ascii="Times New Roman" w:hAnsi="Times New Roman" w:cs="Times New Roman"/>
          <w:sz w:val="24"/>
          <w:szCs w:val="24"/>
        </w:rPr>
        <w:t xml:space="preserve"> throughout the samples that appears to </w:t>
      </w:r>
      <w:r w:rsidR="000E637C" w:rsidRPr="00783032">
        <w:rPr>
          <w:rFonts w:ascii="Times New Roman" w:hAnsi="Times New Roman" w:cs="Times New Roman"/>
          <w:sz w:val="24"/>
          <w:szCs w:val="24"/>
        </w:rPr>
        <w:t>result from more than just</w:t>
      </w:r>
      <w:r w:rsidR="00BF6DC1" w:rsidRPr="00783032">
        <w:rPr>
          <w:rFonts w:ascii="Times New Roman" w:hAnsi="Times New Roman" w:cs="Times New Roman"/>
          <w:sz w:val="24"/>
          <w:szCs w:val="24"/>
        </w:rPr>
        <w:t xml:space="preserve"> their preferred orientation</w:t>
      </w:r>
      <w:r w:rsidR="006376EE" w:rsidRPr="00783032">
        <w:rPr>
          <w:rFonts w:ascii="Times New Roman" w:hAnsi="Times New Roman" w:cs="Times New Roman"/>
          <w:sz w:val="24"/>
          <w:szCs w:val="24"/>
        </w:rPr>
        <w:t xml:space="preserve"> obtained through </w:t>
      </w:r>
      <w:r w:rsidR="006376EE" w:rsidRPr="00DA68C2">
        <w:rPr>
          <w:rFonts w:ascii="Times New Roman" w:hAnsi="Times New Roman" w:cs="Times New Roman"/>
          <w:sz w:val="24"/>
          <w:szCs w:val="24"/>
        </w:rPr>
        <w:t>deposition</w:t>
      </w:r>
      <w:r w:rsidR="00BF6DC1" w:rsidRPr="00DA68C2">
        <w:rPr>
          <w:rFonts w:ascii="Times New Roman" w:hAnsi="Times New Roman" w:cs="Times New Roman"/>
          <w:sz w:val="24"/>
          <w:szCs w:val="24"/>
        </w:rPr>
        <w:t xml:space="preserve"> (</w:t>
      </w:r>
      <w:r w:rsidR="00DA68C2" w:rsidRPr="00DA68C2">
        <w:rPr>
          <w:rFonts w:ascii="Times New Roman" w:hAnsi="Times New Roman" w:cs="Times New Roman"/>
          <w:sz w:val="24"/>
          <w:szCs w:val="24"/>
        </w:rPr>
        <w:t>Fig. 1</w:t>
      </w:r>
      <w:r w:rsidR="00527034">
        <w:rPr>
          <w:rFonts w:ascii="Times New Roman" w:hAnsi="Times New Roman" w:cs="Times New Roman"/>
          <w:sz w:val="24"/>
          <w:szCs w:val="24"/>
        </w:rPr>
        <w:t>5</w:t>
      </w:r>
      <w:r w:rsidR="00BF6DC1" w:rsidRPr="00DA68C2">
        <w:rPr>
          <w:rFonts w:ascii="Times New Roman" w:hAnsi="Times New Roman" w:cs="Times New Roman"/>
          <w:sz w:val="24"/>
          <w:szCs w:val="24"/>
        </w:rPr>
        <w:t>).</w:t>
      </w:r>
      <w:r w:rsidR="00D6274D" w:rsidRPr="00DA68C2">
        <w:rPr>
          <w:rFonts w:ascii="Times New Roman" w:hAnsi="Times New Roman" w:cs="Times New Roman"/>
          <w:sz w:val="24"/>
          <w:szCs w:val="24"/>
        </w:rPr>
        <w:t xml:space="preserve"> </w:t>
      </w:r>
      <w:r w:rsidR="00BF6DC1" w:rsidRPr="00DA68C2">
        <w:rPr>
          <w:rFonts w:ascii="Times New Roman" w:hAnsi="Times New Roman" w:cs="Times New Roman"/>
          <w:sz w:val="24"/>
          <w:szCs w:val="24"/>
        </w:rPr>
        <w:t xml:space="preserve">Biotite </w:t>
      </w:r>
      <w:r w:rsidR="00BF6DC1" w:rsidRPr="00783032">
        <w:rPr>
          <w:rFonts w:ascii="Times New Roman" w:hAnsi="Times New Roman" w:cs="Times New Roman"/>
          <w:sz w:val="24"/>
          <w:szCs w:val="24"/>
        </w:rPr>
        <w:t xml:space="preserve">was determined via the typical green-brown pleochroism in ppl and birds-eye extinction in </w:t>
      </w:r>
      <w:proofErr w:type="spellStart"/>
      <w:r w:rsidR="00BF6DC1" w:rsidRPr="00783032">
        <w:rPr>
          <w:rFonts w:ascii="Times New Roman" w:hAnsi="Times New Roman" w:cs="Times New Roman"/>
          <w:sz w:val="24"/>
          <w:szCs w:val="24"/>
        </w:rPr>
        <w:t>xpl</w:t>
      </w:r>
      <w:proofErr w:type="spellEnd"/>
      <w:r w:rsidR="00BF6DC1" w:rsidRPr="00783032">
        <w:rPr>
          <w:rFonts w:ascii="Times New Roman" w:hAnsi="Times New Roman" w:cs="Times New Roman"/>
          <w:sz w:val="24"/>
          <w:szCs w:val="24"/>
        </w:rPr>
        <w:t xml:space="preserve"> on an optical microscope, followed by SEM and EDS. </w:t>
      </w:r>
      <w:r w:rsidR="004B26CF" w:rsidRPr="00783032">
        <w:rPr>
          <w:rFonts w:ascii="Times New Roman" w:hAnsi="Times New Roman" w:cs="Times New Roman"/>
          <w:sz w:val="24"/>
          <w:szCs w:val="24"/>
        </w:rPr>
        <w:t>Pleochroic intensity, s</w:t>
      </w:r>
      <w:r w:rsidR="00BF6DC1" w:rsidRPr="00783032">
        <w:rPr>
          <w:rFonts w:ascii="Times New Roman" w:hAnsi="Times New Roman" w:cs="Times New Roman"/>
          <w:sz w:val="24"/>
          <w:szCs w:val="24"/>
        </w:rPr>
        <w:t>trong brown- green colors in plane light</w:t>
      </w:r>
      <w:r w:rsidR="004B26CF" w:rsidRPr="00783032">
        <w:rPr>
          <w:rFonts w:ascii="Times New Roman" w:hAnsi="Times New Roman" w:cs="Times New Roman"/>
          <w:sz w:val="24"/>
          <w:szCs w:val="24"/>
        </w:rPr>
        <w:t>,</w:t>
      </w:r>
      <w:r w:rsidR="00BF6DC1" w:rsidRPr="00783032">
        <w:rPr>
          <w:rFonts w:ascii="Times New Roman" w:hAnsi="Times New Roman" w:cs="Times New Roman"/>
          <w:sz w:val="24"/>
          <w:szCs w:val="24"/>
        </w:rPr>
        <w:t xml:space="preserve"> </w:t>
      </w:r>
      <w:r w:rsidR="004B26CF" w:rsidRPr="00783032">
        <w:rPr>
          <w:rFonts w:ascii="Times New Roman" w:hAnsi="Times New Roman" w:cs="Times New Roman"/>
          <w:sz w:val="24"/>
          <w:szCs w:val="24"/>
        </w:rPr>
        <w:t xml:space="preserve">can indicate higher iron content in biotite </w:t>
      </w:r>
      <w:r w:rsidR="00DA68C2">
        <w:rPr>
          <w:rFonts w:ascii="Times New Roman" w:hAnsi="Times New Roman" w:cs="Times New Roman"/>
          <w:sz w:val="24"/>
          <w:szCs w:val="24"/>
        </w:rPr>
        <w:t>(</w:t>
      </w:r>
      <w:r w:rsidR="00BF6DC1" w:rsidRPr="00DA68C2">
        <w:rPr>
          <w:rFonts w:ascii="Times New Roman" w:hAnsi="Times New Roman" w:cs="Times New Roman"/>
          <w:sz w:val="24"/>
          <w:szCs w:val="24"/>
        </w:rPr>
        <w:t>Fig.</w:t>
      </w:r>
      <w:r w:rsidR="00DA68C2" w:rsidRPr="00DA68C2">
        <w:rPr>
          <w:rFonts w:ascii="Times New Roman" w:hAnsi="Times New Roman" w:cs="Times New Roman"/>
          <w:sz w:val="24"/>
          <w:szCs w:val="24"/>
        </w:rPr>
        <w:t xml:space="preserve"> 1</w:t>
      </w:r>
      <w:r w:rsidR="00527034">
        <w:rPr>
          <w:rFonts w:ascii="Times New Roman" w:hAnsi="Times New Roman" w:cs="Times New Roman"/>
          <w:sz w:val="24"/>
          <w:szCs w:val="24"/>
        </w:rPr>
        <w:t>7</w:t>
      </w:r>
      <w:r w:rsidR="00DA68C2">
        <w:rPr>
          <w:rFonts w:ascii="Times New Roman" w:hAnsi="Times New Roman" w:cs="Times New Roman"/>
          <w:sz w:val="24"/>
          <w:szCs w:val="24"/>
        </w:rPr>
        <w:t>)</w:t>
      </w:r>
      <w:r w:rsidR="00DA68C2" w:rsidRPr="00DA68C2">
        <w:rPr>
          <w:rFonts w:ascii="Times New Roman" w:hAnsi="Times New Roman" w:cs="Times New Roman"/>
          <w:sz w:val="24"/>
          <w:szCs w:val="24"/>
        </w:rPr>
        <w:t>.</w:t>
      </w:r>
      <w:r w:rsidR="00BF6DC1" w:rsidRPr="00DA68C2">
        <w:rPr>
          <w:rFonts w:ascii="Times New Roman" w:hAnsi="Times New Roman" w:cs="Times New Roman"/>
          <w:sz w:val="24"/>
          <w:szCs w:val="24"/>
        </w:rPr>
        <w:t xml:space="preserve"> </w:t>
      </w:r>
    </w:p>
    <w:p w14:paraId="17792F2A" w14:textId="4A330E1B" w:rsidR="00473C79" w:rsidRPr="001A0684" w:rsidRDefault="00473C79" w:rsidP="001A0684">
      <w:pPr>
        <w:pStyle w:val="Heading3"/>
        <w:spacing w:before="0" w:after="160" w:line="480" w:lineRule="auto"/>
        <w:rPr>
          <w:rFonts w:ascii="Times New Roman" w:hAnsi="Times New Roman" w:cs="Times New Roman"/>
          <w:i/>
          <w:color w:val="auto"/>
        </w:rPr>
      </w:pPr>
      <w:bookmarkStart w:id="56" w:name="_Toc6830202"/>
      <w:bookmarkStart w:id="57" w:name="_Toc8223635"/>
      <w:r w:rsidRPr="001A0684">
        <w:rPr>
          <w:rFonts w:ascii="Times New Roman" w:hAnsi="Times New Roman" w:cs="Times New Roman"/>
          <w:i/>
          <w:color w:val="auto"/>
        </w:rPr>
        <w:t>4.2.2 Biotite alteration</w:t>
      </w:r>
      <w:bookmarkEnd w:id="56"/>
      <w:bookmarkEnd w:id="57"/>
    </w:p>
    <w:p w14:paraId="77E0F4E6" w14:textId="3C16F483" w:rsidR="00D8587F" w:rsidRPr="00783032" w:rsidRDefault="007A1218" w:rsidP="009D7D66">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Biotite alteration</w:t>
      </w:r>
      <w:r w:rsidR="00CD292D">
        <w:rPr>
          <w:rFonts w:ascii="Times New Roman" w:hAnsi="Times New Roman" w:cs="Times New Roman"/>
          <w:sz w:val="24"/>
          <w:szCs w:val="24"/>
        </w:rPr>
        <w:t xml:space="preserve"> is</w:t>
      </w:r>
      <w:r w:rsidRPr="00783032">
        <w:rPr>
          <w:rFonts w:ascii="Times New Roman" w:hAnsi="Times New Roman" w:cs="Times New Roman"/>
          <w:sz w:val="24"/>
          <w:szCs w:val="24"/>
        </w:rPr>
        <w:t xml:space="preserve"> prevalent throughout the Cutler </w:t>
      </w:r>
      <w:r w:rsidR="00CD292D">
        <w:rPr>
          <w:rFonts w:ascii="Times New Roman" w:hAnsi="Times New Roman" w:cs="Times New Roman"/>
          <w:sz w:val="24"/>
          <w:szCs w:val="24"/>
        </w:rPr>
        <w:t>F</w:t>
      </w:r>
      <w:r w:rsidRPr="00783032">
        <w:rPr>
          <w:rFonts w:ascii="Times New Roman" w:hAnsi="Times New Roman" w:cs="Times New Roman"/>
          <w:sz w:val="24"/>
          <w:szCs w:val="24"/>
        </w:rPr>
        <w:t xml:space="preserve">ormation </w:t>
      </w:r>
      <w:r w:rsidR="006376EE" w:rsidRPr="00783032">
        <w:rPr>
          <w:rFonts w:ascii="Times New Roman" w:hAnsi="Times New Roman" w:cs="Times New Roman"/>
          <w:sz w:val="24"/>
          <w:szCs w:val="24"/>
        </w:rPr>
        <w:t>as</w:t>
      </w:r>
      <w:r w:rsidRPr="00783032">
        <w:rPr>
          <w:rFonts w:ascii="Times New Roman" w:hAnsi="Times New Roman" w:cs="Times New Roman"/>
          <w:sz w:val="24"/>
          <w:szCs w:val="24"/>
        </w:rPr>
        <w:t xml:space="preserve"> secondary mineral intergrowths</w:t>
      </w:r>
      <w:r w:rsidR="006376EE" w:rsidRPr="00783032">
        <w:rPr>
          <w:rFonts w:ascii="Times New Roman" w:hAnsi="Times New Roman" w:cs="Times New Roman"/>
          <w:sz w:val="24"/>
          <w:szCs w:val="24"/>
        </w:rPr>
        <w:t xml:space="preserve"> </w:t>
      </w:r>
      <w:r w:rsidRPr="00783032">
        <w:rPr>
          <w:rFonts w:ascii="Times New Roman" w:hAnsi="Times New Roman" w:cs="Times New Roman"/>
          <w:sz w:val="24"/>
          <w:szCs w:val="24"/>
        </w:rPr>
        <w:t>and</w:t>
      </w:r>
      <w:r w:rsidR="0065152A">
        <w:rPr>
          <w:rFonts w:ascii="Times New Roman" w:hAnsi="Times New Roman" w:cs="Times New Roman"/>
          <w:sz w:val="24"/>
          <w:szCs w:val="24"/>
        </w:rPr>
        <w:t xml:space="preserve"> the</w:t>
      </w:r>
      <w:r w:rsidRPr="00783032">
        <w:rPr>
          <w:rFonts w:ascii="Times New Roman" w:hAnsi="Times New Roman" w:cs="Times New Roman"/>
          <w:sz w:val="24"/>
          <w:szCs w:val="24"/>
        </w:rPr>
        <w:t xml:space="preserve"> formation</w:t>
      </w:r>
      <w:r w:rsidR="006376EE" w:rsidRPr="00783032">
        <w:rPr>
          <w:rFonts w:ascii="Times New Roman" w:hAnsi="Times New Roman" w:cs="Times New Roman"/>
          <w:sz w:val="24"/>
          <w:szCs w:val="24"/>
        </w:rPr>
        <w:t xml:space="preserve"> of clay minerals</w:t>
      </w:r>
      <w:r w:rsidRPr="00783032">
        <w:rPr>
          <w:rFonts w:ascii="Times New Roman" w:hAnsi="Times New Roman" w:cs="Times New Roman"/>
          <w:sz w:val="24"/>
          <w:szCs w:val="24"/>
        </w:rPr>
        <w:t xml:space="preserve">. The primary mineral alteration </w:t>
      </w:r>
      <w:r w:rsidR="00CD292D">
        <w:rPr>
          <w:rFonts w:ascii="Times New Roman" w:hAnsi="Times New Roman" w:cs="Times New Roman"/>
          <w:sz w:val="24"/>
          <w:szCs w:val="24"/>
        </w:rPr>
        <w:t>comprises</w:t>
      </w:r>
      <w:r w:rsidR="00CD292D" w:rsidRPr="00783032">
        <w:rPr>
          <w:rFonts w:ascii="Times New Roman" w:hAnsi="Times New Roman" w:cs="Times New Roman"/>
          <w:sz w:val="24"/>
          <w:szCs w:val="24"/>
        </w:rPr>
        <w:t xml:space="preserve"> </w:t>
      </w:r>
      <w:r w:rsidRPr="00783032">
        <w:rPr>
          <w:rFonts w:ascii="Times New Roman" w:hAnsi="Times New Roman" w:cs="Times New Roman"/>
          <w:sz w:val="24"/>
          <w:szCs w:val="24"/>
        </w:rPr>
        <w:t>varying degrees of</w:t>
      </w:r>
      <w:r w:rsidR="00F47D7F" w:rsidRPr="00783032">
        <w:rPr>
          <w:rFonts w:ascii="Times New Roman" w:hAnsi="Times New Roman" w:cs="Times New Roman"/>
          <w:sz w:val="24"/>
          <w:szCs w:val="24"/>
        </w:rPr>
        <w:t xml:space="preserve"> iron-oxide </w:t>
      </w:r>
      <w:r w:rsidRPr="00783032">
        <w:rPr>
          <w:rFonts w:ascii="Times New Roman" w:hAnsi="Times New Roman" w:cs="Times New Roman"/>
          <w:sz w:val="24"/>
          <w:szCs w:val="24"/>
        </w:rPr>
        <w:t>replac</w:t>
      </w:r>
      <w:r w:rsidR="00F47D7F" w:rsidRPr="00783032">
        <w:rPr>
          <w:rFonts w:ascii="Times New Roman" w:hAnsi="Times New Roman" w:cs="Times New Roman"/>
          <w:sz w:val="24"/>
          <w:szCs w:val="24"/>
        </w:rPr>
        <w:t>ing biotite</w:t>
      </w:r>
      <w:r w:rsidRPr="00783032">
        <w:rPr>
          <w:rFonts w:ascii="Times New Roman" w:hAnsi="Times New Roman" w:cs="Times New Roman"/>
          <w:sz w:val="24"/>
          <w:szCs w:val="24"/>
        </w:rPr>
        <w:t>, or “dusting”, where the iron-oxide replacement ranges from micron size growths in the interlayers to complete biotite replacement</w:t>
      </w:r>
      <w:r w:rsidR="00AF2632" w:rsidRPr="00783032">
        <w:rPr>
          <w:rFonts w:ascii="Times New Roman" w:hAnsi="Times New Roman" w:cs="Times New Roman"/>
          <w:sz w:val="24"/>
          <w:szCs w:val="24"/>
        </w:rPr>
        <w:t xml:space="preserve"> by iron-oxide</w:t>
      </w:r>
      <w:r w:rsidR="00F47D7F" w:rsidRPr="00783032">
        <w:rPr>
          <w:rFonts w:ascii="Times New Roman" w:hAnsi="Times New Roman" w:cs="Times New Roman"/>
          <w:sz w:val="24"/>
          <w:szCs w:val="24"/>
        </w:rPr>
        <w:t xml:space="preserve"> (</w:t>
      </w:r>
      <w:r w:rsidR="00DA68C2">
        <w:rPr>
          <w:rFonts w:ascii="Times New Roman" w:hAnsi="Times New Roman" w:cs="Times New Roman"/>
          <w:sz w:val="24"/>
          <w:szCs w:val="24"/>
        </w:rPr>
        <w:t>Fig. 1</w:t>
      </w:r>
      <w:r w:rsidR="00527034">
        <w:rPr>
          <w:rFonts w:ascii="Times New Roman" w:hAnsi="Times New Roman" w:cs="Times New Roman"/>
          <w:sz w:val="24"/>
          <w:szCs w:val="24"/>
        </w:rPr>
        <w:t>8</w:t>
      </w:r>
      <w:r w:rsidR="00F47D7F" w:rsidRPr="00783032">
        <w:rPr>
          <w:rFonts w:ascii="Times New Roman" w:hAnsi="Times New Roman" w:cs="Times New Roman"/>
          <w:sz w:val="24"/>
          <w:szCs w:val="24"/>
        </w:rPr>
        <w:t>)</w:t>
      </w:r>
      <w:r w:rsidRPr="00783032">
        <w:rPr>
          <w:rFonts w:ascii="Times New Roman" w:hAnsi="Times New Roman" w:cs="Times New Roman"/>
          <w:sz w:val="24"/>
          <w:szCs w:val="24"/>
        </w:rPr>
        <w:t>. Other secondary biotite mineral intergrowths include quartz, apatite, titanite, rutile, fluorite</w:t>
      </w:r>
      <w:r w:rsidR="00F47D7F"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fluorapatite, and </w:t>
      </w:r>
      <w:r w:rsidRPr="00DA68C2">
        <w:rPr>
          <w:rFonts w:ascii="Times New Roman" w:hAnsi="Times New Roman" w:cs="Times New Roman"/>
          <w:sz w:val="24"/>
          <w:szCs w:val="24"/>
        </w:rPr>
        <w:t>calcite</w:t>
      </w:r>
      <w:r w:rsidR="003003F7" w:rsidRPr="00DA68C2">
        <w:rPr>
          <w:rFonts w:ascii="Times New Roman" w:hAnsi="Times New Roman" w:cs="Times New Roman"/>
          <w:sz w:val="24"/>
          <w:szCs w:val="24"/>
        </w:rPr>
        <w:t xml:space="preserve"> </w:t>
      </w:r>
      <w:r w:rsidR="00A82750" w:rsidRPr="00DA68C2">
        <w:rPr>
          <w:rFonts w:ascii="Times New Roman" w:hAnsi="Times New Roman" w:cs="Times New Roman"/>
          <w:sz w:val="24"/>
          <w:szCs w:val="24"/>
        </w:rPr>
        <w:t>(</w:t>
      </w:r>
      <w:r w:rsidR="00DA68C2" w:rsidRPr="00DA68C2">
        <w:rPr>
          <w:rFonts w:ascii="Times New Roman" w:hAnsi="Times New Roman" w:cs="Times New Roman"/>
          <w:sz w:val="24"/>
          <w:szCs w:val="24"/>
        </w:rPr>
        <w:t>Fig. 1</w:t>
      </w:r>
      <w:r w:rsidR="00527034">
        <w:rPr>
          <w:rFonts w:ascii="Times New Roman" w:hAnsi="Times New Roman" w:cs="Times New Roman"/>
          <w:sz w:val="24"/>
          <w:szCs w:val="24"/>
        </w:rPr>
        <w:t>9</w:t>
      </w:r>
      <w:r w:rsidR="00A82750" w:rsidRPr="00DA68C2">
        <w:rPr>
          <w:rFonts w:ascii="Times New Roman" w:hAnsi="Times New Roman" w:cs="Times New Roman"/>
          <w:sz w:val="24"/>
          <w:szCs w:val="24"/>
        </w:rPr>
        <w:t>)</w:t>
      </w:r>
      <w:r w:rsidRPr="00DA68C2">
        <w:rPr>
          <w:rFonts w:ascii="Times New Roman" w:hAnsi="Times New Roman" w:cs="Times New Roman"/>
          <w:sz w:val="24"/>
          <w:szCs w:val="24"/>
        </w:rPr>
        <w:t xml:space="preserve">. </w:t>
      </w:r>
      <w:r w:rsidR="00AF2632" w:rsidRPr="00DA68C2">
        <w:rPr>
          <w:rFonts w:ascii="Times New Roman" w:hAnsi="Times New Roman" w:cs="Times New Roman"/>
          <w:sz w:val="24"/>
          <w:szCs w:val="24"/>
        </w:rPr>
        <w:t xml:space="preserve">The </w:t>
      </w:r>
      <w:r w:rsidR="00AF2632" w:rsidRPr="00783032">
        <w:rPr>
          <w:rFonts w:ascii="Times New Roman" w:hAnsi="Times New Roman" w:cs="Times New Roman"/>
          <w:sz w:val="24"/>
          <w:szCs w:val="24"/>
        </w:rPr>
        <w:t>iron-oxide, titanite, apatite, and quartz replacements</w:t>
      </w:r>
      <w:r w:rsidR="00161E7E" w:rsidRPr="00783032">
        <w:rPr>
          <w:rFonts w:ascii="Times New Roman" w:hAnsi="Times New Roman" w:cs="Times New Roman"/>
          <w:sz w:val="24"/>
          <w:szCs w:val="24"/>
        </w:rPr>
        <w:t xml:space="preserve"> occur in the red, green, and bleached colorations. Secondary calcite intergrowths occur between biotite interlayers in</w:t>
      </w:r>
      <w:r w:rsidR="00523EFF" w:rsidRPr="00783032">
        <w:rPr>
          <w:rFonts w:ascii="Times New Roman" w:hAnsi="Times New Roman" w:cs="Times New Roman"/>
          <w:sz w:val="24"/>
          <w:szCs w:val="24"/>
        </w:rPr>
        <w:t xml:space="preserve"> proximal</w:t>
      </w:r>
      <w:r w:rsidR="00161E7E" w:rsidRPr="00783032">
        <w:rPr>
          <w:rFonts w:ascii="Times New Roman" w:hAnsi="Times New Roman" w:cs="Times New Roman"/>
          <w:sz w:val="24"/>
          <w:szCs w:val="24"/>
        </w:rPr>
        <w:t xml:space="preserve"> sample 53 III-14A in both the red and green with and without iron-oxide replacement. R</w:t>
      </w:r>
      <w:r w:rsidR="00AF2632" w:rsidRPr="00783032">
        <w:rPr>
          <w:rFonts w:ascii="Times New Roman" w:hAnsi="Times New Roman" w:cs="Times New Roman"/>
          <w:sz w:val="24"/>
          <w:szCs w:val="24"/>
        </w:rPr>
        <w:t xml:space="preserve">utile, barite, fluorite, </w:t>
      </w:r>
      <w:r w:rsidR="00161E7E" w:rsidRPr="00783032">
        <w:rPr>
          <w:rFonts w:ascii="Times New Roman" w:hAnsi="Times New Roman" w:cs="Times New Roman"/>
          <w:sz w:val="24"/>
          <w:szCs w:val="24"/>
        </w:rPr>
        <w:t xml:space="preserve">and </w:t>
      </w:r>
      <w:r w:rsidR="00AF2632" w:rsidRPr="00783032">
        <w:rPr>
          <w:rFonts w:ascii="Times New Roman" w:hAnsi="Times New Roman" w:cs="Times New Roman"/>
          <w:sz w:val="24"/>
          <w:szCs w:val="24"/>
        </w:rPr>
        <w:t>fluorapatite</w:t>
      </w:r>
      <w:r w:rsidR="00161E7E" w:rsidRPr="00783032">
        <w:rPr>
          <w:rFonts w:ascii="Times New Roman" w:hAnsi="Times New Roman" w:cs="Times New Roman"/>
          <w:sz w:val="24"/>
          <w:szCs w:val="24"/>
        </w:rPr>
        <w:t xml:space="preserve"> </w:t>
      </w:r>
      <w:r w:rsidR="00D8587F" w:rsidRPr="00783032">
        <w:rPr>
          <w:rFonts w:ascii="Times New Roman" w:hAnsi="Times New Roman" w:cs="Times New Roman"/>
          <w:sz w:val="24"/>
          <w:szCs w:val="24"/>
        </w:rPr>
        <w:t xml:space="preserve">intergrowths </w:t>
      </w:r>
      <w:r w:rsidR="00CD292D">
        <w:rPr>
          <w:rFonts w:ascii="Times New Roman" w:hAnsi="Times New Roman" w:cs="Times New Roman"/>
          <w:sz w:val="24"/>
          <w:szCs w:val="24"/>
        </w:rPr>
        <w:t>occur only</w:t>
      </w:r>
      <w:r w:rsidR="00D8587F" w:rsidRPr="00783032">
        <w:rPr>
          <w:rFonts w:ascii="Times New Roman" w:hAnsi="Times New Roman" w:cs="Times New Roman"/>
          <w:sz w:val="24"/>
          <w:szCs w:val="24"/>
        </w:rPr>
        <w:t xml:space="preserve"> in green/bleached samples</w:t>
      </w:r>
      <w:r w:rsidR="006376EE" w:rsidRPr="00783032">
        <w:rPr>
          <w:rFonts w:ascii="Times New Roman" w:hAnsi="Times New Roman" w:cs="Times New Roman"/>
          <w:sz w:val="24"/>
          <w:szCs w:val="24"/>
        </w:rPr>
        <w:t xml:space="preserve">. </w:t>
      </w:r>
      <w:r w:rsidR="00D8587F" w:rsidRPr="00783032">
        <w:rPr>
          <w:rFonts w:ascii="Times New Roman" w:hAnsi="Times New Roman" w:cs="Times New Roman"/>
          <w:sz w:val="24"/>
          <w:szCs w:val="24"/>
        </w:rPr>
        <w:t xml:space="preserve">53S V-1 Green and 63S IV-27 Green host evidence of biotite </w:t>
      </w:r>
      <w:r w:rsidR="00D8587F" w:rsidRPr="00DA68C2">
        <w:rPr>
          <w:rFonts w:ascii="Times New Roman" w:hAnsi="Times New Roman" w:cs="Times New Roman"/>
          <w:sz w:val="24"/>
          <w:szCs w:val="24"/>
        </w:rPr>
        <w:t>chloritization</w:t>
      </w:r>
      <w:r w:rsidR="00F2593A" w:rsidRPr="00DA68C2">
        <w:rPr>
          <w:rFonts w:ascii="Times New Roman" w:hAnsi="Times New Roman" w:cs="Times New Roman"/>
          <w:sz w:val="24"/>
          <w:szCs w:val="24"/>
        </w:rPr>
        <w:t xml:space="preserve"> (</w:t>
      </w:r>
      <w:r w:rsidR="00DA68C2" w:rsidRPr="00DA68C2">
        <w:rPr>
          <w:rFonts w:ascii="Times New Roman" w:hAnsi="Times New Roman" w:cs="Times New Roman"/>
          <w:sz w:val="24"/>
          <w:szCs w:val="24"/>
        </w:rPr>
        <w:t>Fig. 1</w:t>
      </w:r>
      <w:r w:rsidR="00527034">
        <w:rPr>
          <w:rFonts w:ascii="Times New Roman" w:hAnsi="Times New Roman" w:cs="Times New Roman"/>
          <w:sz w:val="24"/>
          <w:szCs w:val="24"/>
        </w:rPr>
        <w:t>9</w:t>
      </w:r>
      <w:r w:rsidR="00DA68C2" w:rsidRPr="00DA68C2">
        <w:rPr>
          <w:rFonts w:ascii="Times New Roman" w:hAnsi="Times New Roman" w:cs="Times New Roman"/>
          <w:sz w:val="24"/>
          <w:szCs w:val="24"/>
        </w:rPr>
        <w:t>, A</w:t>
      </w:r>
      <w:r w:rsidR="00F2593A" w:rsidRPr="00DA68C2">
        <w:rPr>
          <w:rFonts w:ascii="Times New Roman" w:hAnsi="Times New Roman" w:cs="Times New Roman"/>
          <w:sz w:val="24"/>
          <w:szCs w:val="24"/>
        </w:rPr>
        <w:t>).</w:t>
      </w:r>
    </w:p>
    <w:p w14:paraId="58F66AB1" w14:textId="09350834" w:rsidR="00473C79" w:rsidRPr="001A0684" w:rsidRDefault="00473C79" w:rsidP="001A0684">
      <w:pPr>
        <w:pStyle w:val="Heading3"/>
        <w:spacing w:before="0" w:after="160" w:line="480" w:lineRule="auto"/>
        <w:rPr>
          <w:rFonts w:ascii="Times New Roman" w:hAnsi="Times New Roman" w:cs="Times New Roman"/>
          <w:i/>
          <w:color w:val="auto"/>
        </w:rPr>
      </w:pPr>
      <w:bookmarkStart w:id="58" w:name="_Toc6830203"/>
      <w:bookmarkStart w:id="59" w:name="_Toc8223636"/>
      <w:r w:rsidRPr="001A0684">
        <w:rPr>
          <w:rFonts w:ascii="Times New Roman" w:hAnsi="Times New Roman" w:cs="Times New Roman"/>
          <w:i/>
          <w:color w:val="auto"/>
        </w:rPr>
        <w:lastRenderedPageBreak/>
        <w:t>4.2.3</w:t>
      </w:r>
      <w:r w:rsidR="00F2593A" w:rsidRPr="001A0684">
        <w:rPr>
          <w:rFonts w:ascii="Times New Roman" w:hAnsi="Times New Roman" w:cs="Times New Roman"/>
          <w:i/>
          <w:color w:val="auto"/>
        </w:rPr>
        <w:t xml:space="preserve"> </w:t>
      </w:r>
      <w:r w:rsidRPr="001A0684">
        <w:rPr>
          <w:rFonts w:ascii="Times New Roman" w:hAnsi="Times New Roman" w:cs="Times New Roman"/>
          <w:i/>
          <w:color w:val="auto"/>
        </w:rPr>
        <w:t xml:space="preserve">Authigenic </w:t>
      </w:r>
      <w:r w:rsidR="008750F5" w:rsidRPr="001A0684">
        <w:rPr>
          <w:rFonts w:ascii="Times New Roman" w:hAnsi="Times New Roman" w:cs="Times New Roman"/>
          <w:i/>
          <w:color w:val="auto"/>
        </w:rPr>
        <w:t>mineral</w:t>
      </w:r>
      <w:r w:rsidRPr="001A0684">
        <w:rPr>
          <w:rFonts w:ascii="Times New Roman" w:hAnsi="Times New Roman" w:cs="Times New Roman"/>
          <w:i/>
          <w:color w:val="auto"/>
        </w:rPr>
        <w:t xml:space="preserve"> formation</w:t>
      </w:r>
      <w:bookmarkEnd w:id="58"/>
      <w:bookmarkEnd w:id="59"/>
    </w:p>
    <w:p w14:paraId="40AA22BE" w14:textId="570B0777" w:rsidR="00F2593A" w:rsidRPr="00783032" w:rsidRDefault="00F2593A" w:rsidP="009D7D66">
      <w:pPr>
        <w:spacing w:line="480" w:lineRule="auto"/>
        <w:rPr>
          <w:rFonts w:ascii="Times New Roman" w:hAnsi="Times New Roman" w:cs="Times New Roman"/>
          <w:i/>
          <w:sz w:val="24"/>
          <w:szCs w:val="24"/>
        </w:rPr>
      </w:pPr>
      <w:r w:rsidRPr="00783032">
        <w:rPr>
          <w:rFonts w:ascii="Times New Roman" w:hAnsi="Times New Roman" w:cs="Times New Roman"/>
          <w:i/>
          <w:sz w:val="24"/>
          <w:szCs w:val="24"/>
        </w:rPr>
        <w:t>Epidote</w:t>
      </w:r>
    </w:p>
    <w:p w14:paraId="1BF08C32" w14:textId="7779C812" w:rsidR="00AA7A1A" w:rsidRPr="00783032" w:rsidRDefault="00A82750" w:rsidP="009D7D66">
      <w:pPr>
        <w:spacing w:line="480" w:lineRule="auto"/>
        <w:rPr>
          <w:rFonts w:ascii="Times New Roman" w:hAnsi="Times New Roman" w:cs="Times New Roman"/>
          <w:sz w:val="24"/>
          <w:szCs w:val="24"/>
        </w:rPr>
      </w:pPr>
      <w:r w:rsidRPr="00783032">
        <w:rPr>
          <w:rFonts w:ascii="Times New Roman" w:hAnsi="Times New Roman" w:cs="Times New Roman"/>
          <w:i/>
          <w:sz w:val="24"/>
          <w:szCs w:val="24"/>
        </w:rPr>
        <w:tab/>
      </w:r>
      <w:r w:rsidRPr="00783032">
        <w:rPr>
          <w:rFonts w:ascii="Times New Roman" w:hAnsi="Times New Roman" w:cs="Times New Roman"/>
          <w:sz w:val="24"/>
          <w:szCs w:val="24"/>
        </w:rPr>
        <w:t xml:space="preserve">Authigenic epidote formation is </w:t>
      </w:r>
      <w:r w:rsidR="00CD292D">
        <w:rPr>
          <w:rFonts w:ascii="Times New Roman" w:hAnsi="Times New Roman" w:cs="Times New Roman"/>
          <w:sz w:val="24"/>
          <w:szCs w:val="24"/>
        </w:rPr>
        <w:t>evinced</w:t>
      </w:r>
      <w:r w:rsidR="00CD292D" w:rsidRPr="00783032">
        <w:rPr>
          <w:rFonts w:ascii="Times New Roman" w:hAnsi="Times New Roman" w:cs="Times New Roman"/>
          <w:sz w:val="24"/>
          <w:szCs w:val="24"/>
        </w:rPr>
        <w:t xml:space="preserve"> </w:t>
      </w:r>
      <w:r w:rsidRPr="00783032">
        <w:rPr>
          <w:rFonts w:ascii="Times New Roman" w:hAnsi="Times New Roman" w:cs="Times New Roman"/>
          <w:sz w:val="24"/>
          <w:szCs w:val="24"/>
        </w:rPr>
        <w:t>via SEM in sample 1218-03 green (</w:t>
      </w:r>
      <w:r w:rsidR="004A5287">
        <w:rPr>
          <w:rFonts w:ascii="Times New Roman" w:hAnsi="Times New Roman" w:cs="Times New Roman"/>
          <w:sz w:val="24"/>
          <w:szCs w:val="24"/>
        </w:rPr>
        <w:t xml:space="preserve">Fig. </w:t>
      </w:r>
      <w:r w:rsidR="00527034">
        <w:rPr>
          <w:rFonts w:ascii="Times New Roman" w:hAnsi="Times New Roman" w:cs="Times New Roman"/>
          <w:sz w:val="24"/>
          <w:szCs w:val="24"/>
        </w:rPr>
        <w:t>20</w:t>
      </w:r>
      <w:r w:rsidRPr="00783032">
        <w:rPr>
          <w:rFonts w:ascii="Times New Roman" w:hAnsi="Times New Roman" w:cs="Times New Roman"/>
          <w:sz w:val="24"/>
          <w:szCs w:val="24"/>
        </w:rPr>
        <w:t xml:space="preserve">). The epidote hosts no signs of weathering and is forming within the clay matrix of the sample. Epidote is surrounded by a Na-Mg rich clay and is growing in tandem with a biotite </w:t>
      </w:r>
      <w:r w:rsidR="00D41634" w:rsidRPr="00783032">
        <w:rPr>
          <w:rFonts w:ascii="Times New Roman" w:hAnsi="Times New Roman" w:cs="Times New Roman"/>
          <w:sz w:val="24"/>
          <w:szCs w:val="24"/>
        </w:rPr>
        <w:t>alteration to clay</w:t>
      </w:r>
      <w:r w:rsidRPr="00783032">
        <w:rPr>
          <w:rFonts w:ascii="Times New Roman" w:hAnsi="Times New Roman" w:cs="Times New Roman"/>
          <w:sz w:val="24"/>
          <w:szCs w:val="24"/>
        </w:rPr>
        <w:t xml:space="preserve">. </w:t>
      </w:r>
      <w:r w:rsidR="00D41634" w:rsidRPr="00783032">
        <w:rPr>
          <w:rFonts w:ascii="Times New Roman" w:hAnsi="Times New Roman" w:cs="Times New Roman"/>
          <w:sz w:val="24"/>
          <w:szCs w:val="24"/>
        </w:rPr>
        <w:t>Epidote formation</w:t>
      </w:r>
      <w:r w:rsidR="001253A3">
        <w:rPr>
          <w:rFonts w:ascii="Times New Roman" w:hAnsi="Times New Roman" w:cs="Times New Roman"/>
          <w:sz w:val="24"/>
          <w:szCs w:val="24"/>
        </w:rPr>
        <w:t xml:space="preserve"> from biotite alteration</w:t>
      </w:r>
      <w:r w:rsidR="00D41634" w:rsidRPr="00783032">
        <w:rPr>
          <w:rFonts w:ascii="Times New Roman" w:hAnsi="Times New Roman" w:cs="Times New Roman"/>
          <w:sz w:val="24"/>
          <w:szCs w:val="24"/>
        </w:rPr>
        <w:t xml:space="preserve"> require</w:t>
      </w:r>
      <w:r w:rsidR="00DF2708">
        <w:rPr>
          <w:rFonts w:ascii="Times New Roman" w:hAnsi="Times New Roman" w:cs="Times New Roman"/>
          <w:sz w:val="24"/>
          <w:szCs w:val="24"/>
        </w:rPr>
        <w:t xml:space="preserve">s </w:t>
      </w:r>
      <w:r w:rsidR="00CF0C55">
        <w:rPr>
          <w:rFonts w:ascii="Times New Roman" w:hAnsi="Times New Roman" w:cs="Times New Roman"/>
          <w:sz w:val="24"/>
          <w:szCs w:val="24"/>
        </w:rPr>
        <w:t xml:space="preserve">the </w:t>
      </w:r>
      <w:r w:rsidR="00DF2708">
        <w:rPr>
          <w:rFonts w:ascii="Times New Roman" w:hAnsi="Times New Roman" w:cs="Times New Roman"/>
          <w:sz w:val="24"/>
          <w:szCs w:val="24"/>
        </w:rPr>
        <w:t>addition of</w:t>
      </w:r>
      <w:r w:rsidR="00D41634" w:rsidRPr="00783032">
        <w:rPr>
          <w:rFonts w:ascii="Times New Roman" w:hAnsi="Times New Roman" w:cs="Times New Roman"/>
          <w:sz w:val="24"/>
          <w:szCs w:val="24"/>
        </w:rPr>
        <w:t xml:space="preserve"> calcium</w:t>
      </w:r>
      <w:r w:rsidR="001253A3">
        <w:rPr>
          <w:rFonts w:ascii="Times New Roman" w:hAnsi="Times New Roman" w:cs="Times New Roman"/>
          <w:sz w:val="24"/>
          <w:szCs w:val="24"/>
        </w:rPr>
        <w:t>, perhaps supplied by feldspar dissolution,</w:t>
      </w:r>
      <w:r w:rsidR="00D41634" w:rsidRPr="00783032">
        <w:rPr>
          <w:rFonts w:ascii="Times New Roman" w:hAnsi="Times New Roman" w:cs="Times New Roman"/>
          <w:sz w:val="24"/>
          <w:szCs w:val="24"/>
        </w:rPr>
        <w:t xml:space="preserve"> and hydrothermal fluids &gt;2</w:t>
      </w:r>
      <w:r w:rsidR="002341C8" w:rsidRPr="00783032">
        <w:rPr>
          <w:rFonts w:ascii="Times New Roman" w:hAnsi="Times New Roman" w:cs="Times New Roman"/>
          <w:sz w:val="24"/>
          <w:szCs w:val="24"/>
        </w:rPr>
        <w:t>20</w:t>
      </w:r>
      <w:r w:rsidR="00D41634" w:rsidRPr="00783032">
        <w:rPr>
          <w:rFonts w:ascii="Times New Roman" w:hAnsi="Times New Roman" w:cs="Times New Roman"/>
          <w:sz w:val="24"/>
          <w:szCs w:val="24"/>
        </w:rPr>
        <w:t>⁰C</w:t>
      </w:r>
      <w:r w:rsidR="00EC7084" w:rsidRPr="00783032">
        <w:rPr>
          <w:rFonts w:ascii="Times New Roman" w:hAnsi="Times New Roman" w:cs="Times New Roman"/>
          <w:sz w:val="24"/>
          <w:szCs w:val="24"/>
        </w:rPr>
        <w:t xml:space="preserve"> (</w:t>
      </w:r>
      <w:proofErr w:type="spellStart"/>
      <w:r w:rsidR="001D350D" w:rsidRPr="00783032">
        <w:rPr>
          <w:rFonts w:ascii="Times New Roman" w:hAnsi="Times New Roman" w:cs="Times New Roman"/>
          <w:sz w:val="24"/>
          <w:szCs w:val="24"/>
        </w:rPr>
        <w:t>Tomasson</w:t>
      </w:r>
      <w:proofErr w:type="spellEnd"/>
      <w:r w:rsidR="001D350D" w:rsidRPr="00783032">
        <w:rPr>
          <w:rFonts w:ascii="Times New Roman" w:hAnsi="Times New Roman" w:cs="Times New Roman"/>
          <w:sz w:val="24"/>
          <w:szCs w:val="24"/>
        </w:rPr>
        <w:t xml:space="preserve"> and </w:t>
      </w:r>
      <w:proofErr w:type="spellStart"/>
      <w:r w:rsidR="001D350D" w:rsidRPr="00783032">
        <w:rPr>
          <w:rFonts w:ascii="Times New Roman" w:hAnsi="Times New Roman" w:cs="Times New Roman"/>
          <w:sz w:val="24"/>
          <w:szCs w:val="24"/>
        </w:rPr>
        <w:t>Kristmannsdottir</w:t>
      </w:r>
      <w:proofErr w:type="spellEnd"/>
      <w:r w:rsidR="001D350D" w:rsidRPr="00783032">
        <w:rPr>
          <w:rFonts w:ascii="Times New Roman" w:hAnsi="Times New Roman" w:cs="Times New Roman"/>
          <w:sz w:val="24"/>
          <w:szCs w:val="24"/>
        </w:rPr>
        <w:t xml:space="preserve">, 1972; </w:t>
      </w:r>
      <w:proofErr w:type="spellStart"/>
      <w:r w:rsidR="001D350D" w:rsidRPr="00783032">
        <w:rPr>
          <w:rFonts w:ascii="Times New Roman" w:hAnsi="Times New Roman" w:cs="Times New Roman"/>
          <w:sz w:val="24"/>
          <w:szCs w:val="24"/>
        </w:rPr>
        <w:t>Parneix</w:t>
      </w:r>
      <w:proofErr w:type="spellEnd"/>
      <w:r w:rsidR="001D350D" w:rsidRPr="00783032">
        <w:rPr>
          <w:rFonts w:ascii="Times New Roman" w:hAnsi="Times New Roman" w:cs="Times New Roman"/>
          <w:sz w:val="24"/>
          <w:szCs w:val="24"/>
        </w:rPr>
        <w:t xml:space="preserve"> et al., 1985</w:t>
      </w:r>
      <w:r w:rsidR="00EC7084" w:rsidRPr="00783032">
        <w:rPr>
          <w:rFonts w:ascii="Times New Roman" w:hAnsi="Times New Roman" w:cs="Times New Roman"/>
          <w:sz w:val="24"/>
          <w:szCs w:val="24"/>
        </w:rPr>
        <w:t>)</w:t>
      </w:r>
      <w:r w:rsidR="00D41634" w:rsidRPr="00783032">
        <w:rPr>
          <w:rFonts w:ascii="Times New Roman" w:hAnsi="Times New Roman" w:cs="Times New Roman"/>
          <w:sz w:val="24"/>
          <w:szCs w:val="24"/>
        </w:rPr>
        <w:t>.</w:t>
      </w:r>
      <w:r w:rsidR="00EC7084" w:rsidRPr="00783032">
        <w:rPr>
          <w:rFonts w:ascii="Times New Roman" w:hAnsi="Times New Roman" w:cs="Times New Roman"/>
          <w:sz w:val="24"/>
          <w:szCs w:val="24"/>
        </w:rPr>
        <w:t xml:space="preserve"> All detrital epidote occurrences in multiple Cutler </w:t>
      </w:r>
      <w:r w:rsidR="00CD292D">
        <w:rPr>
          <w:rFonts w:ascii="Times New Roman" w:hAnsi="Times New Roman" w:cs="Times New Roman"/>
          <w:sz w:val="24"/>
          <w:szCs w:val="24"/>
        </w:rPr>
        <w:t>Formation</w:t>
      </w:r>
      <w:r w:rsidR="00EC7084" w:rsidRPr="00783032">
        <w:rPr>
          <w:rFonts w:ascii="Times New Roman" w:hAnsi="Times New Roman" w:cs="Times New Roman"/>
          <w:sz w:val="24"/>
          <w:szCs w:val="24"/>
        </w:rPr>
        <w:t xml:space="preserve"> samples exhibit signs of mechanical weathering</w:t>
      </w:r>
      <w:r w:rsidR="00F2593A" w:rsidRPr="00783032">
        <w:rPr>
          <w:rFonts w:ascii="Times New Roman" w:hAnsi="Times New Roman" w:cs="Times New Roman"/>
          <w:sz w:val="24"/>
          <w:szCs w:val="24"/>
        </w:rPr>
        <w:t xml:space="preserve"> (i.e. fractures)</w:t>
      </w:r>
      <w:r w:rsidR="00EC7084" w:rsidRPr="00783032">
        <w:rPr>
          <w:rFonts w:ascii="Times New Roman" w:hAnsi="Times New Roman" w:cs="Times New Roman"/>
          <w:sz w:val="24"/>
          <w:szCs w:val="24"/>
        </w:rPr>
        <w:t>.</w:t>
      </w:r>
    </w:p>
    <w:p w14:paraId="5250BA1B" w14:textId="5AB72D75" w:rsidR="00D41634" w:rsidRPr="00783032" w:rsidRDefault="00D41634" w:rsidP="00D41634">
      <w:pPr>
        <w:spacing w:line="480" w:lineRule="auto"/>
        <w:rPr>
          <w:rFonts w:ascii="Times New Roman" w:hAnsi="Times New Roman" w:cs="Times New Roman"/>
          <w:i/>
          <w:sz w:val="24"/>
          <w:szCs w:val="24"/>
        </w:rPr>
      </w:pPr>
      <w:r w:rsidRPr="00783032">
        <w:rPr>
          <w:rFonts w:ascii="Times New Roman" w:hAnsi="Times New Roman" w:cs="Times New Roman"/>
          <w:i/>
          <w:sz w:val="24"/>
          <w:szCs w:val="24"/>
        </w:rPr>
        <w:t>Chlorite</w:t>
      </w:r>
    </w:p>
    <w:p w14:paraId="7B6A4094" w14:textId="4E6FF72C" w:rsidR="003C1502" w:rsidRPr="00783032" w:rsidRDefault="003C1502" w:rsidP="00D41634">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00285E87" w:rsidRPr="00783032">
        <w:rPr>
          <w:rFonts w:ascii="Times New Roman" w:hAnsi="Times New Roman" w:cs="Times New Roman"/>
          <w:sz w:val="24"/>
          <w:szCs w:val="24"/>
        </w:rPr>
        <w:t xml:space="preserve">Chlorite is found as </w:t>
      </w:r>
      <w:r w:rsidR="004708D5">
        <w:rPr>
          <w:rFonts w:ascii="Times New Roman" w:hAnsi="Times New Roman" w:cs="Times New Roman"/>
          <w:sz w:val="24"/>
          <w:szCs w:val="24"/>
        </w:rPr>
        <w:t xml:space="preserve">both primary detrital grains and </w:t>
      </w:r>
      <w:r w:rsidR="00285E87" w:rsidRPr="00783032">
        <w:rPr>
          <w:rFonts w:ascii="Times New Roman" w:hAnsi="Times New Roman" w:cs="Times New Roman"/>
          <w:sz w:val="24"/>
          <w:szCs w:val="24"/>
        </w:rPr>
        <w:t>a result of in-situ biotite chloritization</w:t>
      </w:r>
      <w:r w:rsidR="008471B1" w:rsidRPr="00783032">
        <w:rPr>
          <w:rFonts w:ascii="Times New Roman" w:hAnsi="Times New Roman" w:cs="Times New Roman"/>
          <w:sz w:val="24"/>
          <w:szCs w:val="24"/>
        </w:rPr>
        <w:t xml:space="preserve"> and chemical </w:t>
      </w:r>
      <w:r w:rsidR="004708D5">
        <w:rPr>
          <w:rFonts w:ascii="Times New Roman" w:hAnsi="Times New Roman" w:cs="Times New Roman"/>
          <w:sz w:val="24"/>
          <w:szCs w:val="24"/>
        </w:rPr>
        <w:t>alteration</w:t>
      </w:r>
      <w:r w:rsidR="00285E87" w:rsidRPr="00783032">
        <w:rPr>
          <w:rFonts w:ascii="Times New Roman" w:hAnsi="Times New Roman" w:cs="Times New Roman"/>
          <w:sz w:val="24"/>
          <w:szCs w:val="24"/>
        </w:rPr>
        <w:t xml:space="preserve">. </w:t>
      </w:r>
      <w:r w:rsidR="008471B1" w:rsidRPr="00783032">
        <w:rPr>
          <w:rFonts w:ascii="Times New Roman" w:hAnsi="Times New Roman" w:cs="Times New Roman"/>
          <w:sz w:val="24"/>
          <w:szCs w:val="24"/>
        </w:rPr>
        <w:t xml:space="preserve">Samples in contact with/ or near the basement at the mouth of Unaweep </w:t>
      </w:r>
      <w:r w:rsidR="00CD292D">
        <w:rPr>
          <w:rFonts w:ascii="Times New Roman" w:hAnsi="Times New Roman" w:cs="Times New Roman"/>
          <w:sz w:val="24"/>
          <w:szCs w:val="24"/>
        </w:rPr>
        <w:t>C</w:t>
      </w:r>
      <w:r w:rsidR="008471B1" w:rsidRPr="00783032">
        <w:rPr>
          <w:rFonts w:ascii="Times New Roman" w:hAnsi="Times New Roman" w:cs="Times New Roman"/>
          <w:sz w:val="24"/>
          <w:szCs w:val="24"/>
        </w:rPr>
        <w:t>anyon have the highest chlorite content based on XRD results. These samples also host the evidence of biotite chloritization, but other samples noted to contain chlorite via XRD simply host spherulitic chlorite throughout the sample, typically in association with biotite</w:t>
      </w:r>
      <w:r w:rsidR="004A5287">
        <w:rPr>
          <w:rFonts w:ascii="Times New Roman" w:hAnsi="Times New Roman" w:cs="Times New Roman"/>
          <w:sz w:val="24"/>
          <w:szCs w:val="24"/>
        </w:rPr>
        <w:t xml:space="preserve"> (Fig. </w:t>
      </w:r>
      <w:r w:rsidR="00527034">
        <w:rPr>
          <w:rFonts w:ascii="Times New Roman" w:hAnsi="Times New Roman" w:cs="Times New Roman"/>
          <w:sz w:val="24"/>
          <w:szCs w:val="24"/>
        </w:rPr>
        <w:t>21</w:t>
      </w:r>
      <w:r w:rsidR="004A5287">
        <w:rPr>
          <w:rFonts w:ascii="Times New Roman" w:hAnsi="Times New Roman" w:cs="Times New Roman"/>
          <w:sz w:val="24"/>
          <w:szCs w:val="24"/>
        </w:rPr>
        <w:t>)</w:t>
      </w:r>
      <w:r w:rsidR="008471B1" w:rsidRPr="00783032">
        <w:rPr>
          <w:rFonts w:ascii="Times New Roman" w:hAnsi="Times New Roman" w:cs="Times New Roman"/>
          <w:sz w:val="24"/>
          <w:szCs w:val="24"/>
        </w:rPr>
        <w:t xml:space="preserve">. </w:t>
      </w:r>
      <w:r w:rsidR="00285E87" w:rsidRPr="00783032">
        <w:rPr>
          <w:rFonts w:ascii="Times New Roman" w:hAnsi="Times New Roman" w:cs="Times New Roman"/>
          <w:sz w:val="24"/>
          <w:szCs w:val="24"/>
        </w:rPr>
        <w:t xml:space="preserve">This does not discount detrital chlorite since chlorite is also found in the potential source rock, 1218-26D. </w:t>
      </w:r>
    </w:p>
    <w:p w14:paraId="52E36705" w14:textId="4C1CD8CE" w:rsidR="00F2593A" w:rsidRPr="00783032" w:rsidRDefault="00F2593A" w:rsidP="00F2593A">
      <w:pPr>
        <w:spacing w:line="480" w:lineRule="auto"/>
        <w:rPr>
          <w:rFonts w:ascii="Times New Roman" w:hAnsi="Times New Roman" w:cs="Times New Roman"/>
          <w:i/>
          <w:sz w:val="24"/>
          <w:szCs w:val="24"/>
        </w:rPr>
      </w:pPr>
      <w:proofErr w:type="spellStart"/>
      <w:r w:rsidRPr="00783032">
        <w:rPr>
          <w:rFonts w:ascii="Times New Roman" w:hAnsi="Times New Roman" w:cs="Times New Roman"/>
          <w:i/>
          <w:color w:val="000000" w:themeColor="text1"/>
          <w:sz w:val="24"/>
          <w:szCs w:val="24"/>
        </w:rPr>
        <w:t>Ti</w:t>
      </w:r>
      <w:proofErr w:type="spellEnd"/>
      <w:r w:rsidR="00A87DF3" w:rsidRPr="00783032">
        <w:rPr>
          <w:rFonts w:ascii="Times New Roman" w:hAnsi="Times New Roman" w:cs="Times New Roman"/>
          <w:i/>
          <w:color w:val="000000" w:themeColor="text1"/>
          <w:sz w:val="24"/>
          <w:szCs w:val="24"/>
        </w:rPr>
        <w:t>-</w:t>
      </w:r>
      <w:r w:rsidRPr="00783032">
        <w:rPr>
          <w:rFonts w:ascii="Times New Roman" w:hAnsi="Times New Roman" w:cs="Times New Roman"/>
          <w:i/>
          <w:sz w:val="24"/>
          <w:szCs w:val="24"/>
        </w:rPr>
        <w:t>bearing minerals</w:t>
      </w:r>
    </w:p>
    <w:p w14:paraId="29513F03" w14:textId="3221D8E0" w:rsidR="00752AC4" w:rsidRPr="00783032" w:rsidRDefault="00752AC4" w:rsidP="00F2593A">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Titanium is pervasive in different forms throughout the samples but more specifically is its unique associations in the green/bleached samples such as </w:t>
      </w:r>
      <w:proofErr w:type="spellStart"/>
      <w:r w:rsidRPr="00783032">
        <w:rPr>
          <w:rFonts w:ascii="Times New Roman" w:hAnsi="Times New Roman" w:cs="Times New Roman"/>
          <w:sz w:val="24"/>
          <w:szCs w:val="24"/>
        </w:rPr>
        <w:t>Ti</w:t>
      </w:r>
      <w:proofErr w:type="spellEnd"/>
      <w:r w:rsidRPr="00783032">
        <w:rPr>
          <w:rFonts w:ascii="Times New Roman" w:hAnsi="Times New Roman" w:cs="Times New Roman"/>
          <w:sz w:val="24"/>
          <w:szCs w:val="24"/>
        </w:rPr>
        <w:t xml:space="preserve">-bearing clays and </w:t>
      </w:r>
      <w:proofErr w:type="spellStart"/>
      <w:r w:rsidRPr="00783032">
        <w:rPr>
          <w:rFonts w:ascii="Times New Roman" w:hAnsi="Times New Roman" w:cs="Times New Roman"/>
          <w:sz w:val="24"/>
          <w:szCs w:val="24"/>
        </w:rPr>
        <w:t>biotites</w:t>
      </w:r>
      <w:proofErr w:type="spellEnd"/>
      <w:r w:rsidRPr="00783032">
        <w:rPr>
          <w:rFonts w:ascii="Times New Roman" w:hAnsi="Times New Roman" w:cs="Times New Roman"/>
          <w:sz w:val="24"/>
          <w:szCs w:val="24"/>
        </w:rPr>
        <w:t>. In addition, rutile (TiO</w:t>
      </w:r>
      <w:r w:rsidRPr="00783032">
        <w:rPr>
          <w:rFonts w:ascii="Times New Roman" w:hAnsi="Times New Roman" w:cs="Times New Roman"/>
          <w:sz w:val="24"/>
          <w:szCs w:val="24"/>
        </w:rPr>
        <w:softHyphen/>
      </w:r>
      <w:r w:rsidRPr="00783032">
        <w:rPr>
          <w:rFonts w:ascii="Times New Roman" w:hAnsi="Times New Roman" w:cs="Times New Roman"/>
          <w:sz w:val="24"/>
          <w:szCs w:val="24"/>
          <w:vertAlign w:val="subscript"/>
        </w:rPr>
        <w:t>2</w:t>
      </w:r>
      <w:r w:rsidRPr="00783032">
        <w:rPr>
          <w:rFonts w:ascii="Times New Roman" w:hAnsi="Times New Roman" w:cs="Times New Roman"/>
          <w:sz w:val="24"/>
          <w:szCs w:val="24"/>
        </w:rPr>
        <w:t>) is only found as biotite intergrowths in green and bleached samples</w:t>
      </w:r>
      <w:r w:rsidR="00A87DF3" w:rsidRPr="00783032">
        <w:rPr>
          <w:rFonts w:ascii="Times New Roman" w:hAnsi="Times New Roman" w:cs="Times New Roman"/>
          <w:sz w:val="24"/>
          <w:szCs w:val="24"/>
        </w:rPr>
        <w:t xml:space="preserve"> which alludes to a </w:t>
      </w:r>
      <w:r w:rsidR="000209B8">
        <w:rPr>
          <w:rFonts w:ascii="Times New Roman" w:hAnsi="Times New Roman" w:cs="Times New Roman"/>
          <w:sz w:val="24"/>
          <w:szCs w:val="24"/>
        </w:rPr>
        <w:t>reducing</w:t>
      </w:r>
      <w:r w:rsidR="00A87DF3" w:rsidRPr="00783032">
        <w:rPr>
          <w:rFonts w:ascii="Times New Roman" w:hAnsi="Times New Roman" w:cs="Times New Roman"/>
          <w:sz w:val="24"/>
          <w:szCs w:val="24"/>
        </w:rPr>
        <w:t xml:space="preserve"> fluid event in the rock history due to </w:t>
      </w:r>
      <w:r w:rsidR="000209B8">
        <w:rPr>
          <w:rFonts w:ascii="Times New Roman" w:hAnsi="Times New Roman" w:cs="Times New Roman"/>
          <w:sz w:val="24"/>
          <w:szCs w:val="24"/>
        </w:rPr>
        <w:t xml:space="preserve">the removal of Fe but persistence of </w:t>
      </w:r>
      <w:proofErr w:type="spellStart"/>
      <w:r w:rsidR="000209B8">
        <w:rPr>
          <w:rFonts w:ascii="Times New Roman" w:hAnsi="Times New Roman" w:cs="Times New Roman"/>
          <w:sz w:val="24"/>
          <w:szCs w:val="24"/>
        </w:rPr>
        <w:t>Ti</w:t>
      </w:r>
      <w:proofErr w:type="spellEnd"/>
      <w:r w:rsidR="000209B8">
        <w:rPr>
          <w:rFonts w:ascii="Times New Roman" w:hAnsi="Times New Roman" w:cs="Times New Roman"/>
          <w:sz w:val="24"/>
          <w:szCs w:val="24"/>
        </w:rPr>
        <w:t xml:space="preserve"> </w:t>
      </w:r>
      <w:r w:rsidR="000209B8">
        <w:rPr>
          <w:rFonts w:ascii="Times New Roman" w:hAnsi="Times New Roman" w:cs="Times New Roman"/>
          <w:sz w:val="24"/>
          <w:szCs w:val="24"/>
        </w:rPr>
        <w:lastRenderedPageBreak/>
        <w:t>during</w:t>
      </w:r>
      <w:r w:rsidR="00A87DF3" w:rsidRPr="00783032">
        <w:rPr>
          <w:rFonts w:ascii="Times New Roman" w:hAnsi="Times New Roman" w:cs="Times New Roman"/>
          <w:sz w:val="24"/>
          <w:szCs w:val="24"/>
        </w:rPr>
        <w:t xml:space="preserve"> </w:t>
      </w:r>
      <w:r w:rsidR="000209B8">
        <w:rPr>
          <w:rFonts w:ascii="Times New Roman" w:hAnsi="Times New Roman" w:cs="Times New Roman"/>
          <w:sz w:val="24"/>
          <w:szCs w:val="24"/>
        </w:rPr>
        <w:t xml:space="preserve">the </w:t>
      </w:r>
      <w:r w:rsidR="00A87DF3" w:rsidRPr="00783032">
        <w:rPr>
          <w:rFonts w:ascii="Times New Roman" w:hAnsi="Times New Roman" w:cs="Times New Roman"/>
          <w:sz w:val="24"/>
          <w:szCs w:val="24"/>
        </w:rPr>
        <w:t>proposed mobilization from biotite to rutile</w:t>
      </w:r>
      <w:r w:rsidR="004A5287">
        <w:rPr>
          <w:rFonts w:ascii="Times New Roman" w:hAnsi="Times New Roman" w:cs="Times New Roman"/>
          <w:sz w:val="24"/>
          <w:szCs w:val="24"/>
        </w:rPr>
        <w:t xml:space="preserve"> (Fig. 1</w:t>
      </w:r>
      <w:r w:rsidR="00527034">
        <w:rPr>
          <w:rFonts w:ascii="Times New Roman" w:hAnsi="Times New Roman" w:cs="Times New Roman"/>
          <w:sz w:val="24"/>
          <w:szCs w:val="24"/>
        </w:rPr>
        <w:t>9</w:t>
      </w:r>
      <w:r w:rsidR="004A5287">
        <w:rPr>
          <w:rFonts w:ascii="Times New Roman" w:hAnsi="Times New Roman" w:cs="Times New Roman"/>
          <w:sz w:val="24"/>
          <w:szCs w:val="24"/>
        </w:rPr>
        <w:t>)</w:t>
      </w:r>
      <w:r w:rsidR="00A87DF3" w:rsidRPr="00783032">
        <w:rPr>
          <w:rFonts w:ascii="Times New Roman" w:hAnsi="Times New Roman" w:cs="Times New Roman"/>
          <w:sz w:val="24"/>
          <w:szCs w:val="24"/>
        </w:rPr>
        <w:t>. Sample 1218-15 Bleach hosts Fe-</w:t>
      </w:r>
      <w:proofErr w:type="spellStart"/>
      <w:r w:rsidR="00A87DF3" w:rsidRPr="00783032">
        <w:rPr>
          <w:rFonts w:ascii="Times New Roman" w:hAnsi="Times New Roman" w:cs="Times New Roman"/>
          <w:sz w:val="24"/>
          <w:szCs w:val="24"/>
        </w:rPr>
        <w:t>Ti</w:t>
      </w:r>
      <w:proofErr w:type="spellEnd"/>
      <w:r w:rsidR="00A87DF3" w:rsidRPr="00783032">
        <w:rPr>
          <w:rFonts w:ascii="Times New Roman" w:hAnsi="Times New Roman" w:cs="Times New Roman"/>
          <w:sz w:val="24"/>
          <w:szCs w:val="24"/>
        </w:rPr>
        <w:t>-oxide rims around quartz and biotite in the presence of Fe-rich clay that follow</w:t>
      </w:r>
      <w:r w:rsidR="0065404D" w:rsidRPr="00783032">
        <w:rPr>
          <w:rFonts w:ascii="Times New Roman" w:hAnsi="Times New Roman" w:cs="Times New Roman"/>
          <w:sz w:val="24"/>
          <w:szCs w:val="24"/>
        </w:rPr>
        <w:t>s</w:t>
      </w:r>
      <w:r w:rsidR="00A87DF3" w:rsidRPr="00783032">
        <w:rPr>
          <w:rFonts w:ascii="Times New Roman" w:hAnsi="Times New Roman" w:cs="Times New Roman"/>
          <w:sz w:val="24"/>
          <w:szCs w:val="24"/>
        </w:rPr>
        <w:t xml:space="preserve"> a</w:t>
      </w:r>
      <w:r w:rsidR="00160608" w:rsidRPr="00783032">
        <w:rPr>
          <w:rFonts w:ascii="Times New Roman" w:hAnsi="Times New Roman" w:cs="Times New Roman"/>
          <w:sz w:val="24"/>
          <w:szCs w:val="24"/>
        </w:rPr>
        <w:t>n apparent</w:t>
      </w:r>
      <w:r w:rsidR="00A87DF3" w:rsidRPr="00783032">
        <w:rPr>
          <w:rFonts w:ascii="Times New Roman" w:hAnsi="Times New Roman" w:cs="Times New Roman"/>
          <w:sz w:val="24"/>
          <w:szCs w:val="24"/>
        </w:rPr>
        <w:t xml:space="preserve"> preferential</w:t>
      </w:r>
      <w:r w:rsidR="00160608" w:rsidRPr="00783032">
        <w:rPr>
          <w:rFonts w:ascii="Times New Roman" w:hAnsi="Times New Roman" w:cs="Times New Roman"/>
          <w:sz w:val="24"/>
          <w:szCs w:val="24"/>
        </w:rPr>
        <w:t xml:space="preserve"> flow</w:t>
      </w:r>
      <w:r w:rsidR="00A87DF3" w:rsidRPr="00783032">
        <w:rPr>
          <w:rFonts w:ascii="Times New Roman" w:hAnsi="Times New Roman" w:cs="Times New Roman"/>
          <w:sz w:val="24"/>
          <w:szCs w:val="24"/>
        </w:rPr>
        <w:t xml:space="preserve"> pathway</w:t>
      </w:r>
      <w:r w:rsidR="00160608" w:rsidRPr="00783032">
        <w:rPr>
          <w:rFonts w:ascii="Times New Roman" w:hAnsi="Times New Roman" w:cs="Times New Roman"/>
          <w:sz w:val="24"/>
          <w:szCs w:val="24"/>
        </w:rPr>
        <w:t xml:space="preserve"> for alteration </w:t>
      </w:r>
      <w:r w:rsidR="00160608" w:rsidRPr="004A5287">
        <w:rPr>
          <w:rFonts w:ascii="Times New Roman" w:hAnsi="Times New Roman" w:cs="Times New Roman"/>
          <w:sz w:val="24"/>
          <w:szCs w:val="24"/>
        </w:rPr>
        <w:t>fluids</w:t>
      </w:r>
      <w:r w:rsidR="0065404D" w:rsidRPr="004A5287">
        <w:rPr>
          <w:rFonts w:ascii="Times New Roman" w:hAnsi="Times New Roman" w:cs="Times New Roman"/>
          <w:sz w:val="24"/>
          <w:szCs w:val="24"/>
        </w:rPr>
        <w:t xml:space="preserve"> (</w:t>
      </w:r>
      <w:r w:rsidR="004A5287" w:rsidRPr="004A5287">
        <w:rPr>
          <w:rFonts w:ascii="Times New Roman" w:hAnsi="Times New Roman" w:cs="Times New Roman"/>
          <w:sz w:val="24"/>
          <w:szCs w:val="24"/>
        </w:rPr>
        <w:t xml:space="preserve">Fig. </w:t>
      </w:r>
      <w:r w:rsidR="00527034">
        <w:rPr>
          <w:rFonts w:ascii="Times New Roman" w:hAnsi="Times New Roman" w:cs="Times New Roman"/>
          <w:sz w:val="24"/>
          <w:szCs w:val="24"/>
        </w:rPr>
        <w:t>22</w:t>
      </w:r>
      <w:r w:rsidR="0065404D" w:rsidRPr="004A5287">
        <w:rPr>
          <w:rFonts w:ascii="Times New Roman" w:hAnsi="Times New Roman" w:cs="Times New Roman"/>
          <w:sz w:val="24"/>
          <w:szCs w:val="24"/>
        </w:rPr>
        <w:t>).</w:t>
      </w:r>
    </w:p>
    <w:p w14:paraId="6C81DC76" w14:textId="1344E12D" w:rsidR="003C1502" w:rsidRPr="00783032" w:rsidRDefault="003C1502" w:rsidP="009D7D66">
      <w:pPr>
        <w:spacing w:line="480" w:lineRule="auto"/>
        <w:rPr>
          <w:rFonts w:ascii="Times New Roman" w:hAnsi="Times New Roman" w:cs="Times New Roman"/>
          <w:sz w:val="24"/>
          <w:szCs w:val="24"/>
        </w:rPr>
      </w:pPr>
      <w:r w:rsidRPr="00783032">
        <w:rPr>
          <w:rFonts w:ascii="Times New Roman" w:hAnsi="Times New Roman" w:cs="Times New Roman"/>
          <w:i/>
          <w:sz w:val="24"/>
          <w:szCs w:val="24"/>
        </w:rPr>
        <w:t>Gypsum and Barite</w:t>
      </w:r>
    </w:p>
    <w:p w14:paraId="48AF95E2" w14:textId="7822E13D" w:rsidR="00B04C25" w:rsidRPr="00783032" w:rsidRDefault="0065404D" w:rsidP="009D7D66">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Some</w:t>
      </w:r>
      <w:r w:rsidR="00254664" w:rsidRPr="00783032">
        <w:rPr>
          <w:rFonts w:ascii="Times New Roman" w:hAnsi="Times New Roman" w:cs="Times New Roman"/>
          <w:sz w:val="24"/>
          <w:szCs w:val="24"/>
        </w:rPr>
        <w:t xml:space="preserve"> samples in the formation exhibit signs/ evidence of a past </w:t>
      </w:r>
      <w:r w:rsidR="003840D8" w:rsidRPr="00783032">
        <w:rPr>
          <w:rFonts w:ascii="Times New Roman" w:hAnsi="Times New Roman" w:cs="Times New Roman"/>
          <w:sz w:val="24"/>
          <w:szCs w:val="24"/>
        </w:rPr>
        <w:t>oxidizing</w:t>
      </w:r>
      <w:r w:rsidR="00254664" w:rsidRPr="00783032">
        <w:rPr>
          <w:rFonts w:ascii="Times New Roman" w:hAnsi="Times New Roman" w:cs="Times New Roman"/>
          <w:sz w:val="24"/>
          <w:szCs w:val="24"/>
        </w:rPr>
        <w:t xml:space="preserve"> </w:t>
      </w:r>
      <w:r w:rsidR="007B17E3">
        <w:rPr>
          <w:rFonts w:ascii="Times New Roman" w:hAnsi="Times New Roman" w:cs="Times New Roman"/>
          <w:sz w:val="24"/>
          <w:szCs w:val="24"/>
        </w:rPr>
        <w:t>sulfate-bearing</w:t>
      </w:r>
      <w:r w:rsidR="007B17E3" w:rsidRPr="00783032">
        <w:rPr>
          <w:rFonts w:ascii="Times New Roman" w:hAnsi="Times New Roman" w:cs="Times New Roman"/>
          <w:sz w:val="24"/>
          <w:szCs w:val="24"/>
        </w:rPr>
        <w:t xml:space="preserve"> </w:t>
      </w:r>
      <w:r w:rsidR="00254664" w:rsidRPr="00783032">
        <w:rPr>
          <w:rFonts w:ascii="Times New Roman" w:hAnsi="Times New Roman" w:cs="Times New Roman"/>
          <w:sz w:val="24"/>
          <w:szCs w:val="24"/>
        </w:rPr>
        <w:t xml:space="preserve">fluid system. </w:t>
      </w:r>
      <w:r w:rsidRPr="00783032">
        <w:rPr>
          <w:rFonts w:ascii="Times New Roman" w:hAnsi="Times New Roman" w:cs="Times New Roman"/>
          <w:sz w:val="24"/>
          <w:szCs w:val="24"/>
        </w:rPr>
        <w:t>Sulfur-rich sample 1218-03 Green contains gypsum cement, sulfur-bearing clays, and thenardite, an anhydrous sodium sulfate</w:t>
      </w:r>
      <w:r w:rsidR="004A5287">
        <w:rPr>
          <w:rFonts w:ascii="Times New Roman" w:hAnsi="Times New Roman" w:cs="Times New Roman"/>
          <w:sz w:val="24"/>
          <w:szCs w:val="24"/>
        </w:rPr>
        <w:t xml:space="preserve"> (Fig. 2</w:t>
      </w:r>
      <w:r w:rsidR="00527034">
        <w:rPr>
          <w:rFonts w:ascii="Times New Roman" w:hAnsi="Times New Roman" w:cs="Times New Roman"/>
          <w:sz w:val="24"/>
          <w:szCs w:val="24"/>
        </w:rPr>
        <w:t>3</w:t>
      </w:r>
      <w:r w:rsidR="004A5287">
        <w:rPr>
          <w:rFonts w:ascii="Times New Roman" w:hAnsi="Times New Roman" w:cs="Times New Roman"/>
          <w:sz w:val="24"/>
          <w:szCs w:val="24"/>
        </w:rPr>
        <w:t>)</w:t>
      </w:r>
      <w:r w:rsidRPr="00783032">
        <w:rPr>
          <w:rFonts w:ascii="Times New Roman" w:hAnsi="Times New Roman" w:cs="Times New Roman"/>
          <w:sz w:val="24"/>
          <w:szCs w:val="24"/>
        </w:rPr>
        <w:t>. Sample 53S V-1 has barite crystals plus barite intergrowths in biotite</w:t>
      </w:r>
      <w:r w:rsidR="004A5287">
        <w:rPr>
          <w:rFonts w:ascii="Times New Roman" w:hAnsi="Times New Roman" w:cs="Times New Roman"/>
          <w:sz w:val="24"/>
          <w:szCs w:val="24"/>
        </w:rPr>
        <w:t xml:space="preserve"> (Fig. 2</w:t>
      </w:r>
      <w:r w:rsidR="00527034">
        <w:rPr>
          <w:rFonts w:ascii="Times New Roman" w:hAnsi="Times New Roman" w:cs="Times New Roman"/>
          <w:sz w:val="24"/>
          <w:szCs w:val="24"/>
        </w:rPr>
        <w:t>4</w:t>
      </w:r>
      <w:r w:rsidR="004A5287">
        <w:rPr>
          <w:rFonts w:ascii="Times New Roman" w:hAnsi="Times New Roman" w:cs="Times New Roman"/>
          <w:sz w:val="24"/>
          <w:szCs w:val="24"/>
        </w:rPr>
        <w:t>)</w:t>
      </w:r>
      <w:r w:rsidRPr="00783032">
        <w:rPr>
          <w:rFonts w:ascii="Times New Roman" w:hAnsi="Times New Roman" w:cs="Times New Roman"/>
          <w:sz w:val="24"/>
          <w:szCs w:val="24"/>
        </w:rPr>
        <w:t xml:space="preserve">. </w:t>
      </w:r>
    </w:p>
    <w:p w14:paraId="1C0F7289" w14:textId="5A6711F2" w:rsidR="008B29F0" w:rsidRPr="001A0684" w:rsidRDefault="009F386A" w:rsidP="001A0684">
      <w:pPr>
        <w:pStyle w:val="Heading2"/>
        <w:spacing w:before="0" w:after="160" w:line="480" w:lineRule="auto"/>
        <w:rPr>
          <w:rFonts w:ascii="Times New Roman" w:hAnsi="Times New Roman" w:cs="Times New Roman"/>
          <w:b/>
          <w:color w:val="auto"/>
          <w:sz w:val="24"/>
          <w:szCs w:val="24"/>
        </w:rPr>
      </w:pPr>
      <w:bookmarkStart w:id="60" w:name="_Toc6830204"/>
      <w:bookmarkStart w:id="61" w:name="_Toc8223637"/>
      <w:r w:rsidRPr="001A0684">
        <w:rPr>
          <w:rFonts w:ascii="Times New Roman" w:hAnsi="Times New Roman" w:cs="Times New Roman"/>
          <w:b/>
          <w:color w:val="auto"/>
          <w:sz w:val="24"/>
          <w:szCs w:val="24"/>
        </w:rPr>
        <w:t>4.</w:t>
      </w:r>
      <w:r w:rsidR="00582A89">
        <w:rPr>
          <w:rFonts w:ascii="Times New Roman" w:hAnsi="Times New Roman" w:cs="Times New Roman"/>
          <w:b/>
          <w:color w:val="auto"/>
          <w:sz w:val="24"/>
          <w:szCs w:val="24"/>
        </w:rPr>
        <w:t>3</w:t>
      </w:r>
      <w:r w:rsidRPr="001A0684">
        <w:rPr>
          <w:rFonts w:ascii="Times New Roman" w:hAnsi="Times New Roman" w:cs="Times New Roman"/>
          <w:b/>
          <w:color w:val="auto"/>
          <w:sz w:val="24"/>
          <w:szCs w:val="24"/>
        </w:rPr>
        <w:t xml:space="preserve"> Grain-size</w:t>
      </w:r>
      <w:bookmarkEnd w:id="60"/>
      <w:bookmarkEnd w:id="61"/>
    </w:p>
    <w:p w14:paraId="04532638" w14:textId="1C9B9285" w:rsidR="0068771F" w:rsidRDefault="00530DA5" w:rsidP="008F23C0">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008F23C0" w:rsidRPr="00783032">
        <w:rPr>
          <w:rFonts w:ascii="Times New Roman" w:hAnsi="Times New Roman" w:cs="Times New Roman"/>
          <w:sz w:val="24"/>
          <w:szCs w:val="24"/>
        </w:rPr>
        <w:t>The grain-size variations between the RGB sediments were tested on 10 representative samples using LPSA and supplemented with EDS mapping and petrography</w:t>
      </w:r>
      <w:r w:rsidR="00406681">
        <w:rPr>
          <w:rFonts w:ascii="Times New Roman" w:hAnsi="Times New Roman" w:cs="Times New Roman"/>
          <w:sz w:val="24"/>
          <w:szCs w:val="24"/>
        </w:rPr>
        <w:t xml:space="preserve"> (Fig. 2</w:t>
      </w:r>
      <w:r w:rsidR="00527034">
        <w:rPr>
          <w:rFonts w:ascii="Times New Roman" w:hAnsi="Times New Roman" w:cs="Times New Roman"/>
          <w:sz w:val="24"/>
          <w:szCs w:val="24"/>
        </w:rPr>
        <w:t>5</w:t>
      </w:r>
      <w:r w:rsidR="00406681">
        <w:rPr>
          <w:rFonts w:ascii="Times New Roman" w:hAnsi="Times New Roman" w:cs="Times New Roman"/>
          <w:sz w:val="24"/>
          <w:szCs w:val="24"/>
        </w:rPr>
        <w:t>)</w:t>
      </w:r>
      <w:r w:rsidR="008F23C0" w:rsidRPr="00783032">
        <w:rPr>
          <w:rFonts w:ascii="Times New Roman" w:hAnsi="Times New Roman" w:cs="Times New Roman"/>
          <w:sz w:val="24"/>
          <w:szCs w:val="24"/>
        </w:rPr>
        <w:t xml:space="preserve">. LPSA results are displayed as volume and number of particles </w:t>
      </w:r>
      <w:r w:rsidR="006D3853">
        <w:rPr>
          <w:rFonts w:ascii="Times New Roman" w:hAnsi="Times New Roman" w:cs="Times New Roman"/>
          <w:sz w:val="24"/>
          <w:szCs w:val="24"/>
        </w:rPr>
        <w:t>(</w:t>
      </w:r>
      <w:r w:rsidR="004708D5">
        <w:rPr>
          <w:rFonts w:ascii="Times New Roman" w:hAnsi="Times New Roman" w:cs="Times New Roman"/>
          <w:sz w:val="24"/>
          <w:szCs w:val="24"/>
        </w:rPr>
        <w:t>&lt;2 mm</w:t>
      </w:r>
      <w:r w:rsidR="006D3853">
        <w:rPr>
          <w:rFonts w:ascii="Times New Roman" w:hAnsi="Times New Roman" w:cs="Times New Roman"/>
          <w:sz w:val="24"/>
          <w:szCs w:val="24"/>
        </w:rPr>
        <w:t>)</w:t>
      </w:r>
      <w:r w:rsidR="004708D5">
        <w:rPr>
          <w:rFonts w:ascii="Times New Roman" w:hAnsi="Times New Roman" w:cs="Times New Roman"/>
          <w:sz w:val="24"/>
          <w:szCs w:val="24"/>
        </w:rPr>
        <w:t xml:space="preserve"> </w:t>
      </w:r>
      <w:r w:rsidR="008F23C0" w:rsidRPr="00783032">
        <w:rPr>
          <w:rFonts w:ascii="Times New Roman" w:hAnsi="Times New Roman" w:cs="Times New Roman"/>
          <w:sz w:val="24"/>
          <w:szCs w:val="24"/>
        </w:rPr>
        <w:t xml:space="preserve">in Table </w:t>
      </w:r>
      <w:r w:rsidR="00033108">
        <w:rPr>
          <w:rFonts w:ascii="Times New Roman" w:hAnsi="Times New Roman" w:cs="Times New Roman"/>
          <w:sz w:val="24"/>
          <w:szCs w:val="24"/>
        </w:rPr>
        <w:t>4</w:t>
      </w:r>
      <w:r w:rsidR="008F23C0" w:rsidRPr="00783032">
        <w:rPr>
          <w:rFonts w:ascii="Times New Roman" w:hAnsi="Times New Roman" w:cs="Times New Roman"/>
          <w:sz w:val="24"/>
          <w:szCs w:val="24"/>
        </w:rPr>
        <w:t>. Mode is the grain size that occurs most frequently and Dx (90) is the largest grain size accounting for 90% of the total respective volume or particle number. Volume</w:t>
      </w:r>
      <w:r w:rsidR="00E66927">
        <w:rPr>
          <w:rFonts w:ascii="Times New Roman" w:hAnsi="Times New Roman" w:cs="Times New Roman"/>
          <w:sz w:val="24"/>
          <w:szCs w:val="24"/>
        </w:rPr>
        <w:t xml:space="preserve"> %</w:t>
      </w:r>
      <w:r w:rsidR="008F23C0" w:rsidRPr="00783032">
        <w:rPr>
          <w:rFonts w:ascii="Times New Roman" w:hAnsi="Times New Roman" w:cs="Times New Roman"/>
          <w:sz w:val="24"/>
          <w:szCs w:val="24"/>
        </w:rPr>
        <w:t xml:space="preserve"> and number </w:t>
      </w:r>
      <w:r w:rsidR="00E66927">
        <w:rPr>
          <w:rFonts w:ascii="Times New Roman" w:hAnsi="Times New Roman" w:cs="Times New Roman"/>
          <w:sz w:val="24"/>
          <w:szCs w:val="24"/>
        </w:rPr>
        <w:t>%</w:t>
      </w:r>
      <w:r w:rsidR="008F23C0" w:rsidRPr="00783032">
        <w:rPr>
          <w:rFonts w:ascii="Times New Roman" w:hAnsi="Times New Roman" w:cs="Times New Roman"/>
          <w:sz w:val="24"/>
          <w:szCs w:val="24"/>
        </w:rPr>
        <w:t xml:space="preserve"> are used together for analysis because large grains can skew the volume density. This is evidenced by sample 1218-09 where the grain-size volume of the green rock appears to host smaller grains relative to the red counterpart. However, the number of coarser particles is larger in the green </w:t>
      </w:r>
      <w:r w:rsidR="00D910A6">
        <w:rPr>
          <w:rFonts w:ascii="Times New Roman" w:hAnsi="Times New Roman" w:cs="Times New Roman"/>
          <w:sz w:val="24"/>
          <w:szCs w:val="24"/>
        </w:rPr>
        <w:t>part</w:t>
      </w:r>
      <w:r w:rsidR="00D910A6" w:rsidRPr="00783032">
        <w:rPr>
          <w:rFonts w:ascii="Times New Roman" w:hAnsi="Times New Roman" w:cs="Times New Roman"/>
          <w:sz w:val="24"/>
          <w:szCs w:val="24"/>
        </w:rPr>
        <w:t xml:space="preserve"> </w:t>
      </w:r>
      <w:r w:rsidR="008F23C0" w:rsidRPr="00783032">
        <w:rPr>
          <w:rFonts w:ascii="Times New Roman" w:hAnsi="Times New Roman" w:cs="Times New Roman"/>
          <w:sz w:val="24"/>
          <w:szCs w:val="24"/>
        </w:rPr>
        <w:t xml:space="preserve">of this sample, supporting the </w:t>
      </w:r>
      <w:r w:rsidR="00D910A6">
        <w:rPr>
          <w:rFonts w:ascii="Times New Roman" w:hAnsi="Times New Roman" w:cs="Times New Roman"/>
          <w:sz w:val="24"/>
          <w:szCs w:val="24"/>
        </w:rPr>
        <w:t xml:space="preserve">interpretation that the </w:t>
      </w:r>
      <w:r w:rsidR="008F23C0" w:rsidRPr="00783032">
        <w:rPr>
          <w:rFonts w:ascii="Times New Roman" w:hAnsi="Times New Roman" w:cs="Times New Roman"/>
          <w:sz w:val="24"/>
          <w:szCs w:val="24"/>
        </w:rPr>
        <w:t xml:space="preserve">green rock is </w:t>
      </w:r>
      <w:r w:rsidR="00C647AE" w:rsidRPr="00783032">
        <w:rPr>
          <w:rFonts w:ascii="Times New Roman" w:hAnsi="Times New Roman" w:cs="Times New Roman"/>
          <w:sz w:val="24"/>
          <w:szCs w:val="24"/>
        </w:rPr>
        <w:t>coarser</w:t>
      </w:r>
      <w:r w:rsidR="008F23C0" w:rsidRPr="00783032">
        <w:rPr>
          <w:rFonts w:ascii="Times New Roman" w:hAnsi="Times New Roman" w:cs="Times New Roman"/>
          <w:sz w:val="24"/>
          <w:szCs w:val="24"/>
        </w:rPr>
        <w:t xml:space="preserve"> than the red</w:t>
      </w:r>
      <w:r w:rsidR="00D910A6">
        <w:rPr>
          <w:rFonts w:ascii="Times New Roman" w:hAnsi="Times New Roman" w:cs="Times New Roman"/>
          <w:sz w:val="24"/>
          <w:szCs w:val="24"/>
        </w:rPr>
        <w:t xml:space="preserve"> rock</w:t>
      </w:r>
      <w:r w:rsidR="008F23C0" w:rsidRPr="00783032">
        <w:rPr>
          <w:rFonts w:ascii="Times New Roman" w:hAnsi="Times New Roman" w:cs="Times New Roman"/>
          <w:sz w:val="24"/>
          <w:szCs w:val="24"/>
        </w:rPr>
        <w:t>. All the other samples tested have a higher volume and number of larger size classes in green</w:t>
      </w:r>
      <w:r w:rsidR="00FD15D1">
        <w:rPr>
          <w:rFonts w:ascii="Times New Roman" w:hAnsi="Times New Roman" w:cs="Times New Roman"/>
          <w:sz w:val="24"/>
          <w:szCs w:val="24"/>
        </w:rPr>
        <w:t xml:space="preserve"> and bleached layers</w:t>
      </w:r>
      <w:r w:rsidR="008F23C0" w:rsidRPr="00783032">
        <w:rPr>
          <w:rFonts w:ascii="Times New Roman" w:hAnsi="Times New Roman" w:cs="Times New Roman"/>
          <w:sz w:val="24"/>
          <w:szCs w:val="24"/>
        </w:rPr>
        <w:t xml:space="preserve"> than red</w:t>
      </w:r>
      <w:r w:rsidR="00D910A6">
        <w:rPr>
          <w:rFonts w:ascii="Times New Roman" w:hAnsi="Times New Roman" w:cs="Times New Roman"/>
          <w:sz w:val="24"/>
          <w:szCs w:val="24"/>
        </w:rPr>
        <w:t xml:space="preserve"> layers</w:t>
      </w:r>
      <w:r w:rsidR="008F23C0" w:rsidRPr="00783032">
        <w:rPr>
          <w:rFonts w:ascii="Times New Roman" w:hAnsi="Times New Roman" w:cs="Times New Roman"/>
          <w:sz w:val="24"/>
          <w:szCs w:val="24"/>
        </w:rPr>
        <w:t>.</w:t>
      </w:r>
      <w:r w:rsidR="00FD15D1">
        <w:rPr>
          <w:rFonts w:ascii="Times New Roman" w:hAnsi="Times New Roman" w:cs="Times New Roman"/>
          <w:sz w:val="24"/>
          <w:szCs w:val="24"/>
        </w:rPr>
        <w:t xml:space="preserve"> Additionally, coarse sand-gravel grains, &gt;2mm, are present within the green and bleached rocks that are not present within the red rocks. However, the </w:t>
      </w:r>
      <w:proofErr w:type="gramStart"/>
      <w:r w:rsidR="00FD15D1">
        <w:rPr>
          <w:rFonts w:ascii="Times New Roman" w:hAnsi="Times New Roman" w:cs="Times New Roman"/>
          <w:sz w:val="24"/>
          <w:szCs w:val="24"/>
        </w:rPr>
        <w:t>coarser</w:t>
      </w:r>
      <w:proofErr w:type="gramEnd"/>
      <w:r w:rsidR="00FD15D1">
        <w:rPr>
          <w:rFonts w:ascii="Times New Roman" w:hAnsi="Times New Roman" w:cs="Times New Roman"/>
          <w:sz w:val="24"/>
          <w:szCs w:val="24"/>
        </w:rPr>
        <w:t xml:space="preserve">, greater than 2mm grains, had to be separated off for LPSA analysis and thus are not represented within </w:t>
      </w:r>
      <w:r w:rsidR="00FD15D1">
        <w:rPr>
          <w:rFonts w:ascii="Times New Roman" w:hAnsi="Times New Roman" w:cs="Times New Roman"/>
          <w:sz w:val="24"/>
          <w:szCs w:val="24"/>
        </w:rPr>
        <w:lastRenderedPageBreak/>
        <w:t>this data set.</w:t>
      </w:r>
      <w:r w:rsidR="008F23C0" w:rsidRPr="00783032">
        <w:rPr>
          <w:rFonts w:ascii="Times New Roman" w:hAnsi="Times New Roman" w:cs="Times New Roman"/>
          <w:sz w:val="24"/>
          <w:szCs w:val="24"/>
        </w:rPr>
        <w:t xml:space="preserve"> Based on volume and number of particles, the grain-size results show the green and bleached sediments are coarser grained than the red sediments. EDS mapping was performed on representative sample 53 III-14A to illustrate these grain-size variations across the red/green </w:t>
      </w:r>
      <w:r w:rsidR="008F23C0" w:rsidRPr="00033108">
        <w:rPr>
          <w:rFonts w:ascii="Times New Roman" w:hAnsi="Times New Roman" w:cs="Times New Roman"/>
          <w:sz w:val="24"/>
          <w:szCs w:val="24"/>
        </w:rPr>
        <w:t xml:space="preserve">interface (Fig. </w:t>
      </w:r>
      <w:r w:rsidR="00033108" w:rsidRPr="00033108">
        <w:rPr>
          <w:rFonts w:ascii="Times New Roman" w:hAnsi="Times New Roman" w:cs="Times New Roman"/>
          <w:sz w:val="24"/>
          <w:szCs w:val="24"/>
        </w:rPr>
        <w:t>2</w:t>
      </w:r>
      <w:r w:rsidR="00A7542B">
        <w:rPr>
          <w:rFonts w:ascii="Times New Roman" w:hAnsi="Times New Roman" w:cs="Times New Roman"/>
          <w:sz w:val="24"/>
          <w:szCs w:val="24"/>
        </w:rPr>
        <w:t>6</w:t>
      </w:r>
      <w:r w:rsidR="008F23C0" w:rsidRPr="00033108">
        <w:rPr>
          <w:rFonts w:ascii="Times New Roman" w:hAnsi="Times New Roman" w:cs="Times New Roman"/>
          <w:sz w:val="24"/>
          <w:szCs w:val="24"/>
        </w:rPr>
        <w:t xml:space="preserve">). There </w:t>
      </w:r>
      <w:r w:rsidR="008F23C0" w:rsidRPr="00783032">
        <w:rPr>
          <w:rFonts w:ascii="Times New Roman" w:hAnsi="Times New Roman" w:cs="Times New Roman"/>
          <w:sz w:val="24"/>
          <w:szCs w:val="24"/>
        </w:rPr>
        <w:t xml:space="preserve">are similar volume percentages of biotite as determined via XRD; however, the biotite grains are roughly 1000 µm in the green and 100 – 200 µm in the red. Additionally, optical petrography of sample 1218-15RB </w:t>
      </w:r>
      <w:r w:rsidR="001D1E39">
        <w:rPr>
          <w:rFonts w:ascii="Times New Roman" w:hAnsi="Times New Roman" w:cs="Times New Roman"/>
          <w:sz w:val="24"/>
          <w:szCs w:val="24"/>
        </w:rPr>
        <w:t>provides a</w:t>
      </w:r>
      <w:r w:rsidR="00C647AE">
        <w:rPr>
          <w:rFonts w:ascii="Times New Roman" w:hAnsi="Times New Roman" w:cs="Times New Roman"/>
          <w:sz w:val="24"/>
          <w:szCs w:val="24"/>
        </w:rPr>
        <w:t>nother example of</w:t>
      </w:r>
      <w:r w:rsidR="00C647AE" w:rsidRPr="00783032">
        <w:rPr>
          <w:rFonts w:ascii="Times New Roman" w:hAnsi="Times New Roman" w:cs="Times New Roman"/>
          <w:sz w:val="24"/>
          <w:szCs w:val="24"/>
        </w:rPr>
        <w:t xml:space="preserve"> </w:t>
      </w:r>
      <w:r w:rsidR="008F23C0" w:rsidRPr="00783032">
        <w:rPr>
          <w:rFonts w:ascii="Times New Roman" w:hAnsi="Times New Roman" w:cs="Times New Roman"/>
          <w:sz w:val="24"/>
          <w:szCs w:val="24"/>
        </w:rPr>
        <w:t xml:space="preserve">the larger, coarser grained </w:t>
      </w:r>
      <w:r w:rsidR="00E8367A">
        <w:rPr>
          <w:rFonts w:ascii="Times New Roman" w:hAnsi="Times New Roman" w:cs="Times New Roman"/>
          <w:sz w:val="24"/>
          <w:szCs w:val="24"/>
        </w:rPr>
        <w:t>green</w:t>
      </w:r>
      <w:r w:rsidR="008F23C0" w:rsidRPr="00783032">
        <w:rPr>
          <w:rFonts w:ascii="Times New Roman" w:hAnsi="Times New Roman" w:cs="Times New Roman"/>
          <w:sz w:val="24"/>
          <w:szCs w:val="24"/>
        </w:rPr>
        <w:t xml:space="preserve"> versus finer grained red rock across </w:t>
      </w:r>
      <w:r w:rsidR="008F23C0" w:rsidRPr="00E8367A">
        <w:rPr>
          <w:rFonts w:ascii="Times New Roman" w:hAnsi="Times New Roman" w:cs="Times New Roman"/>
          <w:sz w:val="24"/>
          <w:szCs w:val="24"/>
        </w:rPr>
        <w:t xml:space="preserve">the redox interface (Fig. </w:t>
      </w:r>
      <w:r w:rsidR="00406681" w:rsidRPr="00E8367A">
        <w:rPr>
          <w:rFonts w:ascii="Times New Roman" w:hAnsi="Times New Roman" w:cs="Times New Roman"/>
          <w:sz w:val="24"/>
          <w:szCs w:val="24"/>
        </w:rPr>
        <w:t>2</w:t>
      </w:r>
      <w:r w:rsidR="00A7542B">
        <w:rPr>
          <w:rFonts w:ascii="Times New Roman" w:hAnsi="Times New Roman" w:cs="Times New Roman"/>
          <w:sz w:val="24"/>
          <w:szCs w:val="24"/>
        </w:rPr>
        <w:t>7</w:t>
      </w:r>
      <w:r w:rsidR="008F23C0" w:rsidRPr="00E8367A">
        <w:rPr>
          <w:rFonts w:ascii="Times New Roman" w:hAnsi="Times New Roman" w:cs="Times New Roman"/>
          <w:sz w:val="24"/>
          <w:szCs w:val="24"/>
        </w:rPr>
        <w:t>).</w:t>
      </w:r>
      <w:r w:rsidR="00464F5F" w:rsidRPr="00E8367A">
        <w:rPr>
          <w:rFonts w:ascii="Times New Roman" w:hAnsi="Times New Roman" w:cs="Times New Roman"/>
          <w:sz w:val="24"/>
          <w:szCs w:val="24"/>
        </w:rPr>
        <w:t xml:space="preserve"> </w:t>
      </w:r>
    </w:p>
    <w:p w14:paraId="26423444" w14:textId="7F5BD011" w:rsidR="003E25DA" w:rsidRPr="006F2EE9" w:rsidRDefault="003E25DA" w:rsidP="006F2EE9">
      <w:pPr>
        <w:pStyle w:val="Heading2"/>
        <w:spacing w:before="0" w:after="160" w:line="480" w:lineRule="auto"/>
        <w:rPr>
          <w:rFonts w:ascii="Times New Roman" w:hAnsi="Times New Roman" w:cs="Times New Roman"/>
          <w:b/>
          <w:sz w:val="24"/>
          <w:szCs w:val="24"/>
        </w:rPr>
      </w:pPr>
      <w:bookmarkStart w:id="62" w:name="_Toc6830205"/>
      <w:bookmarkStart w:id="63" w:name="_Toc8223638"/>
      <w:r w:rsidRPr="001A0684">
        <w:rPr>
          <w:rFonts w:ascii="Times New Roman" w:hAnsi="Times New Roman" w:cs="Times New Roman"/>
          <w:b/>
          <w:color w:val="auto"/>
          <w:sz w:val="24"/>
          <w:szCs w:val="24"/>
        </w:rPr>
        <w:t>4.</w:t>
      </w:r>
      <w:r>
        <w:rPr>
          <w:rFonts w:ascii="Times New Roman" w:hAnsi="Times New Roman" w:cs="Times New Roman"/>
          <w:b/>
          <w:color w:val="auto"/>
          <w:sz w:val="24"/>
          <w:szCs w:val="24"/>
        </w:rPr>
        <w:t>4</w:t>
      </w:r>
      <w:r w:rsidRPr="001A068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Comparison of typical RGB sample mineralogy with whole-rock geochemistry</w:t>
      </w:r>
      <w:bookmarkEnd w:id="62"/>
      <w:bookmarkEnd w:id="63"/>
      <w:r>
        <w:rPr>
          <w:rFonts w:ascii="Times New Roman" w:hAnsi="Times New Roman" w:cs="Times New Roman"/>
          <w:b/>
          <w:color w:val="auto"/>
          <w:sz w:val="24"/>
          <w:szCs w:val="24"/>
        </w:rPr>
        <w:t xml:space="preserve"> </w:t>
      </w:r>
    </w:p>
    <w:p w14:paraId="573BF898" w14:textId="6A0DDD6E" w:rsidR="003E25DA" w:rsidRDefault="003E25DA" w:rsidP="003E25DA">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Pr>
          <w:rFonts w:ascii="Times New Roman" w:hAnsi="Times New Roman" w:cs="Times New Roman"/>
          <w:sz w:val="24"/>
          <w:szCs w:val="24"/>
        </w:rPr>
        <w:t xml:space="preserve">In addition to bulk mineralogy </w:t>
      </w:r>
      <w:r w:rsidR="00371689">
        <w:rPr>
          <w:rFonts w:ascii="Times New Roman" w:hAnsi="Times New Roman" w:cs="Times New Roman"/>
          <w:sz w:val="24"/>
          <w:szCs w:val="24"/>
        </w:rPr>
        <w:t>via</w:t>
      </w:r>
      <w:r>
        <w:rPr>
          <w:rFonts w:ascii="Times New Roman" w:hAnsi="Times New Roman" w:cs="Times New Roman"/>
          <w:sz w:val="24"/>
          <w:szCs w:val="24"/>
        </w:rPr>
        <w:t xml:space="preserve"> XRD, t</w:t>
      </w:r>
      <w:r w:rsidRPr="0068771F">
        <w:rPr>
          <w:rFonts w:ascii="Times New Roman" w:hAnsi="Times New Roman" w:cs="Times New Roman"/>
          <w:sz w:val="24"/>
          <w:szCs w:val="24"/>
        </w:rPr>
        <w:t xml:space="preserve">hree key proximal samples (1218-03 Green, 1218-15 Bleach, and 1218-15 Red) were further </w:t>
      </w:r>
      <w:r>
        <w:rPr>
          <w:rFonts w:ascii="Times New Roman" w:hAnsi="Times New Roman" w:cs="Times New Roman"/>
          <w:sz w:val="24"/>
          <w:szCs w:val="24"/>
        </w:rPr>
        <w:t>chosen</w:t>
      </w:r>
      <w:r w:rsidRPr="0068771F">
        <w:rPr>
          <w:rFonts w:ascii="Times New Roman" w:hAnsi="Times New Roman" w:cs="Times New Roman"/>
          <w:sz w:val="24"/>
          <w:szCs w:val="24"/>
        </w:rPr>
        <w:t xml:space="preserve"> </w:t>
      </w:r>
      <w:r w:rsidR="00220567">
        <w:rPr>
          <w:rFonts w:ascii="Times New Roman" w:hAnsi="Times New Roman" w:cs="Times New Roman"/>
          <w:sz w:val="24"/>
          <w:szCs w:val="24"/>
        </w:rPr>
        <w:t>for</w:t>
      </w:r>
      <w:r w:rsidRPr="0068771F">
        <w:rPr>
          <w:rFonts w:ascii="Times New Roman" w:hAnsi="Times New Roman" w:cs="Times New Roman"/>
          <w:sz w:val="24"/>
          <w:szCs w:val="24"/>
        </w:rPr>
        <w:t xml:space="preserve"> whole-rock geochemistry </w:t>
      </w:r>
      <w:r w:rsidRPr="00933DB1">
        <w:rPr>
          <w:rFonts w:ascii="Times New Roman" w:hAnsi="Times New Roman" w:cs="Times New Roman"/>
          <w:sz w:val="24"/>
          <w:szCs w:val="24"/>
        </w:rPr>
        <w:t>because thei</w:t>
      </w:r>
      <w:r w:rsidRPr="00B72096">
        <w:rPr>
          <w:rFonts w:ascii="Times New Roman" w:hAnsi="Times New Roman" w:cs="Times New Roman"/>
          <w:sz w:val="24"/>
          <w:szCs w:val="24"/>
        </w:rPr>
        <w:t xml:space="preserve">r color and associations with each other generally represent the rest of the sample </w:t>
      </w:r>
      <w:r w:rsidRPr="00EA6ED6">
        <w:rPr>
          <w:rFonts w:ascii="Times New Roman" w:hAnsi="Times New Roman" w:cs="Times New Roman"/>
          <w:sz w:val="24"/>
          <w:szCs w:val="24"/>
        </w:rPr>
        <w:t>set</w:t>
      </w:r>
      <w:r w:rsidR="00F77C46">
        <w:rPr>
          <w:rFonts w:ascii="Times New Roman" w:hAnsi="Times New Roman" w:cs="Times New Roman"/>
          <w:sz w:val="24"/>
          <w:szCs w:val="24"/>
        </w:rPr>
        <w:t>. According to XRD</w:t>
      </w:r>
      <w:r w:rsidR="00371689">
        <w:rPr>
          <w:rFonts w:ascii="Times New Roman" w:hAnsi="Times New Roman" w:cs="Times New Roman"/>
          <w:sz w:val="24"/>
          <w:szCs w:val="24"/>
        </w:rPr>
        <w:t xml:space="preserve"> bulk mineralogy,</w:t>
      </w:r>
      <w:r w:rsidR="00F77C46">
        <w:rPr>
          <w:rFonts w:ascii="Times New Roman" w:hAnsi="Times New Roman" w:cs="Times New Roman"/>
          <w:sz w:val="24"/>
          <w:szCs w:val="24"/>
        </w:rPr>
        <w:t xml:space="preserve"> </w:t>
      </w:r>
      <w:r w:rsidR="00371689">
        <w:rPr>
          <w:rFonts w:ascii="Times New Roman" w:hAnsi="Times New Roman" w:cs="Times New Roman"/>
          <w:sz w:val="24"/>
          <w:szCs w:val="24"/>
        </w:rPr>
        <w:t>s</w:t>
      </w:r>
      <w:r w:rsidRPr="0068771F">
        <w:rPr>
          <w:rFonts w:ascii="Times New Roman" w:hAnsi="Times New Roman" w:cs="Times New Roman"/>
          <w:sz w:val="24"/>
          <w:szCs w:val="24"/>
        </w:rPr>
        <w:t xml:space="preserve">ample 1218-03 </w:t>
      </w:r>
      <w:r w:rsidR="00F77C46">
        <w:rPr>
          <w:rFonts w:ascii="Times New Roman" w:hAnsi="Times New Roman" w:cs="Times New Roman"/>
          <w:sz w:val="24"/>
          <w:szCs w:val="24"/>
        </w:rPr>
        <w:t xml:space="preserve">green </w:t>
      </w:r>
      <w:r w:rsidRPr="0068771F">
        <w:rPr>
          <w:rFonts w:ascii="Times New Roman" w:hAnsi="Times New Roman" w:cs="Times New Roman"/>
          <w:sz w:val="24"/>
          <w:szCs w:val="24"/>
        </w:rPr>
        <w:t>contains almost 10x more smectite but less illite/mica than the bleached and red samples</w:t>
      </w:r>
      <w:r w:rsidR="00371689">
        <w:rPr>
          <w:rFonts w:ascii="Times New Roman" w:hAnsi="Times New Roman" w:cs="Times New Roman"/>
          <w:sz w:val="24"/>
          <w:szCs w:val="24"/>
        </w:rPr>
        <w:t xml:space="preserve"> (Fig. 28)</w:t>
      </w:r>
      <w:r w:rsidRPr="0068771F">
        <w:rPr>
          <w:rFonts w:ascii="Times New Roman" w:hAnsi="Times New Roman" w:cs="Times New Roman"/>
          <w:sz w:val="24"/>
          <w:szCs w:val="24"/>
        </w:rPr>
        <w:t>. Sample 1218-15 red and bleached contain comparable mineral abundances relative to each other however the red sample overall has more illite/mica and hematite than the other two samples. The smectite: illite/mica ratios are worth noting because illite/mica can transform/alter to smectite and chlorite.</w:t>
      </w:r>
    </w:p>
    <w:p w14:paraId="1E51DDB0" w14:textId="54E060E6" w:rsidR="003E25DA" w:rsidRPr="00371689" w:rsidRDefault="00F77C46" w:rsidP="008F23C0">
      <w:pPr>
        <w:spacing w:line="480" w:lineRule="auto"/>
        <w:rPr>
          <w:rFonts w:ascii="Times New Roman" w:hAnsi="Times New Roman" w:cs="Times New Roman"/>
          <w:sz w:val="24"/>
          <w:szCs w:val="24"/>
        </w:rPr>
      </w:pPr>
      <w:r>
        <w:rPr>
          <w:rFonts w:ascii="Times New Roman" w:hAnsi="Times New Roman" w:cs="Times New Roman"/>
          <w:sz w:val="24"/>
          <w:szCs w:val="24"/>
        </w:rPr>
        <w:tab/>
        <w:t>Whole-rock geochemi</w:t>
      </w:r>
      <w:r w:rsidR="001F576A">
        <w:rPr>
          <w:rFonts w:ascii="Times New Roman" w:hAnsi="Times New Roman" w:cs="Times New Roman"/>
          <w:sz w:val="24"/>
          <w:szCs w:val="24"/>
        </w:rPr>
        <w:t xml:space="preserve">cal analyses </w:t>
      </w:r>
      <w:r>
        <w:rPr>
          <w:rFonts w:ascii="Times New Roman" w:hAnsi="Times New Roman" w:cs="Times New Roman"/>
          <w:sz w:val="24"/>
          <w:szCs w:val="24"/>
        </w:rPr>
        <w:t xml:space="preserve">of </w:t>
      </w:r>
      <w:r w:rsidR="001F576A">
        <w:rPr>
          <w:rFonts w:ascii="Times New Roman" w:hAnsi="Times New Roman" w:cs="Times New Roman"/>
          <w:sz w:val="24"/>
          <w:szCs w:val="24"/>
        </w:rPr>
        <w:t xml:space="preserve">splits from the same three RGB </w:t>
      </w:r>
      <w:r>
        <w:rPr>
          <w:rFonts w:ascii="Times New Roman" w:hAnsi="Times New Roman" w:cs="Times New Roman"/>
          <w:sz w:val="24"/>
          <w:szCs w:val="24"/>
        </w:rPr>
        <w:t>samples</w:t>
      </w:r>
      <w:r w:rsidR="001F576A">
        <w:rPr>
          <w:rFonts w:ascii="Times New Roman" w:hAnsi="Times New Roman" w:cs="Times New Roman"/>
          <w:sz w:val="24"/>
          <w:szCs w:val="24"/>
        </w:rPr>
        <w:t xml:space="preserve"> (performed by ALS</w:t>
      </w:r>
      <w:r w:rsidR="000A5E01">
        <w:rPr>
          <w:rFonts w:ascii="Times New Roman" w:hAnsi="Times New Roman" w:cs="Times New Roman"/>
          <w:sz w:val="24"/>
          <w:szCs w:val="24"/>
        </w:rPr>
        <w:t xml:space="preserve"> Mineralogy</w:t>
      </w:r>
      <w:r w:rsidR="001F576A">
        <w:rPr>
          <w:rFonts w:ascii="Times New Roman" w:hAnsi="Times New Roman" w:cs="Times New Roman"/>
          <w:sz w:val="24"/>
          <w:szCs w:val="24"/>
        </w:rPr>
        <w:t>)</w:t>
      </w:r>
      <w:r>
        <w:rPr>
          <w:rFonts w:ascii="Times New Roman" w:hAnsi="Times New Roman" w:cs="Times New Roman"/>
          <w:sz w:val="24"/>
          <w:szCs w:val="24"/>
        </w:rPr>
        <w:t xml:space="preserve"> </w:t>
      </w:r>
      <w:r w:rsidR="0017598A">
        <w:rPr>
          <w:rFonts w:ascii="Times New Roman" w:hAnsi="Times New Roman" w:cs="Times New Roman"/>
          <w:sz w:val="24"/>
          <w:szCs w:val="24"/>
        </w:rPr>
        <w:t>demonstrate</w:t>
      </w:r>
      <w:r w:rsidR="001F576A">
        <w:rPr>
          <w:rFonts w:ascii="Times New Roman" w:hAnsi="Times New Roman" w:cs="Times New Roman"/>
          <w:sz w:val="24"/>
          <w:szCs w:val="24"/>
        </w:rPr>
        <w:t xml:space="preserve"> most </w:t>
      </w:r>
      <w:r w:rsidR="0017598A">
        <w:rPr>
          <w:rFonts w:ascii="Times New Roman" w:hAnsi="Times New Roman" w:cs="Times New Roman"/>
          <w:sz w:val="24"/>
          <w:szCs w:val="24"/>
        </w:rPr>
        <w:t xml:space="preserve">major and trace </w:t>
      </w:r>
      <w:r w:rsidR="001F576A">
        <w:rPr>
          <w:rFonts w:ascii="Times New Roman" w:hAnsi="Times New Roman" w:cs="Times New Roman"/>
          <w:sz w:val="24"/>
          <w:szCs w:val="24"/>
        </w:rPr>
        <w:t xml:space="preserve">elements </w:t>
      </w:r>
      <w:r w:rsidR="0017598A">
        <w:rPr>
          <w:rFonts w:ascii="Times New Roman" w:hAnsi="Times New Roman" w:cs="Times New Roman"/>
          <w:sz w:val="24"/>
          <w:szCs w:val="24"/>
        </w:rPr>
        <w:t xml:space="preserve">are </w:t>
      </w:r>
      <w:r w:rsidR="001F576A">
        <w:rPr>
          <w:rFonts w:ascii="Times New Roman" w:hAnsi="Times New Roman" w:cs="Times New Roman"/>
          <w:sz w:val="24"/>
          <w:szCs w:val="24"/>
        </w:rPr>
        <w:t>present with similar concentrations</w:t>
      </w:r>
      <w:r w:rsidR="00EF12A5">
        <w:rPr>
          <w:rFonts w:ascii="Times New Roman" w:hAnsi="Times New Roman" w:cs="Times New Roman"/>
          <w:sz w:val="24"/>
          <w:szCs w:val="24"/>
        </w:rPr>
        <w:t xml:space="preserve"> (Table </w:t>
      </w:r>
      <w:r w:rsidR="00371689">
        <w:rPr>
          <w:rFonts w:ascii="Times New Roman" w:hAnsi="Times New Roman" w:cs="Times New Roman"/>
          <w:sz w:val="24"/>
          <w:szCs w:val="24"/>
        </w:rPr>
        <w:t>5</w:t>
      </w:r>
      <w:r w:rsidR="00EF12A5">
        <w:rPr>
          <w:rFonts w:ascii="Times New Roman" w:hAnsi="Times New Roman" w:cs="Times New Roman"/>
          <w:sz w:val="24"/>
          <w:szCs w:val="24"/>
        </w:rPr>
        <w:t>)</w:t>
      </w:r>
      <w:r w:rsidR="0017598A">
        <w:rPr>
          <w:rFonts w:ascii="Times New Roman" w:hAnsi="Times New Roman" w:cs="Times New Roman"/>
          <w:sz w:val="24"/>
          <w:szCs w:val="24"/>
        </w:rPr>
        <w:t xml:space="preserve">. However, notable differences include: </w:t>
      </w:r>
      <w:r w:rsidR="00EF12A5">
        <w:rPr>
          <w:rFonts w:ascii="Times New Roman" w:hAnsi="Times New Roman" w:cs="Times New Roman"/>
          <w:sz w:val="24"/>
          <w:szCs w:val="24"/>
        </w:rPr>
        <w:t xml:space="preserve">(1) the </w:t>
      </w:r>
      <w:r w:rsidR="001F576A" w:rsidRPr="001F576A">
        <w:rPr>
          <w:rFonts w:ascii="Times New Roman" w:hAnsi="Times New Roman" w:cs="Times New Roman"/>
          <w:sz w:val="24"/>
          <w:szCs w:val="24"/>
        </w:rPr>
        <w:t>green and bleached</w:t>
      </w:r>
      <w:r w:rsidR="00EF12A5">
        <w:rPr>
          <w:rFonts w:ascii="Times New Roman" w:hAnsi="Times New Roman" w:cs="Times New Roman"/>
          <w:sz w:val="24"/>
          <w:szCs w:val="24"/>
        </w:rPr>
        <w:t xml:space="preserve"> rocks</w:t>
      </w:r>
      <w:r w:rsidR="001F576A" w:rsidRPr="001F576A">
        <w:rPr>
          <w:rFonts w:ascii="Times New Roman" w:hAnsi="Times New Roman" w:cs="Times New Roman"/>
          <w:sz w:val="24"/>
          <w:szCs w:val="24"/>
        </w:rPr>
        <w:t xml:space="preserve"> have </w:t>
      </w:r>
      <w:r w:rsidR="00EF12A5">
        <w:rPr>
          <w:rFonts w:ascii="Times New Roman" w:hAnsi="Times New Roman" w:cs="Times New Roman"/>
          <w:sz w:val="24"/>
          <w:szCs w:val="24"/>
        </w:rPr>
        <w:t xml:space="preserve">approximately </w:t>
      </w:r>
      <w:r w:rsidR="001F576A" w:rsidRPr="001F576A">
        <w:rPr>
          <w:rFonts w:ascii="Times New Roman" w:hAnsi="Times New Roman" w:cs="Times New Roman"/>
          <w:sz w:val="24"/>
          <w:szCs w:val="24"/>
        </w:rPr>
        <w:t xml:space="preserve">half as much </w:t>
      </w:r>
      <w:r w:rsidR="00EF12A5">
        <w:rPr>
          <w:rFonts w:ascii="Times New Roman" w:hAnsi="Times New Roman" w:cs="Times New Roman"/>
          <w:sz w:val="24"/>
          <w:szCs w:val="24"/>
        </w:rPr>
        <w:t xml:space="preserve">total </w:t>
      </w:r>
      <w:r w:rsidR="001F576A" w:rsidRPr="001F576A">
        <w:rPr>
          <w:rFonts w:ascii="Times New Roman" w:hAnsi="Times New Roman" w:cs="Times New Roman"/>
          <w:sz w:val="24"/>
          <w:szCs w:val="24"/>
        </w:rPr>
        <w:t>iron</w:t>
      </w:r>
      <w:r w:rsidR="00EF12A5">
        <w:rPr>
          <w:rFonts w:ascii="Times New Roman" w:hAnsi="Times New Roman" w:cs="Times New Roman"/>
          <w:sz w:val="24"/>
          <w:szCs w:val="24"/>
        </w:rPr>
        <w:t xml:space="preserve"> as the red</w:t>
      </w:r>
      <w:r w:rsidR="00371689">
        <w:rPr>
          <w:rFonts w:ascii="Times New Roman" w:hAnsi="Times New Roman" w:cs="Times New Roman"/>
          <w:sz w:val="24"/>
          <w:szCs w:val="24"/>
        </w:rPr>
        <w:t xml:space="preserve">, </w:t>
      </w:r>
      <w:r w:rsidR="00EF12A5">
        <w:rPr>
          <w:rFonts w:ascii="Times New Roman" w:hAnsi="Times New Roman" w:cs="Times New Roman"/>
          <w:sz w:val="24"/>
          <w:szCs w:val="24"/>
        </w:rPr>
        <w:t>2.98 wt.%, 3.19 wt.%, and 6.49 wt.% re</w:t>
      </w:r>
      <w:r w:rsidR="00371689">
        <w:rPr>
          <w:rFonts w:ascii="Times New Roman" w:hAnsi="Times New Roman" w:cs="Times New Roman"/>
          <w:sz w:val="24"/>
          <w:szCs w:val="24"/>
        </w:rPr>
        <w:t>s</w:t>
      </w:r>
      <w:r w:rsidR="00EF12A5">
        <w:rPr>
          <w:rFonts w:ascii="Times New Roman" w:hAnsi="Times New Roman" w:cs="Times New Roman"/>
          <w:sz w:val="24"/>
          <w:szCs w:val="24"/>
        </w:rPr>
        <w:t xml:space="preserve">pectively, (2) the </w:t>
      </w:r>
      <w:r w:rsidR="001F576A" w:rsidRPr="001F576A">
        <w:rPr>
          <w:rFonts w:ascii="Times New Roman" w:hAnsi="Times New Roman" w:cs="Times New Roman"/>
          <w:sz w:val="24"/>
          <w:szCs w:val="24"/>
        </w:rPr>
        <w:t>green</w:t>
      </w:r>
      <w:r w:rsidR="00EF12A5">
        <w:rPr>
          <w:rFonts w:ascii="Times New Roman" w:hAnsi="Times New Roman" w:cs="Times New Roman"/>
          <w:sz w:val="24"/>
          <w:szCs w:val="24"/>
        </w:rPr>
        <w:t xml:space="preserve"> sample</w:t>
      </w:r>
      <w:r w:rsidR="001F576A" w:rsidRPr="001F576A">
        <w:rPr>
          <w:rFonts w:ascii="Times New Roman" w:hAnsi="Times New Roman" w:cs="Times New Roman"/>
          <w:sz w:val="24"/>
          <w:szCs w:val="24"/>
        </w:rPr>
        <w:t xml:space="preserve"> has </w:t>
      </w:r>
      <w:r w:rsidR="00EF12A5">
        <w:rPr>
          <w:rFonts w:ascii="Times New Roman" w:hAnsi="Times New Roman" w:cs="Times New Roman"/>
          <w:sz w:val="24"/>
          <w:szCs w:val="24"/>
        </w:rPr>
        <w:t xml:space="preserve">much </w:t>
      </w:r>
      <w:r w:rsidR="001F576A" w:rsidRPr="001F576A">
        <w:rPr>
          <w:rFonts w:ascii="Times New Roman" w:hAnsi="Times New Roman" w:cs="Times New Roman"/>
          <w:sz w:val="24"/>
          <w:szCs w:val="24"/>
        </w:rPr>
        <w:t>higher Fe(II)/Fe(III)</w:t>
      </w:r>
      <w:r w:rsidR="00EF12A5">
        <w:rPr>
          <w:rFonts w:ascii="Times New Roman" w:hAnsi="Times New Roman" w:cs="Times New Roman"/>
          <w:sz w:val="24"/>
          <w:szCs w:val="24"/>
        </w:rPr>
        <w:t xml:space="preserve"> (green </w:t>
      </w:r>
      <w:r w:rsidR="00EF12A5" w:rsidRPr="00EF12A5">
        <w:rPr>
          <w:rFonts w:ascii="Times New Roman" w:hAnsi="Times New Roman" w:cs="Times New Roman"/>
          <w:sz w:val="24"/>
          <w:szCs w:val="24"/>
        </w:rPr>
        <w:t>51.8%</w:t>
      </w:r>
      <w:r w:rsidR="00EF12A5">
        <w:rPr>
          <w:rFonts w:ascii="Times New Roman" w:hAnsi="Times New Roman" w:cs="Times New Roman"/>
          <w:sz w:val="24"/>
          <w:szCs w:val="24"/>
        </w:rPr>
        <w:t xml:space="preserve"> &gt; bleached </w:t>
      </w:r>
      <w:r w:rsidR="00EF12A5" w:rsidRPr="00EF12A5">
        <w:rPr>
          <w:rFonts w:ascii="Times New Roman" w:hAnsi="Times New Roman" w:cs="Times New Roman"/>
          <w:sz w:val="24"/>
          <w:szCs w:val="24"/>
        </w:rPr>
        <w:t>36.3%</w:t>
      </w:r>
      <w:r w:rsidR="00EF12A5">
        <w:rPr>
          <w:rFonts w:ascii="Times New Roman" w:hAnsi="Times New Roman" w:cs="Times New Roman"/>
          <w:sz w:val="24"/>
          <w:szCs w:val="24"/>
        </w:rPr>
        <w:t xml:space="preserve"> &gt; red </w:t>
      </w:r>
      <w:r w:rsidR="00EF12A5" w:rsidRPr="00EF12A5">
        <w:rPr>
          <w:rFonts w:ascii="Times New Roman" w:hAnsi="Times New Roman" w:cs="Times New Roman"/>
          <w:sz w:val="24"/>
          <w:szCs w:val="24"/>
        </w:rPr>
        <w:t>29.5%</w:t>
      </w:r>
      <w:r w:rsidR="00EF12A5">
        <w:rPr>
          <w:rFonts w:ascii="Times New Roman" w:hAnsi="Times New Roman" w:cs="Times New Roman"/>
          <w:sz w:val="24"/>
          <w:szCs w:val="24"/>
        </w:rPr>
        <w:t>)</w:t>
      </w:r>
      <w:r w:rsidR="001F576A" w:rsidRPr="001F576A">
        <w:rPr>
          <w:rFonts w:ascii="Times New Roman" w:hAnsi="Times New Roman" w:cs="Times New Roman"/>
          <w:sz w:val="24"/>
          <w:szCs w:val="24"/>
        </w:rPr>
        <w:t>,</w:t>
      </w:r>
      <w:r w:rsidR="00371689">
        <w:rPr>
          <w:rFonts w:ascii="Times New Roman" w:hAnsi="Times New Roman" w:cs="Times New Roman"/>
          <w:sz w:val="24"/>
          <w:szCs w:val="24"/>
        </w:rPr>
        <w:t xml:space="preserve"> and</w:t>
      </w:r>
      <w:r w:rsidR="001F576A" w:rsidRPr="001F576A">
        <w:rPr>
          <w:rFonts w:ascii="Times New Roman" w:hAnsi="Times New Roman" w:cs="Times New Roman"/>
          <w:sz w:val="24"/>
          <w:szCs w:val="24"/>
        </w:rPr>
        <w:t xml:space="preserve"> </w:t>
      </w:r>
      <w:r w:rsidR="00EF12A5">
        <w:rPr>
          <w:rFonts w:ascii="Times New Roman" w:hAnsi="Times New Roman" w:cs="Times New Roman"/>
          <w:sz w:val="24"/>
          <w:szCs w:val="24"/>
        </w:rPr>
        <w:t xml:space="preserve">(3) the </w:t>
      </w:r>
      <w:r w:rsidR="001F576A" w:rsidRPr="001F576A">
        <w:rPr>
          <w:rFonts w:ascii="Times New Roman" w:hAnsi="Times New Roman" w:cs="Times New Roman"/>
          <w:sz w:val="24"/>
          <w:szCs w:val="24"/>
        </w:rPr>
        <w:t>green</w:t>
      </w:r>
      <w:r w:rsidR="00EF12A5">
        <w:rPr>
          <w:rFonts w:ascii="Times New Roman" w:hAnsi="Times New Roman" w:cs="Times New Roman"/>
          <w:sz w:val="24"/>
          <w:szCs w:val="24"/>
        </w:rPr>
        <w:t xml:space="preserve"> sample</w:t>
      </w:r>
      <w:r w:rsidR="001F576A" w:rsidRPr="001F576A">
        <w:rPr>
          <w:rFonts w:ascii="Times New Roman" w:hAnsi="Times New Roman" w:cs="Times New Roman"/>
          <w:sz w:val="24"/>
          <w:szCs w:val="24"/>
        </w:rPr>
        <w:t xml:space="preserve"> has considerably higher uranium</w:t>
      </w:r>
      <w:r w:rsidR="00EF12A5">
        <w:rPr>
          <w:rFonts w:ascii="Times New Roman" w:hAnsi="Times New Roman" w:cs="Times New Roman"/>
          <w:sz w:val="24"/>
          <w:szCs w:val="24"/>
        </w:rPr>
        <w:t xml:space="preserve"> (green </w:t>
      </w:r>
      <w:r w:rsidR="00EF12A5" w:rsidRPr="00EF12A5">
        <w:rPr>
          <w:rFonts w:ascii="Times New Roman" w:hAnsi="Times New Roman" w:cs="Times New Roman"/>
          <w:sz w:val="24"/>
          <w:szCs w:val="24"/>
        </w:rPr>
        <w:t>14.35</w:t>
      </w:r>
      <w:r w:rsidR="00EF12A5">
        <w:rPr>
          <w:rFonts w:ascii="Times New Roman" w:hAnsi="Times New Roman" w:cs="Times New Roman"/>
          <w:sz w:val="24"/>
          <w:szCs w:val="24"/>
        </w:rPr>
        <w:t xml:space="preserve"> &gt; red 2.26 &gt; bleached </w:t>
      </w:r>
      <w:r w:rsidR="00EF12A5" w:rsidRPr="00EF12A5">
        <w:rPr>
          <w:rFonts w:ascii="Times New Roman" w:hAnsi="Times New Roman" w:cs="Times New Roman"/>
          <w:sz w:val="24"/>
          <w:szCs w:val="24"/>
        </w:rPr>
        <w:t>1.82</w:t>
      </w:r>
      <w:r w:rsidR="00EF12A5">
        <w:rPr>
          <w:rFonts w:ascii="Times New Roman" w:hAnsi="Times New Roman" w:cs="Times New Roman"/>
          <w:sz w:val="24"/>
          <w:szCs w:val="24"/>
        </w:rPr>
        <w:t xml:space="preserve"> ppm U)</w:t>
      </w:r>
      <w:r w:rsidR="00371689">
        <w:rPr>
          <w:rFonts w:ascii="Times New Roman" w:hAnsi="Times New Roman" w:cs="Times New Roman"/>
          <w:sz w:val="24"/>
          <w:szCs w:val="24"/>
        </w:rPr>
        <w:t>.</w:t>
      </w:r>
    </w:p>
    <w:p w14:paraId="6E252E37" w14:textId="2E8D1892" w:rsidR="00E1622B" w:rsidRPr="001A0684" w:rsidRDefault="00E1622B" w:rsidP="001A0684">
      <w:pPr>
        <w:pStyle w:val="Heading1"/>
        <w:spacing w:before="0" w:after="160" w:line="480" w:lineRule="auto"/>
        <w:rPr>
          <w:rFonts w:ascii="Times New Roman" w:hAnsi="Times New Roman" w:cs="Times New Roman"/>
          <w:b/>
          <w:color w:val="auto"/>
          <w:sz w:val="24"/>
          <w:szCs w:val="24"/>
        </w:rPr>
      </w:pPr>
      <w:bookmarkStart w:id="64" w:name="_Toc6830206"/>
      <w:bookmarkStart w:id="65" w:name="_Hlk5645721"/>
      <w:bookmarkStart w:id="66" w:name="_Toc8223639"/>
      <w:r w:rsidRPr="001A0684">
        <w:rPr>
          <w:rFonts w:ascii="Times New Roman" w:hAnsi="Times New Roman" w:cs="Times New Roman"/>
          <w:b/>
          <w:color w:val="auto"/>
          <w:sz w:val="24"/>
          <w:szCs w:val="24"/>
        </w:rPr>
        <w:lastRenderedPageBreak/>
        <w:t>5. DISCUSSION</w:t>
      </w:r>
      <w:bookmarkEnd w:id="64"/>
      <w:bookmarkEnd w:id="66"/>
    </w:p>
    <w:p w14:paraId="55F065CF" w14:textId="4C58582A" w:rsidR="00E1622B" w:rsidRPr="00783032" w:rsidRDefault="00E1622B" w:rsidP="00E1622B">
      <w:pPr>
        <w:spacing w:line="480" w:lineRule="auto"/>
        <w:ind w:firstLine="720"/>
        <w:rPr>
          <w:rFonts w:ascii="Times New Roman" w:hAnsi="Times New Roman" w:cs="Times New Roman"/>
          <w:sz w:val="24"/>
          <w:szCs w:val="24"/>
        </w:rPr>
      </w:pPr>
      <w:r w:rsidRPr="00783032">
        <w:rPr>
          <w:rFonts w:ascii="Times New Roman" w:hAnsi="Times New Roman" w:cs="Times New Roman"/>
          <w:sz w:val="24"/>
          <w:szCs w:val="24"/>
        </w:rPr>
        <w:t xml:space="preserve">Proximal green and bleached strata </w:t>
      </w:r>
      <w:r w:rsidR="00380F09">
        <w:rPr>
          <w:rFonts w:ascii="Times New Roman" w:hAnsi="Times New Roman" w:cs="Times New Roman"/>
          <w:sz w:val="24"/>
          <w:szCs w:val="24"/>
        </w:rPr>
        <w:t>result from</w:t>
      </w:r>
      <w:r w:rsidRPr="00783032">
        <w:rPr>
          <w:rFonts w:ascii="Times New Roman" w:hAnsi="Times New Roman" w:cs="Times New Roman"/>
          <w:sz w:val="24"/>
          <w:szCs w:val="24"/>
        </w:rPr>
        <w:t xml:space="preserve"> several geologic features that likely impacted their origin and evolution: (1) the southwestern </w:t>
      </w:r>
      <w:r w:rsidR="00D30020">
        <w:rPr>
          <w:rFonts w:ascii="Times New Roman" w:hAnsi="Times New Roman" w:cs="Times New Roman"/>
          <w:sz w:val="24"/>
          <w:szCs w:val="24"/>
        </w:rPr>
        <w:t>mouth</w:t>
      </w:r>
      <w:r w:rsidR="00D30020"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of </w:t>
      </w:r>
      <w:r w:rsidR="00D30020">
        <w:rPr>
          <w:rFonts w:ascii="Times New Roman" w:hAnsi="Times New Roman" w:cs="Times New Roman"/>
          <w:sz w:val="24"/>
          <w:szCs w:val="24"/>
        </w:rPr>
        <w:t xml:space="preserve">(modern) </w:t>
      </w:r>
      <w:r w:rsidRPr="00783032">
        <w:rPr>
          <w:rFonts w:ascii="Times New Roman" w:hAnsi="Times New Roman" w:cs="Times New Roman"/>
          <w:sz w:val="24"/>
          <w:szCs w:val="24"/>
        </w:rPr>
        <w:t>Unaweep Canyon, (2)</w:t>
      </w:r>
      <w:r w:rsidR="00D30020">
        <w:rPr>
          <w:rFonts w:ascii="Times New Roman" w:hAnsi="Times New Roman" w:cs="Times New Roman"/>
          <w:sz w:val="24"/>
          <w:szCs w:val="24"/>
        </w:rPr>
        <w:t xml:space="preserve"> the</w:t>
      </w:r>
      <w:r w:rsidRPr="00783032">
        <w:rPr>
          <w:rFonts w:ascii="Times New Roman" w:hAnsi="Times New Roman" w:cs="Times New Roman"/>
          <w:sz w:val="24"/>
          <w:szCs w:val="24"/>
        </w:rPr>
        <w:t xml:space="preserve"> contact with underlying Precambrian bedrock, (3) regional </w:t>
      </w:r>
      <w:r w:rsidR="00A96CD5">
        <w:rPr>
          <w:rFonts w:ascii="Times New Roman" w:hAnsi="Times New Roman" w:cs="Times New Roman"/>
          <w:sz w:val="24"/>
          <w:szCs w:val="24"/>
        </w:rPr>
        <w:t xml:space="preserve">buried and surficial </w:t>
      </w:r>
      <w:r w:rsidRPr="00783032">
        <w:rPr>
          <w:rFonts w:ascii="Times New Roman" w:hAnsi="Times New Roman" w:cs="Times New Roman"/>
          <w:sz w:val="24"/>
          <w:szCs w:val="24"/>
        </w:rPr>
        <w:t>fault systems that define the edge of the Uncompahgre Plateau, and (4) fluvial</w:t>
      </w:r>
      <w:r w:rsidR="004B6599">
        <w:rPr>
          <w:rFonts w:ascii="Times New Roman" w:hAnsi="Times New Roman" w:cs="Times New Roman"/>
          <w:sz w:val="24"/>
          <w:szCs w:val="24"/>
        </w:rPr>
        <w:t xml:space="preserve">-alluvial </w:t>
      </w:r>
      <w:r w:rsidRPr="00783032">
        <w:rPr>
          <w:rFonts w:ascii="Times New Roman" w:hAnsi="Times New Roman" w:cs="Times New Roman"/>
          <w:sz w:val="24"/>
          <w:szCs w:val="24"/>
        </w:rPr>
        <w:t xml:space="preserve">depositional environment. Paragenetic evaluation unravels the </w:t>
      </w:r>
      <w:r w:rsidR="00D55EB7">
        <w:rPr>
          <w:rFonts w:ascii="Times New Roman" w:hAnsi="Times New Roman" w:cs="Times New Roman"/>
          <w:sz w:val="24"/>
          <w:szCs w:val="24"/>
        </w:rPr>
        <w:t xml:space="preserve">potential </w:t>
      </w:r>
      <w:r w:rsidRPr="00783032">
        <w:rPr>
          <w:rFonts w:ascii="Times New Roman" w:hAnsi="Times New Roman" w:cs="Times New Roman"/>
          <w:sz w:val="24"/>
          <w:szCs w:val="24"/>
        </w:rPr>
        <w:t>effect</w:t>
      </w:r>
      <w:r w:rsidR="00D55EB7">
        <w:rPr>
          <w:rFonts w:ascii="Times New Roman" w:hAnsi="Times New Roman" w:cs="Times New Roman"/>
          <w:sz w:val="24"/>
          <w:szCs w:val="24"/>
        </w:rPr>
        <w:t>(s)</w:t>
      </w:r>
      <w:r w:rsidRPr="00783032">
        <w:rPr>
          <w:rFonts w:ascii="Times New Roman" w:hAnsi="Times New Roman" w:cs="Times New Roman"/>
          <w:sz w:val="24"/>
          <w:szCs w:val="24"/>
        </w:rPr>
        <w:t xml:space="preserve"> of these features in relation to hydrothermal fluid conduits, diagenesis, deposition, and stratigraphic location (Fig. </w:t>
      </w:r>
      <w:r w:rsidR="00406681">
        <w:rPr>
          <w:rFonts w:ascii="Times New Roman" w:hAnsi="Times New Roman" w:cs="Times New Roman"/>
          <w:sz w:val="24"/>
          <w:szCs w:val="24"/>
        </w:rPr>
        <w:t>2</w:t>
      </w:r>
      <w:r w:rsidR="00A7542B">
        <w:rPr>
          <w:rFonts w:ascii="Times New Roman" w:hAnsi="Times New Roman" w:cs="Times New Roman"/>
          <w:sz w:val="24"/>
          <w:szCs w:val="24"/>
        </w:rPr>
        <w:t>9</w:t>
      </w:r>
      <w:r w:rsidRPr="00783032">
        <w:rPr>
          <w:rFonts w:ascii="Times New Roman" w:hAnsi="Times New Roman" w:cs="Times New Roman"/>
          <w:sz w:val="24"/>
          <w:szCs w:val="24"/>
        </w:rPr>
        <w:t>). Upon understanding of mineral transformations from various alteration mechanisms</w:t>
      </w:r>
      <w:r w:rsidR="009578F9">
        <w:rPr>
          <w:rFonts w:ascii="Times New Roman" w:hAnsi="Times New Roman" w:cs="Times New Roman"/>
          <w:sz w:val="24"/>
          <w:szCs w:val="24"/>
        </w:rPr>
        <w:t xml:space="preserve"> or depositional systems</w:t>
      </w:r>
      <w:r w:rsidRPr="00783032">
        <w:rPr>
          <w:rFonts w:ascii="Times New Roman" w:hAnsi="Times New Roman" w:cs="Times New Roman"/>
          <w:sz w:val="24"/>
          <w:szCs w:val="24"/>
        </w:rPr>
        <w:t>, we can draw implications for uranium immobilization throughout the proximal Permian Cutler F</w:t>
      </w:r>
      <w:r w:rsidR="00D55EB7">
        <w:rPr>
          <w:rFonts w:ascii="Times New Roman" w:hAnsi="Times New Roman" w:cs="Times New Roman"/>
          <w:sz w:val="24"/>
          <w:szCs w:val="24"/>
        </w:rPr>
        <w:t>ormation</w:t>
      </w:r>
      <w:r w:rsidRPr="00783032">
        <w:rPr>
          <w:rFonts w:ascii="Times New Roman" w:hAnsi="Times New Roman" w:cs="Times New Roman"/>
          <w:sz w:val="24"/>
          <w:szCs w:val="24"/>
        </w:rPr>
        <w:t>.</w:t>
      </w:r>
    </w:p>
    <w:p w14:paraId="7A66AA2C" w14:textId="72F2235A" w:rsidR="008B0B2C" w:rsidRPr="008B0B2C" w:rsidRDefault="008B0B2C" w:rsidP="008B0B2C">
      <w:pPr>
        <w:pStyle w:val="Heading2"/>
        <w:spacing w:before="0" w:after="160" w:line="480" w:lineRule="auto"/>
        <w:rPr>
          <w:rFonts w:ascii="Times New Roman" w:hAnsi="Times New Roman" w:cs="Times New Roman"/>
          <w:b/>
          <w:color w:val="auto"/>
          <w:sz w:val="24"/>
          <w:szCs w:val="24"/>
        </w:rPr>
      </w:pPr>
      <w:bookmarkStart w:id="67" w:name="_Toc6830207"/>
      <w:bookmarkStart w:id="68" w:name="_Toc8223640"/>
      <w:r w:rsidRPr="008B0B2C">
        <w:rPr>
          <w:rFonts w:ascii="Times New Roman" w:hAnsi="Times New Roman" w:cs="Times New Roman"/>
          <w:b/>
          <w:color w:val="auto"/>
          <w:sz w:val="24"/>
          <w:szCs w:val="24"/>
        </w:rPr>
        <w:t>5.1 Authigenic mineral formation mechanisms</w:t>
      </w:r>
      <w:bookmarkEnd w:id="67"/>
      <w:bookmarkEnd w:id="68"/>
    </w:p>
    <w:p w14:paraId="3F9342D8" w14:textId="2E829DDC" w:rsidR="00E1622B" w:rsidRDefault="00E1622B" w:rsidP="00E1622B">
      <w:pPr>
        <w:spacing w:after="0" w:line="480" w:lineRule="auto"/>
        <w:rPr>
          <w:rFonts w:ascii="Times New Roman" w:hAnsi="Times New Roman" w:cs="Times New Roman"/>
          <w:sz w:val="24"/>
          <w:szCs w:val="24"/>
        </w:rPr>
      </w:pPr>
      <w:r w:rsidRPr="00783032">
        <w:rPr>
          <w:rFonts w:ascii="Times New Roman" w:hAnsi="Times New Roman" w:cs="Times New Roman"/>
          <w:sz w:val="24"/>
          <w:szCs w:val="24"/>
        </w:rPr>
        <w:tab/>
      </w:r>
      <w:r w:rsidR="00205FAA">
        <w:rPr>
          <w:rFonts w:ascii="Times New Roman" w:hAnsi="Times New Roman" w:cs="Times New Roman"/>
          <w:sz w:val="24"/>
          <w:szCs w:val="24"/>
        </w:rPr>
        <w:t xml:space="preserve">Authigenic minerals in the red Cutler </w:t>
      </w:r>
      <w:r w:rsidR="00DE2262">
        <w:rPr>
          <w:rFonts w:ascii="Times New Roman" w:hAnsi="Times New Roman" w:cs="Times New Roman"/>
          <w:sz w:val="24"/>
          <w:szCs w:val="24"/>
        </w:rPr>
        <w:t xml:space="preserve">strata </w:t>
      </w:r>
      <w:r w:rsidR="00205FAA">
        <w:rPr>
          <w:rFonts w:ascii="Times New Roman" w:hAnsi="Times New Roman" w:cs="Times New Roman"/>
          <w:sz w:val="24"/>
          <w:szCs w:val="24"/>
        </w:rPr>
        <w:t xml:space="preserve">include hematite and calcite plus quartz, hematite, calcite, apatite, and titanite as secondary biotite intergrowths. </w:t>
      </w:r>
      <w:r w:rsidRPr="00783032">
        <w:rPr>
          <w:rFonts w:ascii="Times New Roman" w:hAnsi="Times New Roman" w:cs="Times New Roman"/>
          <w:sz w:val="24"/>
          <w:szCs w:val="24"/>
        </w:rPr>
        <w:t>The authigenic minerals in the green Cutler rocks are epidote, calcite, hematite, gypsum, barite, thenardite (Na-sulfate), and a host of secondary biotite mineral intergrowths</w:t>
      </w:r>
      <w:r w:rsidR="00205FAA">
        <w:rPr>
          <w:rFonts w:ascii="Times New Roman" w:hAnsi="Times New Roman" w:cs="Times New Roman"/>
          <w:sz w:val="24"/>
          <w:szCs w:val="24"/>
        </w:rPr>
        <w:t xml:space="preserve"> including those in the red </w:t>
      </w:r>
      <w:r w:rsidR="001663A0">
        <w:rPr>
          <w:rFonts w:ascii="Times New Roman" w:hAnsi="Times New Roman" w:cs="Times New Roman"/>
          <w:sz w:val="24"/>
          <w:szCs w:val="24"/>
        </w:rPr>
        <w:t xml:space="preserve">layers </w:t>
      </w:r>
      <w:r w:rsidR="00205FAA">
        <w:rPr>
          <w:rFonts w:ascii="Times New Roman" w:hAnsi="Times New Roman" w:cs="Times New Roman"/>
          <w:sz w:val="24"/>
          <w:szCs w:val="24"/>
        </w:rPr>
        <w:t xml:space="preserve">plus rutile, fluorite, fluorapatite, </w:t>
      </w:r>
      <w:r w:rsidR="007A766D">
        <w:rPr>
          <w:rFonts w:ascii="Times New Roman" w:hAnsi="Times New Roman" w:cs="Times New Roman"/>
          <w:sz w:val="24"/>
          <w:szCs w:val="24"/>
        </w:rPr>
        <w:t xml:space="preserve">titanite, </w:t>
      </w:r>
      <w:r w:rsidR="00205FAA">
        <w:rPr>
          <w:rFonts w:ascii="Times New Roman" w:hAnsi="Times New Roman" w:cs="Times New Roman"/>
          <w:sz w:val="24"/>
          <w:szCs w:val="24"/>
        </w:rPr>
        <w:t>and barite.</w:t>
      </w:r>
      <w:r w:rsidR="00D829EC">
        <w:rPr>
          <w:rFonts w:ascii="Times New Roman" w:hAnsi="Times New Roman" w:cs="Times New Roman"/>
          <w:sz w:val="24"/>
          <w:szCs w:val="24"/>
        </w:rPr>
        <w:t xml:space="preserve"> </w:t>
      </w:r>
      <w:r w:rsidR="00205FAA">
        <w:rPr>
          <w:rFonts w:ascii="Times New Roman" w:hAnsi="Times New Roman" w:cs="Times New Roman"/>
          <w:sz w:val="24"/>
          <w:szCs w:val="24"/>
        </w:rPr>
        <w:t>Bleached samples only</w:t>
      </w:r>
      <w:r w:rsidR="00D829EC">
        <w:rPr>
          <w:rFonts w:ascii="Times New Roman" w:hAnsi="Times New Roman" w:cs="Times New Roman"/>
          <w:sz w:val="24"/>
          <w:szCs w:val="24"/>
        </w:rPr>
        <w:t xml:space="preserve"> </w:t>
      </w:r>
      <w:r w:rsidR="00205FAA">
        <w:rPr>
          <w:rFonts w:ascii="Times New Roman" w:hAnsi="Times New Roman" w:cs="Times New Roman"/>
          <w:sz w:val="24"/>
          <w:szCs w:val="24"/>
        </w:rPr>
        <w:t xml:space="preserve">host </w:t>
      </w:r>
      <w:r w:rsidR="00D829EC">
        <w:rPr>
          <w:rFonts w:ascii="Times New Roman" w:hAnsi="Times New Roman" w:cs="Times New Roman"/>
          <w:sz w:val="24"/>
          <w:szCs w:val="24"/>
        </w:rPr>
        <w:t>secondary biotite intergrowths</w:t>
      </w:r>
      <w:r w:rsidR="00205FAA">
        <w:rPr>
          <w:rFonts w:ascii="Times New Roman" w:hAnsi="Times New Roman" w:cs="Times New Roman"/>
          <w:sz w:val="24"/>
          <w:szCs w:val="24"/>
        </w:rPr>
        <w:t xml:space="preserve"> and calcite (detected so far). </w:t>
      </w:r>
      <w:r w:rsidRPr="00783032">
        <w:rPr>
          <w:rFonts w:ascii="Times New Roman" w:hAnsi="Times New Roman" w:cs="Times New Roman"/>
          <w:sz w:val="24"/>
          <w:szCs w:val="24"/>
        </w:rPr>
        <w:t xml:space="preserve">Authigenesis of </w:t>
      </w:r>
      <w:r w:rsidR="00E4281A">
        <w:rPr>
          <w:rFonts w:ascii="Times New Roman" w:hAnsi="Times New Roman" w:cs="Times New Roman"/>
          <w:sz w:val="24"/>
          <w:szCs w:val="24"/>
        </w:rPr>
        <w:t>hematite, gypsum, barite, and thenardite requires oxidi</w:t>
      </w:r>
      <w:r w:rsidR="00D829EC">
        <w:rPr>
          <w:rFonts w:ascii="Times New Roman" w:hAnsi="Times New Roman" w:cs="Times New Roman"/>
          <w:sz w:val="24"/>
          <w:szCs w:val="24"/>
        </w:rPr>
        <w:t>zi</w:t>
      </w:r>
      <w:r w:rsidR="00E4281A">
        <w:rPr>
          <w:rFonts w:ascii="Times New Roman" w:hAnsi="Times New Roman" w:cs="Times New Roman"/>
          <w:sz w:val="24"/>
          <w:szCs w:val="24"/>
        </w:rPr>
        <w:t>ng conditions</w:t>
      </w:r>
      <w:r w:rsidR="00D829EC">
        <w:rPr>
          <w:rFonts w:ascii="Times New Roman" w:hAnsi="Times New Roman" w:cs="Times New Roman"/>
          <w:sz w:val="24"/>
          <w:szCs w:val="24"/>
        </w:rPr>
        <w:t>.</w:t>
      </w:r>
      <w:r w:rsidR="009578F9">
        <w:rPr>
          <w:rFonts w:ascii="Times New Roman" w:hAnsi="Times New Roman" w:cs="Times New Roman"/>
          <w:sz w:val="24"/>
          <w:szCs w:val="24"/>
        </w:rPr>
        <w:t xml:space="preserve"> </w:t>
      </w:r>
    </w:p>
    <w:p w14:paraId="0F781EFB" w14:textId="1865937B" w:rsidR="00E1622B" w:rsidRPr="00CB090F" w:rsidRDefault="00E1622B" w:rsidP="00CB090F">
      <w:pPr>
        <w:pStyle w:val="Heading3"/>
        <w:spacing w:before="0" w:after="160" w:line="480" w:lineRule="auto"/>
        <w:rPr>
          <w:rFonts w:ascii="Times New Roman" w:hAnsi="Times New Roman" w:cs="Times New Roman"/>
          <w:i/>
          <w:color w:val="auto"/>
        </w:rPr>
      </w:pPr>
      <w:bookmarkStart w:id="69" w:name="_Toc6830208"/>
      <w:bookmarkStart w:id="70" w:name="_Toc8223641"/>
      <w:r w:rsidRPr="00CB090F">
        <w:rPr>
          <w:rFonts w:ascii="Times New Roman" w:hAnsi="Times New Roman" w:cs="Times New Roman"/>
          <w:i/>
          <w:color w:val="auto"/>
        </w:rPr>
        <w:t>5.1.1 Biotite – Corrensite –Chlorite + Epidote</w:t>
      </w:r>
      <w:bookmarkEnd w:id="69"/>
      <w:bookmarkEnd w:id="70"/>
    </w:p>
    <w:p w14:paraId="0E4933BE" w14:textId="227D69FE" w:rsidR="00E1622B" w:rsidRPr="00783032" w:rsidRDefault="00E1622B" w:rsidP="00E1622B">
      <w:pPr>
        <w:spacing w:after="0"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The proximal Cutler Formation hosts abundant biotite in all three RGB colors. Biotite (trioctahedral mica) is more easily </w:t>
      </w:r>
      <w:r w:rsidR="001663A0">
        <w:rPr>
          <w:rFonts w:ascii="Times New Roman" w:hAnsi="Times New Roman" w:cs="Times New Roman"/>
          <w:sz w:val="24"/>
          <w:szCs w:val="24"/>
        </w:rPr>
        <w:t>destroyed</w:t>
      </w:r>
      <w:r w:rsidR="001663A0" w:rsidRPr="00783032">
        <w:rPr>
          <w:rFonts w:ascii="Times New Roman" w:hAnsi="Times New Roman" w:cs="Times New Roman"/>
          <w:sz w:val="24"/>
          <w:szCs w:val="24"/>
        </w:rPr>
        <w:t xml:space="preserve"> </w:t>
      </w:r>
      <w:r w:rsidRPr="00783032">
        <w:rPr>
          <w:rFonts w:ascii="Times New Roman" w:hAnsi="Times New Roman" w:cs="Times New Roman"/>
          <w:sz w:val="24"/>
          <w:szCs w:val="24"/>
        </w:rPr>
        <w:t>than muscovite (dioctahedral mica) via the loss/replacement of K</w:t>
      </w:r>
      <w:r w:rsidRPr="00783032">
        <w:rPr>
          <w:rFonts w:ascii="Times New Roman" w:hAnsi="Times New Roman" w:cs="Times New Roman"/>
          <w:sz w:val="24"/>
          <w:szCs w:val="24"/>
          <w:vertAlign w:val="superscript"/>
        </w:rPr>
        <w:t>+</w:t>
      </w:r>
      <w:r w:rsidRPr="00783032">
        <w:rPr>
          <w:rFonts w:ascii="Times New Roman" w:hAnsi="Times New Roman" w:cs="Times New Roman"/>
          <w:sz w:val="24"/>
          <w:szCs w:val="24"/>
        </w:rPr>
        <w:t xml:space="preserve"> ions (Meunier, 2005). This process </w:t>
      </w:r>
      <w:r w:rsidR="001663A0">
        <w:rPr>
          <w:rFonts w:ascii="Times New Roman" w:hAnsi="Times New Roman" w:cs="Times New Roman"/>
          <w:sz w:val="24"/>
          <w:szCs w:val="24"/>
        </w:rPr>
        <w:t xml:space="preserve">enables </w:t>
      </w:r>
      <w:r w:rsidRPr="00783032">
        <w:rPr>
          <w:rFonts w:ascii="Times New Roman" w:hAnsi="Times New Roman" w:cs="Times New Roman"/>
          <w:sz w:val="24"/>
          <w:szCs w:val="24"/>
        </w:rPr>
        <w:t xml:space="preserve">the transformation of biotite </w:t>
      </w:r>
      <w:r w:rsidRPr="00783032">
        <w:rPr>
          <w:rFonts w:ascii="Times New Roman" w:hAnsi="Times New Roman" w:cs="Times New Roman"/>
          <w:sz w:val="24"/>
          <w:szCs w:val="24"/>
        </w:rPr>
        <w:lastRenderedPageBreak/>
        <w:t xml:space="preserve">to clay minerals, specifically biotite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chlorite (biotite chloritization) and biotite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vermiculite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smectite (Meunier, 2005). If percolating fluids are charged with Ca</w:t>
      </w:r>
      <w:r w:rsidRPr="00783032">
        <w:rPr>
          <w:rFonts w:ascii="Times New Roman" w:hAnsi="Times New Roman" w:cs="Times New Roman"/>
          <w:sz w:val="24"/>
          <w:szCs w:val="24"/>
          <w:vertAlign w:val="superscript"/>
        </w:rPr>
        <w:t>2+</w:t>
      </w:r>
      <w:r w:rsidRPr="00783032">
        <w:rPr>
          <w:rFonts w:ascii="Times New Roman" w:hAnsi="Times New Roman" w:cs="Times New Roman"/>
          <w:sz w:val="24"/>
          <w:szCs w:val="24"/>
        </w:rPr>
        <w:t xml:space="preserve"> and Mg</w:t>
      </w:r>
      <w:r w:rsidRPr="00783032">
        <w:rPr>
          <w:rFonts w:ascii="Times New Roman" w:hAnsi="Times New Roman" w:cs="Times New Roman"/>
          <w:sz w:val="24"/>
          <w:szCs w:val="24"/>
          <w:vertAlign w:val="superscript"/>
        </w:rPr>
        <w:t>2+</w:t>
      </w:r>
      <w:r w:rsidR="00883C2A">
        <w:rPr>
          <w:rFonts w:ascii="Times New Roman" w:hAnsi="Times New Roman" w:cs="Times New Roman"/>
          <w:sz w:val="24"/>
          <w:szCs w:val="24"/>
        </w:rPr>
        <w:t xml:space="preserve">, </w:t>
      </w:r>
      <w:r w:rsidRPr="00783032">
        <w:rPr>
          <w:rFonts w:ascii="Times New Roman" w:hAnsi="Times New Roman" w:cs="Times New Roman"/>
          <w:sz w:val="24"/>
          <w:szCs w:val="24"/>
        </w:rPr>
        <w:t>the generalized transformation</w:t>
      </w:r>
      <w:r w:rsidR="00883C2A">
        <w:rPr>
          <w:rFonts w:ascii="Times New Roman" w:hAnsi="Times New Roman" w:cs="Times New Roman"/>
          <w:sz w:val="24"/>
          <w:szCs w:val="24"/>
        </w:rPr>
        <w:t xml:space="preserve"> </w:t>
      </w:r>
      <w:r w:rsidRPr="00783032">
        <w:rPr>
          <w:rFonts w:ascii="Times New Roman" w:hAnsi="Times New Roman" w:cs="Times New Roman"/>
          <w:sz w:val="24"/>
          <w:szCs w:val="24"/>
        </w:rPr>
        <w:t>is as follows (Meunier, 2005):</w:t>
      </w:r>
    </w:p>
    <w:p w14:paraId="2952A81D" w14:textId="3F0AB31B" w:rsidR="00E1622B" w:rsidRPr="00783032" w:rsidRDefault="00E1622B" w:rsidP="00E1622B">
      <w:pPr>
        <w:spacing w:after="0" w:line="480" w:lineRule="auto"/>
        <w:rPr>
          <w:rFonts w:ascii="Times New Roman" w:hAnsi="Times New Roman" w:cs="Times New Roman"/>
          <w:sz w:val="24"/>
          <w:szCs w:val="24"/>
        </w:rPr>
      </w:pPr>
    </w:p>
    <w:p w14:paraId="63081AD4" w14:textId="006D47DF" w:rsidR="00E1622B" w:rsidRDefault="00E1622B" w:rsidP="00E1622B">
      <w:pPr>
        <w:pStyle w:val="ListParagraph"/>
        <w:numPr>
          <w:ilvl w:val="0"/>
          <w:numId w:val="7"/>
        </w:numPr>
        <w:spacing w:after="0" w:line="480" w:lineRule="auto"/>
        <w:ind w:left="360"/>
        <w:jc w:val="center"/>
        <w:rPr>
          <w:rFonts w:ascii="Times New Roman" w:hAnsi="Times New Roman" w:cs="Times New Roman"/>
          <w:sz w:val="24"/>
          <w:szCs w:val="24"/>
        </w:rPr>
      </w:pPr>
      <w:r w:rsidRPr="00783032">
        <w:rPr>
          <w:rFonts w:ascii="Times New Roman" w:hAnsi="Times New Roman" w:cs="Times New Roman"/>
          <w:sz w:val="24"/>
          <w:szCs w:val="24"/>
        </w:rPr>
        <w:t xml:space="preserve">Biotite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vermiculite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smectite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w:t>
      </w:r>
      <w:r w:rsidR="00ED2458">
        <w:rPr>
          <w:rFonts w:ascii="Times New Roman" w:hAnsi="Times New Roman" w:cs="Times New Roman"/>
          <w:sz w:val="24"/>
          <w:szCs w:val="24"/>
        </w:rPr>
        <w:t>randomly ordered</w:t>
      </w:r>
      <w:r w:rsidR="00ED2458" w:rsidRPr="00783032">
        <w:rPr>
          <w:rFonts w:ascii="Times New Roman" w:hAnsi="Times New Roman" w:cs="Times New Roman"/>
          <w:sz w:val="24"/>
          <w:szCs w:val="24"/>
        </w:rPr>
        <w:t xml:space="preserve"> </w:t>
      </w:r>
      <w:r w:rsidRPr="00783032">
        <w:rPr>
          <w:rFonts w:ascii="Times New Roman" w:hAnsi="Times New Roman" w:cs="Times New Roman"/>
          <w:sz w:val="24"/>
          <w:szCs w:val="24"/>
        </w:rPr>
        <w:t xml:space="preserve">ML clays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regularly ordered ML clays (corrensite) </w:t>
      </w:r>
      <w:r w:rsidRPr="00783032">
        <w:rPr>
          <w:rFonts w:ascii="Times New Roman" w:hAnsi="Times New Roman" w:cs="Times New Roman"/>
          <w:sz w:val="24"/>
          <w:szCs w:val="24"/>
        </w:rPr>
        <w:sym w:font="Wingdings" w:char="F0E0"/>
      </w:r>
      <w:r w:rsidR="00406681">
        <w:rPr>
          <w:rFonts w:ascii="Times New Roman" w:hAnsi="Times New Roman" w:cs="Times New Roman"/>
          <w:sz w:val="24"/>
          <w:szCs w:val="24"/>
        </w:rPr>
        <w:t xml:space="preserve"> illite </w:t>
      </w:r>
      <w:r w:rsidR="00406681" w:rsidRPr="00406681">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chlorite + epidote </w:t>
      </w:r>
      <w:r w:rsidRPr="00783032">
        <w:rPr>
          <w:rFonts w:ascii="Times New Roman" w:hAnsi="Times New Roman" w:cs="Times New Roman"/>
          <w:sz w:val="24"/>
          <w:szCs w:val="24"/>
        </w:rPr>
        <w:sym w:font="Wingdings" w:char="F0E0"/>
      </w:r>
      <w:r w:rsidRPr="00783032">
        <w:rPr>
          <w:rFonts w:ascii="Times New Roman" w:hAnsi="Times New Roman" w:cs="Times New Roman"/>
          <w:sz w:val="24"/>
          <w:szCs w:val="24"/>
        </w:rPr>
        <w:t xml:space="preserve"> epidote + actinolite</w:t>
      </w:r>
    </w:p>
    <w:p w14:paraId="06F05735" w14:textId="0971238B" w:rsidR="004C32BF" w:rsidRPr="00783032" w:rsidRDefault="004C32BF" w:rsidP="004C32BF">
      <w:pPr>
        <w:pStyle w:val="ListParagraph"/>
        <w:spacing w:after="0" w:line="480" w:lineRule="auto"/>
        <w:ind w:left="360"/>
        <w:jc w:val="center"/>
        <w:rPr>
          <w:rFonts w:ascii="Times New Roman" w:hAnsi="Times New Roman" w:cs="Times New Roman"/>
          <w:sz w:val="24"/>
          <w:szCs w:val="24"/>
        </w:rPr>
      </w:pPr>
    </w:p>
    <w:p w14:paraId="342A9D65" w14:textId="2CDE8801" w:rsidR="00943462" w:rsidRDefault="00883C2A" w:rsidP="00943462">
      <w:pPr>
        <w:spacing w:after="0" w:line="480" w:lineRule="auto"/>
        <w:rPr>
          <w:rFonts w:ascii="Times New Roman" w:hAnsi="Times New Roman" w:cs="Times New Roman"/>
          <w:sz w:val="24"/>
          <w:szCs w:val="24"/>
        </w:rPr>
      </w:pPr>
      <w:r>
        <w:rPr>
          <w:rFonts w:ascii="Times New Roman" w:hAnsi="Times New Roman" w:cs="Times New Roman"/>
          <w:sz w:val="24"/>
          <w:szCs w:val="24"/>
        </w:rPr>
        <w:t>Note that n</w:t>
      </w:r>
      <w:r w:rsidR="00E1622B" w:rsidRPr="00783032">
        <w:rPr>
          <w:rFonts w:ascii="Times New Roman" w:hAnsi="Times New Roman" w:cs="Times New Roman"/>
          <w:sz w:val="24"/>
          <w:szCs w:val="24"/>
        </w:rPr>
        <w:t xml:space="preserve">ot all transformations need to occur in a step-wise process to form certain clays (i.e. biotite to chlorite can be a direct transformation). </w:t>
      </w:r>
      <w:r w:rsidR="009D697A">
        <w:rPr>
          <w:rFonts w:ascii="Times New Roman" w:hAnsi="Times New Roman" w:cs="Times New Roman"/>
          <w:sz w:val="24"/>
          <w:szCs w:val="24"/>
        </w:rPr>
        <w:t>Vermiculite and actinolite are not present in the Cutler samples</w:t>
      </w:r>
      <w:r>
        <w:rPr>
          <w:rFonts w:ascii="Times New Roman" w:hAnsi="Times New Roman" w:cs="Times New Roman"/>
          <w:sz w:val="24"/>
          <w:szCs w:val="24"/>
        </w:rPr>
        <w:t>. B</w:t>
      </w:r>
      <w:r w:rsidR="00E1622B" w:rsidRPr="00783032">
        <w:rPr>
          <w:rFonts w:ascii="Times New Roman" w:hAnsi="Times New Roman" w:cs="Times New Roman"/>
          <w:sz w:val="24"/>
          <w:szCs w:val="24"/>
        </w:rPr>
        <w:t xml:space="preserve">iotite transformations </w:t>
      </w:r>
      <w:r>
        <w:rPr>
          <w:rFonts w:ascii="Times New Roman" w:hAnsi="Times New Roman" w:cs="Times New Roman"/>
          <w:sz w:val="24"/>
          <w:szCs w:val="24"/>
        </w:rPr>
        <w:t xml:space="preserve">are interpreted to </w:t>
      </w:r>
      <w:r w:rsidR="00E1622B" w:rsidRPr="00783032">
        <w:rPr>
          <w:rFonts w:ascii="Times New Roman" w:hAnsi="Times New Roman" w:cs="Times New Roman"/>
          <w:sz w:val="24"/>
          <w:szCs w:val="24"/>
        </w:rPr>
        <w:t xml:space="preserve">have provided </w:t>
      </w:r>
      <w:r w:rsidR="00FA4179">
        <w:rPr>
          <w:rFonts w:ascii="Times New Roman" w:hAnsi="Times New Roman" w:cs="Times New Roman"/>
          <w:sz w:val="24"/>
          <w:szCs w:val="24"/>
        </w:rPr>
        <w:t>some</w:t>
      </w:r>
      <w:r w:rsidR="00684B07">
        <w:rPr>
          <w:rFonts w:ascii="Times New Roman" w:hAnsi="Times New Roman" w:cs="Times New Roman"/>
          <w:sz w:val="24"/>
          <w:szCs w:val="24"/>
        </w:rPr>
        <w:t xml:space="preserve"> of </w:t>
      </w:r>
      <w:r w:rsidR="00E1622B" w:rsidRPr="00783032">
        <w:rPr>
          <w:rFonts w:ascii="Times New Roman" w:hAnsi="Times New Roman" w:cs="Times New Roman"/>
          <w:sz w:val="24"/>
          <w:szCs w:val="24"/>
        </w:rPr>
        <w:t xml:space="preserve">the cations necessary for authigenic mineral growths. </w:t>
      </w:r>
    </w:p>
    <w:p w14:paraId="57979FE7" w14:textId="61AE41FA" w:rsidR="009D697A" w:rsidRDefault="00943462" w:rsidP="009D697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1622B" w:rsidRPr="00783032">
        <w:rPr>
          <w:rFonts w:ascii="Times New Roman" w:hAnsi="Times New Roman" w:cs="Times New Roman"/>
          <w:sz w:val="24"/>
          <w:szCs w:val="24"/>
        </w:rPr>
        <w:t>Biotite is less abundant in the green rocks which could</w:t>
      </w:r>
      <w:r w:rsidR="001663A0">
        <w:rPr>
          <w:rFonts w:ascii="Times New Roman" w:hAnsi="Times New Roman" w:cs="Times New Roman"/>
          <w:sz w:val="24"/>
          <w:szCs w:val="24"/>
        </w:rPr>
        <w:t xml:space="preserve"> reflect</w:t>
      </w:r>
      <w:r w:rsidR="00E1622B" w:rsidRPr="00783032">
        <w:rPr>
          <w:rFonts w:ascii="Times New Roman" w:hAnsi="Times New Roman" w:cs="Times New Roman"/>
          <w:sz w:val="24"/>
          <w:szCs w:val="24"/>
        </w:rPr>
        <w:t xml:space="preserve"> either: (1) less initial biotite in the coarser grained layers during deposition or (2) biotite alteration to other minerals such as mixed-layer clays, chlorite (biotite chloritization), and epidote. </w:t>
      </w:r>
      <w:r w:rsidR="004863A0">
        <w:rPr>
          <w:rFonts w:ascii="Times New Roman" w:hAnsi="Times New Roman" w:cs="Times New Roman"/>
          <w:sz w:val="24"/>
          <w:szCs w:val="24"/>
        </w:rPr>
        <w:t xml:space="preserve">Biotite is altered in most samples which include secondary mineral intergrowths and clay genesis + epidote. </w:t>
      </w:r>
      <w:r w:rsidR="00E1622B" w:rsidRPr="00783032">
        <w:rPr>
          <w:rFonts w:ascii="Times New Roman" w:hAnsi="Times New Roman" w:cs="Times New Roman"/>
          <w:sz w:val="24"/>
          <w:szCs w:val="24"/>
        </w:rPr>
        <w:t>The amount of epidote in the Cutler samples is higher in the green (1.</w:t>
      </w:r>
      <w:r w:rsidR="00242269">
        <w:rPr>
          <w:rFonts w:ascii="Times New Roman" w:hAnsi="Times New Roman" w:cs="Times New Roman"/>
          <w:sz w:val="24"/>
          <w:szCs w:val="24"/>
        </w:rPr>
        <w:t>6</w:t>
      </w:r>
      <w:r w:rsidR="00E1622B" w:rsidRPr="00783032">
        <w:rPr>
          <w:rFonts w:ascii="Times New Roman" w:hAnsi="Times New Roman" w:cs="Times New Roman"/>
          <w:sz w:val="24"/>
          <w:szCs w:val="24"/>
        </w:rPr>
        <w:t>-7.</w:t>
      </w:r>
      <w:r w:rsidR="00242269">
        <w:rPr>
          <w:rFonts w:ascii="Times New Roman" w:hAnsi="Times New Roman" w:cs="Times New Roman"/>
          <w:sz w:val="24"/>
          <w:szCs w:val="24"/>
        </w:rPr>
        <w:t>6</w:t>
      </w:r>
      <w:r w:rsidR="00E1622B" w:rsidRPr="00783032">
        <w:rPr>
          <w:rFonts w:ascii="Times New Roman" w:hAnsi="Times New Roman" w:cs="Times New Roman"/>
          <w:sz w:val="24"/>
          <w:szCs w:val="24"/>
        </w:rPr>
        <w:t xml:space="preserve">%) </w:t>
      </w:r>
      <w:r w:rsidR="00242269">
        <w:rPr>
          <w:rFonts w:ascii="Times New Roman" w:hAnsi="Times New Roman" w:cs="Times New Roman"/>
          <w:sz w:val="24"/>
          <w:szCs w:val="24"/>
        </w:rPr>
        <w:t xml:space="preserve">and red (2.5%) rocks </w:t>
      </w:r>
      <w:r w:rsidR="00E1622B" w:rsidRPr="00783032">
        <w:rPr>
          <w:rFonts w:ascii="Times New Roman" w:hAnsi="Times New Roman" w:cs="Times New Roman"/>
          <w:sz w:val="24"/>
          <w:szCs w:val="24"/>
        </w:rPr>
        <w:t xml:space="preserve">than in the basement rocks (0.3-1.3%) </w:t>
      </w:r>
      <w:r w:rsidR="001663A0">
        <w:rPr>
          <w:rFonts w:ascii="Times New Roman" w:hAnsi="Times New Roman" w:cs="Times New Roman"/>
          <w:sz w:val="24"/>
          <w:szCs w:val="24"/>
        </w:rPr>
        <w:t>from which they</w:t>
      </w:r>
      <w:r w:rsidR="001663A0" w:rsidRPr="00783032">
        <w:rPr>
          <w:rFonts w:ascii="Times New Roman" w:hAnsi="Times New Roman" w:cs="Times New Roman"/>
          <w:sz w:val="24"/>
          <w:szCs w:val="24"/>
        </w:rPr>
        <w:t xml:space="preserve"> </w:t>
      </w:r>
      <w:r w:rsidR="00E1622B" w:rsidRPr="00783032">
        <w:rPr>
          <w:rFonts w:ascii="Times New Roman" w:hAnsi="Times New Roman" w:cs="Times New Roman"/>
          <w:sz w:val="24"/>
          <w:szCs w:val="24"/>
        </w:rPr>
        <w:t>were derived</w:t>
      </w:r>
      <w:r w:rsidR="001663A0">
        <w:rPr>
          <w:rFonts w:ascii="Times New Roman" w:hAnsi="Times New Roman" w:cs="Times New Roman"/>
          <w:sz w:val="24"/>
          <w:szCs w:val="24"/>
        </w:rPr>
        <w:t xml:space="preserve">, </w:t>
      </w:r>
      <w:r w:rsidR="00E1622B" w:rsidRPr="00783032">
        <w:rPr>
          <w:rFonts w:ascii="Times New Roman" w:hAnsi="Times New Roman" w:cs="Times New Roman"/>
          <w:sz w:val="24"/>
          <w:szCs w:val="24"/>
        </w:rPr>
        <w:t>suggest</w:t>
      </w:r>
      <w:r w:rsidR="001663A0">
        <w:rPr>
          <w:rFonts w:ascii="Times New Roman" w:hAnsi="Times New Roman" w:cs="Times New Roman"/>
          <w:sz w:val="24"/>
          <w:szCs w:val="24"/>
        </w:rPr>
        <w:t>ing</w:t>
      </w:r>
      <w:r w:rsidR="00E1622B" w:rsidRPr="00783032">
        <w:rPr>
          <w:rFonts w:ascii="Times New Roman" w:hAnsi="Times New Roman" w:cs="Times New Roman"/>
          <w:sz w:val="24"/>
          <w:szCs w:val="24"/>
        </w:rPr>
        <w:t xml:space="preserve"> authigenic epidote formation</w:t>
      </w:r>
      <w:r w:rsidR="004863A0">
        <w:rPr>
          <w:rFonts w:ascii="Times New Roman" w:hAnsi="Times New Roman" w:cs="Times New Roman"/>
          <w:sz w:val="24"/>
          <w:szCs w:val="24"/>
        </w:rPr>
        <w:t xml:space="preserve"> + detrital epidote</w:t>
      </w:r>
      <w:r w:rsidR="00E1622B" w:rsidRPr="00783032">
        <w:rPr>
          <w:rFonts w:ascii="Times New Roman" w:hAnsi="Times New Roman" w:cs="Times New Roman"/>
          <w:sz w:val="24"/>
          <w:szCs w:val="24"/>
        </w:rPr>
        <w:t xml:space="preserve">. SEM images provide evidence of authigenic epidote formation in association with intermediate biotite alteration and Na-Mg-bearing clay </w:t>
      </w:r>
      <w:r w:rsidR="00E1622B" w:rsidRPr="00883C2A">
        <w:rPr>
          <w:rFonts w:ascii="Times New Roman" w:hAnsi="Times New Roman" w:cs="Times New Roman"/>
          <w:sz w:val="24"/>
          <w:szCs w:val="24"/>
        </w:rPr>
        <w:t>(F</w:t>
      </w:r>
      <w:r w:rsidR="00883C2A" w:rsidRPr="00883C2A">
        <w:rPr>
          <w:rFonts w:ascii="Times New Roman" w:hAnsi="Times New Roman" w:cs="Times New Roman"/>
          <w:sz w:val="24"/>
          <w:szCs w:val="24"/>
        </w:rPr>
        <w:t xml:space="preserve">ig. </w:t>
      </w:r>
      <w:r w:rsidR="00A7542B">
        <w:rPr>
          <w:rFonts w:ascii="Times New Roman" w:hAnsi="Times New Roman" w:cs="Times New Roman"/>
          <w:sz w:val="24"/>
          <w:szCs w:val="24"/>
        </w:rPr>
        <w:t>20</w:t>
      </w:r>
      <w:r w:rsidR="00E1622B" w:rsidRPr="00883C2A">
        <w:rPr>
          <w:rFonts w:ascii="Times New Roman" w:hAnsi="Times New Roman" w:cs="Times New Roman"/>
          <w:sz w:val="24"/>
          <w:szCs w:val="24"/>
        </w:rPr>
        <w:t xml:space="preserve">). </w:t>
      </w:r>
      <w:r w:rsidR="00E1622B" w:rsidRPr="00783032">
        <w:rPr>
          <w:rFonts w:ascii="Times New Roman" w:hAnsi="Times New Roman" w:cs="Times New Roman"/>
          <w:sz w:val="24"/>
          <w:szCs w:val="24"/>
        </w:rPr>
        <w:t>The authigenic epidote is 20 µm and g</w:t>
      </w:r>
      <w:r w:rsidR="001663A0">
        <w:rPr>
          <w:rFonts w:ascii="Times New Roman" w:hAnsi="Times New Roman" w:cs="Times New Roman"/>
          <w:sz w:val="24"/>
          <w:szCs w:val="24"/>
        </w:rPr>
        <w:t>rew</w:t>
      </w:r>
      <w:r w:rsidR="00E1622B" w:rsidRPr="00783032">
        <w:rPr>
          <w:rFonts w:ascii="Times New Roman" w:hAnsi="Times New Roman" w:cs="Times New Roman"/>
          <w:sz w:val="24"/>
          <w:szCs w:val="24"/>
        </w:rPr>
        <w:t xml:space="preserve"> within the clay layers. Detrital epidote is also visible via SEM with grain sizes up to ~400 µm and small fractures from slight mechanical weathering</w:t>
      </w:r>
      <w:r w:rsidR="00712869">
        <w:rPr>
          <w:rFonts w:ascii="Times New Roman" w:hAnsi="Times New Roman" w:cs="Times New Roman"/>
          <w:sz w:val="24"/>
          <w:szCs w:val="24"/>
        </w:rPr>
        <w:t xml:space="preserve"> (Fig. </w:t>
      </w:r>
      <w:r w:rsidR="00CA65D2">
        <w:rPr>
          <w:rFonts w:ascii="Times New Roman" w:hAnsi="Times New Roman" w:cs="Times New Roman"/>
          <w:sz w:val="24"/>
          <w:szCs w:val="24"/>
        </w:rPr>
        <w:t>1</w:t>
      </w:r>
      <w:r w:rsidR="00A7542B">
        <w:rPr>
          <w:rFonts w:ascii="Times New Roman" w:hAnsi="Times New Roman" w:cs="Times New Roman"/>
          <w:sz w:val="24"/>
          <w:szCs w:val="24"/>
        </w:rPr>
        <w:t>9</w:t>
      </w:r>
      <w:r w:rsidR="00712869">
        <w:rPr>
          <w:rFonts w:ascii="Times New Roman" w:hAnsi="Times New Roman" w:cs="Times New Roman"/>
          <w:sz w:val="24"/>
          <w:szCs w:val="24"/>
        </w:rPr>
        <w:t>)</w:t>
      </w:r>
      <w:r w:rsidR="00E1622B" w:rsidRPr="00783032">
        <w:rPr>
          <w:rFonts w:ascii="Times New Roman" w:hAnsi="Times New Roman" w:cs="Times New Roman"/>
          <w:sz w:val="24"/>
          <w:szCs w:val="24"/>
        </w:rPr>
        <w:t xml:space="preserve">. </w:t>
      </w:r>
      <w:r w:rsidR="00E10D30">
        <w:rPr>
          <w:rFonts w:ascii="Times New Roman" w:hAnsi="Times New Roman" w:cs="Times New Roman"/>
          <w:sz w:val="24"/>
          <w:szCs w:val="24"/>
        </w:rPr>
        <w:t xml:space="preserve">Epidote is only present in one red sample, 1218-24, </w:t>
      </w:r>
      <w:r w:rsidR="00E50DBD">
        <w:rPr>
          <w:rFonts w:ascii="Times New Roman" w:hAnsi="Times New Roman" w:cs="Times New Roman"/>
          <w:sz w:val="24"/>
          <w:szCs w:val="24"/>
        </w:rPr>
        <w:t xml:space="preserve">from XRD results </w:t>
      </w:r>
      <w:r w:rsidR="00E10D30">
        <w:rPr>
          <w:rFonts w:ascii="Times New Roman" w:hAnsi="Times New Roman" w:cs="Times New Roman"/>
          <w:sz w:val="24"/>
          <w:szCs w:val="24"/>
        </w:rPr>
        <w:t xml:space="preserve">and is </w:t>
      </w:r>
      <w:r w:rsidR="001663A0">
        <w:rPr>
          <w:rFonts w:ascii="Times New Roman" w:hAnsi="Times New Roman" w:cs="Times New Roman"/>
          <w:sz w:val="24"/>
          <w:szCs w:val="24"/>
        </w:rPr>
        <w:t>inferred as</w:t>
      </w:r>
      <w:r w:rsidR="00E10D30">
        <w:rPr>
          <w:rFonts w:ascii="Times New Roman" w:hAnsi="Times New Roman" w:cs="Times New Roman"/>
          <w:sz w:val="24"/>
          <w:szCs w:val="24"/>
        </w:rPr>
        <w:t xml:space="preserve"> detrital. </w:t>
      </w:r>
    </w:p>
    <w:p w14:paraId="46F700CE" w14:textId="3DA4EA41" w:rsidR="002304B4" w:rsidRPr="002304B4" w:rsidRDefault="009D697A" w:rsidP="009D697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E1622B" w:rsidRPr="00783032">
        <w:rPr>
          <w:rFonts w:ascii="Times New Roman" w:hAnsi="Times New Roman" w:cs="Times New Roman"/>
          <w:sz w:val="24"/>
          <w:szCs w:val="24"/>
        </w:rPr>
        <w:t>Epidote, Ca</w:t>
      </w:r>
      <w:r w:rsidR="00E1622B" w:rsidRPr="00783032">
        <w:rPr>
          <w:rFonts w:ascii="Times New Roman" w:hAnsi="Times New Roman" w:cs="Times New Roman"/>
          <w:sz w:val="24"/>
          <w:szCs w:val="24"/>
        </w:rPr>
        <w:softHyphen/>
      </w:r>
      <w:r w:rsidR="00E1622B" w:rsidRPr="00783032">
        <w:rPr>
          <w:rFonts w:ascii="Times New Roman" w:hAnsi="Times New Roman" w:cs="Times New Roman"/>
          <w:sz w:val="24"/>
          <w:szCs w:val="24"/>
          <w:vertAlign w:val="subscript"/>
        </w:rPr>
        <w:t>2</w:t>
      </w:r>
      <w:r w:rsidR="00E1622B" w:rsidRPr="00783032">
        <w:rPr>
          <w:rFonts w:ascii="Times New Roman" w:hAnsi="Times New Roman" w:cs="Times New Roman"/>
          <w:sz w:val="24"/>
          <w:szCs w:val="24"/>
        </w:rPr>
        <w:t>(Al, Fe)</w:t>
      </w:r>
      <w:r w:rsidR="00E1622B" w:rsidRPr="00783032">
        <w:rPr>
          <w:rFonts w:ascii="Times New Roman" w:hAnsi="Times New Roman" w:cs="Times New Roman"/>
          <w:sz w:val="24"/>
          <w:szCs w:val="24"/>
          <w:vertAlign w:val="subscript"/>
        </w:rPr>
        <w:t>3</w:t>
      </w:r>
      <w:r w:rsidR="00E1622B" w:rsidRPr="00783032">
        <w:rPr>
          <w:rFonts w:ascii="Times New Roman" w:hAnsi="Times New Roman" w:cs="Times New Roman"/>
          <w:sz w:val="24"/>
          <w:szCs w:val="24"/>
        </w:rPr>
        <w:t>Si</w:t>
      </w:r>
      <w:r w:rsidR="00E1622B" w:rsidRPr="00783032">
        <w:rPr>
          <w:rFonts w:ascii="Times New Roman" w:hAnsi="Times New Roman" w:cs="Times New Roman"/>
          <w:sz w:val="24"/>
          <w:szCs w:val="24"/>
          <w:vertAlign w:val="subscript"/>
        </w:rPr>
        <w:t>3</w:t>
      </w:r>
      <w:r w:rsidR="00E1622B" w:rsidRPr="00783032">
        <w:rPr>
          <w:rFonts w:ascii="Times New Roman" w:hAnsi="Times New Roman" w:cs="Times New Roman"/>
          <w:sz w:val="24"/>
          <w:szCs w:val="24"/>
        </w:rPr>
        <w:t>O</w:t>
      </w:r>
      <w:r w:rsidR="00E1622B" w:rsidRPr="00783032">
        <w:rPr>
          <w:rFonts w:ascii="Times New Roman" w:hAnsi="Times New Roman" w:cs="Times New Roman"/>
          <w:sz w:val="24"/>
          <w:szCs w:val="24"/>
          <w:vertAlign w:val="subscript"/>
        </w:rPr>
        <w:t>12</w:t>
      </w:r>
      <w:r w:rsidR="00E1622B" w:rsidRPr="00783032">
        <w:rPr>
          <w:rFonts w:ascii="Times New Roman" w:hAnsi="Times New Roman" w:cs="Times New Roman"/>
          <w:sz w:val="24"/>
          <w:szCs w:val="24"/>
        </w:rPr>
        <w:t>(OH), contains ferric iron (Fe</w:t>
      </w:r>
      <w:r w:rsidR="00E1622B" w:rsidRPr="00783032">
        <w:rPr>
          <w:rFonts w:ascii="Times New Roman" w:hAnsi="Times New Roman" w:cs="Times New Roman"/>
          <w:sz w:val="24"/>
          <w:szCs w:val="24"/>
          <w:vertAlign w:val="superscript"/>
        </w:rPr>
        <w:t>3+</w:t>
      </w:r>
      <w:r w:rsidR="00E1622B" w:rsidRPr="00783032">
        <w:rPr>
          <w:rFonts w:ascii="Times New Roman" w:hAnsi="Times New Roman" w:cs="Times New Roman"/>
          <w:sz w:val="24"/>
          <w:szCs w:val="24"/>
        </w:rPr>
        <w:t>) as an aluminum substitution (Myer, 1965). Ferric iron typically contributes to red coloration (i.e. hematite) because of its face-sharing octahedra that adsorb slower wavelengths of light (red). Epidote</w:t>
      </w:r>
      <w:r w:rsidR="00A16FCE">
        <w:rPr>
          <w:rFonts w:ascii="Times New Roman" w:hAnsi="Times New Roman" w:cs="Times New Roman"/>
          <w:sz w:val="24"/>
          <w:szCs w:val="24"/>
        </w:rPr>
        <w:t>,</w:t>
      </w:r>
      <w:r w:rsidR="00E1622B" w:rsidRPr="00783032">
        <w:rPr>
          <w:rFonts w:ascii="Times New Roman" w:hAnsi="Times New Roman" w:cs="Times New Roman"/>
          <w:sz w:val="24"/>
          <w:szCs w:val="24"/>
        </w:rPr>
        <w:t xml:space="preserve"> </w:t>
      </w:r>
      <w:proofErr w:type="gramStart"/>
      <w:r w:rsidR="00E1622B" w:rsidRPr="00783032">
        <w:rPr>
          <w:rFonts w:ascii="Times New Roman" w:hAnsi="Times New Roman" w:cs="Times New Roman"/>
          <w:sz w:val="24"/>
          <w:szCs w:val="24"/>
        </w:rPr>
        <w:t>however</w:t>
      </w:r>
      <w:proofErr w:type="gramEnd"/>
      <w:r w:rsidR="00E1622B" w:rsidRPr="00783032">
        <w:rPr>
          <w:rFonts w:ascii="Times New Roman" w:hAnsi="Times New Roman" w:cs="Times New Roman"/>
          <w:sz w:val="24"/>
          <w:szCs w:val="24"/>
        </w:rPr>
        <w:t xml:space="preserve"> becomes green- dark green when the amount of Fe</w:t>
      </w:r>
      <w:r w:rsidR="00E1622B" w:rsidRPr="00783032">
        <w:rPr>
          <w:rFonts w:ascii="Times New Roman" w:hAnsi="Times New Roman" w:cs="Times New Roman"/>
          <w:sz w:val="24"/>
          <w:szCs w:val="24"/>
          <w:vertAlign w:val="superscript"/>
        </w:rPr>
        <w:t>3+</w:t>
      </w:r>
      <w:r w:rsidR="00E1622B" w:rsidRPr="00783032">
        <w:rPr>
          <w:rFonts w:ascii="Times New Roman" w:hAnsi="Times New Roman" w:cs="Times New Roman"/>
          <w:sz w:val="24"/>
          <w:szCs w:val="24"/>
        </w:rPr>
        <w:t xml:space="preserve"> substitution increases because it increases the unit cell edge volume (Myer, 1965). Edge sharing, as opposed to face sharing, contributes to yellow-green-brown colors from different wavelength adsorptions as in the case of epidote. Epidote could therefore partly contribute to green coloration under oxidizing conditions. </w:t>
      </w:r>
      <w:r w:rsidR="00E50DBD">
        <w:rPr>
          <w:rFonts w:ascii="Times New Roman" w:hAnsi="Times New Roman" w:cs="Times New Roman"/>
          <w:sz w:val="24"/>
          <w:szCs w:val="24"/>
        </w:rPr>
        <w:t xml:space="preserve">The </w:t>
      </w:r>
      <w:r w:rsidR="00E50DBD" w:rsidRPr="002304B4">
        <w:rPr>
          <w:rFonts w:ascii="Times New Roman" w:hAnsi="Times New Roman" w:cs="Times New Roman"/>
          <w:sz w:val="24"/>
          <w:szCs w:val="24"/>
        </w:rPr>
        <w:t>general chemical composition of e</w:t>
      </w:r>
      <w:r w:rsidR="00712869" w:rsidRPr="002304B4">
        <w:rPr>
          <w:rFonts w:ascii="Times New Roman" w:hAnsi="Times New Roman" w:cs="Times New Roman"/>
          <w:sz w:val="24"/>
          <w:szCs w:val="24"/>
        </w:rPr>
        <w:t>pidote in the Cutler sample</w:t>
      </w:r>
      <w:r w:rsidR="00E50DBD" w:rsidRPr="002304B4">
        <w:rPr>
          <w:rFonts w:ascii="Times New Roman" w:hAnsi="Times New Roman" w:cs="Times New Roman"/>
          <w:sz w:val="24"/>
          <w:szCs w:val="24"/>
        </w:rPr>
        <w:t>s is: Ca</w:t>
      </w:r>
      <w:r w:rsidR="00E50DBD" w:rsidRPr="002304B4">
        <w:rPr>
          <w:rFonts w:ascii="Times New Roman" w:hAnsi="Times New Roman" w:cs="Times New Roman"/>
          <w:sz w:val="24"/>
          <w:szCs w:val="24"/>
          <w:vertAlign w:val="subscript"/>
        </w:rPr>
        <w:t>2.12</w:t>
      </w:r>
      <w:r w:rsidR="00E50DBD" w:rsidRPr="002304B4">
        <w:rPr>
          <w:rFonts w:ascii="Times New Roman" w:hAnsi="Times New Roman" w:cs="Times New Roman"/>
          <w:sz w:val="24"/>
          <w:szCs w:val="24"/>
        </w:rPr>
        <w:t>(Al</w:t>
      </w:r>
      <w:r w:rsidR="00E50DBD" w:rsidRPr="002304B4">
        <w:rPr>
          <w:rFonts w:ascii="Times New Roman" w:hAnsi="Times New Roman" w:cs="Times New Roman"/>
          <w:sz w:val="24"/>
          <w:szCs w:val="24"/>
          <w:vertAlign w:val="subscript"/>
        </w:rPr>
        <w:t>1.</w:t>
      </w:r>
      <w:proofErr w:type="gramStart"/>
      <w:r w:rsidR="00E50DBD" w:rsidRPr="002304B4">
        <w:rPr>
          <w:rFonts w:ascii="Times New Roman" w:hAnsi="Times New Roman" w:cs="Times New Roman"/>
          <w:sz w:val="24"/>
          <w:szCs w:val="24"/>
          <w:vertAlign w:val="subscript"/>
        </w:rPr>
        <w:t>73</w:t>
      </w:r>
      <w:r w:rsidR="00E50DBD" w:rsidRPr="002304B4">
        <w:rPr>
          <w:rFonts w:ascii="Times New Roman" w:hAnsi="Times New Roman" w:cs="Times New Roman"/>
          <w:sz w:val="24"/>
          <w:szCs w:val="24"/>
        </w:rPr>
        <w:t>,Fe</w:t>
      </w:r>
      <w:proofErr w:type="gramEnd"/>
      <w:r w:rsidR="00E50DBD" w:rsidRPr="002304B4">
        <w:rPr>
          <w:rFonts w:ascii="Times New Roman" w:hAnsi="Times New Roman" w:cs="Times New Roman"/>
          <w:sz w:val="24"/>
          <w:szCs w:val="24"/>
          <w:vertAlign w:val="subscript"/>
        </w:rPr>
        <w:t>1.35</w:t>
      </w:r>
      <w:r w:rsidR="00E50DBD" w:rsidRPr="002304B4">
        <w:rPr>
          <w:rFonts w:ascii="Times New Roman" w:hAnsi="Times New Roman" w:cs="Times New Roman"/>
          <w:sz w:val="24"/>
          <w:szCs w:val="24"/>
        </w:rPr>
        <w:t>)Si</w:t>
      </w:r>
      <w:r w:rsidR="00E50DBD" w:rsidRPr="002304B4">
        <w:rPr>
          <w:rFonts w:ascii="Times New Roman" w:hAnsi="Times New Roman" w:cs="Times New Roman"/>
          <w:sz w:val="24"/>
          <w:szCs w:val="24"/>
          <w:vertAlign w:val="subscript"/>
        </w:rPr>
        <w:t>3.13</w:t>
      </w:r>
      <w:r w:rsidR="00E50DBD" w:rsidRPr="002304B4">
        <w:rPr>
          <w:rFonts w:ascii="Times New Roman" w:hAnsi="Times New Roman" w:cs="Times New Roman"/>
          <w:sz w:val="24"/>
          <w:szCs w:val="24"/>
        </w:rPr>
        <w:t>O</w:t>
      </w:r>
      <w:r w:rsidR="00E50DBD" w:rsidRPr="002304B4">
        <w:rPr>
          <w:rFonts w:ascii="Times New Roman" w:hAnsi="Times New Roman" w:cs="Times New Roman"/>
          <w:sz w:val="24"/>
          <w:szCs w:val="24"/>
          <w:vertAlign w:val="subscript"/>
        </w:rPr>
        <w:t>12</w:t>
      </w:r>
      <w:r w:rsidR="00E50DBD" w:rsidRPr="002304B4">
        <w:rPr>
          <w:rFonts w:ascii="Times New Roman" w:hAnsi="Times New Roman" w:cs="Times New Roman"/>
          <w:sz w:val="24"/>
          <w:szCs w:val="24"/>
        </w:rPr>
        <w:t>(OH)</w:t>
      </w:r>
      <w:r w:rsidR="00F86663" w:rsidRPr="002304B4">
        <w:rPr>
          <w:rFonts w:ascii="Times New Roman" w:hAnsi="Times New Roman" w:cs="Times New Roman"/>
          <w:sz w:val="24"/>
          <w:szCs w:val="24"/>
        </w:rPr>
        <w:t xml:space="preserve">. </w:t>
      </w:r>
      <w:r w:rsidR="00E1622B" w:rsidRPr="002304B4">
        <w:rPr>
          <w:rFonts w:ascii="Times New Roman" w:hAnsi="Times New Roman" w:cs="Times New Roman"/>
          <w:sz w:val="24"/>
          <w:szCs w:val="24"/>
        </w:rPr>
        <w:t xml:space="preserve">The </w:t>
      </w:r>
      <w:r w:rsidR="00E1622B" w:rsidRPr="00783032">
        <w:rPr>
          <w:rFonts w:ascii="Times New Roman" w:hAnsi="Times New Roman" w:cs="Times New Roman"/>
          <w:sz w:val="24"/>
          <w:szCs w:val="24"/>
        </w:rPr>
        <w:t>formation of Fe-rich epidote requires temperatures of at least 220⁰C</w:t>
      </w:r>
      <w:r w:rsidR="00A16FCE">
        <w:rPr>
          <w:rFonts w:ascii="Times New Roman" w:hAnsi="Times New Roman" w:cs="Times New Roman"/>
          <w:sz w:val="24"/>
          <w:szCs w:val="24"/>
        </w:rPr>
        <w:t xml:space="preserve">, consistent with </w:t>
      </w:r>
      <w:r w:rsidR="00E1622B" w:rsidRPr="00783032">
        <w:rPr>
          <w:rFonts w:ascii="Times New Roman" w:hAnsi="Times New Roman" w:cs="Times New Roman"/>
          <w:sz w:val="24"/>
          <w:szCs w:val="24"/>
        </w:rPr>
        <w:t xml:space="preserve">hydrothermal fluids </w:t>
      </w:r>
      <w:r>
        <w:rPr>
          <w:rFonts w:ascii="Times New Roman" w:hAnsi="Times New Roman" w:cs="Times New Roman"/>
          <w:sz w:val="24"/>
          <w:szCs w:val="24"/>
        </w:rPr>
        <w:t>as the cause for</w:t>
      </w:r>
      <w:r w:rsidR="00E1622B" w:rsidRPr="00783032">
        <w:rPr>
          <w:rFonts w:ascii="Times New Roman" w:hAnsi="Times New Roman" w:cs="Times New Roman"/>
          <w:sz w:val="24"/>
          <w:szCs w:val="24"/>
        </w:rPr>
        <w:t xml:space="preserve"> authigenic epidote to form in the presence of biotite diss</w:t>
      </w:r>
      <w:r w:rsidR="00A96CD5">
        <w:rPr>
          <w:rFonts w:ascii="Times New Roman" w:hAnsi="Times New Roman" w:cs="Times New Roman"/>
          <w:sz w:val="24"/>
          <w:szCs w:val="24"/>
        </w:rPr>
        <w:t>olution</w:t>
      </w:r>
      <w:r w:rsidR="00E1622B" w:rsidRPr="00783032">
        <w:rPr>
          <w:rFonts w:ascii="Times New Roman" w:hAnsi="Times New Roman" w:cs="Times New Roman"/>
          <w:sz w:val="24"/>
          <w:szCs w:val="24"/>
        </w:rPr>
        <w:t xml:space="preserve"> (</w:t>
      </w:r>
      <w:proofErr w:type="spellStart"/>
      <w:r w:rsidR="00E1622B" w:rsidRPr="00783032">
        <w:rPr>
          <w:rFonts w:ascii="Times New Roman" w:hAnsi="Times New Roman" w:cs="Times New Roman"/>
          <w:sz w:val="24"/>
          <w:szCs w:val="24"/>
        </w:rPr>
        <w:t>Tomasson</w:t>
      </w:r>
      <w:proofErr w:type="spellEnd"/>
      <w:r w:rsidR="00E1622B" w:rsidRPr="00783032">
        <w:rPr>
          <w:rFonts w:ascii="Times New Roman" w:hAnsi="Times New Roman" w:cs="Times New Roman"/>
          <w:sz w:val="24"/>
          <w:szCs w:val="24"/>
        </w:rPr>
        <w:t xml:space="preserve"> and </w:t>
      </w:r>
      <w:proofErr w:type="spellStart"/>
      <w:r w:rsidR="00E1622B" w:rsidRPr="00783032">
        <w:rPr>
          <w:rFonts w:ascii="Times New Roman" w:hAnsi="Times New Roman" w:cs="Times New Roman"/>
          <w:sz w:val="24"/>
          <w:szCs w:val="24"/>
        </w:rPr>
        <w:t>Kristmannsdottir</w:t>
      </w:r>
      <w:proofErr w:type="spellEnd"/>
      <w:r w:rsidR="00E1622B" w:rsidRPr="00783032">
        <w:rPr>
          <w:rFonts w:ascii="Times New Roman" w:hAnsi="Times New Roman" w:cs="Times New Roman"/>
          <w:sz w:val="24"/>
          <w:szCs w:val="24"/>
        </w:rPr>
        <w:t xml:space="preserve">, 1972; </w:t>
      </w:r>
      <w:proofErr w:type="spellStart"/>
      <w:r w:rsidR="00E1622B" w:rsidRPr="00783032">
        <w:rPr>
          <w:rFonts w:ascii="Times New Roman" w:hAnsi="Times New Roman" w:cs="Times New Roman"/>
          <w:sz w:val="24"/>
          <w:szCs w:val="24"/>
        </w:rPr>
        <w:t>Parneix</w:t>
      </w:r>
      <w:proofErr w:type="spellEnd"/>
      <w:r w:rsidR="00E1622B" w:rsidRPr="00783032">
        <w:rPr>
          <w:rFonts w:ascii="Times New Roman" w:hAnsi="Times New Roman" w:cs="Times New Roman"/>
          <w:sz w:val="24"/>
          <w:szCs w:val="24"/>
        </w:rPr>
        <w:t xml:space="preserve"> et al., 1985)</w:t>
      </w:r>
      <w:r w:rsidR="004863A0">
        <w:rPr>
          <w:rFonts w:ascii="Times New Roman" w:hAnsi="Times New Roman" w:cs="Times New Roman"/>
          <w:sz w:val="24"/>
          <w:szCs w:val="24"/>
        </w:rPr>
        <w:t>.</w:t>
      </w:r>
      <w:r w:rsidR="00E1622B" w:rsidRPr="00783032">
        <w:tab/>
      </w:r>
    </w:p>
    <w:p w14:paraId="061DEFD9" w14:textId="770141E7" w:rsidR="009B4855" w:rsidRDefault="002304B4" w:rsidP="00E1622B">
      <w:pPr>
        <w:pStyle w:val="paragraph"/>
        <w:spacing w:before="0" w:beforeAutospacing="0" w:after="0" w:afterAutospacing="0" w:line="480" w:lineRule="auto"/>
        <w:textAlignment w:val="baseline"/>
      </w:pPr>
      <w:r>
        <w:tab/>
      </w:r>
      <w:r w:rsidR="00E1622B" w:rsidRPr="00783032">
        <w:t>Corrensite formation</w:t>
      </w:r>
      <w:r w:rsidR="00050611">
        <w:t xml:space="preserve"> </w:t>
      </w:r>
      <w:r w:rsidR="00507B9E">
        <w:t>begins</w:t>
      </w:r>
      <w:r w:rsidR="00507B9E" w:rsidRPr="00783032">
        <w:t xml:space="preserve"> </w:t>
      </w:r>
      <w:r w:rsidR="00507B9E">
        <w:t>~</w:t>
      </w:r>
      <w:r w:rsidR="00E1622B" w:rsidRPr="00783032">
        <w:t>100⁰C and loses its stability above 280⁰C</w:t>
      </w:r>
      <w:r w:rsidR="00507B9E">
        <w:t>;</w:t>
      </w:r>
      <w:r w:rsidR="00E1622B" w:rsidRPr="00783032">
        <w:t xml:space="preserve"> however, lack of </w:t>
      </w:r>
      <w:r w:rsidR="00507B9E">
        <w:t>corrensite</w:t>
      </w:r>
      <w:r w:rsidR="00E1622B" w:rsidRPr="00783032">
        <w:t xml:space="preserve"> does not necessarily indicate temperatures outside this range (Velde, 1977; </w:t>
      </w:r>
      <w:proofErr w:type="spellStart"/>
      <w:r w:rsidR="00E1622B" w:rsidRPr="00783032">
        <w:t>Parneix</w:t>
      </w:r>
      <w:proofErr w:type="spellEnd"/>
      <w:r w:rsidR="00E1622B" w:rsidRPr="00783032">
        <w:t xml:space="preserve"> et al., 1985; Morrison and Parry, 1986).</w:t>
      </w:r>
      <w:r w:rsidR="004863A0" w:rsidRPr="004863A0">
        <w:t xml:space="preserve"> </w:t>
      </w:r>
      <w:r w:rsidR="00684B07">
        <w:t>Typically</w:t>
      </w:r>
      <w:r w:rsidR="004863A0">
        <w:t>, c</w:t>
      </w:r>
      <w:r w:rsidR="004863A0" w:rsidRPr="00783032">
        <w:t xml:space="preserve">hlorite-smectite mixed layers </w:t>
      </w:r>
      <w:r w:rsidR="00507B9E">
        <w:t>indicate</w:t>
      </w:r>
      <w:r w:rsidR="004863A0" w:rsidRPr="00783032">
        <w:t xml:space="preserve"> neutral to alkaline hydrothermal fluid conditions (Velde, 1995). </w:t>
      </w:r>
      <w:r w:rsidR="00A96CD5">
        <w:t>S</w:t>
      </w:r>
      <w:r>
        <w:t>ome of the Cutler samples have transformed from biotite to corrensite whereas other samples have transformed completely to chlorite</w:t>
      </w:r>
      <w:r w:rsidR="00901E82">
        <w:t xml:space="preserve">. </w:t>
      </w:r>
      <w:r w:rsidR="00E1622B" w:rsidRPr="00783032">
        <w:t xml:space="preserve">Corrensite may only be present in certain samples because </w:t>
      </w:r>
      <w:r w:rsidR="008462A7">
        <w:t>of an abundance of</w:t>
      </w:r>
      <w:r w:rsidR="00E1622B" w:rsidRPr="00783032">
        <w:t xml:space="preserve"> available cations</w:t>
      </w:r>
      <w:r w:rsidR="008462A7">
        <w:t xml:space="preserve"> that fit into octahedral coordination</w:t>
      </w:r>
      <w:r w:rsidR="00E1622B" w:rsidRPr="00783032">
        <w:t xml:space="preserve"> (</w:t>
      </w:r>
      <w:r w:rsidR="008462A7">
        <w:t xml:space="preserve">Al, </w:t>
      </w:r>
      <w:proofErr w:type="gramStart"/>
      <w:r w:rsidR="008462A7">
        <w:t>Fe(</w:t>
      </w:r>
      <w:proofErr w:type="gramEnd"/>
      <w:r w:rsidR="008462A7">
        <w:t xml:space="preserve">II), Fe(III), </w:t>
      </w:r>
      <w:r w:rsidR="00E1622B" w:rsidRPr="00783032">
        <w:t>and Mg) in those areas of the rock acting as “microsystems” since the rocks are not homogen</w:t>
      </w:r>
      <w:r w:rsidR="00E1622B" w:rsidRPr="00983896">
        <w:t xml:space="preserve">eous (Meunier, 2005). </w:t>
      </w:r>
    </w:p>
    <w:p w14:paraId="191D9E15" w14:textId="7EB2121A" w:rsidR="00D2578C" w:rsidRDefault="009B4855" w:rsidP="006F2EE9">
      <w:pPr>
        <w:pStyle w:val="paragraph"/>
        <w:spacing w:before="0" w:beforeAutospacing="0" w:after="0" w:afterAutospacing="0" w:line="480" w:lineRule="auto"/>
        <w:ind w:firstLine="720"/>
        <w:textAlignment w:val="baseline"/>
      </w:pPr>
      <w:r>
        <w:t xml:space="preserve">The chemistry of the octahedral sheet in the smectite and </w:t>
      </w:r>
      <w:r w:rsidR="00614A80">
        <w:t>three</w:t>
      </w:r>
      <w:r>
        <w:t xml:space="preserve"> different octahedral sheets in corrensite may provide clues to its origin and/or the nature of alteration fluids. </w:t>
      </w:r>
      <w:r w:rsidR="004D562B" w:rsidRPr="00983896">
        <w:t>Dutta and Suttner</w:t>
      </w:r>
      <w:r w:rsidR="00983896" w:rsidRPr="00983896">
        <w:t xml:space="preserve"> (1986)</w:t>
      </w:r>
      <w:r w:rsidR="009D697A">
        <w:t xml:space="preserve"> </w:t>
      </w:r>
      <w:r w:rsidR="006C6A54">
        <w:t xml:space="preserve">noted abundant smectite in the Cutler </w:t>
      </w:r>
      <w:r w:rsidR="00507B9E">
        <w:t>F</w:t>
      </w:r>
      <w:r w:rsidR="006C6A54">
        <w:t xml:space="preserve">ormation </w:t>
      </w:r>
      <w:r w:rsidR="00DF6C1F">
        <w:t>and</w:t>
      </w:r>
      <w:r w:rsidR="006C6A54">
        <w:t xml:space="preserve"> </w:t>
      </w:r>
      <w:r w:rsidR="00DF6C1F">
        <w:t>assumed</w:t>
      </w:r>
      <w:r w:rsidR="006C6A54">
        <w:t xml:space="preserve"> it must be Mg-smectite</w:t>
      </w:r>
      <w:r w:rsidR="00DF6C1F">
        <w:t>.</w:t>
      </w:r>
      <w:r w:rsidR="006C6A54">
        <w:t xml:space="preserve"> </w:t>
      </w:r>
      <w:r w:rsidR="00DF6C1F">
        <w:t>T</w:t>
      </w:r>
      <w:r w:rsidR="006C6A54">
        <w:t>hey interpreted red-bed associated chlorite as forming early after burial, making Mg-</w:t>
      </w:r>
      <w:r w:rsidR="006C6A54">
        <w:lastRenderedPageBreak/>
        <w:t xml:space="preserve">rich solutions likely. However, it does not appear they investigated the chemistry of the chlorites or smectites, nor do they present </w:t>
      </w:r>
      <w:r w:rsidR="00050611">
        <w:t xml:space="preserve">XRD </w:t>
      </w:r>
      <w:r w:rsidR="006C6A54">
        <w:t>(060)</w:t>
      </w:r>
      <w:r w:rsidR="00050611">
        <w:t>-region data.</w:t>
      </w:r>
      <w:r w:rsidR="00DF6C1F">
        <w:t xml:space="preserve"> On the other hand, </w:t>
      </w:r>
      <w:r w:rsidR="00D2578C">
        <w:t>Morrison and Perry (1986)</w:t>
      </w:r>
      <w:r w:rsidR="00CD72BB">
        <w:t xml:space="preserve"> </w:t>
      </w:r>
      <w:r w:rsidR="004F0E85">
        <w:t xml:space="preserve">investigated clay minerals in the </w:t>
      </w:r>
      <w:r w:rsidR="008655B7">
        <w:t xml:space="preserve">Cutler Formation </w:t>
      </w:r>
      <w:r w:rsidR="004F0E85">
        <w:t xml:space="preserve">from </w:t>
      </w:r>
      <w:r w:rsidR="008655B7">
        <w:t xml:space="preserve">bleached zones along the </w:t>
      </w:r>
      <w:r w:rsidR="004F0E85">
        <w:t>Lisbon fault (across the Paradox Basin from Unaweep</w:t>
      </w:r>
      <w:r w:rsidR="00395AE3">
        <w:t xml:space="preserve"> ~80 km away</w:t>
      </w:r>
      <w:r w:rsidR="004F0E85">
        <w:t xml:space="preserve">; </w:t>
      </w:r>
      <w:proofErr w:type="gramStart"/>
      <w:r w:rsidR="004F0E85">
        <w:t>similar to</w:t>
      </w:r>
      <w:proofErr w:type="gramEnd"/>
      <w:r w:rsidR="004F0E85">
        <w:t xml:space="preserve"> the study area of Reynolds et al., (1985)</w:t>
      </w:r>
      <w:r w:rsidR="000F0497">
        <w:t>)</w:t>
      </w:r>
      <w:r w:rsidR="004F0E85">
        <w:t xml:space="preserve">. They </w:t>
      </w:r>
      <w:r w:rsidR="00CD72BB">
        <w:t xml:space="preserve">found </w:t>
      </w:r>
      <w:r w:rsidR="004F0E85">
        <w:t>authigenic</w:t>
      </w:r>
      <w:r w:rsidR="00CD72BB">
        <w:t xml:space="preserve"> </w:t>
      </w:r>
      <w:r w:rsidR="008655B7">
        <w:t>Al-rich smectite and corrensite (di/di octahedral, or ‘</w:t>
      </w:r>
      <w:proofErr w:type="spellStart"/>
      <w:r w:rsidR="008655B7">
        <w:t>tosudite</w:t>
      </w:r>
      <w:proofErr w:type="spellEnd"/>
      <w:r w:rsidR="008655B7">
        <w:t xml:space="preserve">’) </w:t>
      </w:r>
      <w:r w:rsidR="004F0E85">
        <w:t>that they associated with acid</w:t>
      </w:r>
      <w:r w:rsidR="002A1C61">
        <w:t>ic</w:t>
      </w:r>
      <w:r w:rsidR="004F0E85">
        <w:t xml:space="preserve"> hydrothermal fluids traveling upwards along the fault and reacting with aluminous phases such as kaolinite or K-feldspar.  </w:t>
      </w:r>
    </w:p>
    <w:p w14:paraId="5684002B" w14:textId="73FA6F3B" w:rsidR="00392CE2" w:rsidRDefault="004F0E85" w:rsidP="00392CE2">
      <w:pPr>
        <w:pStyle w:val="paragraph"/>
        <w:spacing w:before="0" w:beforeAutospacing="0" w:after="0" w:afterAutospacing="0" w:line="480" w:lineRule="auto"/>
        <w:ind w:firstLine="720"/>
        <w:textAlignment w:val="baseline"/>
      </w:pPr>
      <w:r>
        <w:t xml:space="preserve">In the proximal Cutler samples investigated in this study, isolated ‘pure’ phases of smectite or corrensite were difficult to locate in thin sections. Smectites identified by </w:t>
      </w:r>
      <w:r w:rsidR="009D697A">
        <w:t>EDS analysis</w:t>
      </w:r>
      <w:r>
        <w:t xml:space="preserve"> are Al-rich (Al &gt;&gt; Mg &gt; Fe) and dioctahedral, matching the (060) spacings observed in XRD spectra from random mounts of the clay fraction.</w:t>
      </w:r>
      <w:r w:rsidR="00185149">
        <w:t xml:space="preserve"> Pure corrensite from the basement fracture-fill is tri-di</w:t>
      </w:r>
      <w:r w:rsidR="00986B4F">
        <w:t>-octahedral based on the (060) d-spacings, 1.538 Å and 1.507 Å respectively.</w:t>
      </w:r>
      <w:r w:rsidR="00185149">
        <w:t xml:space="preserve"> </w:t>
      </w:r>
      <w:r>
        <w:t xml:space="preserve"> </w:t>
      </w:r>
      <w:r w:rsidR="009D697A">
        <w:t xml:space="preserve"> </w:t>
      </w:r>
      <w:r w:rsidR="00E1622B" w:rsidRPr="00783032">
        <w:t xml:space="preserve">Subsequent of corrensite is the formation </w:t>
      </w:r>
      <w:r w:rsidR="002A1C61">
        <w:t xml:space="preserve">of </w:t>
      </w:r>
      <w:r w:rsidR="00E1622B" w:rsidRPr="00783032">
        <w:t>chlorite</w:t>
      </w:r>
      <w:r w:rsidR="00BC7999">
        <w:t xml:space="preserve"> </w:t>
      </w:r>
      <w:r w:rsidR="00E1622B" w:rsidRPr="00783032">
        <w:t>and epidote</w:t>
      </w:r>
      <w:r w:rsidR="000D01CB">
        <w:t>, see epidote equation above</w:t>
      </w:r>
      <w:r w:rsidR="00E1622B" w:rsidRPr="00783032">
        <w:t xml:space="preserve"> (Meunier, 2005). </w:t>
      </w:r>
      <w:r w:rsidR="00614A80">
        <w:t xml:space="preserve">EDS spectra suggest the mixture of high Al, Mg, and Fe, suggesting a tri/di composition. If the clays formed in the sequence smectite </w:t>
      </w:r>
      <w:r w:rsidR="00614A80">
        <w:sym w:font="Wingdings" w:char="F0E0"/>
      </w:r>
      <w:r w:rsidR="00614A80">
        <w:t xml:space="preserve"> corrensite </w:t>
      </w:r>
      <w:r w:rsidR="00614A80">
        <w:sym w:font="Wingdings" w:char="F0E0"/>
      </w:r>
      <w:r w:rsidR="00614A80">
        <w:t xml:space="preserve"> chlorite, then the Al-rich dioctahedral layer might be inherited from the smectite, with the addition of Mg and Fe leading to the formation of tri/di corrensite, or </w:t>
      </w:r>
      <w:proofErr w:type="spellStart"/>
      <w:r w:rsidR="00614A80">
        <w:t>sudoite</w:t>
      </w:r>
      <w:proofErr w:type="spellEnd"/>
      <w:r w:rsidR="00614A80">
        <w:t xml:space="preserve">. </w:t>
      </w:r>
      <w:proofErr w:type="spellStart"/>
      <w:r w:rsidR="00392CE2">
        <w:t>Eberl</w:t>
      </w:r>
      <w:proofErr w:type="spellEnd"/>
      <w:r w:rsidR="00392CE2">
        <w:t xml:space="preserve"> (1978) found mixed layer tri/di </w:t>
      </w:r>
      <w:proofErr w:type="spellStart"/>
      <w:r w:rsidR="00392CE2">
        <w:t>corrensites</w:t>
      </w:r>
      <w:proofErr w:type="spellEnd"/>
      <w:r w:rsidR="00392CE2">
        <w:t xml:space="preserve"> can form directly via hydrothermal alteration of dioctahedral smectites without intermediate </w:t>
      </w:r>
      <w:proofErr w:type="gramStart"/>
      <w:r w:rsidR="00392CE2">
        <w:t>randomly-interstratified</w:t>
      </w:r>
      <w:proofErr w:type="gramEnd"/>
      <w:r w:rsidR="00392CE2">
        <w:t xml:space="preserve"> clays. </w:t>
      </w:r>
      <w:r w:rsidR="008D01CE">
        <w:t xml:space="preserve">On the other hand, Jiang and </w:t>
      </w:r>
      <w:proofErr w:type="spellStart"/>
      <w:r w:rsidR="008D01CE">
        <w:t>Peacor</w:t>
      </w:r>
      <w:proofErr w:type="spellEnd"/>
      <w:r w:rsidR="008D01CE">
        <w:t xml:space="preserve"> (1994) demonstrated the alteration of biotite to corrensite and chlorite by the interstratification of dioctahedral clays in low-grade metamorphism of </w:t>
      </w:r>
      <w:proofErr w:type="spellStart"/>
      <w:r w:rsidR="008D01CE">
        <w:t>pelites</w:t>
      </w:r>
      <w:proofErr w:type="spellEnd"/>
      <w:r w:rsidR="008D01CE">
        <w:t>, suggesting this is a possible mechanism of corrensite and chlorite formation</w:t>
      </w:r>
      <w:r w:rsidR="00910281">
        <w:t xml:space="preserve"> from hydrothermal fluid</w:t>
      </w:r>
      <w:r w:rsidR="008D01CE">
        <w:t xml:space="preserve"> in the Cutler</w:t>
      </w:r>
      <w:r w:rsidR="00507B9E">
        <w:t xml:space="preserve"> Formation</w:t>
      </w:r>
      <w:r w:rsidR="008D01CE">
        <w:t xml:space="preserve">. </w:t>
      </w:r>
    </w:p>
    <w:p w14:paraId="358BFCC1" w14:textId="20356B44" w:rsidR="009B4855" w:rsidRDefault="00E1622B" w:rsidP="006F2EE9">
      <w:pPr>
        <w:pStyle w:val="paragraph"/>
        <w:spacing w:before="0" w:beforeAutospacing="0" w:after="0" w:afterAutospacing="0" w:line="480" w:lineRule="auto"/>
        <w:ind w:firstLine="720"/>
        <w:textAlignment w:val="baseline"/>
      </w:pPr>
      <w:r w:rsidRPr="00783032">
        <w:lastRenderedPageBreak/>
        <w:t xml:space="preserve">Diagenetic corrensite is uncommon because it requires unique conditions (i.e. </w:t>
      </w:r>
      <w:r w:rsidR="00395AE3">
        <w:t xml:space="preserve">neutral to alkaline </w:t>
      </w:r>
      <w:r w:rsidRPr="00783032">
        <w:t xml:space="preserve">pH and </w:t>
      </w:r>
      <w:r w:rsidR="00AE4138">
        <w:t>excess dissolved octahedral cations</w:t>
      </w:r>
      <w:r w:rsidRPr="00783032">
        <w:t>) therefore the corrensite in our system is interpreted to result from hydrothermal fluid. Pure corrensite found within fracture filling clay in a basement rock core</w:t>
      </w:r>
      <w:r w:rsidR="00F86663">
        <w:t>,</w:t>
      </w:r>
      <w:r w:rsidRPr="00783032">
        <w:t xml:space="preserve"> sample</w:t>
      </w:r>
      <w:r w:rsidR="006C1A1F">
        <w:t xml:space="preserve"> MC-01-1078,</w:t>
      </w:r>
      <w:r w:rsidRPr="00783032">
        <w:t xml:space="preserve"> further supports hydrothermal fluid pathways along faults and fractures which served as conduits into the Cutler F</w:t>
      </w:r>
      <w:r w:rsidR="0038160C">
        <w:t>ormation</w:t>
      </w:r>
      <w:r w:rsidRPr="00783032">
        <w:t xml:space="preserve">. </w:t>
      </w:r>
      <w:r w:rsidR="00AE4138">
        <w:t>Furthermore, tri/di corrensite (</w:t>
      </w:r>
      <w:proofErr w:type="spellStart"/>
      <w:r w:rsidR="00AE4138">
        <w:t>sudoite</w:t>
      </w:r>
      <w:proofErr w:type="spellEnd"/>
      <w:r w:rsidR="00AE4138">
        <w:t>) is typically associated with hydrothermal alteration along faults and contacts with bedrock and has been identified with unconformity-type uranium deposits (</w:t>
      </w:r>
      <w:r w:rsidR="004219C0">
        <w:t xml:space="preserve">Percival et al., 1993; </w:t>
      </w:r>
      <w:proofErr w:type="spellStart"/>
      <w:r w:rsidR="009B4855">
        <w:t>Kotzer</w:t>
      </w:r>
      <w:proofErr w:type="spellEnd"/>
      <w:r w:rsidR="009B4855">
        <w:t xml:space="preserve"> and Kyser</w:t>
      </w:r>
      <w:r w:rsidR="00AE4138">
        <w:t>,</w:t>
      </w:r>
      <w:r w:rsidR="009B4855">
        <w:t xml:space="preserve"> 1995</w:t>
      </w:r>
      <w:r w:rsidR="00AE4138">
        <w:t xml:space="preserve">; </w:t>
      </w:r>
      <w:r w:rsidR="004219C0">
        <w:t xml:space="preserve">Cloutier et al., 2010; </w:t>
      </w:r>
      <w:proofErr w:type="spellStart"/>
      <w:r w:rsidR="00AE4138">
        <w:t>Riegler</w:t>
      </w:r>
      <w:proofErr w:type="spellEnd"/>
      <w:r w:rsidR="00AE4138">
        <w:t xml:space="preserve"> et al., 2014</w:t>
      </w:r>
      <w:r w:rsidR="009B4855">
        <w:t>)</w:t>
      </w:r>
      <w:r w:rsidR="00AE4138">
        <w:t>.</w:t>
      </w:r>
      <w:r w:rsidR="00692127">
        <w:t xml:space="preserve"> Further investigation of clay octahedral sheet chemistry in further studies of the proximal to distal (presumably unaltered) Cutler Formation would help to clarify the nature </w:t>
      </w:r>
      <w:r w:rsidR="00264FC1">
        <w:t xml:space="preserve">and </w:t>
      </w:r>
      <w:r w:rsidR="00692127">
        <w:t>significance of the smectite, corrensite, and chlorite chemistries.</w:t>
      </w:r>
    </w:p>
    <w:p w14:paraId="4BF9539C" w14:textId="3301019C" w:rsidR="006A54FD" w:rsidRDefault="00E1622B" w:rsidP="006A54FD">
      <w:pPr>
        <w:spacing w:line="480" w:lineRule="auto"/>
        <w:rPr>
          <w:rFonts w:ascii="Times New Roman" w:hAnsi="Times New Roman" w:cs="Times New Roman"/>
          <w:sz w:val="24"/>
          <w:szCs w:val="24"/>
        </w:rPr>
      </w:pPr>
      <w:r w:rsidRPr="00783032">
        <w:rPr>
          <w:rFonts w:ascii="Times New Roman" w:hAnsi="Times New Roman" w:cs="Times New Roman"/>
          <w:sz w:val="24"/>
          <w:szCs w:val="24"/>
        </w:rPr>
        <w:tab/>
      </w:r>
      <w:r w:rsidRPr="00783032">
        <w:rPr>
          <w:rFonts w:ascii="Times New Roman" w:hAnsi="Times New Roman" w:cs="Times New Roman"/>
          <w:color w:val="000000" w:themeColor="text1"/>
          <w:sz w:val="24"/>
          <w:szCs w:val="24"/>
        </w:rPr>
        <w:t>Chlorite is found throughout the samples and in the basement rock</w:t>
      </w:r>
      <w:r w:rsidR="0038160C">
        <w:rPr>
          <w:rFonts w:ascii="Times New Roman" w:hAnsi="Times New Roman" w:cs="Times New Roman"/>
          <w:color w:val="000000" w:themeColor="text1"/>
          <w:sz w:val="24"/>
          <w:szCs w:val="24"/>
        </w:rPr>
        <w:t>,</w:t>
      </w:r>
      <w:r w:rsidRPr="00783032">
        <w:rPr>
          <w:rFonts w:ascii="Times New Roman" w:hAnsi="Times New Roman" w:cs="Times New Roman"/>
          <w:color w:val="000000" w:themeColor="text1"/>
          <w:sz w:val="24"/>
          <w:szCs w:val="24"/>
        </w:rPr>
        <w:t xml:space="preserve"> therefore some of the chlorite is interpreted as detrital</w:t>
      </w:r>
      <w:r w:rsidR="006C1A1F">
        <w:rPr>
          <w:rFonts w:ascii="Times New Roman" w:hAnsi="Times New Roman" w:cs="Times New Roman"/>
          <w:color w:val="000000" w:themeColor="text1"/>
          <w:sz w:val="24"/>
          <w:szCs w:val="24"/>
        </w:rPr>
        <w:t xml:space="preserve"> (Fig. 1</w:t>
      </w:r>
      <w:r w:rsidR="00A7542B">
        <w:rPr>
          <w:rFonts w:ascii="Times New Roman" w:hAnsi="Times New Roman" w:cs="Times New Roman"/>
          <w:color w:val="000000" w:themeColor="text1"/>
          <w:sz w:val="24"/>
          <w:szCs w:val="24"/>
        </w:rPr>
        <w:t>1</w:t>
      </w:r>
      <w:r w:rsidR="006C1A1F">
        <w:rPr>
          <w:rFonts w:ascii="Times New Roman" w:hAnsi="Times New Roman" w:cs="Times New Roman"/>
          <w:color w:val="000000" w:themeColor="text1"/>
          <w:sz w:val="24"/>
          <w:szCs w:val="24"/>
        </w:rPr>
        <w:t>)</w:t>
      </w:r>
      <w:r w:rsidRPr="00783032">
        <w:rPr>
          <w:rFonts w:ascii="Times New Roman" w:hAnsi="Times New Roman" w:cs="Times New Roman"/>
          <w:color w:val="000000" w:themeColor="text1"/>
          <w:sz w:val="24"/>
          <w:szCs w:val="24"/>
        </w:rPr>
        <w:t xml:space="preserve">. Evidence of biotite chloritization in the green rocks close to or in contact with the basement rock is hypothesized to be an authigenic process from </w:t>
      </w:r>
      <w:r w:rsidR="008F61C6">
        <w:rPr>
          <w:rFonts w:ascii="Times New Roman" w:hAnsi="Times New Roman" w:cs="Times New Roman"/>
          <w:color w:val="000000" w:themeColor="text1"/>
          <w:sz w:val="24"/>
          <w:szCs w:val="24"/>
        </w:rPr>
        <w:t xml:space="preserve">hydrothermal fluids percolating along this contact. Thus, </w:t>
      </w:r>
      <w:r w:rsidRPr="00783032">
        <w:rPr>
          <w:rFonts w:ascii="Times New Roman" w:hAnsi="Times New Roman" w:cs="Times New Roman"/>
          <w:color w:val="000000" w:themeColor="text1"/>
          <w:sz w:val="24"/>
          <w:szCs w:val="24"/>
        </w:rPr>
        <w:t>the Cutler rocks contain authigenic and detrital chlorite. Additionally, biotite chloritization occurs between 220 – 280 ⁰C therefore fluid temperatures must have been between 220 – 280 ⁰C based on biotite chloritization and authigenic epidote formation</w:t>
      </w:r>
      <w:r w:rsidR="009578F9">
        <w:rPr>
          <w:rFonts w:ascii="Times New Roman" w:hAnsi="Times New Roman" w:cs="Times New Roman"/>
          <w:color w:val="000000" w:themeColor="text1"/>
          <w:sz w:val="24"/>
          <w:szCs w:val="24"/>
        </w:rPr>
        <w:t xml:space="preserve"> during hydrothermal alteration</w:t>
      </w:r>
      <w:r w:rsidRPr="00783032">
        <w:rPr>
          <w:rFonts w:ascii="Times New Roman" w:hAnsi="Times New Roman" w:cs="Times New Roman"/>
          <w:color w:val="000000" w:themeColor="text1"/>
          <w:sz w:val="24"/>
          <w:szCs w:val="24"/>
        </w:rPr>
        <w:t>, regardless of corrensite (</w:t>
      </w:r>
      <w:proofErr w:type="spellStart"/>
      <w:r w:rsidRPr="00783032">
        <w:rPr>
          <w:rFonts w:ascii="Times New Roman" w:hAnsi="Times New Roman" w:cs="Times New Roman"/>
          <w:color w:val="000000" w:themeColor="text1"/>
          <w:sz w:val="24"/>
          <w:szCs w:val="24"/>
        </w:rPr>
        <w:t>Parneix</w:t>
      </w:r>
      <w:proofErr w:type="spellEnd"/>
      <w:r w:rsidRPr="00783032">
        <w:rPr>
          <w:rFonts w:ascii="Times New Roman" w:hAnsi="Times New Roman" w:cs="Times New Roman"/>
          <w:color w:val="000000" w:themeColor="text1"/>
          <w:sz w:val="24"/>
          <w:szCs w:val="24"/>
        </w:rPr>
        <w:t xml:space="preserve"> et al., 1985; Velde, 1995).</w:t>
      </w:r>
      <w:r w:rsidRPr="00783032">
        <w:rPr>
          <w:rFonts w:ascii="Times New Roman" w:hAnsi="Times New Roman" w:cs="Times New Roman"/>
          <w:sz w:val="24"/>
          <w:szCs w:val="24"/>
        </w:rPr>
        <w:t xml:space="preserve"> </w:t>
      </w:r>
    </w:p>
    <w:p w14:paraId="70D59F85" w14:textId="7410C21B" w:rsidR="00716BBA" w:rsidRPr="0084398E" w:rsidRDefault="006A54FD" w:rsidP="0084398E">
      <w:pPr>
        <w:pStyle w:val="Heading3"/>
        <w:spacing w:before="0" w:after="160" w:line="480" w:lineRule="auto"/>
        <w:rPr>
          <w:rFonts w:ascii="Times New Roman" w:hAnsi="Times New Roman" w:cs="Times New Roman"/>
          <w:i/>
          <w:color w:val="auto"/>
        </w:rPr>
      </w:pPr>
      <w:bookmarkStart w:id="71" w:name="_Toc6830209"/>
      <w:bookmarkStart w:id="72" w:name="_Toc8223642"/>
      <w:r w:rsidRPr="0084398E">
        <w:rPr>
          <w:rFonts w:ascii="Times New Roman" w:hAnsi="Times New Roman" w:cs="Times New Roman"/>
          <w:i/>
          <w:color w:val="auto"/>
        </w:rPr>
        <w:t xml:space="preserve">5.1.2 </w:t>
      </w:r>
      <w:r w:rsidR="00716BBA" w:rsidRPr="0084398E">
        <w:rPr>
          <w:rFonts w:ascii="Times New Roman" w:hAnsi="Times New Roman" w:cs="Times New Roman"/>
          <w:i/>
          <w:color w:val="auto"/>
        </w:rPr>
        <w:t>Transformation of inherited biotite in response to fluid alteration</w:t>
      </w:r>
      <w:bookmarkEnd w:id="71"/>
      <w:bookmarkEnd w:id="72"/>
    </w:p>
    <w:p w14:paraId="5C65233D" w14:textId="7101A839" w:rsidR="00716BBA" w:rsidRPr="00716BBA" w:rsidRDefault="00716BBA" w:rsidP="00E1622B">
      <w:pPr>
        <w:spacing w:line="480" w:lineRule="auto"/>
        <w:rPr>
          <w:rFonts w:ascii="Times New Roman" w:hAnsi="Times New Roman" w:cs="Times New Roman"/>
          <w:color w:val="000000" w:themeColor="text1"/>
          <w:sz w:val="24"/>
          <w:szCs w:val="24"/>
        </w:rPr>
      </w:pPr>
      <w:r w:rsidRPr="00783032">
        <w:rPr>
          <w:rFonts w:ascii="Times New Roman" w:hAnsi="Times New Roman" w:cs="Times New Roman"/>
          <w:sz w:val="24"/>
          <w:szCs w:val="24"/>
        </w:rPr>
        <w:tab/>
        <w:t xml:space="preserve">The biotite ranges in chemical and textural alteration from relatively unaltered to </w:t>
      </w:r>
      <w:r w:rsidR="00CE0CAE">
        <w:rPr>
          <w:rFonts w:ascii="Times New Roman" w:hAnsi="Times New Roman" w:cs="Times New Roman"/>
          <w:sz w:val="24"/>
          <w:szCs w:val="24"/>
        </w:rPr>
        <w:t>completely replaced</w:t>
      </w:r>
      <w:r w:rsidRPr="00783032">
        <w:rPr>
          <w:rFonts w:ascii="Times New Roman" w:hAnsi="Times New Roman" w:cs="Times New Roman"/>
          <w:sz w:val="24"/>
          <w:szCs w:val="24"/>
        </w:rPr>
        <w:t xml:space="preserve"> forms that are altering to clays as a result of hydrothermal fluid alterations. The chemical alteration is primarily </w:t>
      </w:r>
      <w:r w:rsidR="00910281">
        <w:rPr>
          <w:rFonts w:ascii="Times New Roman" w:hAnsi="Times New Roman" w:cs="Times New Roman"/>
          <w:sz w:val="24"/>
          <w:szCs w:val="24"/>
        </w:rPr>
        <w:t>evident</w:t>
      </w:r>
      <w:r w:rsidRPr="00783032">
        <w:rPr>
          <w:rFonts w:ascii="Times New Roman" w:hAnsi="Times New Roman" w:cs="Times New Roman"/>
          <w:sz w:val="24"/>
          <w:szCs w:val="24"/>
        </w:rPr>
        <w:t xml:space="preserve"> via iron and magnesium content</w:t>
      </w:r>
      <w:r w:rsidR="00D6588A">
        <w:rPr>
          <w:rFonts w:ascii="Times New Roman" w:hAnsi="Times New Roman" w:cs="Times New Roman"/>
          <w:sz w:val="24"/>
          <w:szCs w:val="24"/>
        </w:rPr>
        <w:t xml:space="preserve"> </w:t>
      </w:r>
      <w:r w:rsidR="0066222F">
        <w:rPr>
          <w:rFonts w:ascii="Times New Roman" w:hAnsi="Times New Roman" w:cs="Times New Roman"/>
          <w:sz w:val="24"/>
          <w:szCs w:val="24"/>
        </w:rPr>
        <w:t>plus the loss of K</w:t>
      </w:r>
      <w:r w:rsidR="0066222F">
        <w:rPr>
          <w:rFonts w:ascii="Times New Roman" w:hAnsi="Times New Roman" w:cs="Times New Roman"/>
          <w:sz w:val="24"/>
          <w:szCs w:val="24"/>
          <w:vertAlign w:val="superscript"/>
        </w:rPr>
        <w:t>+</w:t>
      </w:r>
      <w:r w:rsidR="0066222F">
        <w:rPr>
          <w:rFonts w:ascii="Times New Roman" w:hAnsi="Times New Roman" w:cs="Times New Roman"/>
          <w:sz w:val="24"/>
          <w:szCs w:val="24"/>
        </w:rPr>
        <w:t xml:space="preserve"> </w:t>
      </w:r>
      <w:r w:rsidR="0066222F">
        <w:rPr>
          <w:rFonts w:ascii="Times New Roman" w:hAnsi="Times New Roman" w:cs="Times New Roman"/>
          <w:sz w:val="24"/>
          <w:szCs w:val="24"/>
        </w:rPr>
        <w:lastRenderedPageBreak/>
        <w:t>ions</w:t>
      </w:r>
      <w:r w:rsidR="00CE0CAE">
        <w:rPr>
          <w:rFonts w:ascii="Times New Roman" w:hAnsi="Times New Roman" w:cs="Times New Roman"/>
          <w:sz w:val="24"/>
          <w:szCs w:val="24"/>
        </w:rPr>
        <w:t xml:space="preserve"> and addition of Al into the octahedral sheet</w:t>
      </w:r>
      <w:r w:rsidR="0066222F">
        <w:rPr>
          <w:rFonts w:ascii="Times New Roman" w:hAnsi="Times New Roman" w:cs="Times New Roman"/>
          <w:sz w:val="24"/>
          <w:szCs w:val="24"/>
        </w:rPr>
        <w:t xml:space="preserve"> as in sample 53-14C Green: K</w:t>
      </w:r>
      <w:r w:rsidR="0066222F">
        <w:rPr>
          <w:rFonts w:ascii="Times New Roman" w:hAnsi="Times New Roman" w:cs="Times New Roman"/>
          <w:sz w:val="24"/>
          <w:szCs w:val="24"/>
          <w:vertAlign w:val="subscript"/>
        </w:rPr>
        <w:t>0.8</w:t>
      </w:r>
      <w:r w:rsidR="0066222F">
        <w:rPr>
          <w:rFonts w:ascii="Times New Roman" w:hAnsi="Times New Roman" w:cs="Times New Roman"/>
          <w:sz w:val="24"/>
          <w:szCs w:val="24"/>
        </w:rPr>
        <w:t>(Mg</w:t>
      </w:r>
      <w:r w:rsidR="0066222F">
        <w:rPr>
          <w:rFonts w:ascii="Times New Roman" w:hAnsi="Times New Roman" w:cs="Times New Roman"/>
          <w:sz w:val="24"/>
          <w:szCs w:val="24"/>
          <w:vertAlign w:val="subscript"/>
        </w:rPr>
        <w:t>1.2</w:t>
      </w:r>
      <w:r w:rsidR="0066222F">
        <w:rPr>
          <w:rFonts w:ascii="Times New Roman" w:hAnsi="Times New Roman" w:cs="Times New Roman"/>
          <w:sz w:val="24"/>
          <w:szCs w:val="24"/>
        </w:rPr>
        <w:t>, Fe</w:t>
      </w:r>
      <w:r w:rsidR="0066222F">
        <w:rPr>
          <w:rFonts w:ascii="Times New Roman" w:hAnsi="Times New Roman" w:cs="Times New Roman"/>
          <w:sz w:val="24"/>
          <w:szCs w:val="24"/>
          <w:vertAlign w:val="subscript"/>
        </w:rPr>
        <w:t>1.2</w:t>
      </w:r>
      <w:r w:rsidR="0066222F">
        <w:rPr>
          <w:rFonts w:ascii="Times New Roman" w:hAnsi="Times New Roman" w:cs="Times New Roman"/>
          <w:sz w:val="24"/>
          <w:szCs w:val="24"/>
        </w:rPr>
        <w:t>, Al</w:t>
      </w:r>
      <w:r w:rsidR="0066222F">
        <w:rPr>
          <w:rFonts w:ascii="Times New Roman" w:hAnsi="Times New Roman" w:cs="Times New Roman"/>
          <w:sz w:val="24"/>
          <w:szCs w:val="24"/>
          <w:vertAlign w:val="subscript"/>
        </w:rPr>
        <w:t>0.6</w:t>
      </w:r>
      <w:r w:rsidR="0066222F">
        <w:rPr>
          <w:rFonts w:ascii="Times New Roman" w:hAnsi="Times New Roman" w:cs="Times New Roman"/>
          <w:sz w:val="24"/>
          <w:szCs w:val="24"/>
        </w:rPr>
        <w:t>)</w:t>
      </w:r>
      <w:r w:rsidR="0066222F">
        <w:rPr>
          <w:rFonts w:ascii="Times New Roman" w:hAnsi="Times New Roman" w:cs="Times New Roman"/>
          <w:sz w:val="24"/>
          <w:szCs w:val="24"/>
        </w:rPr>
        <w:softHyphen/>
        <w:t>(Si</w:t>
      </w:r>
      <w:r w:rsidR="0066222F">
        <w:rPr>
          <w:rFonts w:ascii="Times New Roman" w:hAnsi="Times New Roman" w:cs="Times New Roman"/>
          <w:sz w:val="24"/>
          <w:szCs w:val="24"/>
          <w:vertAlign w:val="subscript"/>
        </w:rPr>
        <w:t>3.2</w:t>
      </w:r>
      <w:r w:rsidR="0066222F">
        <w:rPr>
          <w:rFonts w:ascii="Times New Roman" w:hAnsi="Times New Roman" w:cs="Times New Roman"/>
          <w:sz w:val="24"/>
          <w:szCs w:val="24"/>
        </w:rPr>
        <w:t>, Al</w:t>
      </w:r>
      <w:r w:rsidR="0066222F">
        <w:rPr>
          <w:rFonts w:ascii="Times New Roman" w:hAnsi="Times New Roman" w:cs="Times New Roman"/>
          <w:sz w:val="24"/>
          <w:szCs w:val="24"/>
          <w:vertAlign w:val="subscript"/>
        </w:rPr>
        <w:t>0.8</w:t>
      </w:r>
      <w:r w:rsidR="0066222F">
        <w:rPr>
          <w:rFonts w:ascii="Times New Roman" w:hAnsi="Times New Roman" w:cs="Times New Roman"/>
          <w:sz w:val="24"/>
          <w:szCs w:val="24"/>
        </w:rPr>
        <w:t>)</w:t>
      </w:r>
      <w:r w:rsidR="00692127">
        <w:rPr>
          <w:rFonts w:ascii="Times New Roman" w:hAnsi="Times New Roman" w:cs="Times New Roman"/>
          <w:sz w:val="24"/>
          <w:szCs w:val="24"/>
        </w:rPr>
        <w:t>O</w:t>
      </w:r>
      <w:r w:rsidR="00692127">
        <w:rPr>
          <w:rFonts w:ascii="Times New Roman" w:hAnsi="Times New Roman" w:cs="Times New Roman"/>
          <w:sz w:val="24"/>
          <w:szCs w:val="24"/>
          <w:vertAlign w:val="subscript"/>
        </w:rPr>
        <w:t>10</w:t>
      </w:r>
      <w:r w:rsidR="00692127">
        <w:rPr>
          <w:rFonts w:ascii="Times New Roman" w:hAnsi="Times New Roman" w:cs="Times New Roman"/>
          <w:sz w:val="24"/>
          <w:szCs w:val="24"/>
        </w:rPr>
        <w:t>(OH)</w:t>
      </w:r>
      <w:r w:rsidR="00692127">
        <w:rPr>
          <w:rFonts w:ascii="Times New Roman" w:hAnsi="Times New Roman" w:cs="Times New Roman"/>
          <w:sz w:val="24"/>
          <w:szCs w:val="24"/>
          <w:vertAlign w:val="subscript"/>
        </w:rPr>
        <w:t>2</w:t>
      </w:r>
      <w:r w:rsidR="0066222F">
        <w:rPr>
          <w:rFonts w:ascii="Times New Roman" w:hAnsi="Times New Roman" w:cs="Times New Roman"/>
          <w:sz w:val="24"/>
          <w:szCs w:val="24"/>
        </w:rPr>
        <w:t>.</w:t>
      </w:r>
      <w:r w:rsidR="00CE0CAE">
        <w:rPr>
          <w:rFonts w:ascii="Times New Roman" w:hAnsi="Times New Roman" w:cs="Times New Roman"/>
          <w:sz w:val="24"/>
          <w:szCs w:val="24"/>
        </w:rPr>
        <w:t xml:space="preserve"> Aluminum incorporation could also indicate Al-smectite layers within</w:t>
      </w:r>
      <w:r w:rsidRPr="00783032">
        <w:rPr>
          <w:rFonts w:ascii="Times New Roman" w:hAnsi="Times New Roman" w:cs="Times New Roman"/>
          <w:sz w:val="24"/>
          <w:szCs w:val="24"/>
        </w:rPr>
        <w:t xml:space="preserve"> </w:t>
      </w:r>
      <w:r w:rsidR="00CE0CAE">
        <w:rPr>
          <w:rFonts w:ascii="Times New Roman" w:hAnsi="Times New Roman" w:cs="Times New Roman"/>
          <w:sz w:val="24"/>
          <w:szCs w:val="24"/>
        </w:rPr>
        <w:t xml:space="preserve">the biotite. </w:t>
      </w:r>
      <w:r w:rsidR="0066222F">
        <w:rPr>
          <w:rFonts w:ascii="Times New Roman" w:hAnsi="Times New Roman" w:cs="Times New Roman"/>
          <w:sz w:val="24"/>
          <w:szCs w:val="24"/>
        </w:rPr>
        <w:t>T</w:t>
      </w:r>
      <w:r w:rsidRPr="00783032">
        <w:rPr>
          <w:rFonts w:ascii="Times New Roman" w:hAnsi="Times New Roman" w:cs="Times New Roman"/>
          <w:sz w:val="24"/>
          <w:szCs w:val="24"/>
        </w:rPr>
        <w:t>he textural alteration appears as a range of clean to frayed/ “</w:t>
      </w:r>
      <w:r w:rsidR="00EA69DE">
        <w:rPr>
          <w:rFonts w:ascii="Times New Roman" w:hAnsi="Times New Roman" w:cs="Times New Roman"/>
          <w:sz w:val="24"/>
          <w:szCs w:val="24"/>
        </w:rPr>
        <w:t>exploded</w:t>
      </w:r>
      <w:r w:rsidRPr="00783032">
        <w:rPr>
          <w:rFonts w:ascii="Times New Roman" w:hAnsi="Times New Roman" w:cs="Times New Roman"/>
          <w:sz w:val="24"/>
          <w:szCs w:val="24"/>
        </w:rPr>
        <w:t xml:space="preserve">” </w:t>
      </w:r>
      <w:proofErr w:type="spellStart"/>
      <w:r w:rsidRPr="00783032">
        <w:rPr>
          <w:rFonts w:ascii="Times New Roman" w:hAnsi="Times New Roman" w:cs="Times New Roman"/>
          <w:sz w:val="24"/>
          <w:szCs w:val="24"/>
        </w:rPr>
        <w:t>biotites</w:t>
      </w:r>
      <w:proofErr w:type="spellEnd"/>
      <w:r w:rsidR="00E8367A">
        <w:rPr>
          <w:rFonts w:ascii="Times New Roman" w:hAnsi="Times New Roman" w:cs="Times New Roman"/>
          <w:sz w:val="24"/>
          <w:szCs w:val="24"/>
        </w:rPr>
        <w:t>.</w:t>
      </w:r>
      <w:r w:rsidR="006A23B5">
        <w:rPr>
          <w:rFonts w:ascii="Times New Roman" w:hAnsi="Times New Roman" w:cs="Times New Roman"/>
          <w:sz w:val="24"/>
          <w:szCs w:val="24"/>
        </w:rPr>
        <w:t xml:space="preserve"> </w:t>
      </w:r>
      <w:r w:rsidRPr="00783032">
        <w:rPr>
          <w:rFonts w:ascii="Times New Roman" w:hAnsi="Times New Roman" w:cs="Times New Roman"/>
          <w:sz w:val="24"/>
          <w:szCs w:val="24"/>
        </w:rPr>
        <w:t xml:space="preserve">Secondary mineral intergrowths </w:t>
      </w:r>
      <w:r w:rsidR="0066222F">
        <w:rPr>
          <w:rFonts w:ascii="Times New Roman" w:hAnsi="Times New Roman" w:cs="Times New Roman"/>
          <w:sz w:val="24"/>
          <w:szCs w:val="24"/>
        </w:rPr>
        <w:t>are present</w:t>
      </w:r>
      <w:r w:rsidRPr="00783032">
        <w:rPr>
          <w:rFonts w:ascii="Times New Roman" w:hAnsi="Times New Roman" w:cs="Times New Roman"/>
          <w:sz w:val="24"/>
          <w:szCs w:val="24"/>
        </w:rPr>
        <w:t xml:space="preserve"> as rutile, quartz, titanite, calcite, hematite, barite, apatite, and fluorapatite. Barite intergrowths occur near gypsum and thenardite, plus S-bearing clay mineralization in green-bleached samples near the Colorado-Utah boarde</w:t>
      </w:r>
      <w:r w:rsidRPr="00325C14">
        <w:rPr>
          <w:rFonts w:ascii="Times New Roman" w:hAnsi="Times New Roman" w:cs="Times New Roman"/>
          <w:sz w:val="24"/>
          <w:szCs w:val="24"/>
        </w:rPr>
        <w:t xml:space="preserve">r. </w:t>
      </w:r>
      <w:r w:rsidR="006A23B5" w:rsidRPr="00325C14">
        <w:rPr>
          <w:rFonts w:ascii="Times New Roman" w:hAnsi="Times New Roman" w:cs="Times New Roman"/>
          <w:sz w:val="24"/>
          <w:szCs w:val="24"/>
        </w:rPr>
        <w:t xml:space="preserve">Sulfate </w:t>
      </w:r>
      <w:r w:rsidR="006A23B5" w:rsidRPr="006A23B5">
        <w:rPr>
          <w:rFonts w:ascii="Times New Roman" w:hAnsi="Times New Roman" w:cs="Times New Roman"/>
          <w:sz w:val="24"/>
          <w:szCs w:val="24"/>
        </w:rPr>
        <w:t xml:space="preserve">abundance is from recent </w:t>
      </w:r>
      <w:r w:rsidR="006A23B5">
        <w:rPr>
          <w:rFonts w:ascii="Times New Roman" w:hAnsi="Times New Roman" w:cs="Times New Roman"/>
          <w:sz w:val="24"/>
          <w:szCs w:val="24"/>
        </w:rPr>
        <w:t xml:space="preserve">oxidative </w:t>
      </w:r>
      <w:r w:rsidR="006A23B5" w:rsidRPr="006A23B5">
        <w:rPr>
          <w:rFonts w:ascii="Times New Roman" w:hAnsi="Times New Roman" w:cs="Times New Roman"/>
          <w:sz w:val="24"/>
          <w:szCs w:val="24"/>
        </w:rPr>
        <w:t xml:space="preserve">weathering </w:t>
      </w:r>
      <w:r w:rsidR="006A23B5">
        <w:rPr>
          <w:rFonts w:ascii="Times New Roman" w:hAnsi="Times New Roman" w:cs="Times New Roman"/>
          <w:sz w:val="24"/>
          <w:szCs w:val="24"/>
        </w:rPr>
        <w:t>after erosion and re</w:t>
      </w:r>
      <w:r w:rsidR="00632217">
        <w:rPr>
          <w:rFonts w:ascii="Times New Roman" w:hAnsi="Times New Roman" w:cs="Times New Roman"/>
          <w:sz w:val="24"/>
          <w:szCs w:val="24"/>
        </w:rPr>
        <w:t>-</w:t>
      </w:r>
      <w:r w:rsidR="006A23B5">
        <w:rPr>
          <w:rFonts w:ascii="Times New Roman" w:hAnsi="Times New Roman" w:cs="Times New Roman"/>
          <w:sz w:val="24"/>
          <w:szCs w:val="24"/>
        </w:rPr>
        <w:t>exposure of the Cutler F</w:t>
      </w:r>
      <w:r w:rsidR="00456D46">
        <w:rPr>
          <w:rFonts w:ascii="Times New Roman" w:hAnsi="Times New Roman" w:cs="Times New Roman"/>
          <w:sz w:val="24"/>
          <w:szCs w:val="24"/>
        </w:rPr>
        <w:t>ormation</w:t>
      </w:r>
      <w:r w:rsidR="006A23B5">
        <w:rPr>
          <w:rFonts w:ascii="Times New Roman" w:hAnsi="Times New Roman" w:cs="Times New Roman"/>
          <w:sz w:val="24"/>
          <w:szCs w:val="24"/>
        </w:rPr>
        <w:t>, a</w:t>
      </w:r>
      <w:r w:rsidR="006A23B5" w:rsidRPr="006A23B5">
        <w:rPr>
          <w:rFonts w:ascii="Times New Roman" w:hAnsi="Times New Roman" w:cs="Times New Roman"/>
          <w:sz w:val="24"/>
          <w:szCs w:val="24"/>
        </w:rPr>
        <w:t xml:space="preserve"> </w:t>
      </w:r>
      <w:r w:rsidR="006A23B5">
        <w:rPr>
          <w:rFonts w:ascii="Times New Roman" w:hAnsi="Times New Roman" w:cs="Times New Roman"/>
          <w:sz w:val="24"/>
          <w:szCs w:val="24"/>
        </w:rPr>
        <w:t>post</w:t>
      </w:r>
      <w:r w:rsidR="006A23B5" w:rsidRPr="006A23B5">
        <w:rPr>
          <w:rFonts w:ascii="Times New Roman" w:hAnsi="Times New Roman" w:cs="Times New Roman"/>
          <w:sz w:val="24"/>
          <w:szCs w:val="24"/>
        </w:rPr>
        <w:t xml:space="preserve"> hydrothermal fluid alteration</w:t>
      </w:r>
      <w:r w:rsidR="006A23B5">
        <w:rPr>
          <w:rFonts w:ascii="Times New Roman" w:hAnsi="Times New Roman" w:cs="Times New Roman"/>
          <w:sz w:val="24"/>
          <w:szCs w:val="24"/>
        </w:rPr>
        <w:t xml:space="preserve"> event (</w:t>
      </w:r>
      <w:proofErr w:type="spellStart"/>
      <w:r w:rsidR="00A31873">
        <w:rPr>
          <w:rFonts w:ascii="Times New Roman" w:hAnsi="Times New Roman" w:cs="Times New Roman"/>
          <w:sz w:val="24"/>
          <w:szCs w:val="24"/>
        </w:rPr>
        <w:t>Shawe</w:t>
      </w:r>
      <w:proofErr w:type="spellEnd"/>
      <w:r w:rsidR="00A31873">
        <w:rPr>
          <w:rFonts w:ascii="Times New Roman" w:hAnsi="Times New Roman" w:cs="Times New Roman"/>
          <w:sz w:val="24"/>
          <w:szCs w:val="24"/>
        </w:rPr>
        <w:t>, 2011)</w:t>
      </w:r>
      <w:r w:rsidR="006A23B5" w:rsidRPr="006A23B5">
        <w:rPr>
          <w:rFonts w:ascii="Times New Roman" w:hAnsi="Times New Roman" w:cs="Times New Roman"/>
          <w:sz w:val="24"/>
          <w:szCs w:val="24"/>
        </w:rPr>
        <w:t>.</w:t>
      </w:r>
      <w:r w:rsidR="007A766D">
        <w:rPr>
          <w:rFonts w:ascii="Times New Roman" w:hAnsi="Times New Roman" w:cs="Times New Roman"/>
          <w:sz w:val="24"/>
          <w:szCs w:val="24"/>
        </w:rPr>
        <w:t xml:space="preserve"> </w:t>
      </w:r>
      <w:r w:rsidR="00632217">
        <w:rPr>
          <w:rFonts w:ascii="Times New Roman" w:hAnsi="Times New Roman" w:cs="Times New Roman"/>
          <w:sz w:val="24"/>
          <w:szCs w:val="24"/>
        </w:rPr>
        <w:t>Quartz, apatite,</w:t>
      </w:r>
      <w:r w:rsidR="007A766D">
        <w:rPr>
          <w:rFonts w:ascii="Times New Roman" w:hAnsi="Times New Roman" w:cs="Times New Roman"/>
          <w:sz w:val="24"/>
          <w:szCs w:val="24"/>
        </w:rPr>
        <w:t xml:space="preserve"> hematite, calcite,</w:t>
      </w:r>
      <w:r w:rsidR="00632217">
        <w:rPr>
          <w:rFonts w:ascii="Times New Roman" w:hAnsi="Times New Roman" w:cs="Times New Roman"/>
          <w:sz w:val="24"/>
          <w:szCs w:val="24"/>
        </w:rPr>
        <w:t xml:space="preserve"> and titanite intergrowths </w:t>
      </w:r>
      <w:r w:rsidR="00EA69DE">
        <w:rPr>
          <w:rFonts w:ascii="Times New Roman" w:hAnsi="Times New Roman" w:cs="Times New Roman"/>
          <w:sz w:val="24"/>
          <w:szCs w:val="24"/>
        </w:rPr>
        <w:t>occur</w:t>
      </w:r>
      <w:r w:rsidR="00632217">
        <w:rPr>
          <w:rFonts w:ascii="Times New Roman" w:hAnsi="Times New Roman" w:cs="Times New Roman"/>
          <w:sz w:val="24"/>
          <w:szCs w:val="24"/>
        </w:rPr>
        <w:t xml:space="preserve"> in both the red and green</w:t>
      </w:r>
      <w:r w:rsidR="007A766D">
        <w:rPr>
          <w:rFonts w:ascii="Times New Roman" w:hAnsi="Times New Roman" w:cs="Times New Roman"/>
          <w:sz w:val="24"/>
          <w:szCs w:val="24"/>
        </w:rPr>
        <w:t xml:space="preserve"> rocks therefore they must have formed before reduction, </w:t>
      </w:r>
      <w:r w:rsidR="00632217">
        <w:rPr>
          <w:rFonts w:ascii="Times New Roman" w:hAnsi="Times New Roman" w:cs="Times New Roman"/>
          <w:sz w:val="24"/>
          <w:szCs w:val="24"/>
        </w:rPr>
        <w:t>from oxid</w:t>
      </w:r>
      <w:r w:rsidR="00642427">
        <w:rPr>
          <w:rFonts w:ascii="Times New Roman" w:hAnsi="Times New Roman" w:cs="Times New Roman"/>
          <w:sz w:val="24"/>
          <w:szCs w:val="24"/>
        </w:rPr>
        <w:t>izing fluids</w:t>
      </w:r>
      <w:r w:rsidR="00632217">
        <w:rPr>
          <w:rFonts w:ascii="Times New Roman" w:hAnsi="Times New Roman" w:cs="Times New Roman"/>
          <w:sz w:val="24"/>
          <w:szCs w:val="24"/>
        </w:rPr>
        <w:t xml:space="preserve"> during diagenesis</w:t>
      </w:r>
      <w:r w:rsidRPr="00783032">
        <w:rPr>
          <w:rFonts w:ascii="Times New Roman" w:hAnsi="Times New Roman" w:cs="Times New Roman"/>
          <w:sz w:val="24"/>
          <w:szCs w:val="24"/>
        </w:rPr>
        <w:t xml:space="preserve">. </w:t>
      </w:r>
      <w:proofErr w:type="spellStart"/>
      <w:r w:rsidRPr="00783032">
        <w:rPr>
          <w:rFonts w:ascii="Times New Roman" w:hAnsi="Times New Roman" w:cs="Times New Roman"/>
          <w:sz w:val="24"/>
          <w:szCs w:val="24"/>
        </w:rPr>
        <w:t>Ixer</w:t>
      </w:r>
      <w:proofErr w:type="spellEnd"/>
      <w:r w:rsidRPr="00783032">
        <w:rPr>
          <w:rFonts w:ascii="Times New Roman" w:hAnsi="Times New Roman" w:cs="Times New Roman"/>
          <w:sz w:val="24"/>
          <w:szCs w:val="24"/>
        </w:rPr>
        <w:t>, Turner, and Waugh (1979) proposed that hematite and rutile</w:t>
      </w:r>
      <w:r w:rsidR="009A56D1">
        <w:rPr>
          <w:rFonts w:ascii="Times New Roman" w:hAnsi="Times New Roman" w:cs="Times New Roman"/>
          <w:sz w:val="24"/>
          <w:szCs w:val="24"/>
        </w:rPr>
        <w:t xml:space="preserve"> (+titanite)</w:t>
      </w:r>
      <w:r w:rsidRPr="00783032">
        <w:rPr>
          <w:rFonts w:ascii="Times New Roman" w:hAnsi="Times New Roman" w:cs="Times New Roman"/>
          <w:sz w:val="24"/>
          <w:szCs w:val="24"/>
        </w:rPr>
        <w:t xml:space="preserve"> are formed as intergrowths from </w:t>
      </w:r>
      <w:proofErr w:type="spellStart"/>
      <w:r w:rsidRPr="00783032">
        <w:rPr>
          <w:rFonts w:ascii="Times New Roman" w:hAnsi="Times New Roman" w:cs="Times New Roman"/>
          <w:sz w:val="24"/>
          <w:szCs w:val="24"/>
        </w:rPr>
        <w:t>intrastratal</w:t>
      </w:r>
      <w:proofErr w:type="spellEnd"/>
      <w:r w:rsidRPr="00783032">
        <w:rPr>
          <w:rFonts w:ascii="Times New Roman" w:hAnsi="Times New Roman" w:cs="Times New Roman"/>
          <w:sz w:val="24"/>
          <w:szCs w:val="24"/>
        </w:rPr>
        <w:t xml:space="preserve"> dissolution of Fe and</w:t>
      </w:r>
      <w:r w:rsidR="00456D46">
        <w:rPr>
          <w:rFonts w:ascii="Times New Roman" w:hAnsi="Times New Roman" w:cs="Times New Roman"/>
          <w:sz w:val="24"/>
          <w:szCs w:val="24"/>
        </w:rPr>
        <w:t xml:space="preserve"> detrital</w:t>
      </w:r>
      <w:r w:rsidRPr="00783032">
        <w:rPr>
          <w:rFonts w:ascii="Times New Roman" w:hAnsi="Times New Roman" w:cs="Times New Roman"/>
          <w:sz w:val="24"/>
          <w:szCs w:val="24"/>
        </w:rPr>
        <w:t xml:space="preserve"> </w:t>
      </w:r>
      <w:proofErr w:type="spellStart"/>
      <w:r w:rsidRPr="00783032">
        <w:rPr>
          <w:rFonts w:ascii="Times New Roman" w:hAnsi="Times New Roman" w:cs="Times New Roman"/>
          <w:sz w:val="24"/>
          <w:szCs w:val="24"/>
        </w:rPr>
        <w:t>Ti</w:t>
      </w:r>
      <w:proofErr w:type="spellEnd"/>
      <w:r w:rsidRPr="00783032">
        <w:rPr>
          <w:rFonts w:ascii="Times New Roman" w:hAnsi="Times New Roman" w:cs="Times New Roman"/>
          <w:sz w:val="24"/>
          <w:szCs w:val="24"/>
        </w:rPr>
        <w:t xml:space="preserve">-oxide grains, respectively. Titanite and calcite further </w:t>
      </w:r>
      <w:r w:rsidR="0075764F">
        <w:rPr>
          <w:rFonts w:ascii="Times New Roman" w:hAnsi="Times New Roman" w:cs="Times New Roman"/>
          <w:sz w:val="24"/>
          <w:szCs w:val="24"/>
        </w:rPr>
        <w:t>imply</w:t>
      </w:r>
      <w:r w:rsidRPr="00783032">
        <w:rPr>
          <w:rFonts w:ascii="Times New Roman" w:hAnsi="Times New Roman" w:cs="Times New Roman"/>
          <w:sz w:val="24"/>
          <w:szCs w:val="24"/>
        </w:rPr>
        <w:t xml:space="preserve"> calcic fluids</w:t>
      </w:r>
      <w:r w:rsidR="0075764F">
        <w:rPr>
          <w:rFonts w:ascii="Times New Roman" w:hAnsi="Times New Roman" w:cs="Times New Roman"/>
          <w:sz w:val="24"/>
          <w:szCs w:val="24"/>
        </w:rPr>
        <w:t xml:space="preserve"> to </w:t>
      </w:r>
      <w:r w:rsidR="00973439">
        <w:rPr>
          <w:rFonts w:ascii="Times New Roman" w:hAnsi="Times New Roman" w:cs="Times New Roman"/>
          <w:sz w:val="24"/>
          <w:szCs w:val="24"/>
        </w:rPr>
        <w:t>accommodate</w:t>
      </w:r>
      <w:r w:rsidR="0075764F">
        <w:rPr>
          <w:rFonts w:ascii="Times New Roman" w:hAnsi="Times New Roman" w:cs="Times New Roman"/>
          <w:sz w:val="24"/>
          <w:szCs w:val="24"/>
        </w:rPr>
        <w:t xml:space="preserve"> their formation</w:t>
      </w:r>
      <w:r w:rsidRPr="00783032">
        <w:rPr>
          <w:rFonts w:ascii="Times New Roman" w:hAnsi="Times New Roman" w:cs="Times New Roman"/>
          <w:sz w:val="24"/>
          <w:szCs w:val="24"/>
        </w:rPr>
        <w:t>.</w:t>
      </w:r>
    </w:p>
    <w:p w14:paraId="220B7B77" w14:textId="1AD3876C" w:rsidR="00E1622B" w:rsidRPr="00783032" w:rsidRDefault="00E1622B" w:rsidP="00CB090F">
      <w:pPr>
        <w:pStyle w:val="ListParagraph"/>
        <w:spacing w:line="480" w:lineRule="auto"/>
        <w:ind w:left="0"/>
        <w:contextualSpacing w:val="0"/>
        <w:outlineLvl w:val="2"/>
        <w:rPr>
          <w:rFonts w:ascii="Times New Roman" w:hAnsi="Times New Roman" w:cs="Times New Roman"/>
          <w:i/>
          <w:sz w:val="24"/>
          <w:szCs w:val="24"/>
        </w:rPr>
      </w:pPr>
      <w:bookmarkStart w:id="73" w:name="_Toc6830210"/>
      <w:bookmarkStart w:id="74" w:name="_Toc8223643"/>
      <w:bookmarkEnd w:id="65"/>
      <w:r w:rsidRPr="00783032">
        <w:rPr>
          <w:rFonts w:ascii="Times New Roman" w:hAnsi="Times New Roman" w:cs="Times New Roman"/>
          <w:i/>
          <w:sz w:val="24"/>
          <w:szCs w:val="24"/>
        </w:rPr>
        <w:t>5.1.</w:t>
      </w:r>
      <w:r w:rsidR="00716BBA">
        <w:rPr>
          <w:rFonts w:ascii="Times New Roman" w:hAnsi="Times New Roman" w:cs="Times New Roman"/>
          <w:i/>
          <w:sz w:val="24"/>
          <w:szCs w:val="24"/>
        </w:rPr>
        <w:t>3</w:t>
      </w:r>
      <w:r w:rsidRPr="00783032">
        <w:rPr>
          <w:rFonts w:ascii="Times New Roman" w:hAnsi="Times New Roman" w:cs="Times New Roman"/>
          <w:i/>
          <w:sz w:val="24"/>
          <w:szCs w:val="24"/>
        </w:rPr>
        <w:t xml:space="preserve"> Hematite-</w:t>
      </w:r>
      <w:r w:rsidR="00716BBA">
        <w:rPr>
          <w:rFonts w:ascii="Times New Roman" w:hAnsi="Times New Roman" w:cs="Times New Roman"/>
          <w:i/>
          <w:sz w:val="24"/>
          <w:szCs w:val="24"/>
        </w:rPr>
        <w:t xml:space="preserve"> </w:t>
      </w:r>
      <w:r w:rsidRPr="00783032">
        <w:rPr>
          <w:rFonts w:ascii="Times New Roman" w:hAnsi="Times New Roman" w:cs="Times New Roman"/>
          <w:i/>
          <w:sz w:val="24"/>
          <w:szCs w:val="24"/>
        </w:rPr>
        <w:t>an indicator for rock color development</w:t>
      </w:r>
      <w:bookmarkEnd w:id="73"/>
      <w:bookmarkEnd w:id="74"/>
    </w:p>
    <w:p w14:paraId="2AB202D9" w14:textId="28D297F3" w:rsidR="002D6FDF" w:rsidRDefault="00E1622B" w:rsidP="002D6FDF">
      <w:pPr>
        <w:spacing w:line="480" w:lineRule="auto"/>
        <w:rPr>
          <w:rFonts w:ascii="Times New Roman" w:hAnsi="Times New Roman" w:cs="Times New Roman"/>
          <w:sz w:val="24"/>
          <w:szCs w:val="24"/>
        </w:rPr>
      </w:pPr>
      <w:r w:rsidRPr="00783032">
        <w:rPr>
          <w:rFonts w:ascii="Times New Roman" w:hAnsi="Times New Roman" w:cs="Times New Roman"/>
          <w:sz w:val="24"/>
          <w:szCs w:val="24"/>
        </w:rPr>
        <w:tab/>
        <w:t xml:space="preserve">Our research suggests the Cutler Formation was not deposited red but instead was deposited without </w:t>
      </w:r>
      <w:r w:rsidR="00EC7B78">
        <w:rPr>
          <w:rFonts w:ascii="Times New Roman" w:hAnsi="Times New Roman" w:cs="Times New Roman"/>
          <w:sz w:val="24"/>
          <w:szCs w:val="24"/>
        </w:rPr>
        <w:t xml:space="preserve">any </w:t>
      </w:r>
      <w:r w:rsidRPr="00783032">
        <w:rPr>
          <w:rFonts w:ascii="Times New Roman" w:hAnsi="Times New Roman" w:cs="Times New Roman"/>
          <w:sz w:val="24"/>
          <w:szCs w:val="24"/>
        </w:rPr>
        <w:t>distinct coloration.</w:t>
      </w:r>
      <w:r w:rsidR="00EC7B78">
        <w:rPr>
          <w:rFonts w:ascii="Times New Roman" w:hAnsi="Times New Roman" w:cs="Times New Roman"/>
          <w:sz w:val="24"/>
          <w:szCs w:val="24"/>
        </w:rPr>
        <w:t xml:space="preserve"> However, fine particle hematite formation during oxidation at the time of deposition can’t be discounted based on this study alone.</w:t>
      </w:r>
      <w:r w:rsidRPr="00783032">
        <w:rPr>
          <w:rFonts w:ascii="Times New Roman" w:hAnsi="Times New Roman" w:cs="Times New Roman"/>
          <w:sz w:val="24"/>
          <w:szCs w:val="24"/>
        </w:rPr>
        <w:t xml:space="preserve"> Hematite exists in the form of individual coarse grains (authigenic or potentially pyrite pseudomorphs), grain-coatings, and various stages of secondary biotite intergrowths (Fig. </w:t>
      </w:r>
      <w:r w:rsidR="00716BBA">
        <w:rPr>
          <w:rFonts w:ascii="Times New Roman" w:hAnsi="Times New Roman" w:cs="Times New Roman"/>
          <w:sz w:val="24"/>
          <w:szCs w:val="24"/>
        </w:rPr>
        <w:t>1</w:t>
      </w:r>
      <w:r w:rsidR="00A7542B">
        <w:rPr>
          <w:rFonts w:ascii="Times New Roman" w:hAnsi="Times New Roman" w:cs="Times New Roman"/>
          <w:sz w:val="24"/>
          <w:szCs w:val="24"/>
        </w:rPr>
        <w:t>8</w:t>
      </w:r>
      <w:r w:rsidRPr="00783032">
        <w:rPr>
          <w:rFonts w:ascii="Times New Roman" w:hAnsi="Times New Roman" w:cs="Times New Roman"/>
          <w:sz w:val="24"/>
          <w:szCs w:val="24"/>
        </w:rPr>
        <w:t>). The bleached samples are void of Fe-oxide</w:t>
      </w:r>
      <w:r w:rsidR="003955EE">
        <w:rPr>
          <w:rFonts w:ascii="Times New Roman" w:hAnsi="Times New Roman" w:cs="Times New Roman"/>
          <w:sz w:val="24"/>
          <w:szCs w:val="24"/>
        </w:rPr>
        <w:t>,</w:t>
      </w:r>
      <w:r w:rsidRPr="00783032">
        <w:rPr>
          <w:rFonts w:ascii="Times New Roman" w:hAnsi="Times New Roman" w:cs="Times New Roman"/>
          <w:sz w:val="24"/>
          <w:szCs w:val="24"/>
        </w:rPr>
        <w:t xml:space="preserve"> which is suggested to have been stripped from the red beds by hydrothermal fluids during </w:t>
      </w:r>
      <w:r w:rsidR="006A54FD">
        <w:rPr>
          <w:rFonts w:ascii="Times New Roman" w:hAnsi="Times New Roman" w:cs="Times New Roman"/>
          <w:sz w:val="24"/>
          <w:szCs w:val="24"/>
        </w:rPr>
        <w:t>the Tertiary La Sal</w:t>
      </w:r>
      <w:r w:rsidRPr="00783032">
        <w:rPr>
          <w:rFonts w:ascii="Times New Roman" w:hAnsi="Times New Roman" w:cs="Times New Roman"/>
          <w:sz w:val="24"/>
          <w:szCs w:val="24"/>
        </w:rPr>
        <w:t xml:space="preserve"> magmatic event </w:t>
      </w:r>
      <w:r w:rsidR="002D6FDF" w:rsidRPr="00783032">
        <w:rPr>
          <w:rFonts w:ascii="Times New Roman" w:eastAsia="Times New Roman" w:hAnsi="Times New Roman" w:cs="Times New Roman"/>
          <w:color w:val="212121"/>
          <w:sz w:val="24"/>
          <w:szCs w:val="24"/>
        </w:rPr>
        <w:t>(Lipman et al., 1976</w:t>
      </w:r>
      <w:r w:rsidR="006A54FD">
        <w:rPr>
          <w:rFonts w:ascii="Times New Roman" w:eastAsia="Times New Roman" w:hAnsi="Times New Roman" w:cs="Times New Roman"/>
          <w:color w:val="212121"/>
          <w:sz w:val="24"/>
          <w:szCs w:val="24"/>
        </w:rPr>
        <w:t xml:space="preserve">; </w:t>
      </w:r>
      <w:proofErr w:type="spellStart"/>
      <w:r w:rsidR="006A54FD">
        <w:rPr>
          <w:rFonts w:ascii="Times New Roman" w:eastAsia="Times New Roman" w:hAnsi="Times New Roman" w:cs="Times New Roman"/>
          <w:color w:val="212121"/>
          <w:sz w:val="24"/>
          <w:szCs w:val="24"/>
        </w:rPr>
        <w:t>Shawe</w:t>
      </w:r>
      <w:proofErr w:type="spellEnd"/>
      <w:r w:rsidR="006A54FD">
        <w:rPr>
          <w:rFonts w:ascii="Times New Roman" w:eastAsia="Times New Roman" w:hAnsi="Times New Roman" w:cs="Times New Roman"/>
          <w:color w:val="212121"/>
          <w:sz w:val="24"/>
          <w:szCs w:val="24"/>
        </w:rPr>
        <w:t>, 2011</w:t>
      </w:r>
      <w:r w:rsidR="002D6FDF" w:rsidRPr="00783032">
        <w:rPr>
          <w:rFonts w:ascii="Times New Roman" w:eastAsia="Times New Roman" w:hAnsi="Times New Roman" w:cs="Times New Roman"/>
          <w:color w:val="212121"/>
          <w:sz w:val="24"/>
          <w:szCs w:val="24"/>
        </w:rPr>
        <w:t>).</w:t>
      </w:r>
      <w:r w:rsidR="006A54FD">
        <w:rPr>
          <w:rFonts w:ascii="Times New Roman" w:eastAsia="Times New Roman" w:hAnsi="Times New Roman" w:cs="Times New Roman"/>
          <w:color w:val="212121"/>
          <w:sz w:val="24"/>
          <w:szCs w:val="24"/>
        </w:rPr>
        <w:t xml:space="preserve"> </w:t>
      </w:r>
      <w:r w:rsidR="00EC7B78">
        <w:rPr>
          <w:rFonts w:ascii="Times New Roman" w:eastAsia="Times New Roman" w:hAnsi="Times New Roman" w:cs="Times New Roman"/>
          <w:color w:val="212121"/>
          <w:sz w:val="24"/>
          <w:szCs w:val="24"/>
        </w:rPr>
        <w:t xml:space="preserve">Iron stripping would have occurred via </w:t>
      </w:r>
      <w:r w:rsidR="009578F9">
        <w:rPr>
          <w:rFonts w:ascii="Times New Roman" w:eastAsia="Times New Roman" w:hAnsi="Times New Roman" w:cs="Times New Roman"/>
          <w:color w:val="212121"/>
          <w:sz w:val="24"/>
          <w:szCs w:val="24"/>
        </w:rPr>
        <w:t xml:space="preserve">reduction of insoluble </w:t>
      </w:r>
      <w:proofErr w:type="gramStart"/>
      <w:r w:rsidR="00EC7B78">
        <w:rPr>
          <w:rFonts w:ascii="Times New Roman" w:eastAsia="Times New Roman" w:hAnsi="Times New Roman" w:cs="Times New Roman"/>
          <w:color w:val="212121"/>
          <w:sz w:val="24"/>
          <w:szCs w:val="24"/>
        </w:rPr>
        <w:t>Fe(</w:t>
      </w:r>
      <w:proofErr w:type="gramEnd"/>
      <w:r w:rsidR="00EC7B78">
        <w:rPr>
          <w:rFonts w:ascii="Times New Roman" w:eastAsia="Times New Roman" w:hAnsi="Times New Roman" w:cs="Times New Roman"/>
          <w:color w:val="212121"/>
          <w:sz w:val="24"/>
          <w:szCs w:val="24"/>
        </w:rPr>
        <w:t>III) to</w:t>
      </w:r>
      <w:r w:rsidR="009578F9">
        <w:rPr>
          <w:rFonts w:ascii="Times New Roman" w:eastAsia="Times New Roman" w:hAnsi="Times New Roman" w:cs="Times New Roman"/>
          <w:color w:val="212121"/>
          <w:sz w:val="24"/>
          <w:szCs w:val="24"/>
        </w:rPr>
        <w:t xml:space="preserve"> soluble</w:t>
      </w:r>
      <w:r w:rsidR="00EC7B78">
        <w:rPr>
          <w:rFonts w:ascii="Times New Roman" w:eastAsia="Times New Roman" w:hAnsi="Times New Roman" w:cs="Times New Roman"/>
          <w:color w:val="212121"/>
          <w:sz w:val="24"/>
          <w:szCs w:val="24"/>
        </w:rPr>
        <w:t xml:space="preserve"> Fe(II)</w:t>
      </w:r>
      <w:r w:rsidR="009578F9">
        <w:rPr>
          <w:rFonts w:ascii="Times New Roman" w:eastAsia="Times New Roman" w:hAnsi="Times New Roman" w:cs="Times New Roman"/>
          <w:color w:val="212121"/>
          <w:sz w:val="24"/>
          <w:szCs w:val="24"/>
        </w:rPr>
        <w:t>(</w:t>
      </w:r>
      <w:proofErr w:type="spellStart"/>
      <w:r w:rsidR="009578F9">
        <w:rPr>
          <w:rFonts w:ascii="Times New Roman" w:eastAsia="Times New Roman" w:hAnsi="Times New Roman" w:cs="Times New Roman"/>
          <w:color w:val="212121"/>
          <w:sz w:val="24"/>
          <w:szCs w:val="24"/>
        </w:rPr>
        <w:t>aq</w:t>
      </w:r>
      <w:proofErr w:type="spellEnd"/>
      <w:r w:rsidR="009578F9">
        <w:rPr>
          <w:rFonts w:ascii="Times New Roman" w:eastAsia="Times New Roman" w:hAnsi="Times New Roman" w:cs="Times New Roman"/>
          <w:color w:val="212121"/>
          <w:sz w:val="24"/>
          <w:szCs w:val="24"/>
        </w:rPr>
        <w:t>)</w:t>
      </w:r>
      <w:r w:rsidR="00EC7B78">
        <w:rPr>
          <w:rFonts w:ascii="Times New Roman" w:eastAsia="Times New Roman" w:hAnsi="Times New Roman" w:cs="Times New Roman"/>
          <w:color w:val="212121"/>
          <w:sz w:val="24"/>
          <w:szCs w:val="24"/>
        </w:rPr>
        <w:t xml:space="preserve">. The solubilized </w:t>
      </w:r>
      <w:proofErr w:type="gramStart"/>
      <w:r w:rsidR="00EC7B78">
        <w:rPr>
          <w:rFonts w:ascii="Times New Roman" w:eastAsia="Times New Roman" w:hAnsi="Times New Roman" w:cs="Times New Roman"/>
          <w:color w:val="212121"/>
          <w:sz w:val="24"/>
          <w:szCs w:val="24"/>
        </w:rPr>
        <w:t>Fe(</w:t>
      </w:r>
      <w:proofErr w:type="gramEnd"/>
      <w:r w:rsidR="00EC7B78">
        <w:rPr>
          <w:rFonts w:ascii="Times New Roman" w:eastAsia="Times New Roman" w:hAnsi="Times New Roman" w:cs="Times New Roman"/>
          <w:color w:val="212121"/>
          <w:sz w:val="24"/>
          <w:szCs w:val="24"/>
        </w:rPr>
        <w:t xml:space="preserve">II) then transported some distance or deposited in the adjacent red layers. </w:t>
      </w:r>
      <w:r w:rsidR="006A54FD">
        <w:rPr>
          <w:rFonts w:ascii="Times New Roman" w:eastAsia="Times New Roman" w:hAnsi="Times New Roman" w:cs="Times New Roman"/>
          <w:color w:val="212121"/>
          <w:sz w:val="24"/>
          <w:szCs w:val="24"/>
        </w:rPr>
        <w:lastRenderedPageBreak/>
        <w:t xml:space="preserve">During </w:t>
      </w:r>
      <w:r w:rsidR="00EC7B78">
        <w:rPr>
          <w:rFonts w:ascii="Times New Roman" w:eastAsia="Times New Roman" w:hAnsi="Times New Roman" w:cs="Times New Roman"/>
          <w:color w:val="212121"/>
          <w:sz w:val="24"/>
          <w:szCs w:val="24"/>
        </w:rPr>
        <w:t>the magmatic</w:t>
      </w:r>
      <w:r w:rsidR="006A54FD">
        <w:rPr>
          <w:rFonts w:ascii="Times New Roman" w:eastAsia="Times New Roman" w:hAnsi="Times New Roman" w:cs="Times New Roman"/>
          <w:color w:val="212121"/>
          <w:sz w:val="24"/>
          <w:szCs w:val="24"/>
        </w:rPr>
        <w:t xml:space="preserve"> event, magmatic fluids mixed and heated formation fluids in the Paradox Basin and thus drove them up along faults and fractures, into the proximal Cutler F</w:t>
      </w:r>
      <w:r w:rsidR="003B1A47">
        <w:rPr>
          <w:rFonts w:ascii="Times New Roman" w:eastAsia="Times New Roman" w:hAnsi="Times New Roman" w:cs="Times New Roman"/>
          <w:color w:val="212121"/>
          <w:sz w:val="24"/>
          <w:szCs w:val="24"/>
        </w:rPr>
        <w:t>ormation</w:t>
      </w:r>
      <w:r w:rsidR="006A54FD">
        <w:rPr>
          <w:rFonts w:ascii="Times New Roman" w:eastAsia="Times New Roman" w:hAnsi="Times New Roman" w:cs="Times New Roman"/>
          <w:color w:val="212121"/>
          <w:sz w:val="24"/>
          <w:szCs w:val="24"/>
        </w:rPr>
        <w:t xml:space="preserve"> (</w:t>
      </w:r>
      <w:proofErr w:type="spellStart"/>
      <w:r w:rsidR="006A54FD">
        <w:rPr>
          <w:rFonts w:ascii="Times New Roman" w:eastAsia="Times New Roman" w:hAnsi="Times New Roman" w:cs="Times New Roman"/>
          <w:color w:val="212121"/>
          <w:sz w:val="24"/>
          <w:szCs w:val="24"/>
        </w:rPr>
        <w:t>Shawe</w:t>
      </w:r>
      <w:proofErr w:type="spellEnd"/>
      <w:r w:rsidR="006A54FD">
        <w:rPr>
          <w:rFonts w:ascii="Times New Roman" w:eastAsia="Times New Roman" w:hAnsi="Times New Roman" w:cs="Times New Roman"/>
          <w:color w:val="212121"/>
          <w:sz w:val="24"/>
          <w:szCs w:val="24"/>
        </w:rPr>
        <w:t>, 2011).</w:t>
      </w:r>
    </w:p>
    <w:p w14:paraId="4DBF0947" w14:textId="657852C9" w:rsidR="00716BBA" w:rsidRPr="00783032" w:rsidRDefault="002D6FDF" w:rsidP="002D6FDF">
      <w:pPr>
        <w:spacing w:line="480" w:lineRule="auto"/>
        <w:rPr>
          <w:rFonts w:ascii="Times New Roman" w:hAnsi="Times New Roman" w:cs="Times New Roman"/>
          <w:sz w:val="24"/>
          <w:szCs w:val="24"/>
        </w:rPr>
      </w:pPr>
      <w:r>
        <w:rPr>
          <w:rFonts w:ascii="Times New Roman" w:hAnsi="Times New Roman" w:cs="Times New Roman"/>
          <w:sz w:val="24"/>
          <w:szCs w:val="24"/>
        </w:rPr>
        <w:tab/>
      </w:r>
      <w:r w:rsidR="00E1622B" w:rsidRPr="00783032">
        <w:rPr>
          <w:rFonts w:ascii="Times New Roman" w:hAnsi="Times New Roman" w:cs="Times New Roman"/>
          <w:sz w:val="24"/>
          <w:szCs w:val="24"/>
        </w:rPr>
        <w:t>The parent rocks do not host</w:t>
      </w:r>
      <w:r w:rsidR="003B1A47">
        <w:rPr>
          <w:rFonts w:ascii="Times New Roman" w:hAnsi="Times New Roman" w:cs="Times New Roman"/>
          <w:sz w:val="24"/>
          <w:szCs w:val="24"/>
        </w:rPr>
        <w:t xml:space="preserve"> the</w:t>
      </w:r>
      <w:r w:rsidR="00E1622B" w:rsidRPr="00783032">
        <w:rPr>
          <w:rFonts w:ascii="Times New Roman" w:hAnsi="Times New Roman" w:cs="Times New Roman"/>
          <w:sz w:val="24"/>
          <w:szCs w:val="24"/>
        </w:rPr>
        <w:t xml:space="preserve"> large (up to 500 µm) hematite grains th</w:t>
      </w:r>
      <w:r w:rsidR="003B1A47">
        <w:rPr>
          <w:rFonts w:ascii="Times New Roman" w:hAnsi="Times New Roman" w:cs="Times New Roman"/>
          <w:sz w:val="24"/>
          <w:szCs w:val="24"/>
        </w:rPr>
        <w:t xml:space="preserve">at are </w:t>
      </w:r>
      <w:r w:rsidR="00E1622B" w:rsidRPr="00783032">
        <w:rPr>
          <w:rFonts w:ascii="Times New Roman" w:hAnsi="Times New Roman" w:cs="Times New Roman"/>
          <w:sz w:val="24"/>
          <w:szCs w:val="24"/>
        </w:rPr>
        <w:t>pervasive throughout the RGB (bleached determined via SEM) rocks but they do contain secondary hematite intergrowths within biotite</w:t>
      </w:r>
      <w:r w:rsidR="00325C14">
        <w:rPr>
          <w:rFonts w:ascii="Times New Roman" w:hAnsi="Times New Roman" w:cs="Times New Roman"/>
          <w:sz w:val="24"/>
          <w:szCs w:val="24"/>
        </w:rPr>
        <w:t>.</w:t>
      </w:r>
      <w:r w:rsidRPr="002D6FDF">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These intergrowths within basement rock biotite must emanate from the same fluid influx seen in the red beds </w:t>
      </w:r>
      <w:r w:rsidR="0031500A">
        <w:rPr>
          <w:rFonts w:ascii="Times New Roman" w:hAnsi="Times New Roman" w:cs="Times New Roman"/>
          <w:sz w:val="24"/>
          <w:szCs w:val="24"/>
        </w:rPr>
        <w:t>after</w:t>
      </w:r>
      <w:r>
        <w:rPr>
          <w:rFonts w:ascii="Times New Roman" w:hAnsi="Times New Roman" w:cs="Times New Roman"/>
          <w:sz w:val="24"/>
          <w:szCs w:val="24"/>
        </w:rPr>
        <w:t xml:space="preserve"> diagenesis.</w:t>
      </w:r>
      <w:r w:rsidR="00E1622B" w:rsidRPr="00783032">
        <w:rPr>
          <w:rFonts w:ascii="Times New Roman" w:hAnsi="Times New Roman" w:cs="Times New Roman"/>
          <w:sz w:val="24"/>
          <w:szCs w:val="24"/>
        </w:rPr>
        <w:t xml:space="preserve"> The formation is hypothesized to have been oxidized (red) post-deposition during diagenesis based on hematite rimmed quartz grains and coarse-grained authigenic </w:t>
      </w:r>
      <w:proofErr w:type="spellStart"/>
      <w:r w:rsidR="00E1622B" w:rsidRPr="00783032">
        <w:rPr>
          <w:rFonts w:ascii="Times New Roman" w:hAnsi="Times New Roman" w:cs="Times New Roman"/>
          <w:sz w:val="24"/>
          <w:szCs w:val="24"/>
        </w:rPr>
        <w:t>hematites</w:t>
      </w:r>
      <w:proofErr w:type="spellEnd"/>
      <w:r w:rsidR="00E1622B" w:rsidRPr="00783032">
        <w:rPr>
          <w:rFonts w:ascii="Times New Roman" w:hAnsi="Times New Roman" w:cs="Times New Roman"/>
          <w:sz w:val="24"/>
          <w:szCs w:val="24"/>
        </w:rPr>
        <w:t xml:space="preserve"> that are potentially pyrite pseudomorphs or </w:t>
      </w:r>
      <w:proofErr w:type="spellStart"/>
      <w:r w:rsidR="00E1622B" w:rsidRPr="00783032">
        <w:rPr>
          <w:rFonts w:ascii="Times New Roman" w:hAnsi="Times New Roman" w:cs="Times New Roman"/>
          <w:sz w:val="24"/>
          <w:szCs w:val="24"/>
        </w:rPr>
        <w:t>martite</w:t>
      </w:r>
      <w:proofErr w:type="spellEnd"/>
      <w:r w:rsidR="00E1622B" w:rsidRPr="00783032">
        <w:rPr>
          <w:rFonts w:ascii="Times New Roman" w:hAnsi="Times New Roman" w:cs="Times New Roman"/>
          <w:sz w:val="24"/>
          <w:szCs w:val="24"/>
        </w:rPr>
        <w:t xml:space="preserve">. The red beds in their final transformation host green-bleached interfingering from </w:t>
      </w:r>
      <w:r w:rsidR="00642427">
        <w:rPr>
          <w:rFonts w:ascii="Times New Roman" w:hAnsi="Times New Roman" w:cs="Times New Roman"/>
          <w:sz w:val="24"/>
          <w:szCs w:val="24"/>
        </w:rPr>
        <w:t>reducing</w:t>
      </w:r>
      <w:r w:rsidR="00E1622B" w:rsidRPr="00783032">
        <w:rPr>
          <w:rFonts w:ascii="Times New Roman" w:hAnsi="Times New Roman" w:cs="Times New Roman"/>
          <w:sz w:val="24"/>
          <w:szCs w:val="24"/>
        </w:rPr>
        <w:t xml:space="preserve">, intermediate hydrothermal fluids. This poses a generalized model that Cutler sediments were: (1) deposited without unique coloration, (2) diagenetically altered and oxidized red, and then (3) reduced by hydrothermal fluids (Fig. </w:t>
      </w:r>
      <w:r w:rsidR="00A7542B">
        <w:rPr>
          <w:rFonts w:ascii="Times New Roman" w:hAnsi="Times New Roman" w:cs="Times New Roman"/>
          <w:sz w:val="24"/>
          <w:szCs w:val="24"/>
        </w:rPr>
        <w:t>30</w:t>
      </w:r>
      <w:r w:rsidR="008768A8">
        <w:rPr>
          <w:rFonts w:ascii="Times New Roman" w:hAnsi="Times New Roman" w:cs="Times New Roman"/>
          <w:sz w:val="24"/>
          <w:szCs w:val="24"/>
        </w:rPr>
        <w:t>)</w:t>
      </w:r>
      <w:r w:rsidR="001A2F34">
        <w:rPr>
          <w:rFonts w:ascii="Times New Roman" w:hAnsi="Times New Roman" w:cs="Times New Roman"/>
          <w:sz w:val="24"/>
          <w:szCs w:val="24"/>
        </w:rPr>
        <w:t>.</w:t>
      </w:r>
      <w:r w:rsidR="00D56AD8">
        <w:rPr>
          <w:rFonts w:ascii="Times New Roman" w:hAnsi="Times New Roman" w:cs="Times New Roman"/>
          <w:sz w:val="24"/>
          <w:szCs w:val="24"/>
        </w:rPr>
        <w:t xml:space="preserve"> An alternate model for </w:t>
      </w:r>
      <w:r w:rsidR="00C5614F">
        <w:rPr>
          <w:rFonts w:ascii="Times New Roman" w:hAnsi="Times New Roman" w:cs="Times New Roman"/>
          <w:sz w:val="24"/>
          <w:szCs w:val="24"/>
        </w:rPr>
        <w:t xml:space="preserve">reddening of </w:t>
      </w:r>
      <w:r w:rsidR="00D56AD8">
        <w:rPr>
          <w:rFonts w:ascii="Times New Roman" w:hAnsi="Times New Roman" w:cs="Times New Roman"/>
          <w:sz w:val="24"/>
          <w:szCs w:val="24"/>
        </w:rPr>
        <w:t xml:space="preserve">Cutler sediments that can’t be discounted is: (1) </w:t>
      </w:r>
      <w:r w:rsidR="00C5614F">
        <w:rPr>
          <w:rFonts w:ascii="Times New Roman" w:hAnsi="Times New Roman" w:cs="Times New Roman"/>
          <w:sz w:val="24"/>
          <w:szCs w:val="24"/>
        </w:rPr>
        <w:t>pigmentary hematite</w:t>
      </w:r>
      <w:r w:rsidR="00D56AD8">
        <w:rPr>
          <w:rFonts w:ascii="Times New Roman" w:hAnsi="Times New Roman" w:cs="Times New Roman"/>
          <w:sz w:val="24"/>
          <w:szCs w:val="24"/>
        </w:rPr>
        <w:t xml:space="preserve"> formed during </w:t>
      </w:r>
      <w:r w:rsidR="00C5614F">
        <w:rPr>
          <w:rFonts w:ascii="Times New Roman" w:hAnsi="Times New Roman" w:cs="Times New Roman"/>
          <w:sz w:val="24"/>
          <w:szCs w:val="24"/>
        </w:rPr>
        <w:t>syn</w:t>
      </w:r>
      <w:r w:rsidR="006E149C">
        <w:rPr>
          <w:rFonts w:ascii="Times New Roman" w:hAnsi="Times New Roman" w:cs="Times New Roman"/>
          <w:sz w:val="24"/>
          <w:szCs w:val="24"/>
        </w:rPr>
        <w:t>-</w:t>
      </w:r>
      <w:r w:rsidR="00D56AD8">
        <w:rPr>
          <w:rFonts w:ascii="Times New Roman" w:hAnsi="Times New Roman" w:cs="Times New Roman"/>
          <w:sz w:val="24"/>
          <w:szCs w:val="24"/>
        </w:rPr>
        <w:t>deposition</w:t>
      </w:r>
      <w:r w:rsidR="006E149C">
        <w:rPr>
          <w:rFonts w:ascii="Times New Roman" w:hAnsi="Times New Roman" w:cs="Times New Roman"/>
          <w:sz w:val="24"/>
          <w:szCs w:val="24"/>
        </w:rPr>
        <w:t>al weathering</w:t>
      </w:r>
      <w:r w:rsidR="00C5614F">
        <w:rPr>
          <w:rFonts w:ascii="Times New Roman" w:hAnsi="Times New Roman" w:cs="Times New Roman"/>
          <w:sz w:val="24"/>
          <w:szCs w:val="24"/>
        </w:rPr>
        <w:t xml:space="preserve">, (2) further </w:t>
      </w:r>
      <w:proofErr w:type="spellStart"/>
      <w:r w:rsidR="00C5614F">
        <w:rPr>
          <w:rFonts w:ascii="Times New Roman" w:hAnsi="Times New Roman" w:cs="Times New Roman"/>
          <w:sz w:val="24"/>
          <w:szCs w:val="24"/>
        </w:rPr>
        <w:t>hematization</w:t>
      </w:r>
      <w:proofErr w:type="spellEnd"/>
      <w:r w:rsidR="00C5614F">
        <w:rPr>
          <w:rFonts w:ascii="Times New Roman" w:hAnsi="Times New Roman" w:cs="Times New Roman"/>
          <w:sz w:val="24"/>
          <w:szCs w:val="24"/>
        </w:rPr>
        <w:t xml:space="preserve"> occurred </w:t>
      </w:r>
      <w:r w:rsidR="00D56AD8">
        <w:rPr>
          <w:rFonts w:ascii="Times New Roman" w:hAnsi="Times New Roman" w:cs="Times New Roman"/>
          <w:sz w:val="24"/>
          <w:szCs w:val="24"/>
        </w:rPr>
        <w:t>during diagenesis</w:t>
      </w:r>
      <w:r w:rsidR="00C5614F">
        <w:rPr>
          <w:rFonts w:ascii="Times New Roman" w:hAnsi="Times New Roman" w:cs="Times New Roman"/>
          <w:sz w:val="24"/>
          <w:szCs w:val="24"/>
        </w:rPr>
        <w:t>,</w:t>
      </w:r>
      <w:r w:rsidR="00D56AD8">
        <w:rPr>
          <w:rFonts w:ascii="Times New Roman" w:hAnsi="Times New Roman" w:cs="Times New Roman"/>
          <w:sz w:val="24"/>
          <w:szCs w:val="24"/>
        </w:rPr>
        <w:t xml:space="preserve"> </w:t>
      </w:r>
      <w:r w:rsidR="00C5614F">
        <w:rPr>
          <w:rFonts w:ascii="Times New Roman" w:hAnsi="Times New Roman" w:cs="Times New Roman"/>
          <w:sz w:val="24"/>
          <w:szCs w:val="24"/>
        </w:rPr>
        <w:t>followed by</w:t>
      </w:r>
      <w:r w:rsidR="00D56AD8">
        <w:rPr>
          <w:rFonts w:ascii="Times New Roman" w:hAnsi="Times New Roman" w:cs="Times New Roman"/>
          <w:sz w:val="24"/>
          <w:szCs w:val="24"/>
        </w:rPr>
        <w:t xml:space="preserve"> (</w:t>
      </w:r>
      <w:r w:rsidR="00C5614F">
        <w:rPr>
          <w:rFonts w:ascii="Times New Roman" w:hAnsi="Times New Roman" w:cs="Times New Roman"/>
          <w:sz w:val="24"/>
          <w:szCs w:val="24"/>
        </w:rPr>
        <w:t>3</w:t>
      </w:r>
      <w:r w:rsidR="00D56AD8">
        <w:rPr>
          <w:rFonts w:ascii="Times New Roman" w:hAnsi="Times New Roman" w:cs="Times New Roman"/>
          <w:sz w:val="24"/>
          <w:szCs w:val="24"/>
        </w:rPr>
        <w:t>) reduc</w:t>
      </w:r>
      <w:r w:rsidR="00C5614F">
        <w:rPr>
          <w:rFonts w:ascii="Times New Roman" w:hAnsi="Times New Roman" w:cs="Times New Roman"/>
          <w:sz w:val="24"/>
          <w:szCs w:val="24"/>
        </w:rPr>
        <w:t>tion</w:t>
      </w:r>
      <w:r w:rsidR="00D56AD8">
        <w:rPr>
          <w:rFonts w:ascii="Times New Roman" w:hAnsi="Times New Roman" w:cs="Times New Roman"/>
          <w:sz w:val="24"/>
          <w:szCs w:val="24"/>
        </w:rPr>
        <w:t xml:space="preserve"> </w:t>
      </w:r>
      <w:r w:rsidR="006D3853">
        <w:rPr>
          <w:rFonts w:ascii="Times New Roman" w:hAnsi="Times New Roman" w:cs="Times New Roman"/>
          <w:sz w:val="24"/>
          <w:szCs w:val="24"/>
        </w:rPr>
        <w:t>via</w:t>
      </w:r>
      <w:r w:rsidR="00D56AD8">
        <w:rPr>
          <w:rFonts w:ascii="Times New Roman" w:hAnsi="Times New Roman" w:cs="Times New Roman"/>
          <w:sz w:val="24"/>
          <w:szCs w:val="24"/>
        </w:rPr>
        <w:t xml:space="preserve"> hydrothermal fluids</w:t>
      </w:r>
      <w:r w:rsidR="006E149C">
        <w:rPr>
          <w:rFonts w:ascii="Times New Roman" w:hAnsi="Times New Roman" w:cs="Times New Roman"/>
          <w:sz w:val="24"/>
          <w:szCs w:val="24"/>
        </w:rPr>
        <w:t xml:space="preserve"> to form green and bleached layers</w:t>
      </w:r>
      <w:r w:rsidR="00D56AD8">
        <w:rPr>
          <w:rFonts w:ascii="Times New Roman" w:hAnsi="Times New Roman" w:cs="Times New Roman"/>
          <w:sz w:val="24"/>
          <w:szCs w:val="24"/>
        </w:rPr>
        <w:t>.</w:t>
      </w:r>
    </w:p>
    <w:p w14:paraId="2CD1DE9B" w14:textId="279F6CA8" w:rsidR="0084398E" w:rsidRPr="0084398E" w:rsidRDefault="0084398E" w:rsidP="0084398E">
      <w:pPr>
        <w:pStyle w:val="paragraph"/>
        <w:spacing w:before="0" w:beforeAutospacing="0" w:after="160" w:afterAutospacing="0" w:line="480" w:lineRule="auto"/>
        <w:textAlignment w:val="baseline"/>
        <w:outlineLvl w:val="1"/>
        <w:rPr>
          <w:b/>
        </w:rPr>
      </w:pPr>
      <w:bookmarkStart w:id="75" w:name="_Toc6830211"/>
      <w:bookmarkStart w:id="76" w:name="_Toc8223644"/>
      <w:r w:rsidRPr="0084398E">
        <w:rPr>
          <w:b/>
        </w:rPr>
        <w:t>5.2 Diagenetic Influences</w:t>
      </w:r>
      <w:bookmarkEnd w:id="75"/>
      <w:bookmarkEnd w:id="76"/>
    </w:p>
    <w:p w14:paraId="74776553" w14:textId="3919A1C3" w:rsidR="00E1622B" w:rsidRDefault="00E1622B" w:rsidP="00E1622B">
      <w:pPr>
        <w:pStyle w:val="paragraph"/>
        <w:spacing w:before="0" w:beforeAutospacing="0" w:after="0" w:afterAutospacing="0" w:line="480" w:lineRule="auto"/>
        <w:textAlignment w:val="baseline"/>
      </w:pPr>
      <w:r w:rsidRPr="00783032">
        <w:tab/>
      </w:r>
      <w:r w:rsidRPr="00783032">
        <w:rPr>
          <w:rFonts w:eastAsiaTheme="minorEastAsia"/>
        </w:rPr>
        <w:t xml:space="preserve">Understanding diagenetic impacts on the </w:t>
      </w:r>
      <w:r w:rsidR="00456D46">
        <w:rPr>
          <w:rFonts w:eastAsiaTheme="minorEastAsia"/>
        </w:rPr>
        <w:t>Cutler F</w:t>
      </w:r>
      <w:r w:rsidRPr="00783032">
        <w:rPr>
          <w:rFonts w:eastAsiaTheme="minorEastAsia"/>
        </w:rPr>
        <w:t xml:space="preserve">ormation is important for discrimination of hydrothermal fluid alteration. </w:t>
      </w:r>
      <w:r w:rsidR="0022620E">
        <w:rPr>
          <w:rFonts w:eastAsiaTheme="minorEastAsia"/>
        </w:rPr>
        <w:t xml:space="preserve">Dutta and Suttner (1986) </w:t>
      </w:r>
      <w:r w:rsidR="003F4F4F">
        <w:rPr>
          <w:rFonts w:eastAsiaTheme="minorEastAsia"/>
        </w:rPr>
        <w:t>indicate</w:t>
      </w:r>
      <w:r w:rsidR="003B1A47">
        <w:rPr>
          <w:rFonts w:eastAsiaTheme="minorEastAsia"/>
        </w:rPr>
        <w:t>d</w:t>
      </w:r>
      <w:r w:rsidR="003F4F4F">
        <w:rPr>
          <w:rFonts w:eastAsiaTheme="minorEastAsia"/>
        </w:rPr>
        <w:t xml:space="preserve"> that burial did not exceed the depths required </w:t>
      </w:r>
      <w:r w:rsidR="003B1A47">
        <w:rPr>
          <w:rFonts w:eastAsiaTheme="minorEastAsia"/>
        </w:rPr>
        <w:t>for</w:t>
      </w:r>
      <w:r w:rsidR="003F4F4F">
        <w:rPr>
          <w:rFonts w:eastAsiaTheme="minorEastAsia"/>
        </w:rPr>
        <w:t xml:space="preserve"> late</w:t>
      </w:r>
      <w:r w:rsidR="003B1A47">
        <w:rPr>
          <w:rFonts w:eastAsiaTheme="minorEastAsia"/>
        </w:rPr>
        <w:t>-</w:t>
      </w:r>
      <w:r w:rsidR="003F4F4F">
        <w:rPr>
          <w:rFonts w:eastAsiaTheme="minorEastAsia"/>
        </w:rPr>
        <w:t>stage diagenetic mineral destruction</w:t>
      </w:r>
      <w:r w:rsidR="00744FC2">
        <w:rPr>
          <w:rFonts w:eastAsiaTheme="minorEastAsia"/>
        </w:rPr>
        <w:t xml:space="preserve"> (i.e. burial did not exceed 2400</w:t>
      </w:r>
      <w:r w:rsidR="00E80732">
        <w:rPr>
          <w:rFonts w:eastAsiaTheme="minorEastAsia"/>
        </w:rPr>
        <w:t xml:space="preserve"> </w:t>
      </w:r>
      <w:r w:rsidR="00744FC2">
        <w:rPr>
          <w:rFonts w:eastAsiaTheme="minorEastAsia"/>
        </w:rPr>
        <w:t xml:space="preserve">m). </w:t>
      </w:r>
      <w:r w:rsidRPr="00783032">
        <w:t xml:space="preserve">The RGB rocks host similar </w:t>
      </w:r>
      <w:proofErr w:type="spellStart"/>
      <w:r w:rsidRPr="00783032">
        <w:t>mineralogies</w:t>
      </w:r>
      <w:proofErr w:type="spellEnd"/>
      <w:r w:rsidRPr="00783032">
        <w:t xml:space="preserve"> but more specifically, the red and green rocks contain Fe-oxide (hematite) </w:t>
      </w:r>
      <w:r w:rsidR="009F7F21">
        <w:rPr>
          <w:rFonts w:eastAsiaTheme="minorEastAsia"/>
        </w:rPr>
        <w:t>whereas</w:t>
      </w:r>
      <w:r w:rsidR="009F7F21" w:rsidRPr="00783032">
        <w:rPr>
          <w:rFonts w:eastAsiaTheme="minorEastAsia"/>
        </w:rPr>
        <w:t xml:space="preserve"> </w:t>
      </w:r>
      <w:r w:rsidRPr="00783032">
        <w:rPr>
          <w:rFonts w:eastAsiaTheme="minorEastAsia"/>
        </w:rPr>
        <w:t>the bleached and basement rocks are void (&lt;1%) of it in XRD</w:t>
      </w:r>
      <w:r w:rsidRPr="00783032">
        <w:t xml:space="preserve">. </w:t>
      </w:r>
      <w:r w:rsidRPr="00783032">
        <w:rPr>
          <w:rFonts w:eastAsiaTheme="minorEastAsia"/>
        </w:rPr>
        <w:t xml:space="preserve">Fe-oxide coated grains </w:t>
      </w:r>
      <w:r w:rsidR="009F7F21">
        <w:rPr>
          <w:rFonts w:eastAsiaTheme="minorEastAsia"/>
        </w:rPr>
        <w:t>occur</w:t>
      </w:r>
      <w:r w:rsidRPr="00783032">
        <w:rPr>
          <w:rFonts w:eastAsiaTheme="minorEastAsia"/>
        </w:rPr>
        <w:t xml:space="preserve"> in the green samples via SEM (Fig. 1</w:t>
      </w:r>
      <w:r w:rsidR="00A7542B">
        <w:rPr>
          <w:rFonts w:eastAsiaTheme="minorEastAsia"/>
        </w:rPr>
        <w:t>1</w:t>
      </w:r>
      <w:r w:rsidR="00325C14">
        <w:rPr>
          <w:rFonts w:eastAsiaTheme="minorEastAsia"/>
        </w:rPr>
        <w:t xml:space="preserve"> and 1</w:t>
      </w:r>
      <w:r w:rsidR="00A7542B">
        <w:rPr>
          <w:rFonts w:eastAsiaTheme="minorEastAsia"/>
        </w:rPr>
        <w:t>8</w:t>
      </w:r>
      <w:r w:rsidRPr="00783032">
        <w:rPr>
          <w:rFonts w:eastAsiaTheme="minorEastAsia"/>
        </w:rPr>
        <w:t xml:space="preserve">) which suggests the </w:t>
      </w:r>
      <w:r w:rsidRPr="00783032">
        <w:rPr>
          <w:rFonts w:eastAsiaTheme="minorEastAsia"/>
        </w:rPr>
        <w:lastRenderedPageBreak/>
        <w:t>rocks were red (oxidized) before they were later reduced.</w:t>
      </w:r>
      <w:r w:rsidRPr="00783032">
        <w:t xml:space="preserve"> The Cutler F</w:t>
      </w:r>
      <w:r w:rsidR="009F7F21">
        <w:t>ormation</w:t>
      </w:r>
      <w:r w:rsidRPr="00783032">
        <w:t xml:space="preserve"> red beds are hypothesized to have formed their hematite pigment from diagenetic alteration of iron-oxide silicate grains (Elmore and Van der </w:t>
      </w:r>
      <w:proofErr w:type="spellStart"/>
      <w:r w:rsidRPr="00783032">
        <w:t>Voo</w:t>
      </w:r>
      <w:proofErr w:type="spellEnd"/>
      <w:r w:rsidRPr="00783032">
        <w:t>, 1982). This implies that the red beds were not red when they were deposited (</w:t>
      </w:r>
      <w:proofErr w:type="spellStart"/>
      <w:r w:rsidRPr="00783032">
        <w:t>Ixer</w:t>
      </w:r>
      <w:proofErr w:type="spellEnd"/>
      <w:r w:rsidRPr="00783032">
        <w:t xml:space="preserve">, Turner, and Waugh, 1979). </w:t>
      </w:r>
    </w:p>
    <w:p w14:paraId="45749AD0" w14:textId="723AA7C7" w:rsidR="008B1FFB" w:rsidRDefault="00E1622B" w:rsidP="008A6CAD">
      <w:pPr>
        <w:pStyle w:val="paragraph"/>
        <w:spacing w:before="0" w:beforeAutospacing="0" w:after="0" w:afterAutospacing="0" w:line="480" w:lineRule="auto"/>
        <w:textAlignment w:val="baseline"/>
      </w:pPr>
      <w:r w:rsidRPr="00783032">
        <w:tab/>
      </w:r>
      <w:r w:rsidR="00391602">
        <w:t xml:space="preserve">Dutta and Suttner (1986) </w:t>
      </w:r>
      <w:r w:rsidR="008C7C86">
        <w:t>assume</w:t>
      </w:r>
      <w:r w:rsidR="009F7F21">
        <w:t>d</w:t>
      </w:r>
      <w:r w:rsidR="008C7C86">
        <w:t xml:space="preserve"> </w:t>
      </w:r>
      <w:r w:rsidR="008A6CAD">
        <w:t xml:space="preserve">that early diagenetic pore fluid was </w:t>
      </w:r>
      <w:r w:rsidR="003B0DE0">
        <w:t xml:space="preserve">Mg- and Si- </w:t>
      </w:r>
      <w:r w:rsidR="008A6CAD">
        <w:t>rich</w:t>
      </w:r>
      <w:r w:rsidR="009F7F21">
        <w:t>,</w:t>
      </w:r>
      <w:r w:rsidR="008A6CAD">
        <w:t xml:space="preserve"> which </w:t>
      </w:r>
      <w:r w:rsidR="003B0DE0">
        <w:t>caused</w:t>
      </w:r>
      <w:r w:rsidR="008A6CAD">
        <w:t xml:space="preserve"> the formation of authigenic </w:t>
      </w:r>
      <w:r w:rsidR="008C7C86">
        <w:t xml:space="preserve">Mg-rich </w:t>
      </w:r>
      <w:r w:rsidR="008A6CAD">
        <w:t>smectite</w:t>
      </w:r>
      <w:r w:rsidR="00CC4506">
        <w:t xml:space="preserve"> from reaction with concentrated pore waters in an arid climate</w:t>
      </w:r>
      <w:r w:rsidR="008A6CAD">
        <w:t xml:space="preserve">. </w:t>
      </w:r>
      <w:r w:rsidR="008C7C86">
        <w:t>Although th</w:t>
      </w:r>
      <w:r w:rsidR="00172453">
        <w:t>eir s</w:t>
      </w:r>
      <w:r w:rsidR="008C7C86">
        <w:t xml:space="preserve">tudy confirms the similar presence of </w:t>
      </w:r>
      <w:r w:rsidRPr="00783032">
        <w:t>pervasive</w:t>
      </w:r>
      <w:r w:rsidR="001A2F34">
        <w:t xml:space="preserve"> smectite</w:t>
      </w:r>
      <w:r w:rsidRPr="00783032">
        <w:t xml:space="preserve"> in the &lt;2 µm clay fraction throughout </w:t>
      </w:r>
      <w:r w:rsidR="008C7C86">
        <w:t xml:space="preserve">most of </w:t>
      </w:r>
      <w:r w:rsidRPr="00783032">
        <w:t xml:space="preserve">the </w:t>
      </w:r>
      <w:r w:rsidR="003B0DE0">
        <w:t xml:space="preserve">proximal </w:t>
      </w:r>
      <w:r w:rsidRPr="00783032">
        <w:t>Cutler samples</w:t>
      </w:r>
      <w:r w:rsidR="003B0DE0">
        <w:t>, two key differences provide insights to</w:t>
      </w:r>
      <w:r w:rsidR="001A2F34">
        <w:t xml:space="preserve"> the</w:t>
      </w:r>
      <w:r w:rsidR="003B0DE0">
        <w:t xml:space="preserve"> diagenetic versus hydrothermal alteration history: (1) smectite composition and (2) </w:t>
      </w:r>
      <w:proofErr w:type="gramStart"/>
      <w:r w:rsidR="003B0DE0">
        <w:t>mutually-exclusive</w:t>
      </w:r>
      <w:proofErr w:type="gramEnd"/>
      <w:r w:rsidR="003B0DE0">
        <w:t xml:space="preserve"> presence of smectite and mixed-layer illite-smectite. </w:t>
      </w:r>
      <w:r w:rsidRPr="00783032">
        <w:t xml:space="preserve"> </w:t>
      </w:r>
    </w:p>
    <w:p w14:paraId="06931C22" w14:textId="65A14AC6" w:rsidR="00524656" w:rsidRDefault="003B0DE0" w:rsidP="00CE0CAE">
      <w:pPr>
        <w:pStyle w:val="paragraph"/>
        <w:spacing w:before="0" w:beforeAutospacing="0" w:after="0" w:afterAutospacing="0" w:line="480" w:lineRule="auto"/>
        <w:ind w:firstLine="720"/>
        <w:textAlignment w:val="baseline"/>
      </w:pPr>
      <w:r>
        <w:t>SEM-EDS measurement of smectite in the proximal Cutler</w:t>
      </w:r>
      <w:r w:rsidR="009F7F21">
        <w:t xml:space="preserve"> Formation</w:t>
      </w:r>
      <w:r>
        <w:t xml:space="preserve"> indicate</w:t>
      </w:r>
      <w:r w:rsidR="009F7F21">
        <w:t>s</w:t>
      </w:r>
      <w:r>
        <w:t xml:space="preserve"> </w:t>
      </w:r>
      <w:r w:rsidR="008B1FFB">
        <w:t xml:space="preserve">(dioctahedral) </w:t>
      </w:r>
      <w:r w:rsidR="0083167D">
        <w:t xml:space="preserve">Al-rich </w:t>
      </w:r>
      <w:r w:rsidR="00E1622B" w:rsidRPr="00783032">
        <w:t xml:space="preserve">smectite, </w:t>
      </w:r>
      <w:r>
        <w:t xml:space="preserve">rather than </w:t>
      </w:r>
      <w:r w:rsidR="00CC4506">
        <w:t>the Mg-smectite</w:t>
      </w:r>
      <w:r w:rsidR="008B1FFB">
        <w:t xml:space="preserve"> (presumably trioctahedral based on their formation mechanism, evaporative concentration in alkaline porewaters</w:t>
      </w:r>
      <w:r w:rsidR="002B1674">
        <w:t>, (e.g., Deocampo et al., 2004</w:t>
      </w:r>
      <w:r w:rsidR="008B1FFB">
        <w:t>)</w:t>
      </w:r>
      <w:r w:rsidR="00172453">
        <w:t>)</w:t>
      </w:r>
      <w:r w:rsidR="00CC4506">
        <w:t xml:space="preserve"> proposed by Dutta and Suttner</w:t>
      </w:r>
      <w:r w:rsidR="009F7F21">
        <w:t xml:space="preserve"> (</w:t>
      </w:r>
      <w:r w:rsidR="00C85F88">
        <w:t>1986</w:t>
      </w:r>
      <w:r w:rsidR="009F7F21">
        <w:t>)</w:t>
      </w:r>
      <w:r w:rsidR="00CC4506">
        <w:t xml:space="preserve">. Importantly, Al-rich smectite forms via </w:t>
      </w:r>
      <w:r w:rsidR="00B3080C">
        <w:t>low-temperature (e.g., Zhu et al., 2006) or hydrothermal (</w:t>
      </w:r>
      <w:r w:rsidR="002B1674">
        <w:t>Inoue, 1995) alteration of siliciclastic systems under neutral to mildly alkaline conditions.</w:t>
      </w:r>
      <w:r w:rsidR="00CC4506">
        <w:t xml:space="preserve"> </w:t>
      </w:r>
      <w:r w:rsidR="002B1674">
        <w:t xml:space="preserve">This </w:t>
      </w:r>
      <w:r w:rsidR="00D85B55">
        <w:t>leads to testable hypotheses regarding the octahedral sheet chemistry of proximal to distal smectites and their relationship to climate and fluid alteration.</w:t>
      </w:r>
    </w:p>
    <w:p w14:paraId="221AD7CB" w14:textId="303AE788" w:rsidR="003D7085" w:rsidRDefault="00E1622B" w:rsidP="00CE0CAE">
      <w:pPr>
        <w:pStyle w:val="paragraph"/>
        <w:spacing w:before="0" w:beforeAutospacing="0" w:after="0" w:afterAutospacing="0" w:line="480" w:lineRule="auto"/>
        <w:ind w:firstLine="720"/>
        <w:textAlignment w:val="baseline"/>
      </w:pPr>
      <w:r w:rsidRPr="00783032">
        <w:t>Typically, as burial increases</w:t>
      </w:r>
      <w:r w:rsidR="00D85B55">
        <w:t xml:space="preserve"> and </w:t>
      </w:r>
      <w:r w:rsidR="00D85B55" w:rsidRPr="00783032">
        <w:t>temperatures exceed 100⁰C</w:t>
      </w:r>
      <w:r w:rsidRPr="00783032">
        <w:t>, smectite loses its stability and transforms to illite. However, the transformation sequence includes intermediate phases of randomly ordered and regularly ordered mixed-layer illite-smectite (I/S), respectively (Meunier, 2005). Mixed-layer clays occur sporadically throughout the formation</w:t>
      </w:r>
      <w:r w:rsidR="00ED2458">
        <w:t xml:space="preserve">; notably, illite/smectite mixed layer clays were detected in 8 out of 39 samples. Discrete smectite was present in only 2 </w:t>
      </w:r>
      <w:r w:rsidR="00ED2458">
        <w:lastRenderedPageBreak/>
        <w:t xml:space="preserve">of the 8 I/S-bearing samples but </w:t>
      </w:r>
      <w:r w:rsidR="001A2F34">
        <w:t xml:space="preserve">in </w:t>
      </w:r>
      <w:r w:rsidR="00ED2458">
        <w:t xml:space="preserve">29/39 oriented mounts investigated in this study, suggesting an inverse relationship between the presence of smectite and mixed-layer I/S. </w:t>
      </w:r>
      <w:r w:rsidR="00577E00">
        <w:t>Three</w:t>
      </w:r>
      <w:r w:rsidR="00ED2458">
        <w:t xml:space="preserve"> potential explanations for this relationship are (1) </w:t>
      </w:r>
      <w:r w:rsidR="00577E00">
        <w:t xml:space="preserve">hydrothermal alteration partially </w:t>
      </w:r>
      <w:proofErr w:type="spellStart"/>
      <w:r w:rsidR="00577E00">
        <w:t>illitized</w:t>
      </w:r>
      <w:proofErr w:type="spellEnd"/>
      <w:r w:rsidR="00577E00">
        <w:t xml:space="preserve"> smectite, (2) the “illite/smectite” is actually mixed-layer biotite/smectite as an intermediate stage in formation of corrensite/ </w:t>
      </w:r>
      <w:proofErr w:type="spellStart"/>
      <w:r w:rsidR="00577E00">
        <w:t>sudoite</w:t>
      </w:r>
      <w:proofErr w:type="spellEnd"/>
      <w:r w:rsidR="00577E00">
        <w:t xml:space="preserve">, or (3) </w:t>
      </w:r>
      <w:r w:rsidRPr="00783032">
        <w:t xml:space="preserve">diagenetic compaction created microsystems, separating parts of the formation from other areas that better preserved these mixed layer clays. Furthermore, smectite content drastically decreases over geologic time such that formation ages of Eocene- present yield 40-60% smectite but </w:t>
      </w:r>
      <w:r w:rsidRPr="008A6CAD">
        <w:t xml:space="preserve">ages in the Paleozoic (i.e. Permian) do not exceed 10% (Thompson and </w:t>
      </w:r>
      <w:proofErr w:type="spellStart"/>
      <w:r w:rsidRPr="008A6CAD">
        <w:t>Hower</w:t>
      </w:r>
      <w:proofErr w:type="spellEnd"/>
      <w:r w:rsidRPr="008A6CAD">
        <w:t>, 1975; Meunier, 2005).</w:t>
      </w:r>
      <w:r w:rsidR="008A6CAD" w:rsidRPr="008A6CAD">
        <w:t xml:space="preserve"> </w:t>
      </w:r>
    </w:p>
    <w:p w14:paraId="445047C0" w14:textId="1D1DFA5F" w:rsidR="008A6CAD" w:rsidRPr="00CD4AFD" w:rsidRDefault="008A6CAD" w:rsidP="00CE0CAE">
      <w:pPr>
        <w:pStyle w:val="paragraph"/>
        <w:spacing w:before="0" w:beforeAutospacing="0" w:after="0" w:afterAutospacing="0" w:line="480" w:lineRule="auto"/>
        <w:ind w:firstLine="720"/>
        <w:textAlignment w:val="baseline"/>
      </w:pPr>
      <w:r w:rsidRPr="008A6CAD">
        <w:t>When comparing the</w:t>
      </w:r>
      <w:r>
        <w:t xml:space="preserve"> clay mineralogy of the</w:t>
      </w:r>
      <w:r w:rsidRPr="008A6CAD">
        <w:t xml:space="preserve"> green-bleached</w:t>
      </w:r>
      <w:r>
        <w:t xml:space="preserve"> rocks</w:t>
      </w:r>
      <w:r w:rsidRPr="008A6CAD">
        <w:t xml:space="preserve"> to their red </w:t>
      </w:r>
      <w:r w:rsidRPr="00CD4AFD">
        <w:t xml:space="preserve">counterparts, the green-bleached samples consistently host more smectite than the red samples. </w:t>
      </w:r>
    </w:p>
    <w:p w14:paraId="1BB42168" w14:textId="342CD90C" w:rsidR="00CD4AFD" w:rsidRPr="00CD4AFD" w:rsidRDefault="00E1622B" w:rsidP="00CD4AFD">
      <w:pPr>
        <w:spacing w:line="480" w:lineRule="auto"/>
        <w:rPr>
          <w:rFonts w:ascii="Times New Roman" w:hAnsi="Times New Roman" w:cs="Times New Roman"/>
          <w:sz w:val="24"/>
          <w:szCs w:val="24"/>
        </w:rPr>
      </w:pPr>
      <w:r w:rsidRPr="00CD4AFD">
        <w:rPr>
          <w:rFonts w:ascii="Times New Roman" w:hAnsi="Times New Roman" w:cs="Times New Roman"/>
          <w:sz w:val="24"/>
          <w:szCs w:val="24"/>
        </w:rPr>
        <w:t>This suggests that the abundant pure smectite in our system is younger than Eocen</w:t>
      </w:r>
      <w:r w:rsidR="0031500A" w:rsidRPr="00CD4AFD">
        <w:rPr>
          <w:rFonts w:ascii="Times New Roman" w:hAnsi="Times New Roman" w:cs="Times New Roman"/>
          <w:sz w:val="24"/>
          <w:szCs w:val="24"/>
        </w:rPr>
        <w:t xml:space="preserve">e </w:t>
      </w:r>
      <w:r w:rsidRPr="00CD4AFD">
        <w:rPr>
          <w:rFonts w:ascii="Times New Roman" w:hAnsi="Times New Roman" w:cs="Times New Roman"/>
          <w:sz w:val="24"/>
          <w:szCs w:val="24"/>
        </w:rPr>
        <w:t xml:space="preserve">and </w:t>
      </w:r>
      <w:r w:rsidR="00411FEE">
        <w:rPr>
          <w:rFonts w:ascii="Times New Roman" w:hAnsi="Times New Roman" w:cs="Times New Roman"/>
          <w:sz w:val="24"/>
          <w:szCs w:val="24"/>
        </w:rPr>
        <w:t>likely</w:t>
      </w:r>
      <w:r w:rsidR="00411FEE" w:rsidRPr="00CD4AFD">
        <w:rPr>
          <w:rFonts w:ascii="Times New Roman" w:hAnsi="Times New Roman" w:cs="Times New Roman"/>
          <w:sz w:val="24"/>
          <w:szCs w:val="24"/>
        </w:rPr>
        <w:t xml:space="preserve"> </w:t>
      </w:r>
      <w:r w:rsidRPr="00CD4AFD">
        <w:rPr>
          <w:rFonts w:ascii="Times New Roman" w:hAnsi="Times New Roman" w:cs="Times New Roman"/>
          <w:sz w:val="24"/>
          <w:szCs w:val="24"/>
        </w:rPr>
        <w:t>a result of hydrothermal fluid alteration</w:t>
      </w:r>
      <w:r w:rsidR="00411FEE">
        <w:rPr>
          <w:rFonts w:ascii="Times New Roman" w:hAnsi="Times New Roman" w:cs="Times New Roman"/>
          <w:sz w:val="24"/>
          <w:szCs w:val="24"/>
        </w:rPr>
        <w:t>,</w:t>
      </w:r>
      <w:r w:rsidR="0031500A" w:rsidRPr="00CD4AFD">
        <w:rPr>
          <w:rFonts w:ascii="Times New Roman" w:hAnsi="Times New Roman" w:cs="Times New Roman"/>
          <w:sz w:val="24"/>
          <w:szCs w:val="24"/>
        </w:rPr>
        <w:t xml:space="preserve"> wh</w:t>
      </w:r>
      <w:r w:rsidR="00411FEE">
        <w:rPr>
          <w:rFonts w:ascii="Times New Roman" w:hAnsi="Times New Roman" w:cs="Times New Roman"/>
          <w:sz w:val="24"/>
          <w:szCs w:val="24"/>
        </w:rPr>
        <w:t>ereas</w:t>
      </w:r>
      <w:r w:rsidR="0031500A" w:rsidRPr="00CD4AFD">
        <w:rPr>
          <w:rFonts w:ascii="Times New Roman" w:hAnsi="Times New Roman" w:cs="Times New Roman"/>
          <w:sz w:val="24"/>
          <w:szCs w:val="24"/>
        </w:rPr>
        <w:t xml:space="preserve"> the mixed-layered smectites are remnant from diagene</w:t>
      </w:r>
      <w:r w:rsidR="008A6CAD" w:rsidRPr="00CD4AFD">
        <w:rPr>
          <w:rFonts w:ascii="Times New Roman" w:hAnsi="Times New Roman" w:cs="Times New Roman"/>
          <w:sz w:val="24"/>
          <w:szCs w:val="24"/>
        </w:rPr>
        <w:t>tic pore fluid</w:t>
      </w:r>
      <w:r w:rsidR="003D7085">
        <w:rPr>
          <w:rFonts w:ascii="Times New Roman" w:hAnsi="Times New Roman" w:cs="Times New Roman"/>
          <w:sz w:val="24"/>
          <w:szCs w:val="24"/>
        </w:rPr>
        <w:t>s</w:t>
      </w:r>
      <w:r w:rsidR="008A6CAD" w:rsidRPr="00CD4AFD">
        <w:rPr>
          <w:rFonts w:ascii="Times New Roman" w:hAnsi="Times New Roman" w:cs="Times New Roman"/>
          <w:sz w:val="24"/>
          <w:szCs w:val="24"/>
        </w:rPr>
        <w:t xml:space="preserve"> (Dutta and Suttner, 1986)</w:t>
      </w:r>
      <w:r w:rsidRPr="00CD4AFD">
        <w:rPr>
          <w:rFonts w:ascii="Times New Roman" w:hAnsi="Times New Roman" w:cs="Times New Roman"/>
          <w:sz w:val="24"/>
          <w:szCs w:val="24"/>
        </w:rPr>
        <w:t>. Hydrothermal smectite forms from intermediate fluids with a pH &gt;7 while at pH &lt;7, kaolinite forms (</w:t>
      </w:r>
      <w:r w:rsidR="008E037A">
        <w:rPr>
          <w:rFonts w:ascii="Times New Roman" w:hAnsi="Times New Roman" w:cs="Times New Roman"/>
          <w:sz w:val="24"/>
          <w:szCs w:val="24"/>
        </w:rPr>
        <w:t xml:space="preserve">Jacobs and Kerr, 1965; </w:t>
      </w:r>
      <w:proofErr w:type="spellStart"/>
      <w:r w:rsidRPr="00CD4AFD">
        <w:rPr>
          <w:rFonts w:ascii="Times New Roman" w:hAnsi="Times New Roman" w:cs="Times New Roman"/>
          <w:sz w:val="24"/>
          <w:szCs w:val="24"/>
        </w:rPr>
        <w:t>Chamley</w:t>
      </w:r>
      <w:proofErr w:type="spellEnd"/>
      <w:r w:rsidRPr="00CD4AFD">
        <w:rPr>
          <w:rFonts w:ascii="Times New Roman" w:hAnsi="Times New Roman" w:cs="Times New Roman"/>
          <w:sz w:val="24"/>
          <w:szCs w:val="24"/>
        </w:rPr>
        <w:t xml:space="preserve">, 1989; Meunier, 2005). </w:t>
      </w:r>
      <w:r w:rsidR="00CD4AFD" w:rsidRPr="00CD4AFD">
        <w:rPr>
          <w:rFonts w:ascii="Times New Roman" w:hAnsi="Times New Roman" w:cs="Times New Roman"/>
          <w:sz w:val="24"/>
          <w:szCs w:val="24"/>
        </w:rPr>
        <w:t>In regard to pH, intermediary fluid mineral zones with (1) K cations and (2) Ca +Mg cations are as follows, with respect to increasing temperature (Meunier, 2005 after Utada, 1980):</w:t>
      </w:r>
    </w:p>
    <w:p w14:paraId="68725FBB" w14:textId="4489E11D" w:rsidR="00CD4AFD" w:rsidRPr="00CD4AFD" w:rsidRDefault="00CD4AFD" w:rsidP="00CD4AFD">
      <w:pPr>
        <w:pStyle w:val="ListParagraph"/>
        <w:numPr>
          <w:ilvl w:val="0"/>
          <w:numId w:val="2"/>
        </w:numPr>
        <w:spacing w:line="480" w:lineRule="auto"/>
        <w:jc w:val="center"/>
        <w:rPr>
          <w:rFonts w:ascii="Times New Roman" w:hAnsi="Times New Roman" w:cs="Times New Roman"/>
          <w:sz w:val="24"/>
          <w:szCs w:val="24"/>
        </w:rPr>
      </w:pPr>
      <w:r w:rsidRPr="00CD4AFD">
        <w:rPr>
          <w:rFonts w:ascii="Times New Roman" w:hAnsi="Times New Roman" w:cs="Times New Roman"/>
          <w:sz w:val="24"/>
          <w:szCs w:val="24"/>
        </w:rPr>
        <w:t xml:space="preserve">Smectite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I/S mixed layers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Illite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K-spar</w:t>
      </w:r>
    </w:p>
    <w:p w14:paraId="06CF77AE" w14:textId="6BD12EBC" w:rsidR="00CD4AFD" w:rsidRDefault="00CD4AFD" w:rsidP="00CD4AFD">
      <w:pPr>
        <w:pStyle w:val="ListParagraph"/>
        <w:numPr>
          <w:ilvl w:val="0"/>
          <w:numId w:val="2"/>
        </w:numPr>
        <w:spacing w:line="480" w:lineRule="auto"/>
        <w:jc w:val="center"/>
        <w:rPr>
          <w:rFonts w:ascii="Times New Roman" w:hAnsi="Times New Roman" w:cs="Times New Roman"/>
          <w:sz w:val="24"/>
          <w:szCs w:val="24"/>
        </w:rPr>
      </w:pPr>
      <w:r w:rsidRPr="00CD4AFD">
        <w:rPr>
          <w:rFonts w:ascii="Times New Roman" w:hAnsi="Times New Roman" w:cs="Times New Roman"/>
          <w:sz w:val="24"/>
          <w:szCs w:val="24"/>
        </w:rPr>
        <w:t xml:space="preserve">Smectite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I/S and C/S mixed layers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Chlorite + Epidote </w:t>
      </w:r>
      <w:r w:rsidRPr="00CD4AFD">
        <w:rPr>
          <w:rFonts w:ascii="Times New Roman" w:hAnsi="Times New Roman" w:cs="Times New Roman"/>
          <w:sz w:val="24"/>
          <w:szCs w:val="24"/>
        </w:rPr>
        <w:sym w:font="Wingdings" w:char="F0E0"/>
      </w:r>
      <w:r w:rsidRPr="00CD4AFD">
        <w:rPr>
          <w:rFonts w:ascii="Times New Roman" w:hAnsi="Times New Roman" w:cs="Times New Roman"/>
          <w:sz w:val="24"/>
          <w:szCs w:val="24"/>
        </w:rPr>
        <w:t xml:space="preserve"> Epidote + Actinolite</w:t>
      </w:r>
    </w:p>
    <w:p w14:paraId="4C397333" w14:textId="52FAD550" w:rsidR="00FE78DA" w:rsidRPr="00CD4AFD" w:rsidRDefault="00FE78DA" w:rsidP="00FE78DA">
      <w:pPr>
        <w:pStyle w:val="ListParagraph"/>
        <w:spacing w:line="480" w:lineRule="auto"/>
        <w:jc w:val="center"/>
        <w:rPr>
          <w:rFonts w:ascii="Times New Roman" w:hAnsi="Times New Roman" w:cs="Times New Roman"/>
          <w:sz w:val="24"/>
          <w:szCs w:val="24"/>
        </w:rPr>
      </w:pPr>
    </w:p>
    <w:p w14:paraId="237718E4" w14:textId="0C25A132" w:rsidR="00E1622B" w:rsidRPr="00CD4AFD" w:rsidRDefault="00CD4AFD" w:rsidP="00CD4AFD">
      <w:pPr>
        <w:pStyle w:val="ListParagraph"/>
        <w:spacing w:line="480" w:lineRule="auto"/>
        <w:ind w:left="0"/>
        <w:contextualSpacing w:val="0"/>
        <w:rPr>
          <w:rFonts w:ascii="Times New Roman" w:hAnsi="Times New Roman" w:cs="Times New Roman"/>
          <w:color w:val="FF0000"/>
          <w:sz w:val="24"/>
          <w:szCs w:val="24"/>
        </w:rPr>
      </w:pPr>
      <w:r w:rsidRPr="00CD4AFD">
        <w:rPr>
          <w:rFonts w:ascii="Times New Roman" w:hAnsi="Times New Roman" w:cs="Times New Roman"/>
          <w:sz w:val="24"/>
          <w:szCs w:val="24"/>
        </w:rPr>
        <w:t>Strictly acidic and alkaline fluids produce clay minerals that are not present in our samples</w:t>
      </w:r>
      <w:r>
        <w:rPr>
          <w:rFonts w:ascii="Times New Roman" w:hAnsi="Times New Roman" w:cs="Times New Roman"/>
          <w:sz w:val="24"/>
          <w:szCs w:val="24"/>
        </w:rPr>
        <w:t>; t</w:t>
      </w:r>
      <w:r w:rsidR="00E1622B" w:rsidRPr="00CD4AFD">
        <w:rPr>
          <w:rFonts w:ascii="Times New Roman" w:hAnsi="Times New Roman" w:cs="Times New Roman"/>
          <w:sz w:val="24"/>
          <w:szCs w:val="24"/>
        </w:rPr>
        <w:t xml:space="preserve">he lack of kaolinite in our system </w:t>
      </w:r>
      <w:r w:rsidR="00411FEE">
        <w:rPr>
          <w:rFonts w:ascii="Times New Roman" w:hAnsi="Times New Roman" w:cs="Times New Roman"/>
          <w:sz w:val="24"/>
          <w:szCs w:val="24"/>
        </w:rPr>
        <w:t>refutes</w:t>
      </w:r>
      <w:r w:rsidR="00411FEE" w:rsidRPr="00CD4AFD">
        <w:rPr>
          <w:rFonts w:ascii="Times New Roman" w:hAnsi="Times New Roman" w:cs="Times New Roman"/>
          <w:sz w:val="24"/>
          <w:szCs w:val="24"/>
        </w:rPr>
        <w:t xml:space="preserve"> </w:t>
      </w:r>
      <w:r w:rsidR="00E1622B" w:rsidRPr="00CD4AFD">
        <w:rPr>
          <w:rFonts w:ascii="Times New Roman" w:hAnsi="Times New Roman" w:cs="Times New Roman"/>
          <w:sz w:val="24"/>
          <w:szCs w:val="24"/>
        </w:rPr>
        <w:t xml:space="preserve">the possibility of acidic fluids. Since smectite transforms </w:t>
      </w:r>
      <w:r w:rsidR="00E1622B" w:rsidRPr="00CD4AFD">
        <w:rPr>
          <w:rFonts w:ascii="Times New Roman" w:hAnsi="Times New Roman" w:cs="Times New Roman"/>
          <w:sz w:val="24"/>
          <w:szCs w:val="24"/>
        </w:rPr>
        <w:lastRenderedPageBreak/>
        <w:t>at elevated temperatures over time, the illite-smectite mixed layers in our system are a result of diagenesis. Chlorite-smectite mixed layers are diagnostic of neutral to alkaline hydrothermal fluid conditions (Velde, 1995).</w:t>
      </w:r>
    </w:p>
    <w:p w14:paraId="2B02A07F" w14:textId="5695E312" w:rsidR="00E1622B" w:rsidRDefault="00E1622B" w:rsidP="00E1622B">
      <w:pPr>
        <w:pStyle w:val="paragraph"/>
        <w:spacing w:before="0" w:beforeAutospacing="0" w:after="160" w:afterAutospacing="0" w:line="480" w:lineRule="auto"/>
        <w:textAlignment w:val="baseline"/>
      </w:pPr>
      <w:r w:rsidRPr="00CD4AFD">
        <w:tab/>
      </w:r>
      <w:r w:rsidRPr="00CD4AFD">
        <w:rPr>
          <w:rFonts w:eastAsiaTheme="minorEastAsia"/>
        </w:rPr>
        <w:t xml:space="preserve">The Cutler </w:t>
      </w:r>
      <w:r w:rsidR="00411FEE">
        <w:rPr>
          <w:rFonts w:eastAsiaTheme="minorEastAsia"/>
        </w:rPr>
        <w:t xml:space="preserve">Formation </w:t>
      </w:r>
      <w:r w:rsidRPr="00CD4AFD">
        <w:rPr>
          <w:rFonts w:eastAsiaTheme="minorEastAsia"/>
        </w:rPr>
        <w:t>also exhibits evidence of mechanical compaction, primarily with parallel biotite grains throughout the formation from diagenetic alteration</w:t>
      </w:r>
      <w:r w:rsidRPr="00CD4AFD">
        <w:t xml:space="preserve">. </w:t>
      </w:r>
      <w:r w:rsidR="00411FEE">
        <w:rPr>
          <w:rFonts w:eastAsiaTheme="minorEastAsia"/>
        </w:rPr>
        <w:t>Burial c</w:t>
      </w:r>
      <w:r w:rsidRPr="00CD4AFD">
        <w:rPr>
          <w:rFonts w:eastAsiaTheme="minorEastAsia"/>
        </w:rPr>
        <w:t>ompaction</w:t>
      </w:r>
      <w:r w:rsidR="00411FEE">
        <w:rPr>
          <w:rFonts w:eastAsiaTheme="minorEastAsia"/>
        </w:rPr>
        <w:t xml:space="preserve"> records </w:t>
      </w:r>
      <w:r w:rsidRPr="00CD4AFD">
        <w:rPr>
          <w:rFonts w:eastAsiaTheme="minorEastAsia"/>
        </w:rPr>
        <w:t>exposure to higher temperature because as pressure increases with depth, so does temperature (Velde, 1995; Meunier, 2005). The geothermal gradient of the continental crust is ~30⁰C/km (Velde, 1995; Meunier, 2005).</w:t>
      </w:r>
      <w:r w:rsidRPr="00CD4AFD">
        <w:t xml:space="preserve"> In addition, compaction creates a closed system where</w:t>
      </w:r>
      <w:r w:rsidR="00411FEE">
        <w:t>in</w:t>
      </w:r>
      <w:r w:rsidRPr="00CD4AFD">
        <w:t xml:space="preserve"> fluid composition becomes controlled by equilibrium with the surrounding minerals (Meunier, 2005). </w:t>
      </w:r>
    </w:p>
    <w:p w14:paraId="35A09F6D" w14:textId="46EF5F08" w:rsidR="00CD4AFD" w:rsidRPr="00CD4AFD" w:rsidRDefault="00CD4AFD" w:rsidP="0084398E">
      <w:pPr>
        <w:pStyle w:val="paragraph"/>
        <w:spacing w:before="0" w:beforeAutospacing="0" w:after="160" w:afterAutospacing="0" w:line="480" w:lineRule="auto"/>
        <w:textAlignment w:val="baseline"/>
        <w:outlineLvl w:val="1"/>
        <w:rPr>
          <w:b/>
        </w:rPr>
      </w:pPr>
      <w:bookmarkStart w:id="77" w:name="_Toc6830212"/>
      <w:bookmarkStart w:id="78" w:name="_Toc8223645"/>
      <w:r w:rsidRPr="00CD4AFD">
        <w:rPr>
          <w:b/>
        </w:rPr>
        <w:t>5.3 Depositional Impacts</w:t>
      </w:r>
      <w:bookmarkEnd w:id="77"/>
      <w:bookmarkEnd w:id="78"/>
    </w:p>
    <w:p w14:paraId="3DBDB4D0" w14:textId="33B9E577" w:rsidR="007954DC" w:rsidRDefault="00E1622B" w:rsidP="00E1622B">
      <w:pPr>
        <w:pStyle w:val="ListParagraph"/>
        <w:spacing w:line="480" w:lineRule="auto"/>
        <w:ind w:left="0"/>
        <w:rPr>
          <w:rFonts w:ascii="Times New Roman" w:hAnsi="Times New Roman" w:cs="Times New Roman"/>
          <w:sz w:val="24"/>
          <w:szCs w:val="24"/>
        </w:rPr>
      </w:pPr>
      <w:r w:rsidRPr="00CD4AFD">
        <w:rPr>
          <w:rFonts w:ascii="Times New Roman" w:hAnsi="Times New Roman" w:cs="Times New Roman"/>
          <w:sz w:val="24"/>
          <w:szCs w:val="24"/>
        </w:rPr>
        <w:tab/>
        <w:t>A proglacial depositional environment could have influenced the contribution of chlorite to the Cutler Formation that was mechanically weathered from the underlying parent rock during glacial carving. An over-deepened, paleo</w:t>
      </w:r>
      <w:r w:rsidR="00E463D0">
        <w:rPr>
          <w:rFonts w:ascii="Times New Roman" w:hAnsi="Times New Roman" w:cs="Times New Roman"/>
          <w:sz w:val="24"/>
          <w:szCs w:val="24"/>
        </w:rPr>
        <w:t>valley</w:t>
      </w:r>
      <w:r w:rsidRPr="00CD4AFD">
        <w:rPr>
          <w:rFonts w:ascii="Times New Roman" w:hAnsi="Times New Roman" w:cs="Times New Roman"/>
          <w:sz w:val="24"/>
          <w:szCs w:val="24"/>
        </w:rPr>
        <w:t>, hypothesized by Soreghan et al (20</w:t>
      </w:r>
      <w:r w:rsidR="00702309">
        <w:rPr>
          <w:rFonts w:ascii="Times New Roman" w:hAnsi="Times New Roman" w:cs="Times New Roman"/>
          <w:sz w:val="24"/>
          <w:szCs w:val="24"/>
        </w:rPr>
        <w:t>15</w:t>
      </w:r>
      <w:r w:rsidRPr="00CD4AFD">
        <w:rPr>
          <w:rFonts w:ascii="Times New Roman" w:hAnsi="Times New Roman" w:cs="Times New Roman"/>
          <w:sz w:val="24"/>
          <w:szCs w:val="24"/>
        </w:rPr>
        <w:t>) to be the result of glacial carving lies a few kilometers from the proximal Cutler F</w:t>
      </w:r>
      <w:r w:rsidR="00335BD8">
        <w:rPr>
          <w:rFonts w:ascii="Times New Roman" w:hAnsi="Times New Roman" w:cs="Times New Roman"/>
          <w:sz w:val="24"/>
          <w:szCs w:val="24"/>
        </w:rPr>
        <w:t>ormation, buried in the subsurface of modern</w:t>
      </w:r>
      <w:r w:rsidRPr="00CD4AFD">
        <w:rPr>
          <w:rFonts w:ascii="Times New Roman" w:hAnsi="Times New Roman" w:cs="Times New Roman"/>
          <w:sz w:val="24"/>
          <w:szCs w:val="24"/>
        </w:rPr>
        <w:t xml:space="preserve"> Unaweep Canyon. Discrimination of </w:t>
      </w:r>
      <w:r w:rsidR="00702309">
        <w:rPr>
          <w:rFonts w:ascii="Times New Roman" w:hAnsi="Times New Roman" w:cs="Times New Roman"/>
          <w:sz w:val="24"/>
          <w:szCs w:val="24"/>
        </w:rPr>
        <w:t xml:space="preserve">nonglacial </w:t>
      </w:r>
      <w:r w:rsidRPr="00CD4AFD">
        <w:rPr>
          <w:rFonts w:ascii="Times New Roman" w:hAnsi="Times New Roman" w:cs="Times New Roman"/>
          <w:sz w:val="24"/>
          <w:szCs w:val="24"/>
        </w:rPr>
        <w:t xml:space="preserve">fluvial and proglacial </w:t>
      </w:r>
      <w:r w:rsidR="006D3853">
        <w:rPr>
          <w:rFonts w:ascii="Times New Roman" w:hAnsi="Times New Roman" w:cs="Times New Roman"/>
          <w:sz w:val="24"/>
          <w:szCs w:val="24"/>
        </w:rPr>
        <w:t xml:space="preserve">fluvial </w:t>
      </w:r>
      <w:r w:rsidRPr="00CD4AFD">
        <w:rPr>
          <w:rFonts w:ascii="Times New Roman" w:hAnsi="Times New Roman" w:cs="Times New Roman"/>
          <w:sz w:val="24"/>
          <w:szCs w:val="24"/>
        </w:rPr>
        <w:t xml:space="preserve">deposits is difficult because they have similar indicators. </w:t>
      </w:r>
      <w:r w:rsidR="00B11A99">
        <w:rPr>
          <w:rFonts w:ascii="Times New Roman" w:hAnsi="Times New Roman" w:cs="Times New Roman"/>
          <w:sz w:val="24"/>
          <w:szCs w:val="24"/>
        </w:rPr>
        <w:t>Either of these</w:t>
      </w:r>
      <w:r w:rsidRPr="00CD4AFD">
        <w:rPr>
          <w:rFonts w:ascii="Times New Roman" w:hAnsi="Times New Roman" w:cs="Times New Roman"/>
          <w:sz w:val="24"/>
          <w:szCs w:val="24"/>
        </w:rPr>
        <w:t xml:space="preserve"> depositional environment</w:t>
      </w:r>
      <w:r w:rsidR="00B11A99">
        <w:rPr>
          <w:rFonts w:ascii="Times New Roman" w:hAnsi="Times New Roman" w:cs="Times New Roman"/>
          <w:sz w:val="24"/>
          <w:szCs w:val="24"/>
        </w:rPr>
        <w:t>s</w:t>
      </w:r>
      <w:r w:rsidRPr="00CD4AFD">
        <w:rPr>
          <w:rFonts w:ascii="Times New Roman" w:hAnsi="Times New Roman" w:cs="Times New Roman"/>
          <w:sz w:val="24"/>
          <w:szCs w:val="24"/>
        </w:rPr>
        <w:t xml:space="preserve"> </w:t>
      </w:r>
      <w:r w:rsidR="00C5614F">
        <w:rPr>
          <w:rFonts w:ascii="Times New Roman" w:hAnsi="Times New Roman" w:cs="Times New Roman"/>
          <w:sz w:val="24"/>
          <w:szCs w:val="24"/>
        </w:rPr>
        <w:t xml:space="preserve">may have </w:t>
      </w:r>
      <w:r w:rsidRPr="00CD4AFD">
        <w:rPr>
          <w:rFonts w:ascii="Times New Roman" w:hAnsi="Times New Roman" w:cs="Times New Roman"/>
          <w:sz w:val="24"/>
          <w:szCs w:val="24"/>
        </w:rPr>
        <w:t xml:space="preserve">caused grain-size variations, </w:t>
      </w:r>
      <w:r w:rsidR="007954DC">
        <w:rPr>
          <w:rFonts w:ascii="Times New Roman" w:hAnsi="Times New Roman" w:cs="Times New Roman"/>
          <w:sz w:val="24"/>
          <w:szCs w:val="24"/>
        </w:rPr>
        <w:t xml:space="preserve">leading to </w:t>
      </w:r>
      <w:r w:rsidRPr="00CD4AFD">
        <w:rPr>
          <w:rFonts w:ascii="Times New Roman" w:hAnsi="Times New Roman" w:cs="Times New Roman"/>
          <w:sz w:val="24"/>
          <w:szCs w:val="24"/>
        </w:rPr>
        <w:t>coarse-grained green-bleached rocks with fine-grained red rocks. This allowed hydrothermal fluids from local faults and fractures to take a preferential flow path through the more permeable green-bleached sediments and</w:t>
      </w:r>
      <w:r w:rsidRPr="00783032">
        <w:rPr>
          <w:rFonts w:ascii="Times New Roman" w:hAnsi="Times New Roman" w:cs="Times New Roman"/>
          <w:sz w:val="24"/>
          <w:szCs w:val="24"/>
        </w:rPr>
        <w:t xml:space="preserve"> stripped them of some of their hematite/ Fe (III) oxides</w:t>
      </w:r>
      <w:r w:rsidR="00527034">
        <w:rPr>
          <w:rFonts w:ascii="Times New Roman" w:hAnsi="Times New Roman" w:cs="Times New Roman"/>
          <w:sz w:val="24"/>
          <w:szCs w:val="24"/>
        </w:rPr>
        <w:t xml:space="preserve"> (Fig. 3)</w:t>
      </w:r>
      <w:r w:rsidRPr="00783032">
        <w:rPr>
          <w:rFonts w:ascii="Times New Roman" w:hAnsi="Times New Roman" w:cs="Times New Roman"/>
          <w:sz w:val="24"/>
          <w:szCs w:val="24"/>
        </w:rPr>
        <w:t>.</w:t>
      </w:r>
      <w:r w:rsidR="00514B41">
        <w:rPr>
          <w:rFonts w:ascii="Times New Roman" w:hAnsi="Times New Roman" w:cs="Times New Roman"/>
          <w:sz w:val="24"/>
          <w:szCs w:val="24"/>
        </w:rPr>
        <w:t xml:space="preserve"> The Cutler</w:t>
      </w:r>
      <w:r w:rsidR="00432A87">
        <w:rPr>
          <w:rFonts w:ascii="Times New Roman" w:hAnsi="Times New Roman" w:cs="Times New Roman"/>
          <w:sz w:val="24"/>
          <w:szCs w:val="24"/>
        </w:rPr>
        <w:t xml:space="preserve"> Formation</w:t>
      </w:r>
      <w:r w:rsidR="00514B41">
        <w:rPr>
          <w:rFonts w:ascii="Times New Roman" w:hAnsi="Times New Roman" w:cs="Times New Roman"/>
          <w:sz w:val="24"/>
          <w:szCs w:val="24"/>
        </w:rPr>
        <w:t xml:space="preserve"> is also in contact with basement rock therefore fluids could have percolated along the basement contact and created the dark green, coarse</w:t>
      </w:r>
      <w:r w:rsidR="00432A87">
        <w:rPr>
          <w:rFonts w:ascii="Times New Roman" w:hAnsi="Times New Roman" w:cs="Times New Roman"/>
          <w:sz w:val="24"/>
          <w:szCs w:val="24"/>
        </w:rPr>
        <w:t>-</w:t>
      </w:r>
      <w:r w:rsidR="00514B41">
        <w:rPr>
          <w:rFonts w:ascii="Times New Roman" w:hAnsi="Times New Roman" w:cs="Times New Roman"/>
          <w:sz w:val="24"/>
          <w:szCs w:val="24"/>
        </w:rPr>
        <w:t xml:space="preserve">grained rocks. These rocks are also high in chlorite </w:t>
      </w:r>
      <w:r w:rsidR="00514B41">
        <w:rPr>
          <w:rFonts w:ascii="Times New Roman" w:hAnsi="Times New Roman" w:cs="Times New Roman"/>
          <w:sz w:val="24"/>
          <w:szCs w:val="24"/>
        </w:rPr>
        <w:lastRenderedPageBreak/>
        <w:t>therefore suggesting hydrothermal fluids traveling along this contact influenced authigenic chlorite, evidenced as biotite chloritization.</w:t>
      </w:r>
      <w:r w:rsidRPr="00783032">
        <w:rPr>
          <w:rFonts w:ascii="Times New Roman" w:hAnsi="Times New Roman" w:cs="Times New Roman"/>
          <w:sz w:val="24"/>
          <w:szCs w:val="24"/>
        </w:rPr>
        <w:t xml:space="preserve"> The bleached sediments were almost completely stripped by the fluids, but the reduced green zones were only partially affected, leaving residual hematite as separate crystallites and intergrowths in oxidized micas. The contrast between the green and bleached is </w:t>
      </w:r>
      <w:r w:rsidR="002C39E6">
        <w:rPr>
          <w:rFonts w:ascii="Times New Roman" w:hAnsi="Times New Roman" w:cs="Times New Roman"/>
          <w:sz w:val="24"/>
          <w:szCs w:val="24"/>
        </w:rPr>
        <w:t>inferred to reflect</w:t>
      </w:r>
      <w:r w:rsidRPr="00783032">
        <w:rPr>
          <w:rFonts w:ascii="Times New Roman" w:hAnsi="Times New Roman" w:cs="Times New Roman"/>
          <w:sz w:val="24"/>
          <w:szCs w:val="24"/>
        </w:rPr>
        <w:t xml:space="preserve"> higher permeability and larger grain-sizes in the bleached layers than </w:t>
      </w:r>
      <w:r w:rsidR="002C39E6">
        <w:rPr>
          <w:rFonts w:ascii="Times New Roman" w:hAnsi="Times New Roman" w:cs="Times New Roman"/>
          <w:sz w:val="24"/>
          <w:szCs w:val="24"/>
        </w:rPr>
        <w:t xml:space="preserve">in </w:t>
      </w:r>
      <w:r w:rsidRPr="00783032">
        <w:rPr>
          <w:rFonts w:ascii="Times New Roman" w:hAnsi="Times New Roman" w:cs="Times New Roman"/>
          <w:sz w:val="24"/>
          <w:szCs w:val="24"/>
        </w:rPr>
        <w:t xml:space="preserve">the green </w:t>
      </w:r>
      <w:r w:rsidR="002C39E6">
        <w:rPr>
          <w:rFonts w:ascii="Times New Roman" w:hAnsi="Times New Roman" w:cs="Times New Roman"/>
          <w:sz w:val="24"/>
          <w:szCs w:val="24"/>
        </w:rPr>
        <w:t xml:space="preserve">layers; </w:t>
      </w:r>
      <w:proofErr w:type="gramStart"/>
      <w:r w:rsidRPr="00783032">
        <w:rPr>
          <w:rFonts w:ascii="Times New Roman" w:hAnsi="Times New Roman" w:cs="Times New Roman"/>
          <w:sz w:val="24"/>
          <w:szCs w:val="24"/>
        </w:rPr>
        <w:t>however</w:t>
      </w:r>
      <w:proofErr w:type="gramEnd"/>
      <w:r w:rsidRPr="00783032">
        <w:rPr>
          <w:rFonts w:ascii="Times New Roman" w:hAnsi="Times New Roman" w:cs="Times New Roman"/>
          <w:sz w:val="24"/>
          <w:szCs w:val="24"/>
        </w:rPr>
        <w:t xml:space="preserve"> the residual Fe-oxide in the green </w:t>
      </w:r>
      <w:r w:rsidR="002C39E6">
        <w:rPr>
          <w:rFonts w:ascii="Times New Roman" w:hAnsi="Times New Roman" w:cs="Times New Roman"/>
          <w:sz w:val="24"/>
          <w:szCs w:val="24"/>
        </w:rPr>
        <w:t xml:space="preserve">layers </w:t>
      </w:r>
      <w:r w:rsidRPr="00783032">
        <w:rPr>
          <w:rFonts w:ascii="Times New Roman" w:hAnsi="Times New Roman" w:cs="Times New Roman"/>
          <w:sz w:val="24"/>
          <w:szCs w:val="24"/>
        </w:rPr>
        <w:t xml:space="preserve">could also result from higher initial Fe-oxide content. The green-bleached rocks </w:t>
      </w:r>
      <w:r w:rsidR="00514B41">
        <w:rPr>
          <w:rFonts w:ascii="Times New Roman" w:hAnsi="Times New Roman" w:cs="Times New Roman"/>
          <w:sz w:val="24"/>
          <w:szCs w:val="24"/>
        </w:rPr>
        <w:t xml:space="preserve">were also </w:t>
      </w:r>
      <w:r w:rsidRPr="00783032">
        <w:rPr>
          <w:rFonts w:ascii="Times New Roman" w:hAnsi="Times New Roman" w:cs="Times New Roman"/>
          <w:sz w:val="24"/>
          <w:szCs w:val="24"/>
        </w:rPr>
        <w:t xml:space="preserve">influenced by </w:t>
      </w:r>
      <w:r w:rsidR="00514B41">
        <w:rPr>
          <w:rFonts w:ascii="Times New Roman" w:hAnsi="Times New Roman" w:cs="Times New Roman"/>
          <w:sz w:val="24"/>
          <w:szCs w:val="24"/>
        </w:rPr>
        <w:t>oxidative weathering</w:t>
      </w:r>
      <w:r w:rsidRPr="00783032">
        <w:rPr>
          <w:rFonts w:ascii="Times New Roman" w:hAnsi="Times New Roman" w:cs="Times New Roman"/>
          <w:sz w:val="24"/>
          <w:szCs w:val="24"/>
        </w:rPr>
        <w:t xml:space="preserve"> when the formation was re-exposed</w:t>
      </w:r>
      <w:r w:rsidR="002C39E6">
        <w:rPr>
          <w:rFonts w:ascii="Times New Roman" w:hAnsi="Times New Roman" w:cs="Times New Roman"/>
          <w:sz w:val="24"/>
          <w:szCs w:val="24"/>
        </w:rPr>
        <w:t xml:space="preserve">, which </w:t>
      </w:r>
      <w:r w:rsidR="00514B41">
        <w:rPr>
          <w:rFonts w:ascii="Times New Roman" w:hAnsi="Times New Roman" w:cs="Times New Roman"/>
          <w:sz w:val="24"/>
          <w:szCs w:val="24"/>
        </w:rPr>
        <w:t>changed the mineralogy and caused sulfate formation.</w:t>
      </w:r>
      <w:r w:rsidR="007954DC">
        <w:rPr>
          <w:rFonts w:ascii="Times New Roman" w:hAnsi="Times New Roman" w:cs="Times New Roman"/>
          <w:sz w:val="24"/>
          <w:szCs w:val="24"/>
        </w:rPr>
        <w:t xml:space="preserve"> </w:t>
      </w:r>
    </w:p>
    <w:p w14:paraId="6E081F40" w14:textId="61B84B63" w:rsidR="00CF3636" w:rsidRDefault="00CF3636" w:rsidP="00CE0CAE">
      <w:pPr>
        <w:pStyle w:val="ListParagraph"/>
        <w:spacing w:line="480" w:lineRule="auto"/>
        <w:ind w:left="0" w:firstLine="720"/>
        <w:rPr>
          <w:rFonts w:ascii="Times New Roman" w:hAnsi="Times New Roman" w:cs="Times New Roman"/>
          <w:sz w:val="24"/>
          <w:szCs w:val="24"/>
        </w:rPr>
      </w:pPr>
      <w:r w:rsidRPr="00CF3636">
        <w:rPr>
          <w:rFonts w:ascii="Times New Roman" w:hAnsi="Times New Roman" w:cs="Times New Roman"/>
          <w:bCs/>
          <w:sz w:val="24"/>
          <w:szCs w:val="24"/>
        </w:rPr>
        <w:t xml:space="preserve">The </w:t>
      </w:r>
      <w:r w:rsidR="002C39E6">
        <w:rPr>
          <w:rFonts w:ascii="Times New Roman" w:hAnsi="Times New Roman" w:cs="Times New Roman"/>
          <w:bCs/>
          <w:sz w:val="24"/>
          <w:szCs w:val="24"/>
        </w:rPr>
        <w:t xml:space="preserve">hypothesized </w:t>
      </w:r>
      <w:r w:rsidRPr="00CF3636">
        <w:rPr>
          <w:rFonts w:ascii="Times New Roman" w:hAnsi="Times New Roman" w:cs="Times New Roman"/>
          <w:bCs/>
          <w:sz w:val="24"/>
          <w:szCs w:val="24"/>
        </w:rPr>
        <w:t xml:space="preserve">paleovalley in association with Unaweep Canyon is </w:t>
      </w:r>
      <w:r w:rsidR="002C39E6">
        <w:rPr>
          <w:rFonts w:ascii="Times New Roman" w:hAnsi="Times New Roman" w:cs="Times New Roman"/>
          <w:bCs/>
          <w:sz w:val="24"/>
          <w:szCs w:val="24"/>
        </w:rPr>
        <w:t xml:space="preserve">thought to be </w:t>
      </w:r>
      <w:proofErr w:type="spellStart"/>
      <w:r w:rsidR="002C39E6">
        <w:rPr>
          <w:rFonts w:ascii="Times New Roman" w:hAnsi="Times New Roman" w:cs="Times New Roman"/>
          <w:bCs/>
          <w:sz w:val="24"/>
          <w:szCs w:val="24"/>
        </w:rPr>
        <w:t>overdeepened</w:t>
      </w:r>
      <w:proofErr w:type="spellEnd"/>
      <w:r w:rsidR="002C39E6">
        <w:rPr>
          <w:rFonts w:ascii="Times New Roman" w:hAnsi="Times New Roman" w:cs="Times New Roman"/>
          <w:bCs/>
          <w:sz w:val="24"/>
          <w:szCs w:val="24"/>
        </w:rPr>
        <w:t xml:space="preserve"> in the subsurface, and thus a reflection of</w:t>
      </w:r>
      <w:r w:rsidRPr="00CF3636">
        <w:rPr>
          <w:rFonts w:ascii="Times New Roman" w:hAnsi="Times New Roman" w:cs="Times New Roman"/>
          <w:bCs/>
          <w:sz w:val="24"/>
          <w:szCs w:val="24"/>
        </w:rPr>
        <w:t xml:space="preserve"> glacial activity </w:t>
      </w:r>
      <w:r w:rsidR="002C39E6">
        <w:rPr>
          <w:rFonts w:ascii="Times New Roman" w:hAnsi="Times New Roman" w:cs="Times New Roman"/>
          <w:bCs/>
          <w:sz w:val="24"/>
          <w:szCs w:val="24"/>
        </w:rPr>
        <w:t>in the deep-time (presumably late Paleozoic) past</w:t>
      </w:r>
      <w:r w:rsidRPr="00CF3636">
        <w:rPr>
          <w:rFonts w:ascii="Times New Roman" w:hAnsi="Times New Roman" w:cs="Times New Roman"/>
          <w:bCs/>
          <w:sz w:val="24"/>
          <w:szCs w:val="24"/>
        </w:rPr>
        <w:t xml:space="preserve">. </w:t>
      </w:r>
      <w:r w:rsidR="00CE78A9">
        <w:rPr>
          <w:rFonts w:ascii="Times New Roman" w:hAnsi="Times New Roman" w:cs="Times New Roman"/>
          <w:bCs/>
          <w:sz w:val="24"/>
          <w:szCs w:val="24"/>
        </w:rPr>
        <w:t xml:space="preserve">Studies of weathering associated with modern </w:t>
      </w:r>
      <w:r w:rsidR="00844B98">
        <w:rPr>
          <w:rFonts w:ascii="Times New Roman" w:hAnsi="Times New Roman" w:cs="Times New Roman"/>
          <w:bCs/>
          <w:sz w:val="24"/>
          <w:szCs w:val="24"/>
        </w:rPr>
        <w:t xml:space="preserve">valley </w:t>
      </w:r>
      <w:r w:rsidR="00CE78A9">
        <w:rPr>
          <w:rFonts w:ascii="Times New Roman" w:hAnsi="Times New Roman" w:cs="Times New Roman"/>
          <w:bCs/>
          <w:sz w:val="24"/>
          <w:szCs w:val="24"/>
        </w:rPr>
        <w:t xml:space="preserve">glaciation suggests the unique signatures of proglacial </w:t>
      </w:r>
      <w:r w:rsidR="00844B98">
        <w:rPr>
          <w:rFonts w:ascii="Times New Roman" w:hAnsi="Times New Roman" w:cs="Times New Roman"/>
          <w:bCs/>
          <w:sz w:val="24"/>
          <w:szCs w:val="24"/>
        </w:rPr>
        <w:t xml:space="preserve">valley </w:t>
      </w:r>
      <w:r w:rsidR="00CE78A9">
        <w:rPr>
          <w:rFonts w:ascii="Times New Roman" w:hAnsi="Times New Roman" w:cs="Times New Roman"/>
          <w:bCs/>
          <w:sz w:val="24"/>
          <w:szCs w:val="24"/>
        </w:rPr>
        <w:t xml:space="preserve">groundwaters are oxidative </w:t>
      </w:r>
      <w:r w:rsidR="00E37E4A">
        <w:rPr>
          <w:rFonts w:ascii="Times New Roman" w:hAnsi="Times New Roman" w:cs="Times New Roman"/>
          <w:bCs/>
          <w:sz w:val="24"/>
          <w:szCs w:val="24"/>
        </w:rPr>
        <w:t>solutions with elevated sulfate and Ca (</w:t>
      </w:r>
      <w:r w:rsidR="00844B98">
        <w:rPr>
          <w:rFonts w:ascii="Times New Roman" w:hAnsi="Times New Roman" w:cs="Times New Roman"/>
          <w:bCs/>
          <w:sz w:val="24"/>
          <w:szCs w:val="24"/>
        </w:rPr>
        <w:t xml:space="preserve">Salerno et al., 2016; </w:t>
      </w:r>
      <w:r w:rsidR="005E526C">
        <w:rPr>
          <w:rFonts w:ascii="Times New Roman" w:hAnsi="Times New Roman" w:cs="Times New Roman"/>
          <w:bCs/>
          <w:sz w:val="24"/>
          <w:szCs w:val="24"/>
        </w:rPr>
        <w:t>Torres</w:t>
      </w:r>
      <w:r w:rsidR="00E37E4A">
        <w:rPr>
          <w:rFonts w:ascii="Times New Roman" w:hAnsi="Times New Roman" w:cs="Times New Roman"/>
          <w:bCs/>
          <w:sz w:val="24"/>
          <w:szCs w:val="24"/>
        </w:rPr>
        <w:t xml:space="preserve"> et al., 2017).</w:t>
      </w:r>
      <w:r w:rsidR="00CE78A9">
        <w:rPr>
          <w:rFonts w:ascii="Times New Roman" w:hAnsi="Times New Roman" w:cs="Times New Roman"/>
          <w:bCs/>
          <w:sz w:val="24"/>
          <w:szCs w:val="24"/>
        </w:rPr>
        <w:t xml:space="preserve"> </w:t>
      </w:r>
      <w:r w:rsidR="005E526C">
        <w:rPr>
          <w:rFonts w:ascii="Times New Roman" w:hAnsi="Times New Roman" w:cs="Times New Roman"/>
          <w:bCs/>
          <w:sz w:val="24"/>
          <w:szCs w:val="24"/>
        </w:rPr>
        <w:t xml:space="preserve"> Generally, proglacial groundwaters contain dissolved oxygen, </w:t>
      </w:r>
      <w:r w:rsidR="00B11A99">
        <w:rPr>
          <w:rFonts w:ascii="Times New Roman" w:hAnsi="Times New Roman" w:cs="Times New Roman"/>
          <w:bCs/>
          <w:sz w:val="24"/>
          <w:szCs w:val="24"/>
        </w:rPr>
        <w:t>but</w:t>
      </w:r>
      <w:r w:rsidR="005E526C">
        <w:rPr>
          <w:rFonts w:ascii="Times New Roman" w:hAnsi="Times New Roman" w:cs="Times New Roman"/>
          <w:bCs/>
          <w:sz w:val="24"/>
          <w:szCs w:val="24"/>
        </w:rPr>
        <w:t xml:space="preserve"> </w:t>
      </w:r>
      <w:r w:rsidR="00D66863">
        <w:rPr>
          <w:rFonts w:ascii="Times New Roman" w:hAnsi="Times New Roman" w:cs="Times New Roman"/>
          <w:bCs/>
          <w:sz w:val="24"/>
          <w:szCs w:val="24"/>
        </w:rPr>
        <w:t xml:space="preserve">are </w:t>
      </w:r>
      <w:r w:rsidR="005E526C">
        <w:rPr>
          <w:rFonts w:ascii="Times New Roman" w:hAnsi="Times New Roman" w:cs="Times New Roman"/>
          <w:bCs/>
          <w:sz w:val="24"/>
          <w:szCs w:val="24"/>
        </w:rPr>
        <w:t>often somewhat undersaturated with respect to atmospheric O</w:t>
      </w:r>
      <w:r w:rsidR="005E526C" w:rsidRPr="00CE0CAE">
        <w:rPr>
          <w:rFonts w:ascii="Times New Roman" w:hAnsi="Times New Roman" w:cs="Times New Roman"/>
          <w:bCs/>
          <w:sz w:val="24"/>
          <w:szCs w:val="24"/>
          <w:vertAlign w:val="subscript"/>
        </w:rPr>
        <w:t>2</w:t>
      </w:r>
      <w:r w:rsidR="005E526C">
        <w:rPr>
          <w:rFonts w:ascii="Times New Roman" w:hAnsi="Times New Roman" w:cs="Times New Roman"/>
          <w:bCs/>
          <w:sz w:val="24"/>
          <w:szCs w:val="24"/>
        </w:rPr>
        <w:t xml:space="preserve"> (Brown et al., 1994; Tranter </w:t>
      </w:r>
      <w:r w:rsidR="00AE6957">
        <w:rPr>
          <w:rFonts w:ascii="Times New Roman" w:hAnsi="Times New Roman" w:cs="Times New Roman"/>
          <w:bCs/>
          <w:sz w:val="24"/>
          <w:szCs w:val="24"/>
        </w:rPr>
        <w:t>and Wadhawan</w:t>
      </w:r>
      <w:r w:rsidR="005E526C">
        <w:rPr>
          <w:rFonts w:ascii="Times New Roman" w:hAnsi="Times New Roman" w:cs="Times New Roman"/>
          <w:bCs/>
          <w:sz w:val="24"/>
          <w:szCs w:val="24"/>
        </w:rPr>
        <w:t xml:space="preserve">, 2014). </w:t>
      </w:r>
      <w:r w:rsidR="00844B98">
        <w:rPr>
          <w:rFonts w:ascii="Times New Roman" w:hAnsi="Times New Roman" w:cs="Times New Roman"/>
          <w:bCs/>
          <w:sz w:val="24"/>
          <w:szCs w:val="24"/>
        </w:rPr>
        <w:t xml:space="preserve">In contrast, weathering under larger ice sheets tends to be associated with the development of anoxia and reducing groundwaters (Wadham et al., 2010; </w:t>
      </w:r>
      <w:proofErr w:type="spellStart"/>
      <w:r w:rsidR="00844B98">
        <w:rPr>
          <w:rFonts w:ascii="Times New Roman" w:hAnsi="Times New Roman" w:cs="Times New Roman"/>
          <w:bCs/>
          <w:sz w:val="24"/>
          <w:szCs w:val="24"/>
        </w:rPr>
        <w:t>Graly</w:t>
      </w:r>
      <w:proofErr w:type="spellEnd"/>
      <w:r w:rsidR="00844B98">
        <w:rPr>
          <w:rFonts w:ascii="Times New Roman" w:hAnsi="Times New Roman" w:cs="Times New Roman"/>
          <w:bCs/>
          <w:sz w:val="24"/>
          <w:szCs w:val="24"/>
        </w:rPr>
        <w:t xml:space="preserve"> et al., 2014; Andrews and Jacobson, 2018). If the greening </w:t>
      </w:r>
      <w:r w:rsidR="00A36F23">
        <w:rPr>
          <w:rFonts w:ascii="Times New Roman" w:hAnsi="Times New Roman" w:cs="Times New Roman"/>
          <w:bCs/>
          <w:sz w:val="24"/>
          <w:szCs w:val="24"/>
        </w:rPr>
        <w:t xml:space="preserve">and bleaching </w:t>
      </w:r>
      <w:r w:rsidR="00844B98">
        <w:rPr>
          <w:rFonts w:ascii="Times New Roman" w:hAnsi="Times New Roman" w:cs="Times New Roman"/>
          <w:bCs/>
          <w:sz w:val="24"/>
          <w:szCs w:val="24"/>
        </w:rPr>
        <w:t xml:space="preserve">in the proximal Cutler Formation were associated with </w:t>
      </w:r>
      <w:r w:rsidR="00A36F23">
        <w:rPr>
          <w:rFonts w:ascii="Times New Roman" w:hAnsi="Times New Roman" w:cs="Times New Roman"/>
          <w:bCs/>
          <w:sz w:val="24"/>
          <w:szCs w:val="24"/>
        </w:rPr>
        <w:t xml:space="preserve">anoxic proglacial groundwaters, then the development of RGB features in the Cutler </w:t>
      </w:r>
      <w:r w:rsidR="000C2E3D">
        <w:rPr>
          <w:rFonts w:ascii="Times New Roman" w:hAnsi="Times New Roman" w:cs="Times New Roman"/>
          <w:bCs/>
          <w:sz w:val="24"/>
          <w:szCs w:val="24"/>
        </w:rPr>
        <w:t xml:space="preserve">Formation </w:t>
      </w:r>
      <w:r w:rsidR="00A36F23">
        <w:rPr>
          <w:rFonts w:ascii="Times New Roman" w:hAnsi="Times New Roman" w:cs="Times New Roman"/>
          <w:bCs/>
          <w:sz w:val="24"/>
          <w:szCs w:val="24"/>
        </w:rPr>
        <w:t xml:space="preserve">should be syn-depositional, rather than post-burial diagenesis. </w:t>
      </w:r>
      <w:r w:rsidR="00AE6957">
        <w:rPr>
          <w:rFonts w:ascii="Times New Roman" w:hAnsi="Times New Roman" w:cs="Times New Roman"/>
          <w:bCs/>
          <w:sz w:val="24"/>
          <w:szCs w:val="24"/>
        </w:rPr>
        <w:t xml:space="preserve">Although biotite alteration was observed to be </w:t>
      </w:r>
      <w:r w:rsidR="00FA4179">
        <w:rPr>
          <w:rFonts w:ascii="Times New Roman" w:hAnsi="Times New Roman" w:cs="Times New Roman"/>
          <w:bCs/>
          <w:sz w:val="24"/>
          <w:szCs w:val="24"/>
        </w:rPr>
        <w:t>significant</w:t>
      </w:r>
      <w:r w:rsidR="00A36F23">
        <w:rPr>
          <w:rFonts w:ascii="Times New Roman" w:hAnsi="Times New Roman" w:cs="Times New Roman"/>
          <w:bCs/>
          <w:sz w:val="24"/>
          <w:szCs w:val="24"/>
        </w:rPr>
        <w:t xml:space="preserve"> </w:t>
      </w:r>
      <w:r w:rsidR="00AE6957">
        <w:rPr>
          <w:rFonts w:ascii="Times New Roman" w:hAnsi="Times New Roman" w:cs="Times New Roman"/>
          <w:bCs/>
          <w:sz w:val="24"/>
          <w:szCs w:val="24"/>
        </w:rPr>
        <w:t xml:space="preserve">both in this study and at the foreland of a retreating glacier (Anderson et al., 2000), </w:t>
      </w:r>
      <w:r w:rsidR="00A36F23">
        <w:rPr>
          <w:rFonts w:ascii="Times New Roman" w:hAnsi="Times New Roman" w:cs="Times New Roman"/>
          <w:bCs/>
          <w:sz w:val="24"/>
          <w:szCs w:val="24"/>
        </w:rPr>
        <w:t xml:space="preserve">the observed authigenic mineralogical signatures </w:t>
      </w:r>
      <w:r w:rsidR="00AE6957">
        <w:rPr>
          <w:rFonts w:ascii="Times New Roman" w:hAnsi="Times New Roman" w:cs="Times New Roman"/>
          <w:bCs/>
          <w:sz w:val="24"/>
          <w:szCs w:val="24"/>
        </w:rPr>
        <w:t xml:space="preserve">in the proximal Cutler </w:t>
      </w:r>
      <w:r w:rsidR="000C2E3D">
        <w:rPr>
          <w:rFonts w:ascii="Times New Roman" w:hAnsi="Times New Roman" w:cs="Times New Roman"/>
          <w:bCs/>
          <w:sz w:val="24"/>
          <w:szCs w:val="24"/>
        </w:rPr>
        <w:t>F</w:t>
      </w:r>
      <w:r w:rsidR="00AE6957">
        <w:rPr>
          <w:rFonts w:ascii="Times New Roman" w:hAnsi="Times New Roman" w:cs="Times New Roman"/>
          <w:bCs/>
          <w:sz w:val="24"/>
          <w:szCs w:val="24"/>
        </w:rPr>
        <w:t xml:space="preserve">ormation </w:t>
      </w:r>
      <w:r w:rsidR="00A36F23">
        <w:rPr>
          <w:rFonts w:ascii="Times New Roman" w:hAnsi="Times New Roman" w:cs="Times New Roman"/>
          <w:bCs/>
          <w:sz w:val="24"/>
          <w:szCs w:val="24"/>
        </w:rPr>
        <w:t xml:space="preserve">are not </w:t>
      </w:r>
      <w:r w:rsidR="00A36F23">
        <w:rPr>
          <w:rFonts w:ascii="Times New Roman" w:hAnsi="Times New Roman" w:cs="Times New Roman"/>
          <w:bCs/>
          <w:sz w:val="24"/>
          <w:szCs w:val="24"/>
        </w:rPr>
        <w:lastRenderedPageBreak/>
        <w:t>consistent with reduction in low-temperature meteoric solutions</w:t>
      </w:r>
      <w:r w:rsidR="00AE6957">
        <w:rPr>
          <w:rFonts w:ascii="Times New Roman" w:hAnsi="Times New Roman" w:cs="Times New Roman"/>
          <w:bCs/>
          <w:sz w:val="24"/>
          <w:szCs w:val="24"/>
        </w:rPr>
        <w:t xml:space="preserve">, and no conclusion can be drawn on the climate at the time of </w:t>
      </w:r>
      <w:r w:rsidR="000C2E3D">
        <w:rPr>
          <w:rFonts w:ascii="Times New Roman" w:hAnsi="Times New Roman" w:cs="Times New Roman"/>
          <w:bCs/>
          <w:sz w:val="24"/>
          <w:szCs w:val="24"/>
        </w:rPr>
        <w:t xml:space="preserve">deposition of the </w:t>
      </w:r>
      <w:r w:rsidR="00AE6957">
        <w:rPr>
          <w:rFonts w:ascii="Times New Roman" w:hAnsi="Times New Roman" w:cs="Times New Roman"/>
          <w:bCs/>
          <w:sz w:val="24"/>
          <w:szCs w:val="24"/>
        </w:rPr>
        <w:t xml:space="preserve">proximal Cutler </w:t>
      </w:r>
      <w:r w:rsidR="000C2E3D">
        <w:rPr>
          <w:rFonts w:ascii="Times New Roman" w:hAnsi="Times New Roman" w:cs="Times New Roman"/>
          <w:bCs/>
          <w:sz w:val="24"/>
          <w:szCs w:val="24"/>
        </w:rPr>
        <w:t>Formation</w:t>
      </w:r>
      <w:r w:rsidR="00A36F23">
        <w:rPr>
          <w:rFonts w:ascii="Times New Roman" w:hAnsi="Times New Roman" w:cs="Times New Roman"/>
          <w:bCs/>
          <w:sz w:val="24"/>
          <w:szCs w:val="24"/>
        </w:rPr>
        <w:t>.</w:t>
      </w:r>
    </w:p>
    <w:p w14:paraId="0279EE92" w14:textId="5EA301DB" w:rsidR="00E1622B" w:rsidRPr="00CB090F" w:rsidRDefault="00E1622B" w:rsidP="00CB090F">
      <w:pPr>
        <w:pStyle w:val="Heading2"/>
        <w:spacing w:before="0" w:after="160" w:line="480" w:lineRule="auto"/>
        <w:rPr>
          <w:rFonts w:ascii="Times New Roman" w:hAnsi="Times New Roman" w:cs="Times New Roman"/>
          <w:b/>
          <w:color w:val="auto"/>
          <w:sz w:val="24"/>
          <w:szCs w:val="24"/>
        </w:rPr>
      </w:pPr>
      <w:bookmarkStart w:id="79" w:name="_Toc6830213"/>
      <w:bookmarkStart w:id="80" w:name="_Toc8223646"/>
      <w:r w:rsidRPr="00CB090F">
        <w:rPr>
          <w:rFonts w:ascii="Times New Roman" w:hAnsi="Times New Roman" w:cs="Times New Roman"/>
          <w:b/>
          <w:color w:val="auto"/>
          <w:sz w:val="24"/>
          <w:szCs w:val="24"/>
        </w:rPr>
        <w:t>5.</w:t>
      </w:r>
      <w:r w:rsidR="00716BBA">
        <w:rPr>
          <w:rFonts w:ascii="Times New Roman" w:hAnsi="Times New Roman" w:cs="Times New Roman"/>
          <w:b/>
          <w:color w:val="auto"/>
          <w:sz w:val="24"/>
          <w:szCs w:val="24"/>
        </w:rPr>
        <w:t>4</w:t>
      </w:r>
      <w:r w:rsidRPr="00CB090F">
        <w:rPr>
          <w:rFonts w:ascii="Times New Roman" w:hAnsi="Times New Roman" w:cs="Times New Roman"/>
          <w:b/>
          <w:color w:val="auto"/>
          <w:sz w:val="24"/>
          <w:szCs w:val="24"/>
        </w:rPr>
        <w:t xml:space="preserve"> Grain-size effects on permeability: Implications for hydrothermal fluid pathways</w:t>
      </w:r>
      <w:bookmarkEnd w:id="79"/>
      <w:bookmarkEnd w:id="80"/>
    </w:p>
    <w:p w14:paraId="1AC20ABE" w14:textId="59D99DA5" w:rsidR="00E1622B" w:rsidRPr="00783032" w:rsidRDefault="00E1622B" w:rsidP="00E1622B">
      <w:pPr>
        <w:pStyle w:val="ListParagraph"/>
        <w:spacing w:line="480" w:lineRule="auto"/>
        <w:ind w:left="0"/>
        <w:contextualSpacing w:val="0"/>
        <w:rPr>
          <w:rFonts w:ascii="Times New Roman" w:hAnsi="Times New Roman" w:cs="Times New Roman"/>
          <w:sz w:val="24"/>
          <w:szCs w:val="24"/>
        </w:rPr>
      </w:pPr>
      <w:r w:rsidRPr="00783032">
        <w:rPr>
          <w:rFonts w:ascii="Times New Roman" w:hAnsi="Times New Roman" w:cs="Times New Roman"/>
          <w:sz w:val="24"/>
          <w:szCs w:val="24"/>
        </w:rPr>
        <w:tab/>
        <w:t xml:space="preserve">If the green rocks contain </w:t>
      </w:r>
      <w:r w:rsidR="00CF3636">
        <w:rPr>
          <w:rFonts w:ascii="Times New Roman" w:hAnsi="Times New Roman" w:cs="Times New Roman"/>
          <w:sz w:val="24"/>
          <w:szCs w:val="24"/>
        </w:rPr>
        <w:t xml:space="preserve">a greater proportion of </w:t>
      </w:r>
      <w:proofErr w:type="gramStart"/>
      <w:r w:rsidRPr="00783032">
        <w:rPr>
          <w:rFonts w:ascii="Times New Roman" w:hAnsi="Times New Roman" w:cs="Times New Roman"/>
          <w:sz w:val="24"/>
          <w:szCs w:val="24"/>
        </w:rPr>
        <w:t>Fe(</w:t>
      </w:r>
      <w:proofErr w:type="gramEnd"/>
      <w:r w:rsidRPr="00783032">
        <w:rPr>
          <w:rFonts w:ascii="Times New Roman" w:hAnsi="Times New Roman" w:cs="Times New Roman"/>
          <w:sz w:val="24"/>
          <w:szCs w:val="24"/>
        </w:rPr>
        <w:t xml:space="preserve">II), reduced iron, then it could signify the potential for </w:t>
      </w:r>
      <w:r w:rsidR="00BB1F4D">
        <w:rPr>
          <w:rFonts w:ascii="Times New Roman" w:hAnsi="Times New Roman" w:cs="Times New Roman"/>
          <w:sz w:val="24"/>
          <w:szCs w:val="24"/>
        </w:rPr>
        <w:t xml:space="preserve">the occurrence of </w:t>
      </w:r>
      <w:r w:rsidRPr="00783032">
        <w:rPr>
          <w:rFonts w:ascii="Times New Roman" w:hAnsi="Times New Roman" w:cs="Times New Roman"/>
          <w:sz w:val="24"/>
          <w:szCs w:val="24"/>
        </w:rPr>
        <w:t>reduced metals such as U(IV). The grain-size variations within the Cutler F</w:t>
      </w:r>
      <w:r w:rsidR="00BB1F4D">
        <w:rPr>
          <w:rFonts w:ascii="Times New Roman" w:hAnsi="Times New Roman" w:cs="Times New Roman"/>
          <w:sz w:val="24"/>
          <w:szCs w:val="24"/>
        </w:rPr>
        <w:t>ormation</w:t>
      </w:r>
      <w:r w:rsidRPr="00783032">
        <w:rPr>
          <w:rFonts w:ascii="Times New Roman" w:hAnsi="Times New Roman" w:cs="Times New Roman"/>
          <w:sz w:val="24"/>
          <w:szCs w:val="24"/>
        </w:rPr>
        <w:t xml:space="preserve"> from coarse</w:t>
      </w:r>
      <w:r w:rsidR="00BB1F4D">
        <w:rPr>
          <w:rFonts w:ascii="Times New Roman" w:hAnsi="Times New Roman" w:cs="Times New Roman"/>
          <w:sz w:val="24"/>
          <w:szCs w:val="24"/>
        </w:rPr>
        <w:t>-</w:t>
      </w:r>
      <w:r w:rsidRPr="00783032">
        <w:rPr>
          <w:rFonts w:ascii="Times New Roman" w:hAnsi="Times New Roman" w:cs="Times New Roman"/>
          <w:sz w:val="24"/>
          <w:szCs w:val="24"/>
        </w:rPr>
        <w:t xml:space="preserve"> to fine grained </w:t>
      </w:r>
      <w:proofErr w:type="gramStart"/>
      <w:r w:rsidRPr="00783032">
        <w:rPr>
          <w:rFonts w:ascii="Times New Roman" w:hAnsi="Times New Roman" w:cs="Times New Roman"/>
          <w:sz w:val="24"/>
          <w:szCs w:val="24"/>
        </w:rPr>
        <w:t>are:</w:t>
      </w:r>
      <w:proofErr w:type="gramEnd"/>
      <w:r w:rsidRPr="00783032">
        <w:rPr>
          <w:rFonts w:ascii="Times New Roman" w:hAnsi="Times New Roman" w:cs="Times New Roman"/>
          <w:sz w:val="24"/>
          <w:szCs w:val="24"/>
        </w:rPr>
        <w:t xml:space="preserve"> bleached &gt; green&gt;&gt; red. The grain-size variations resulted from a fluvial</w:t>
      </w:r>
      <w:r w:rsidR="003808F4">
        <w:rPr>
          <w:rFonts w:ascii="Times New Roman" w:hAnsi="Times New Roman" w:cs="Times New Roman"/>
          <w:sz w:val="24"/>
          <w:szCs w:val="24"/>
        </w:rPr>
        <w:t>-alluvial</w:t>
      </w:r>
      <w:r w:rsidRPr="00783032">
        <w:rPr>
          <w:rFonts w:ascii="Times New Roman" w:hAnsi="Times New Roman" w:cs="Times New Roman"/>
          <w:sz w:val="24"/>
          <w:szCs w:val="24"/>
        </w:rPr>
        <w:t xml:space="preserve"> depositional environment in the early Permian (~290 Ma). The red beds primarily host angular-subangular silt-mudstone grains and the green-bleached sediments host coarse-grained siliciclastics. Based on the authigenic mineral alterations </w:t>
      </w:r>
      <w:r w:rsidR="00EF49E0">
        <w:rPr>
          <w:rFonts w:ascii="Times New Roman" w:hAnsi="Times New Roman" w:cs="Times New Roman"/>
          <w:sz w:val="24"/>
          <w:szCs w:val="24"/>
        </w:rPr>
        <w:t>revealed</w:t>
      </w:r>
      <w:r w:rsidR="00EF49E0" w:rsidRPr="00783032">
        <w:rPr>
          <w:rFonts w:ascii="Times New Roman" w:hAnsi="Times New Roman" w:cs="Times New Roman"/>
          <w:sz w:val="24"/>
          <w:szCs w:val="24"/>
        </w:rPr>
        <w:t xml:space="preserve"> </w:t>
      </w:r>
      <w:r w:rsidRPr="00783032">
        <w:rPr>
          <w:rFonts w:ascii="Times New Roman" w:hAnsi="Times New Roman" w:cs="Times New Roman"/>
          <w:sz w:val="24"/>
          <w:szCs w:val="24"/>
        </w:rPr>
        <w:t>by SEM, EDS, and XRD, the bleached and green layers are more permeable than the red layers and therefore served as preferential fluid pathways. The bleached and mint green coloration is from high</w:t>
      </w:r>
      <w:r w:rsidR="00EF49E0">
        <w:rPr>
          <w:rFonts w:ascii="Times New Roman" w:hAnsi="Times New Roman" w:cs="Times New Roman"/>
          <w:sz w:val="24"/>
          <w:szCs w:val="24"/>
        </w:rPr>
        <w:t>-</w:t>
      </w:r>
      <w:r w:rsidRPr="00783032">
        <w:rPr>
          <w:rFonts w:ascii="Times New Roman" w:hAnsi="Times New Roman" w:cs="Times New Roman"/>
          <w:sz w:val="24"/>
          <w:szCs w:val="24"/>
        </w:rPr>
        <w:t>temperature hydrothermal fluids, groundwater, or a mix of both that flowed through the relatively coarser</w:t>
      </w:r>
      <w:r w:rsidR="00EF49E0">
        <w:rPr>
          <w:rFonts w:ascii="Times New Roman" w:hAnsi="Times New Roman" w:cs="Times New Roman"/>
          <w:sz w:val="24"/>
          <w:szCs w:val="24"/>
        </w:rPr>
        <w:t>-</w:t>
      </w:r>
      <w:r w:rsidRPr="00783032">
        <w:rPr>
          <w:rFonts w:ascii="Times New Roman" w:hAnsi="Times New Roman" w:cs="Times New Roman"/>
          <w:sz w:val="24"/>
          <w:szCs w:val="24"/>
        </w:rPr>
        <w:t>grained, more</w:t>
      </w:r>
      <w:r w:rsidR="00EF49E0">
        <w:rPr>
          <w:rFonts w:ascii="Times New Roman" w:hAnsi="Times New Roman" w:cs="Times New Roman"/>
          <w:sz w:val="24"/>
          <w:szCs w:val="24"/>
        </w:rPr>
        <w:t>-</w:t>
      </w:r>
      <w:r w:rsidRPr="00783032">
        <w:rPr>
          <w:rFonts w:ascii="Times New Roman" w:hAnsi="Times New Roman" w:cs="Times New Roman"/>
          <w:sz w:val="24"/>
          <w:szCs w:val="24"/>
        </w:rPr>
        <w:t xml:space="preserve">permeable layers (Morrison and Parry, 1986). </w:t>
      </w:r>
    </w:p>
    <w:p w14:paraId="6ED913AC" w14:textId="585A0215" w:rsidR="0084398E" w:rsidRPr="0084398E" w:rsidRDefault="0084398E" w:rsidP="00FE78DA">
      <w:pPr>
        <w:pStyle w:val="paragraph"/>
        <w:spacing w:before="0" w:beforeAutospacing="0" w:after="160" w:afterAutospacing="0" w:line="480" w:lineRule="auto"/>
        <w:textAlignment w:val="baseline"/>
        <w:outlineLvl w:val="1"/>
        <w:rPr>
          <w:rStyle w:val="eop"/>
          <w:b/>
          <w:bCs/>
        </w:rPr>
      </w:pPr>
      <w:bookmarkStart w:id="81" w:name="_Toc6830214"/>
      <w:bookmarkStart w:id="82" w:name="_Toc8223647"/>
      <w:r w:rsidRPr="0084398E">
        <w:rPr>
          <w:rStyle w:val="eop"/>
          <w:b/>
          <w:bCs/>
        </w:rPr>
        <w:t>5.5 Implications for uranium immobilization</w:t>
      </w:r>
      <w:bookmarkEnd w:id="81"/>
      <w:bookmarkEnd w:id="82"/>
    </w:p>
    <w:p w14:paraId="7BF36725" w14:textId="4CB504F8" w:rsidR="00F62B5A" w:rsidRPr="00F27189" w:rsidRDefault="00F27189" w:rsidP="00F27189">
      <w:pPr>
        <w:pStyle w:val="paragraph"/>
        <w:spacing w:before="0" w:beforeAutospacing="0" w:after="160" w:afterAutospacing="0" w:line="480" w:lineRule="auto"/>
        <w:textAlignment w:val="baseline"/>
        <w:rPr>
          <w:bCs/>
        </w:rPr>
      </w:pPr>
      <w:r>
        <w:rPr>
          <w:rStyle w:val="eop"/>
          <w:bCs/>
        </w:rPr>
        <w:tab/>
      </w:r>
      <w:r w:rsidRPr="00783032">
        <w:rPr>
          <w:rStyle w:val="eop"/>
          <w:bCs/>
        </w:rPr>
        <w:t xml:space="preserve">Uranium </w:t>
      </w:r>
      <w:r w:rsidR="00EF49E0">
        <w:rPr>
          <w:rStyle w:val="eop"/>
          <w:bCs/>
        </w:rPr>
        <w:t>accumulated</w:t>
      </w:r>
      <w:r w:rsidRPr="00783032">
        <w:rPr>
          <w:rStyle w:val="eop"/>
          <w:bCs/>
        </w:rPr>
        <w:t xml:space="preserve"> in overlying Mesozoic </w:t>
      </w:r>
      <w:r w:rsidR="00EF49E0">
        <w:rPr>
          <w:rStyle w:val="eop"/>
          <w:bCs/>
        </w:rPr>
        <w:t>units</w:t>
      </w:r>
      <w:r w:rsidR="00EF49E0" w:rsidRPr="00783032">
        <w:rPr>
          <w:rStyle w:val="eop"/>
          <w:bCs/>
        </w:rPr>
        <w:t xml:space="preserve"> </w:t>
      </w:r>
      <w:r w:rsidRPr="00783032">
        <w:rPr>
          <w:rStyle w:val="eop"/>
          <w:bCs/>
        </w:rPr>
        <w:t xml:space="preserve">(i.e. the upper Moenkopi, </w:t>
      </w:r>
      <w:proofErr w:type="spellStart"/>
      <w:r w:rsidRPr="00783032">
        <w:rPr>
          <w:rStyle w:val="eop"/>
          <w:bCs/>
        </w:rPr>
        <w:t>Chinle</w:t>
      </w:r>
      <w:proofErr w:type="spellEnd"/>
      <w:r w:rsidRPr="00783032">
        <w:rPr>
          <w:rStyle w:val="eop"/>
          <w:bCs/>
        </w:rPr>
        <w:t xml:space="preserve">, and Morrison formations) implying potential for uranium deposition in the underlying Cutler Formation (Finch, 1963; Campbell, 1981). Indeed, uranium occurrences are noted in the distal red beds of the Cutler Formation, away from the sediment source proximal to Unaweep Canyon (Campbell, 1981).  The proximal Cutler facies are more indicative of paleovalley-type deposits in that they have been previously characterized as a braided fluvial </w:t>
      </w:r>
      <w:r w:rsidRPr="00783032">
        <w:rPr>
          <w:rStyle w:val="CommentReference"/>
          <w:rFonts w:eastAsiaTheme="minorHAnsi"/>
          <w:sz w:val="24"/>
          <w:szCs w:val="24"/>
        </w:rPr>
        <w:t>sy</w:t>
      </w:r>
      <w:r w:rsidRPr="00783032">
        <w:rPr>
          <w:rStyle w:val="eop"/>
          <w:bCs/>
        </w:rPr>
        <w:t xml:space="preserve">stem </w:t>
      </w:r>
      <w:r w:rsidR="00080313">
        <w:rPr>
          <w:rStyle w:val="eop"/>
          <w:bCs/>
        </w:rPr>
        <w:t>burying</w:t>
      </w:r>
      <w:r w:rsidRPr="00783032">
        <w:rPr>
          <w:rStyle w:val="eop"/>
          <w:bCs/>
        </w:rPr>
        <w:t xml:space="preserve"> crystalline basement rock (Campbell, 1981; Hou et al., 2017). Uranium leaching from basement rock that is </w:t>
      </w:r>
      <w:r w:rsidRPr="00783032">
        <w:rPr>
          <w:rStyle w:val="eop"/>
          <w:bCs/>
        </w:rPr>
        <w:lastRenderedPageBreak/>
        <w:t>in contact with percolating fluids was potentially expelled along fault zones into the nearby proximal Cutler F</w:t>
      </w:r>
      <w:r w:rsidR="00EF49E0">
        <w:rPr>
          <w:rStyle w:val="eop"/>
          <w:bCs/>
        </w:rPr>
        <w:t>ormation</w:t>
      </w:r>
      <w:r w:rsidRPr="00783032">
        <w:rPr>
          <w:rStyle w:val="eop"/>
          <w:bCs/>
        </w:rPr>
        <w:t xml:space="preserve">. </w:t>
      </w:r>
      <w:r w:rsidRPr="00783032">
        <w:rPr>
          <w:rStyle w:val="normaltextrun"/>
        </w:rPr>
        <w:t>Hou et al. (2017) noted that ideal characteristics of siliciclastic uranium deposits are fine to coarse-grained sands derived from fluvial</w:t>
      </w:r>
      <w:r w:rsidR="003808F4">
        <w:rPr>
          <w:rStyle w:val="normaltextrun"/>
        </w:rPr>
        <w:t>-</w:t>
      </w:r>
      <w:r w:rsidRPr="00783032">
        <w:rPr>
          <w:rStyle w:val="normaltextrun"/>
        </w:rPr>
        <w:t>alluvial deposition.</w:t>
      </w:r>
      <w:r w:rsidRPr="00783032">
        <w:rPr>
          <w:rStyle w:val="eop"/>
          <w:bCs/>
        </w:rPr>
        <w:t xml:space="preserve"> Unexplored before this is the additional factor of oxidized/reduced fluid influx through the proximal Cutler strata and </w:t>
      </w:r>
      <w:r w:rsidRPr="00783032">
        <w:rPr>
          <w:rStyle w:val="normaltextrun"/>
        </w:rPr>
        <w:t xml:space="preserve">the resulting </w:t>
      </w:r>
      <w:r>
        <w:rPr>
          <w:rStyle w:val="normaltextrun"/>
        </w:rPr>
        <w:t>RGB</w:t>
      </w:r>
      <w:r w:rsidRPr="00783032">
        <w:rPr>
          <w:rStyle w:val="normaltextrun"/>
        </w:rPr>
        <w:t xml:space="preserve"> redox interfaces that support the potential formation of a uranium paleovalley deposit in the Cutler Formation</w:t>
      </w:r>
      <w:r w:rsidRPr="00783032">
        <w:rPr>
          <w:rStyle w:val="eop"/>
          <w:bCs/>
        </w:rPr>
        <w:t xml:space="preserve"> (Hou et al., 2017). </w:t>
      </w:r>
    </w:p>
    <w:p w14:paraId="6F47DFFC" w14:textId="05F931F6" w:rsidR="00734BCF" w:rsidRPr="0057785F" w:rsidRDefault="00734BCF" w:rsidP="00734BCF">
      <w:pPr>
        <w:pStyle w:val="Heading3"/>
        <w:spacing w:before="0" w:after="160" w:line="480" w:lineRule="auto"/>
        <w:rPr>
          <w:rFonts w:ascii="Times New Roman" w:hAnsi="Times New Roman" w:cs="Times New Roman"/>
          <w:i/>
          <w:color w:val="auto"/>
        </w:rPr>
      </w:pPr>
      <w:bookmarkStart w:id="83" w:name="_Toc6830215"/>
      <w:bookmarkStart w:id="84" w:name="_Toc8223648"/>
      <w:r>
        <w:rPr>
          <w:rFonts w:ascii="Times New Roman" w:hAnsi="Times New Roman" w:cs="Times New Roman"/>
          <w:i/>
          <w:color w:val="auto"/>
        </w:rPr>
        <w:t>5.</w:t>
      </w:r>
      <w:r w:rsidR="00851A21">
        <w:rPr>
          <w:rFonts w:ascii="Times New Roman" w:hAnsi="Times New Roman" w:cs="Times New Roman"/>
          <w:i/>
          <w:color w:val="auto"/>
        </w:rPr>
        <w:t>5</w:t>
      </w:r>
      <w:r>
        <w:rPr>
          <w:rFonts w:ascii="Times New Roman" w:hAnsi="Times New Roman" w:cs="Times New Roman"/>
          <w:i/>
          <w:color w:val="auto"/>
        </w:rPr>
        <w:t>.1</w:t>
      </w:r>
      <w:r w:rsidRPr="0057785F">
        <w:rPr>
          <w:rFonts w:ascii="Times New Roman" w:hAnsi="Times New Roman" w:cs="Times New Roman"/>
          <w:i/>
          <w:color w:val="auto"/>
        </w:rPr>
        <w:t xml:space="preserve"> Uranium paleovalley formation mechanisms</w:t>
      </w:r>
      <w:bookmarkEnd w:id="83"/>
      <w:bookmarkEnd w:id="84"/>
    </w:p>
    <w:p w14:paraId="536FDE96" w14:textId="4967FA16" w:rsidR="00734BCF" w:rsidRPr="00AE6565" w:rsidRDefault="00734BCF" w:rsidP="00AE6565">
      <w:pPr>
        <w:pStyle w:val="paragraph"/>
        <w:spacing w:before="0" w:beforeAutospacing="0" w:after="160" w:afterAutospacing="0" w:line="480" w:lineRule="auto"/>
        <w:ind w:firstLine="720"/>
        <w:textAlignment w:val="baseline"/>
        <w:rPr>
          <w:rStyle w:val="eop"/>
        </w:rPr>
      </w:pPr>
      <w:r w:rsidRPr="00783032">
        <w:rPr>
          <w:rStyle w:val="eop"/>
          <w:bCs/>
        </w:rPr>
        <w:t xml:space="preserve">Sandstones require their own unique set of specific parameters to trap uranium which are: 1) A protective barrier to oxidation, 2) A primary uranium source, and 3) a reductant (Hou et al., 2017). </w:t>
      </w:r>
      <w:r w:rsidRPr="00783032">
        <w:rPr>
          <w:rStyle w:val="normaltextrun"/>
        </w:rPr>
        <w:t>The proximal Cutler Formation is therefore idealized here as a potential siliciclastic, uranium</w:t>
      </w:r>
      <w:r w:rsidR="00EF49E0">
        <w:rPr>
          <w:rStyle w:val="normaltextrun"/>
        </w:rPr>
        <w:t>-</w:t>
      </w:r>
      <w:r w:rsidRPr="00783032">
        <w:rPr>
          <w:rStyle w:val="normaltextrun"/>
        </w:rPr>
        <w:t>hosted paleovalley deposit. General elements of such a deposit include: “sediment and uranium sources, geologic setting, depositional environment, age, and relative timing of mineralization, aquifer characteristics, availability and distribution of reductants, and preservation potential of the uranium mineral system” (Hou et al., 2017). An unexplored critical component to our system is the reduction of oxidized uranium-bearing fluids</w:t>
      </w:r>
      <w:r w:rsidR="00FC35C8">
        <w:rPr>
          <w:rStyle w:val="normaltextrun"/>
        </w:rPr>
        <w:t>, perhaps</w:t>
      </w:r>
      <w:r w:rsidRPr="00783032">
        <w:rPr>
          <w:rStyle w:val="normaltextrun"/>
        </w:rPr>
        <w:t xml:space="preserve"> via </w:t>
      </w:r>
      <w:proofErr w:type="gramStart"/>
      <w:r w:rsidRPr="00783032">
        <w:rPr>
          <w:rStyle w:val="normaltextrun"/>
        </w:rPr>
        <w:t>Fe</w:t>
      </w:r>
      <w:r w:rsidR="00CF3636">
        <w:rPr>
          <w:rStyle w:val="normaltextrun"/>
        </w:rPr>
        <w:t>(</w:t>
      </w:r>
      <w:proofErr w:type="gramEnd"/>
      <w:r w:rsidR="00CF3636">
        <w:rPr>
          <w:rStyle w:val="normaltextrun"/>
        </w:rPr>
        <w:t>II)</w:t>
      </w:r>
      <w:r w:rsidRPr="00783032">
        <w:rPr>
          <w:rStyle w:val="normaltextrun"/>
        </w:rPr>
        <w:t xml:space="preserve"> release from </w:t>
      </w:r>
      <w:r w:rsidR="00FC35C8">
        <w:rPr>
          <w:rStyle w:val="normaltextrun"/>
        </w:rPr>
        <w:t>reaction with</w:t>
      </w:r>
      <w:r w:rsidRPr="00783032">
        <w:rPr>
          <w:rStyle w:val="normaltextrun"/>
        </w:rPr>
        <w:t xml:space="preserve"> ferromagnesian minerals (i.e. chlorite and </w:t>
      </w:r>
      <w:r w:rsidRPr="00CD4AFD">
        <w:rPr>
          <w:rStyle w:val="normaltextrun"/>
        </w:rPr>
        <w:t xml:space="preserve">biotite) (Hou et al., 2017). </w:t>
      </w:r>
      <w:r w:rsidRPr="00783032">
        <w:rPr>
          <w:rStyle w:val="normaltextrun"/>
        </w:rPr>
        <w:t>Previous studies have indicated abundant authigenic chlorite within the Cutler rocks that could be derived from hydrothermal fluid activity (</w:t>
      </w:r>
      <w:r w:rsidR="009140B0" w:rsidRPr="00783032">
        <w:rPr>
          <w:rStyle w:val="normaltextrun"/>
        </w:rPr>
        <w:t>Suttner and Dutta, 1986</w:t>
      </w:r>
      <w:r w:rsidR="009140B0">
        <w:rPr>
          <w:rStyle w:val="normaltextrun"/>
        </w:rPr>
        <w:t xml:space="preserve">; </w:t>
      </w:r>
      <w:proofErr w:type="spellStart"/>
      <w:r w:rsidRPr="00783032">
        <w:rPr>
          <w:rStyle w:val="normaltextrun"/>
        </w:rPr>
        <w:t>Shawe</w:t>
      </w:r>
      <w:proofErr w:type="spellEnd"/>
      <w:r w:rsidRPr="00783032">
        <w:rPr>
          <w:rStyle w:val="normaltextrun"/>
        </w:rPr>
        <w:t xml:space="preserve">, 2011). </w:t>
      </w:r>
      <w:r w:rsidR="00FC35C8">
        <w:rPr>
          <w:rStyle w:val="normaltextrun"/>
        </w:rPr>
        <w:t xml:space="preserve">Our results indeed indicate (1) Fe(II)/Fe(III) ratios likely increase in green layers as expected with the color difference; however, local conditions associated with outcrop and microsystem-scale features can change results of fluid alteration; (2) the green layers likely do scavenge U from groundwaters as </w:t>
      </w:r>
      <w:r w:rsidR="00EF49E0">
        <w:rPr>
          <w:rStyle w:val="normaltextrun"/>
        </w:rPr>
        <w:t xml:space="preserve">revealed </w:t>
      </w:r>
      <w:r w:rsidR="00FC35C8">
        <w:rPr>
          <w:rStyle w:val="normaltextrun"/>
        </w:rPr>
        <w:t>by the whole-rock geochemistry; and (3) authigenic smectites are Al-rich, but authigenic corrensite and chlorite likely include Fe(II)-Mg</w:t>
      </w:r>
      <w:r w:rsidR="003808F4">
        <w:rPr>
          <w:rStyle w:val="normaltextrun"/>
        </w:rPr>
        <w:t>.</w:t>
      </w:r>
      <w:r w:rsidR="00FC35C8" w:rsidRPr="002C23AF">
        <w:rPr>
          <w:rStyle w:val="normaltextrun"/>
        </w:rPr>
        <w:t xml:space="preserve"> </w:t>
      </w:r>
      <w:r w:rsidR="00FC35C8">
        <w:rPr>
          <w:rStyle w:val="eop"/>
          <w:bCs/>
        </w:rPr>
        <w:t>If</w:t>
      </w:r>
      <w:r w:rsidRPr="00783032">
        <w:t xml:space="preserve"> the proximal Cutler </w:t>
      </w:r>
      <w:r w:rsidRPr="00783032">
        <w:lastRenderedPageBreak/>
        <w:t>Formation satisfies the necessary conditions for geochemical sequestration of uranium, then we will have provided a new model for uranium sequestration not previously identified in the region.</w:t>
      </w:r>
      <w:r w:rsidRPr="00783032">
        <w:rPr>
          <w:rStyle w:val="eop"/>
        </w:rPr>
        <w:t xml:space="preserve"> </w:t>
      </w:r>
    </w:p>
    <w:p w14:paraId="65B54567" w14:textId="1696A862" w:rsidR="00CB090F" w:rsidRDefault="00CB090F" w:rsidP="0074026A">
      <w:pPr>
        <w:pStyle w:val="ListParagraph"/>
        <w:spacing w:line="480" w:lineRule="auto"/>
        <w:ind w:left="0"/>
        <w:contextualSpacing w:val="0"/>
        <w:outlineLvl w:val="0"/>
        <w:rPr>
          <w:rFonts w:ascii="Times New Roman" w:hAnsi="Times New Roman" w:cs="Times New Roman"/>
          <w:b/>
          <w:sz w:val="24"/>
          <w:szCs w:val="24"/>
        </w:rPr>
      </w:pPr>
      <w:bookmarkStart w:id="85" w:name="_Toc6830216"/>
      <w:bookmarkStart w:id="86" w:name="_Toc8223649"/>
      <w:r w:rsidRPr="00CB090F">
        <w:rPr>
          <w:rFonts w:ascii="Times New Roman" w:hAnsi="Times New Roman" w:cs="Times New Roman"/>
          <w:b/>
          <w:sz w:val="24"/>
          <w:szCs w:val="24"/>
        </w:rPr>
        <w:t>6. C</w:t>
      </w:r>
      <w:r>
        <w:rPr>
          <w:rFonts w:ascii="Times New Roman" w:hAnsi="Times New Roman" w:cs="Times New Roman"/>
          <w:b/>
          <w:sz w:val="24"/>
          <w:szCs w:val="24"/>
        </w:rPr>
        <w:t>ONCLUSION</w:t>
      </w:r>
      <w:bookmarkEnd w:id="85"/>
      <w:bookmarkEnd w:id="86"/>
    </w:p>
    <w:p w14:paraId="1E9B6D87" w14:textId="3C8D2C18" w:rsidR="006F204A" w:rsidRPr="006A2B46" w:rsidRDefault="00FE78DA" w:rsidP="00691697">
      <w:pPr>
        <w:pStyle w:val="ListParagraph"/>
        <w:spacing w:line="480" w:lineRule="auto"/>
        <w:ind w:left="0"/>
        <w:rPr>
          <w:rFonts w:ascii="Times New Roman" w:hAnsi="Times New Roman" w:cs="Times New Roman"/>
          <w:sz w:val="24"/>
          <w:szCs w:val="24"/>
        </w:rPr>
      </w:pPr>
      <w:r>
        <w:rPr>
          <w:rFonts w:ascii="Californian FB" w:hAnsi="Californian FB"/>
        </w:rPr>
        <w:tab/>
      </w:r>
      <w:r w:rsidRPr="006A2B46">
        <w:rPr>
          <w:rFonts w:ascii="Times New Roman" w:hAnsi="Times New Roman" w:cs="Times New Roman"/>
          <w:sz w:val="24"/>
          <w:szCs w:val="24"/>
        </w:rPr>
        <w:t xml:space="preserve">The proximal Permian Cutler Formation has undergone a complex depositional history. The formation </w:t>
      </w:r>
      <w:r w:rsidR="00EF49E0">
        <w:rPr>
          <w:rFonts w:ascii="Times New Roman" w:hAnsi="Times New Roman" w:cs="Times New Roman"/>
          <w:sz w:val="24"/>
          <w:szCs w:val="24"/>
        </w:rPr>
        <w:t>accumulated in a fluvial-alluvial-dominated</w:t>
      </w:r>
      <w:r w:rsidRPr="006A2B46">
        <w:rPr>
          <w:rFonts w:ascii="Times New Roman" w:hAnsi="Times New Roman" w:cs="Times New Roman"/>
          <w:sz w:val="24"/>
          <w:szCs w:val="24"/>
        </w:rPr>
        <w:t xml:space="preserve"> environment which remains a hot topic of debate today (</w:t>
      </w:r>
      <w:r w:rsidR="00EF49E0">
        <w:rPr>
          <w:rFonts w:ascii="Times New Roman" w:hAnsi="Times New Roman" w:cs="Times New Roman"/>
          <w:sz w:val="24"/>
          <w:szCs w:val="24"/>
        </w:rPr>
        <w:t xml:space="preserve">e.g., </w:t>
      </w:r>
      <w:r w:rsidRPr="006A2B46">
        <w:rPr>
          <w:rFonts w:ascii="Times New Roman" w:hAnsi="Times New Roman" w:cs="Times New Roman"/>
          <w:sz w:val="24"/>
          <w:szCs w:val="24"/>
        </w:rPr>
        <w:t xml:space="preserve">Soreghan et al., 2009). Regardless of </w:t>
      </w:r>
      <w:r w:rsidR="00EF49E0">
        <w:rPr>
          <w:rFonts w:ascii="Times New Roman" w:hAnsi="Times New Roman" w:cs="Times New Roman"/>
          <w:sz w:val="24"/>
          <w:szCs w:val="24"/>
        </w:rPr>
        <w:t>th</w:t>
      </w:r>
      <w:r w:rsidR="00435704">
        <w:rPr>
          <w:rFonts w:ascii="Times New Roman" w:hAnsi="Times New Roman" w:cs="Times New Roman"/>
          <w:sz w:val="24"/>
          <w:szCs w:val="24"/>
        </w:rPr>
        <w:t>e exact environmental interpretation</w:t>
      </w:r>
      <w:r w:rsidRPr="006A2B46">
        <w:rPr>
          <w:rFonts w:ascii="Times New Roman" w:hAnsi="Times New Roman" w:cs="Times New Roman"/>
          <w:sz w:val="24"/>
          <w:szCs w:val="24"/>
        </w:rPr>
        <w:t xml:space="preserve">, deposition </w:t>
      </w:r>
      <w:r w:rsidR="009A0C4F" w:rsidRPr="006A2B46">
        <w:rPr>
          <w:rFonts w:ascii="Times New Roman" w:hAnsi="Times New Roman" w:cs="Times New Roman"/>
          <w:sz w:val="24"/>
          <w:szCs w:val="24"/>
        </w:rPr>
        <w:t xml:space="preserve">resulted in </w:t>
      </w:r>
      <w:r w:rsidR="00435704">
        <w:rPr>
          <w:rFonts w:ascii="Times New Roman" w:hAnsi="Times New Roman" w:cs="Times New Roman"/>
          <w:sz w:val="24"/>
          <w:szCs w:val="24"/>
        </w:rPr>
        <w:t xml:space="preserve">significant </w:t>
      </w:r>
      <w:r w:rsidR="009A0C4F" w:rsidRPr="006A2B46">
        <w:rPr>
          <w:rFonts w:ascii="Times New Roman" w:hAnsi="Times New Roman" w:cs="Times New Roman"/>
          <w:sz w:val="24"/>
          <w:szCs w:val="24"/>
        </w:rPr>
        <w:t>grain-size variations</w:t>
      </w:r>
      <w:r w:rsidR="00435704">
        <w:rPr>
          <w:rFonts w:ascii="Times New Roman" w:hAnsi="Times New Roman" w:cs="Times New Roman"/>
          <w:sz w:val="24"/>
          <w:szCs w:val="24"/>
        </w:rPr>
        <w:t xml:space="preserve"> </w:t>
      </w:r>
      <w:r w:rsidR="003808F4">
        <w:rPr>
          <w:rFonts w:ascii="Times New Roman" w:hAnsi="Times New Roman" w:cs="Times New Roman"/>
          <w:sz w:val="24"/>
          <w:szCs w:val="24"/>
        </w:rPr>
        <w:t>in</w:t>
      </w:r>
      <w:r w:rsidR="00435704">
        <w:rPr>
          <w:rFonts w:ascii="Times New Roman" w:hAnsi="Times New Roman" w:cs="Times New Roman"/>
          <w:sz w:val="24"/>
          <w:szCs w:val="24"/>
        </w:rPr>
        <w:t xml:space="preserve"> the strata</w:t>
      </w:r>
      <w:r w:rsidR="009A0C4F" w:rsidRPr="006A2B46">
        <w:rPr>
          <w:rFonts w:ascii="Times New Roman" w:hAnsi="Times New Roman" w:cs="Times New Roman"/>
          <w:sz w:val="24"/>
          <w:szCs w:val="24"/>
        </w:rPr>
        <w:t xml:space="preserve">. The formation was then subjected to burial diagenesis </w:t>
      </w:r>
      <w:r w:rsidR="00435704">
        <w:rPr>
          <w:rFonts w:ascii="Times New Roman" w:hAnsi="Times New Roman" w:cs="Times New Roman"/>
          <w:sz w:val="24"/>
          <w:szCs w:val="24"/>
        </w:rPr>
        <w:t>at</w:t>
      </w:r>
      <w:r w:rsidR="009A0C4F" w:rsidRPr="006A2B46">
        <w:rPr>
          <w:rFonts w:ascii="Times New Roman" w:hAnsi="Times New Roman" w:cs="Times New Roman"/>
          <w:sz w:val="24"/>
          <w:szCs w:val="24"/>
        </w:rPr>
        <w:t xml:space="preserve"> depths </w:t>
      </w:r>
      <w:r w:rsidR="00435704">
        <w:rPr>
          <w:rFonts w:ascii="Times New Roman" w:hAnsi="Times New Roman" w:cs="Times New Roman"/>
          <w:sz w:val="24"/>
          <w:szCs w:val="24"/>
        </w:rPr>
        <w:t xml:space="preserve">of </w:t>
      </w:r>
      <w:r w:rsidR="009A0C4F" w:rsidRPr="006A2B46">
        <w:rPr>
          <w:rFonts w:ascii="Times New Roman" w:hAnsi="Times New Roman" w:cs="Times New Roman"/>
          <w:sz w:val="24"/>
          <w:szCs w:val="24"/>
        </w:rPr>
        <w:t>up to 2400</w:t>
      </w:r>
      <w:r w:rsidR="00435704">
        <w:rPr>
          <w:rFonts w:ascii="Times New Roman" w:hAnsi="Times New Roman" w:cs="Times New Roman"/>
          <w:sz w:val="24"/>
          <w:szCs w:val="24"/>
        </w:rPr>
        <w:t xml:space="preserve"> </w:t>
      </w:r>
      <w:r w:rsidR="009A0C4F" w:rsidRPr="006A2B46">
        <w:rPr>
          <w:rFonts w:ascii="Times New Roman" w:hAnsi="Times New Roman" w:cs="Times New Roman"/>
          <w:sz w:val="24"/>
          <w:szCs w:val="24"/>
        </w:rPr>
        <w:t>m</w:t>
      </w:r>
      <w:r w:rsidR="00CB7154">
        <w:rPr>
          <w:rFonts w:ascii="Times New Roman" w:hAnsi="Times New Roman" w:cs="Times New Roman"/>
          <w:sz w:val="24"/>
          <w:szCs w:val="24"/>
        </w:rPr>
        <w:t xml:space="preserve">, leading to slight compaction throughout the formation. </w:t>
      </w:r>
      <w:r w:rsidR="009A0C4F" w:rsidRPr="006A2B46">
        <w:rPr>
          <w:rFonts w:ascii="Times New Roman" w:hAnsi="Times New Roman" w:cs="Times New Roman"/>
          <w:sz w:val="24"/>
          <w:szCs w:val="24"/>
        </w:rPr>
        <w:t xml:space="preserve">Oxidative diagenesis created iron-oxide (hematite) rimmed grains that </w:t>
      </w:r>
      <w:r w:rsidR="00CB7154">
        <w:rPr>
          <w:rFonts w:ascii="Times New Roman" w:hAnsi="Times New Roman" w:cs="Times New Roman"/>
          <w:sz w:val="24"/>
          <w:szCs w:val="24"/>
        </w:rPr>
        <w:t xml:space="preserve">likely </w:t>
      </w:r>
      <w:r w:rsidR="009A0C4F" w:rsidRPr="006A2B46">
        <w:rPr>
          <w:rFonts w:ascii="Times New Roman" w:hAnsi="Times New Roman" w:cs="Times New Roman"/>
          <w:sz w:val="24"/>
          <w:szCs w:val="24"/>
        </w:rPr>
        <w:t>turned the formation red after deposition</w:t>
      </w:r>
      <w:r w:rsidR="00807D7D">
        <w:rPr>
          <w:rFonts w:ascii="Times New Roman" w:hAnsi="Times New Roman" w:cs="Times New Roman"/>
          <w:sz w:val="24"/>
          <w:szCs w:val="24"/>
        </w:rPr>
        <w:t xml:space="preserve"> throughout the formation</w:t>
      </w:r>
      <w:r w:rsidR="009A0C4F" w:rsidRPr="006A2B46">
        <w:rPr>
          <w:rFonts w:ascii="Times New Roman" w:hAnsi="Times New Roman" w:cs="Times New Roman"/>
          <w:sz w:val="24"/>
          <w:szCs w:val="24"/>
        </w:rPr>
        <w:t xml:space="preserve">. The grain-size variations then </w:t>
      </w:r>
      <w:r w:rsidR="00435704">
        <w:rPr>
          <w:rFonts w:ascii="Times New Roman" w:hAnsi="Times New Roman" w:cs="Times New Roman"/>
          <w:sz w:val="24"/>
          <w:szCs w:val="24"/>
        </w:rPr>
        <w:t>enabled</w:t>
      </w:r>
      <w:r w:rsidR="00435704" w:rsidRPr="006A2B46">
        <w:rPr>
          <w:rFonts w:ascii="Times New Roman" w:hAnsi="Times New Roman" w:cs="Times New Roman"/>
          <w:sz w:val="24"/>
          <w:szCs w:val="24"/>
        </w:rPr>
        <w:t xml:space="preserve"> </w:t>
      </w:r>
      <w:r w:rsidR="009A0C4F" w:rsidRPr="006A2B46">
        <w:rPr>
          <w:rFonts w:ascii="Times New Roman" w:hAnsi="Times New Roman" w:cs="Times New Roman"/>
          <w:sz w:val="24"/>
          <w:szCs w:val="24"/>
        </w:rPr>
        <w:t xml:space="preserve">post-depositional preferential fluid </w:t>
      </w:r>
      <w:r w:rsidR="00435704">
        <w:rPr>
          <w:rFonts w:ascii="Times New Roman" w:hAnsi="Times New Roman" w:cs="Times New Roman"/>
          <w:sz w:val="24"/>
          <w:szCs w:val="24"/>
        </w:rPr>
        <w:t>flow</w:t>
      </w:r>
      <w:r w:rsidR="00435704" w:rsidRPr="006A2B46">
        <w:rPr>
          <w:rFonts w:ascii="Times New Roman" w:hAnsi="Times New Roman" w:cs="Times New Roman"/>
          <w:sz w:val="24"/>
          <w:szCs w:val="24"/>
        </w:rPr>
        <w:t xml:space="preserve"> </w:t>
      </w:r>
      <w:r w:rsidR="00435704">
        <w:rPr>
          <w:rFonts w:ascii="Times New Roman" w:hAnsi="Times New Roman" w:cs="Times New Roman"/>
          <w:sz w:val="24"/>
          <w:szCs w:val="24"/>
        </w:rPr>
        <w:t>through</w:t>
      </w:r>
      <w:r w:rsidR="00435704" w:rsidRPr="006A2B46">
        <w:rPr>
          <w:rFonts w:ascii="Times New Roman" w:hAnsi="Times New Roman" w:cs="Times New Roman"/>
          <w:sz w:val="24"/>
          <w:szCs w:val="24"/>
        </w:rPr>
        <w:t xml:space="preserve"> </w:t>
      </w:r>
      <w:r w:rsidR="009A0C4F" w:rsidRPr="006A2B46">
        <w:rPr>
          <w:rFonts w:ascii="Times New Roman" w:hAnsi="Times New Roman" w:cs="Times New Roman"/>
          <w:sz w:val="24"/>
          <w:szCs w:val="24"/>
        </w:rPr>
        <w:t>the coarser-grained</w:t>
      </w:r>
      <w:r w:rsidR="00435704">
        <w:rPr>
          <w:rFonts w:ascii="Times New Roman" w:hAnsi="Times New Roman" w:cs="Times New Roman"/>
          <w:sz w:val="24"/>
          <w:szCs w:val="24"/>
        </w:rPr>
        <w:t>,</w:t>
      </w:r>
      <w:r w:rsidR="009A0C4F" w:rsidRPr="006A2B46">
        <w:rPr>
          <w:rFonts w:ascii="Times New Roman" w:hAnsi="Times New Roman" w:cs="Times New Roman"/>
          <w:sz w:val="24"/>
          <w:szCs w:val="24"/>
        </w:rPr>
        <w:t xml:space="preserve"> more permeable layers that resulted in color variations of red, green, and bleached. Magmatic fluids were released </w:t>
      </w:r>
      <w:r w:rsidR="006F204A" w:rsidRPr="006A2B46">
        <w:rPr>
          <w:rFonts w:ascii="Times New Roman" w:hAnsi="Times New Roman" w:cs="Times New Roman"/>
          <w:sz w:val="24"/>
          <w:szCs w:val="24"/>
        </w:rPr>
        <w:t xml:space="preserve">during the Tertiary </w:t>
      </w:r>
      <w:r w:rsidR="009A0C4F" w:rsidRPr="006A2B46">
        <w:rPr>
          <w:rFonts w:ascii="Times New Roman" w:hAnsi="Times New Roman" w:cs="Times New Roman"/>
          <w:sz w:val="24"/>
          <w:szCs w:val="24"/>
        </w:rPr>
        <w:t>from the La Sal laccolith</w:t>
      </w:r>
      <w:r w:rsidR="006F204A" w:rsidRPr="006A2B46">
        <w:rPr>
          <w:rFonts w:ascii="Times New Roman" w:hAnsi="Times New Roman" w:cs="Times New Roman"/>
          <w:sz w:val="24"/>
          <w:szCs w:val="24"/>
        </w:rPr>
        <w:t xml:space="preserve"> that subsequently mixed and heated formation fluids in the Paradox Basin. These</w:t>
      </w:r>
      <w:r w:rsidR="009A0C4F" w:rsidRPr="006A2B46">
        <w:rPr>
          <w:rFonts w:ascii="Times New Roman" w:hAnsi="Times New Roman" w:cs="Times New Roman"/>
          <w:sz w:val="24"/>
          <w:szCs w:val="24"/>
        </w:rPr>
        <w:t xml:space="preserve"> </w:t>
      </w:r>
      <w:r w:rsidR="006F204A" w:rsidRPr="006A2B46">
        <w:rPr>
          <w:rFonts w:ascii="Times New Roman" w:hAnsi="Times New Roman" w:cs="Times New Roman"/>
          <w:sz w:val="24"/>
          <w:szCs w:val="24"/>
        </w:rPr>
        <w:t>reduced f</w:t>
      </w:r>
      <w:r w:rsidR="009A0C4F" w:rsidRPr="006A2B46">
        <w:rPr>
          <w:rFonts w:ascii="Times New Roman" w:hAnsi="Times New Roman" w:cs="Times New Roman"/>
          <w:sz w:val="24"/>
          <w:szCs w:val="24"/>
        </w:rPr>
        <w:t xml:space="preserve">luids </w:t>
      </w:r>
      <w:r w:rsidR="006F204A" w:rsidRPr="006A2B46">
        <w:rPr>
          <w:rFonts w:ascii="Times New Roman" w:hAnsi="Times New Roman" w:cs="Times New Roman"/>
          <w:sz w:val="24"/>
          <w:szCs w:val="24"/>
        </w:rPr>
        <w:t xml:space="preserve">then </w:t>
      </w:r>
      <w:r w:rsidR="009A0C4F" w:rsidRPr="006A2B46">
        <w:rPr>
          <w:rFonts w:ascii="Times New Roman" w:hAnsi="Times New Roman" w:cs="Times New Roman"/>
          <w:sz w:val="24"/>
          <w:szCs w:val="24"/>
        </w:rPr>
        <w:t xml:space="preserve">emanated </w:t>
      </w:r>
      <w:r w:rsidR="006F204A" w:rsidRPr="006A2B46">
        <w:rPr>
          <w:rFonts w:ascii="Times New Roman" w:hAnsi="Times New Roman" w:cs="Times New Roman"/>
          <w:sz w:val="24"/>
          <w:szCs w:val="24"/>
        </w:rPr>
        <w:t xml:space="preserve">up </w:t>
      </w:r>
      <w:r w:rsidR="009A0C4F" w:rsidRPr="006A2B46">
        <w:rPr>
          <w:rFonts w:ascii="Times New Roman" w:hAnsi="Times New Roman" w:cs="Times New Roman"/>
          <w:sz w:val="24"/>
          <w:szCs w:val="24"/>
        </w:rPr>
        <w:t>from the Paradox Basin</w:t>
      </w:r>
      <w:r w:rsidR="006F204A" w:rsidRPr="006A2B46">
        <w:rPr>
          <w:rFonts w:ascii="Times New Roman" w:hAnsi="Times New Roman" w:cs="Times New Roman"/>
          <w:sz w:val="24"/>
          <w:szCs w:val="24"/>
        </w:rPr>
        <w:t xml:space="preserve"> along faults, fracture zones, and </w:t>
      </w:r>
      <w:r w:rsidR="00435704">
        <w:rPr>
          <w:rFonts w:ascii="Times New Roman" w:hAnsi="Times New Roman" w:cs="Times New Roman"/>
          <w:sz w:val="24"/>
          <w:szCs w:val="24"/>
        </w:rPr>
        <w:t xml:space="preserve">the </w:t>
      </w:r>
      <w:r w:rsidR="006F204A" w:rsidRPr="006A2B46">
        <w:rPr>
          <w:rFonts w:ascii="Times New Roman" w:hAnsi="Times New Roman" w:cs="Times New Roman"/>
          <w:sz w:val="24"/>
          <w:szCs w:val="24"/>
        </w:rPr>
        <w:t>basement rock contact</w:t>
      </w:r>
      <w:r w:rsidR="00807D7D">
        <w:rPr>
          <w:rFonts w:ascii="Times New Roman" w:hAnsi="Times New Roman" w:cs="Times New Roman"/>
          <w:sz w:val="24"/>
          <w:szCs w:val="24"/>
        </w:rPr>
        <w:t>,</w:t>
      </w:r>
      <w:r w:rsidR="006F204A" w:rsidRPr="006A2B46">
        <w:rPr>
          <w:rFonts w:ascii="Times New Roman" w:hAnsi="Times New Roman" w:cs="Times New Roman"/>
          <w:sz w:val="24"/>
          <w:szCs w:val="24"/>
        </w:rPr>
        <w:t xml:space="preserve"> into the Cutler Formation. </w:t>
      </w:r>
      <w:r w:rsidR="00CB7154">
        <w:rPr>
          <w:rFonts w:ascii="Times New Roman" w:hAnsi="Times New Roman" w:cs="Times New Roman"/>
          <w:sz w:val="24"/>
          <w:szCs w:val="24"/>
        </w:rPr>
        <w:t xml:space="preserve">Perhaps these fluids mixed with lower-temperature groundwaters flowing out from Unaweep canyon and/or the overlying Mesozoic formations. </w:t>
      </w:r>
      <w:r w:rsidR="006F204A" w:rsidRPr="006A2B46">
        <w:rPr>
          <w:rFonts w:ascii="Times New Roman" w:hAnsi="Times New Roman" w:cs="Times New Roman"/>
          <w:sz w:val="24"/>
          <w:szCs w:val="24"/>
        </w:rPr>
        <w:t xml:space="preserve">The result of these fluid pathways </w:t>
      </w:r>
      <w:r w:rsidR="003808F4">
        <w:rPr>
          <w:rFonts w:ascii="Times New Roman" w:hAnsi="Times New Roman" w:cs="Times New Roman"/>
          <w:sz w:val="24"/>
          <w:szCs w:val="24"/>
        </w:rPr>
        <w:t>was</w:t>
      </w:r>
      <w:r w:rsidR="00807D7D">
        <w:rPr>
          <w:rFonts w:ascii="Times New Roman" w:hAnsi="Times New Roman" w:cs="Times New Roman"/>
          <w:sz w:val="24"/>
          <w:szCs w:val="24"/>
        </w:rPr>
        <w:t xml:space="preserve"> the</w:t>
      </w:r>
      <w:r w:rsidR="006F204A" w:rsidRPr="006A2B46">
        <w:rPr>
          <w:rFonts w:ascii="Times New Roman" w:hAnsi="Times New Roman" w:cs="Times New Roman"/>
          <w:sz w:val="24"/>
          <w:szCs w:val="24"/>
        </w:rPr>
        <w:t xml:space="preserve"> RGB redox interfaces. </w:t>
      </w:r>
      <w:r w:rsidR="00A07426">
        <w:rPr>
          <w:rFonts w:ascii="Times New Roman" w:hAnsi="Times New Roman" w:cs="Times New Roman"/>
          <w:sz w:val="24"/>
          <w:szCs w:val="24"/>
        </w:rPr>
        <w:t>Authigenic minerals that formed from the fluids are epidote, corrensite, chlorite, calcite, illite,</w:t>
      </w:r>
      <w:r w:rsidR="00FD001F">
        <w:rPr>
          <w:rFonts w:ascii="Times New Roman" w:hAnsi="Times New Roman" w:cs="Times New Roman"/>
          <w:sz w:val="24"/>
          <w:szCs w:val="24"/>
        </w:rPr>
        <w:t xml:space="preserve"> </w:t>
      </w:r>
      <w:r w:rsidR="00A07426">
        <w:rPr>
          <w:rFonts w:ascii="Times New Roman" w:hAnsi="Times New Roman" w:cs="Times New Roman"/>
          <w:sz w:val="24"/>
          <w:szCs w:val="24"/>
        </w:rPr>
        <w:t xml:space="preserve">and secondary mineral intergrowths. </w:t>
      </w:r>
      <w:r w:rsidR="006F204A" w:rsidRPr="006A2B46">
        <w:rPr>
          <w:rFonts w:ascii="Times New Roman" w:hAnsi="Times New Roman" w:cs="Times New Roman"/>
          <w:sz w:val="24"/>
          <w:szCs w:val="24"/>
        </w:rPr>
        <w:t>The formation was then eroded and exposed to weathering</w:t>
      </w:r>
      <w:r w:rsidR="00807D7D">
        <w:rPr>
          <w:rFonts w:ascii="Times New Roman" w:hAnsi="Times New Roman" w:cs="Times New Roman"/>
          <w:sz w:val="24"/>
          <w:szCs w:val="24"/>
        </w:rPr>
        <w:t xml:space="preserve"> which triggered sulfate formation</w:t>
      </w:r>
      <w:r w:rsidR="006F204A" w:rsidRPr="006A2B46">
        <w:rPr>
          <w:rFonts w:ascii="Times New Roman" w:hAnsi="Times New Roman" w:cs="Times New Roman"/>
          <w:sz w:val="24"/>
          <w:szCs w:val="24"/>
        </w:rPr>
        <w:t>.</w:t>
      </w:r>
    </w:p>
    <w:p w14:paraId="1CD1A830" w14:textId="5A55F307" w:rsidR="00807D7D" w:rsidRPr="006A2B46" w:rsidRDefault="006F204A" w:rsidP="00691697">
      <w:pPr>
        <w:pStyle w:val="ListParagraph"/>
        <w:spacing w:line="480" w:lineRule="auto"/>
        <w:ind w:left="0"/>
        <w:rPr>
          <w:rFonts w:ascii="Times New Roman" w:hAnsi="Times New Roman" w:cs="Times New Roman"/>
          <w:sz w:val="24"/>
          <w:szCs w:val="24"/>
        </w:rPr>
      </w:pPr>
      <w:r w:rsidRPr="006A2B46">
        <w:rPr>
          <w:rFonts w:ascii="Times New Roman" w:hAnsi="Times New Roman" w:cs="Times New Roman"/>
          <w:sz w:val="24"/>
          <w:szCs w:val="24"/>
        </w:rPr>
        <w:tab/>
        <w:t>Evaluation of the RGB redox interfaces and their paragenesis</w:t>
      </w:r>
      <w:r w:rsidR="006A2B46" w:rsidRPr="006A2B46">
        <w:rPr>
          <w:rFonts w:ascii="Times New Roman" w:hAnsi="Times New Roman" w:cs="Times New Roman"/>
          <w:sz w:val="24"/>
          <w:szCs w:val="24"/>
        </w:rPr>
        <w:t xml:space="preserve"> within these Permian red</w:t>
      </w:r>
      <w:r w:rsidR="006A2B46">
        <w:rPr>
          <w:rFonts w:ascii="Times New Roman" w:hAnsi="Times New Roman" w:cs="Times New Roman"/>
          <w:sz w:val="24"/>
          <w:szCs w:val="24"/>
        </w:rPr>
        <w:t xml:space="preserve"> </w:t>
      </w:r>
      <w:r w:rsidR="006A2B46" w:rsidRPr="006A2B46">
        <w:rPr>
          <w:rFonts w:ascii="Times New Roman" w:hAnsi="Times New Roman" w:cs="Times New Roman"/>
          <w:sz w:val="24"/>
          <w:szCs w:val="24"/>
        </w:rPr>
        <w:t>beds</w:t>
      </w:r>
      <w:r w:rsidRPr="006A2B46">
        <w:rPr>
          <w:rFonts w:ascii="Times New Roman" w:hAnsi="Times New Roman" w:cs="Times New Roman"/>
          <w:sz w:val="24"/>
          <w:szCs w:val="24"/>
        </w:rPr>
        <w:t xml:space="preserve"> have not been previously studied</w:t>
      </w:r>
      <w:r w:rsidR="006A2B46" w:rsidRPr="006A2B46">
        <w:rPr>
          <w:rFonts w:ascii="Times New Roman" w:hAnsi="Times New Roman" w:cs="Times New Roman"/>
          <w:sz w:val="24"/>
          <w:szCs w:val="24"/>
        </w:rPr>
        <w:t>.</w:t>
      </w:r>
      <w:r w:rsidRPr="006A2B46">
        <w:rPr>
          <w:rFonts w:ascii="Times New Roman" w:hAnsi="Times New Roman" w:cs="Times New Roman"/>
          <w:sz w:val="24"/>
          <w:szCs w:val="24"/>
        </w:rPr>
        <w:t xml:space="preserve"> </w:t>
      </w:r>
      <w:r w:rsidR="00435704">
        <w:rPr>
          <w:rFonts w:ascii="Times New Roman" w:hAnsi="Times New Roman" w:cs="Times New Roman"/>
          <w:sz w:val="24"/>
          <w:szCs w:val="24"/>
        </w:rPr>
        <w:t xml:space="preserve">Study of the detailed </w:t>
      </w:r>
      <w:r w:rsidR="006A2B46" w:rsidRPr="006A2B46">
        <w:rPr>
          <w:rFonts w:ascii="Times New Roman" w:hAnsi="Times New Roman" w:cs="Times New Roman"/>
          <w:sz w:val="24"/>
          <w:szCs w:val="24"/>
        </w:rPr>
        <w:t xml:space="preserve">mineralogy of the rocks </w:t>
      </w:r>
      <w:r w:rsidR="00435704">
        <w:rPr>
          <w:rFonts w:ascii="Times New Roman" w:hAnsi="Times New Roman" w:cs="Times New Roman"/>
          <w:sz w:val="24"/>
          <w:szCs w:val="24"/>
        </w:rPr>
        <w:t xml:space="preserve">enabled </w:t>
      </w:r>
      <w:r w:rsidR="006A2B46" w:rsidRPr="006A2B46">
        <w:rPr>
          <w:rFonts w:ascii="Times New Roman" w:hAnsi="Times New Roman" w:cs="Times New Roman"/>
          <w:sz w:val="24"/>
          <w:szCs w:val="24"/>
        </w:rPr>
        <w:lastRenderedPageBreak/>
        <w:t>unravel</w:t>
      </w:r>
      <w:r w:rsidR="00435704">
        <w:rPr>
          <w:rFonts w:ascii="Times New Roman" w:hAnsi="Times New Roman" w:cs="Times New Roman"/>
          <w:sz w:val="24"/>
          <w:szCs w:val="24"/>
        </w:rPr>
        <w:t>ling of</w:t>
      </w:r>
      <w:r w:rsidR="006A2B46" w:rsidRPr="006A2B46">
        <w:rPr>
          <w:rFonts w:ascii="Times New Roman" w:hAnsi="Times New Roman" w:cs="Times New Roman"/>
          <w:sz w:val="24"/>
          <w:szCs w:val="24"/>
        </w:rPr>
        <w:t xml:space="preserve"> the sequence of events and </w:t>
      </w:r>
      <w:r w:rsidR="00435704">
        <w:rPr>
          <w:rFonts w:ascii="Times New Roman" w:hAnsi="Times New Roman" w:cs="Times New Roman"/>
          <w:sz w:val="24"/>
          <w:szCs w:val="24"/>
        </w:rPr>
        <w:t>identification of</w:t>
      </w:r>
      <w:r w:rsidR="006A2B46" w:rsidRPr="006A2B46">
        <w:rPr>
          <w:rFonts w:ascii="Times New Roman" w:hAnsi="Times New Roman" w:cs="Times New Roman"/>
          <w:sz w:val="24"/>
          <w:szCs w:val="24"/>
        </w:rPr>
        <w:t xml:space="preserve"> general fluid composition</w:t>
      </w:r>
      <w:r w:rsidR="00435704">
        <w:rPr>
          <w:rFonts w:ascii="Times New Roman" w:hAnsi="Times New Roman" w:cs="Times New Roman"/>
          <w:sz w:val="24"/>
          <w:szCs w:val="24"/>
        </w:rPr>
        <w:t>(s)</w:t>
      </w:r>
      <w:r w:rsidR="006A2B46" w:rsidRPr="006A2B46">
        <w:rPr>
          <w:rFonts w:ascii="Times New Roman" w:hAnsi="Times New Roman" w:cs="Times New Roman"/>
          <w:sz w:val="24"/>
          <w:szCs w:val="24"/>
        </w:rPr>
        <w:t>, temperature</w:t>
      </w:r>
      <w:r w:rsidR="00435704">
        <w:rPr>
          <w:rFonts w:ascii="Times New Roman" w:hAnsi="Times New Roman" w:cs="Times New Roman"/>
          <w:sz w:val="24"/>
          <w:szCs w:val="24"/>
        </w:rPr>
        <w:t>(s)</w:t>
      </w:r>
      <w:r w:rsidR="006A2B46" w:rsidRPr="006A2B46">
        <w:rPr>
          <w:rFonts w:ascii="Times New Roman" w:hAnsi="Times New Roman" w:cs="Times New Roman"/>
          <w:sz w:val="24"/>
          <w:szCs w:val="24"/>
        </w:rPr>
        <w:t xml:space="preserve">, and metal immobilization capacity in the reduced </w:t>
      </w:r>
      <w:r w:rsidR="00435704">
        <w:rPr>
          <w:rFonts w:ascii="Times New Roman" w:hAnsi="Times New Roman" w:cs="Times New Roman"/>
          <w:sz w:val="24"/>
          <w:szCs w:val="24"/>
        </w:rPr>
        <w:t>strata</w:t>
      </w:r>
      <w:r w:rsidR="006A2B46" w:rsidRPr="006A2B46">
        <w:rPr>
          <w:rFonts w:ascii="Times New Roman" w:hAnsi="Times New Roman" w:cs="Times New Roman"/>
          <w:sz w:val="24"/>
          <w:szCs w:val="24"/>
        </w:rPr>
        <w:t xml:space="preserve">. The fluid </w:t>
      </w:r>
      <w:r w:rsidR="00691697" w:rsidRPr="006A2B46">
        <w:rPr>
          <w:rFonts w:ascii="Times New Roman" w:hAnsi="Times New Roman" w:cs="Times New Roman"/>
          <w:sz w:val="24"/>
          <w:szCs w:val="24"/>
        </w:rPr>
        <w:t xml:space="preserve">composition </w:t>
      </w:r>
      <w:r w:rsidR="00CB7154">
        <w:rPr>
          <w:rFonts w:ascii="Times New Roman" w:hAnsi="Times New Roman" w:cs="Times New Roman"/>
          <w:sz w:val="24"/>
          <w:szCs w:val="24"/>
        </w:rPr>
        <w:t xml:space="preserve">creating green and bleached layers </w:t>
      </w:r>
      <w:r w:rsidR="00691697" w:rsidRPr="006A2B46">
        <w:rPr>
          <w:rFonts w:ascii="Times New Roman" w:hAnsi="Times New Roman" w:cs="Times New Roman"/>
          <w:sz w:val="24"/>
          <w:szCs w:val="24"/>
        </w:rPr>
        <w:t xml:space="preserve">must have been </w:t>
      </w:r>
      <w:r w:rsidR="006A2B46" w:rsidRPr="006A2B46">
        <w:rPr>
          <w:rFonts w:ascii="Times New Roman" w:hAnsi="Times New Roman" w:cs="Times New Roman"/>
          <w:sz w:val="24"/>
          <w:szCs w:val="24"/>
        </w:rPr>
        <w:t>reducing</w:t>
      </w:r>
      <w:r w:rsidR="002C23AF">
        <w:rPr>
          <w:rFonts w:ascii="Times New Roman" w:hAnsi="Times New Roman" w:cs="Times New Roman"/>
          <w:sz w:val="24"/>
          <w:szCs w:val="24"/>
        </w:rPr>
        <w:t xml:space="preserve"> and</w:t>
      </w:r>
      <w:r w:rsidR="00691697" w:rsidRPr="006A2B46">
        <w:rPr>
          <w:rFonts w:ascii="Times New Roman" w:hAnsi="Times New Roman" w:cs="Times New Roman"/>
          <w:sz w:val="24"/>
          <w:szCs w:val="24"/>
        </w:rPr>
        <w:t xml:space="preserve"> intermediate (pH 6-8)</w:t>
      </w:r>
      <w:r w:rsidR="00CB7154">
        <w:rPr>
          <w:rFonts w:ascii="Times New Roman" w:hAnsi="Times New Roman" w:cs="Times New Roman"/>
          <w:sz w:val="24"/>
          <w:szCs w:val="24"/>
        </w:rPr>
        <w:t>,</w:t>
      </w:r>
      <w:r w:rsidR="00691697" w:rsidRPr="006A2B46">
        <w:rPr>
          <w:rFonts w:ascii="Times New Roman" w:hAnsi="Times New Roman" w:cs="Times New Roman"/>
          <w:sz w:val="24"/>
          <w:szCs w:val="24"/>
        </w:rPr>
        <w:t xml:space="preserve"> </w:t>
      </w:r>
      <w:r w:rsidR="006A2B46" w:rsidRPr="006A2B46">
        <w:rPr>
          <w:rFonts w:ascii="Times New Roman" w:hAnsi="Times New Roman" w:cs="Times New Roman"/>
          <w:sz w:val="24"/>
          <w:szCs w:val="24"/>
        </w:rPr>
        <w:t>with temperatures</w:t>
      </w:r>
      <w:r w:rsidR="00691697" w:rsidRPr="006A2B46">
        <w:rPr>
          <w:rFonts w:ascii="Times New Roman" w:hAnsi="Times New Roman" w:cs="Times New Roman"/>
          <w:sz w:val="24"/>
          <w:szCs w:val="24"/>
        </w:rPr>
        <w:t xml:space="preserve"> </w:t>
      </w:r>
      <w:r w:rsidR="00435704">
        <w:rPr>
          <w:rFonts w:ascii="Times New Roman" w:hAnsi="Times New Roman" w:cs="Times New Roman"/>
          <w:sz w:val="24"/>
          <w:szCs w:val="24"/>
        </w:rPr>
        <w:t>of</w:t>
      </w:r>
      <w:r w:rsidR="00435704" w:rsidRPr="006A2B46">
        <w:rPr>
          <w:rFonts w:ascii="Times New Roman" w:hAnsi="Times New Roman" w:cs="Times New Roman"/>
          <w:sz w:val="24"/>
          <w:szCs w:val="24"/>
        </w:rPr>
        <w:t xml:space="preserve"> </w:t>
      </w:r>
      <w:r w:rsidR="00691697" w:rsidRPr="006A2B46">
        <w:rPr>
          <w:rFonts w:ascii="Times New Roman" w:hAnsi="Times New Roman" w:cs="Times New Roman"/>
          <w:sz w:val="24"/>
          <w:szCs w:val="24"/>
        </w:rPr>
        <w:t>220-280</w:t>
      </w:r>
      <w:r w:rsidR="006A2B46" w:rsidRPr="006A2B46">
        <w:rPr>
          <w:rFonts w:ascii="Times New Roman" w:hAnsi="Times New Roman" w:cs="Times New Roman"/>
          <w:sz w:val="24"/>
          <w:szCs w:val="24"/>
        </w:rPr>
        <w:t>⁰C</w:t>
      </w:r>
      <w:r w:rsidR="00691697" w:rsidRPr="006A2B46">
        <w:rPr>
          <w:rFonts w:ascii="Times New Roman" w:hAnsi="Times New Roman" w:cs="Times New Roman"/>
          <w:sz w:val="24"/>
          <w:szCs w:val="24"/>
        </w:rPr>
        <w:t>.</w:t>
      </w:r>
      <w:r w:rsidR="006A2B46" w:rsidRPr="006A2B46">
        <w:rPr>
          <w:rFonts w:ascii="Times New Roman" w:hAnsi="Times New Roman" w:cs="Times New Roman"/>
          <w:sz w:val="24"/>
          <w:szCs w:val="24"/>
        </w:rPr>
        <w:t xml:space="preserve"> </w:t>
      </w:r>
      <w:r w:rsidR="00691697" w:rsidRPr="006A2B46">
        <w:rPr>
          <w:rFonts w:ascii="Times New Roman" w:hAnsi="Times New Roman" w:cs="Times New Roman"/>
          <w:sz w:val="24"/>
          <w:szCs w:val="24"/>
        </w:rPr>
        <w:t xml:space="preserve">Intermediate hydrothermal fluid during </w:t>
      </w:r>
      <w:r w:rsidR="006A2B46" w:rsidRPr="006A2B46">
        <w:rPr>
          <w:rFonts w:ascii="Times New Roman" w:hAnsi="Times New Roman" w:cs="Times New Roman"/>
          <w:sz w:val="24"/>
          <w:szCs w:val="24"/>
        </w:rPr>
        <w:t xml:space="preserve">the Tertiary </w:t>
      </w:r>
      <w:r w:rsidR="00691697" w:rsidRPr="006A2B46">
        <w:rPr>
          <w:rFonts w:ascii="Times New Roman" w:hAnsi="Times New Roman" w:cs="Times New Roman"/>
          <w:sz w:val="24"/>
          <w:szCs w:val="24"/>
        </w:rPr>
        <w:t xml:space="preserve">magmatic event </w:t>
      </w:r>
      <w:r w:rsidR="00FA2E35">
        <w:rPr>
          <w:rFonts w:ascii="Times New Roman" w:hAnsi="Times New Roman" w:cs="Times New Roman"/>
          <w:sz w:val="24"/>
          <w:szCs w:val="24"/>
        </w:rPr>
        <w:t xml:space="preserve">flowed </w:t>
      </w:r>
      <w:r w:rsidR="00691697" w:rsidRPr="006A2B46">
        <w:rPr>
          <w:rFonts w:ascii="Times New Roman" w:hAnsi="Times New Roman" w:cs="Times New Roman"/>
          <w:sz w:val="24"/>
          <w:szCs w:val="24"/>
        </w:rPr>
        <w:t>along faults and fractures, especially into sediment/rocks in contact with basement rock which acted as a fluid conduit (Meunier, 2005).</w:t>
      </w:r>
      <w:r w:rsidR="00653A34">
        <w:rPr>
          <w:rFonts w:ascii="Times New Roman" w:hAnsi="Times New Roman" w:cs="Times New Roman"/>
          <w:sz w:val="24"/>
          <w:szCs w:val="24"/>
        </w:rPr>
        <w:t xml:space="preserve"> </w:t>
      </w:r>
      <w:r w:rsidR="00807D7D">
        <w:rPr>
          <w:rFonts w:ascii="Times New Roman" w:hAnsi="Times New Roman" w:cs="Times New Roman"/>
          <w:sz w:val="24"/>
          <w:szCs w:val="24"/>
        </w:rPr>
        <w:t xml:space="preserve">Grain-size variations confirmed the green-bleached colors resulted from fluid alteration that reduced </w:t>
      </w:r>
      <w:proofErr w:type="gramStart"/>
      <w:r w:rsidR="00807D7D">
        <w:rPr>
          <w:rFonts w:ascii="Times New Roman" w:hAnsi="Times New Roman" w:cs="Times New Roman"/>
          <w:sz w:val="24"/>
          <w:szCs w:val="24"/>
        </w:rPr>
        <w:t>Fe(</w:t>
      </w:r>
      <w:proofErr w:type="gramEnd"/>
      <w:r w:rsidR="00807D7D">
        <w:rPr>
          <w:rFonts w:ascii="Times New Roman" w:hAnsi="Times New Roman" w:cs="Times New Roman"/>
          <w:sz w:val="24"/>
          <w:szCs w:val="24"/>
        </w:rPr>
        <w:t>III) to Fe(II). The reductive capacity to reduce iron suggests metals (i.e. U) can be immobilized within the green, reduced layers.</w:t>
      </w:r>
    </w:p>
    <w:p w14:paraId="2C19C471" w14:textId="7D29DE88" w:rsidR="00CB090F" w:rsidRPr="006A2B46" w:rsidRDefault="00CB090F" w:rsidP="00CB090F">
      <w:pPr>
        <w:pStyle w:val="ListParagraph"/>
        <w:spacing w:line="480" w:lineRule="auto"/>
        <w:ind w:left="0"/>
        <w:rPr>
          <w:rFonts w:ascii="Times New Roman" w:hAnsi="Times New Roman" w:cs="Times New Roman"/>
          <w:b/>
          <w:sz w:val="24"/>
          <w:szCs w:val="24"/>
        </w:rPr>
      </w:pPr>
    </w:p>
    <w:p w14:paraId="428E89F2" w14:textId="3C3334A0" w:rsidR="00C41CBF" w:rsidRDefault="00C41CBF">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1ACA2693" w14:textId="6EFF0784" w:rsidR="00AB36F0" w:rsidRPr="00CB090F" w:rsidRDefault="00AB36F0" w:rsidP="00CB090F">
      <w:pPr>
        <w:pStyle w:val="Heading1"/>
        <w:spacing w:before="0" w:after="160" w:line="480" w:lineRule="auto"/>
        <w:rPr>
          <w:rFonts w:ascii="Times New Roman" w:hAnsi="Times New Roman" w:cs="Times New Roman"/>
          <w:b/>
          <w:color w:val="auto"/>
          <w:sz w:val="24"/>
          <w:szCs w:val="24"/>
        </w:rPr>
      </w:pPr>
      <w:bookmarkStart w:id="87" w:name="_Toc6830217"/>
      <w:bookmarkStart w:id="88" w:name="_Toc8223650"/>
      <w:r w:rsidRPr="00CB090F">
        <w:rPr>
          <w:rFonts w:ascii="Times New Roman" w:hAnsi="Times New Roman" w:cs="Times New Roman"/>
          <w:b/>
          <w:color w:val="auto"/>
          <w:sz w:val="24"/>
          <w:szCs w:val="24"/>
        </w:rPr>
        <w:lastRenderedPageBreak/>
        <w:t>REFERENCES</w:t>
      </w:r>
      <w:bookmarkEnd w:id="87"/>
      <w:bookmarkEnd w:id="88"/>
    </w:p>
    <w:p w14:paraId="690DB359" w14:textId="0A3DEFE3" w:rsidR="00A158A3" w:rsidRDefault="00AE6957" w:rsidP="00A158A3">
      <w:pPr>
        <w:spacing w:line="480" w:lineRule="auto"/>
        <w:ind w:left="720" w:hanging="720"/>
        <w:rPr>
          <w:rFonts w:ascii="Times New Roman" w:hAnsi="Times New Roman" w:cs="Times New Roman"/>
          <w:color w:val="222222"/>
          <w:sz w:val="24"/>
          <w:szCs w:val="24"/>
          <w:shd w:val="clear" w:color="auto" w:fill="FFFFFF"/>
        </w:rPr>
      </w:pPr>
      <w:r w:rsidRPr="00AE6957">
        <w:rPr>
          <w:rFonts w:ascii="Times New Roman" w:hAnsi="Times New Roman" w:cs="Times New Roman"/>
          <w:color w:val="222222"/>
          <w:sz w:val="24"/>
          <w:szCs w:val="24"/>
          <w:shd w:val="clear" w:color="auto" w:fill="FFFFFF"/>
        </w:rPr>
        <w:t>Anderson</w:t>
      </w:r>
      <w:r w:rsidR="00640F4D">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S., </w:t>
      </w:r>
      <w:proofErr w:type="spellStart"/>
      <w:r w:rsidRPr="00AE6957">
        <w:rPr>
          <w:rFonts w:ascii="Times New Roman" w:hAnsi="Times New Roman" w:cs="Times New Roman"/>
          <w:color w:val="222222"/>
          <w:sz w:val="24"/>
          <w:szCs w:val="24"/>
          <w:shd w:val="clear" w:color="auto" w:fill="FFFFFF"/>
        </w:rPr>
        <w:t>Drever</w:t>
      </w:r>
      <w:proofErr w:type="spellEnd"/>
      <w:r w:rsidR="00640F4D">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J., Frost</w:t>
      </w:r>
      <w:r w:rsidR="00640F4D">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C.</w:t>
      </w:r>
      <w:r w:rsidR="00640F4D">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and Holden</w:t>
      </w:r>
      <w:r w:rsidR="00640F4D">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P. (2000)</w:t>
      </w:r>
      <w:r w:rsidR="00EE1F39">
        <w:rPr>
          <w:rFonts w:ascii="Times New Roman" w:hAnsi="Times New Roman" w:cs="Times New Roman"/>
          <w:color w:val="222222"/>
          <w:sz w:val="24"/>
          <w:szCs w:val="24"/>
          <w:shd w:val="clear" w:color="auto" w:fill="FFFFFF"/>
        </w:rPr>
        <w:t>.</w:t>
      </w:r>
      <w:r w:rsidRPr="00AE6957">
        <w:rPr>
          <w:rFonts w:ascii="Times New Roman" w:hAnsi="Times New Roman" w:cs="Times New Roman"/>
          <w:color w:val="222222"/>
          <w:sz w:val="24"/>
          <w:szCs w:val="24"/>
          <w:shd w:val="clear" w:color="auto" w:fill="FFFFFF"/>
        </w:rPr>
        <w:t xml:space="preserve"> Chemical weathering in the foreland of a retreating glacier. </w:t>
      </w:r>
      <w:r w:rsidRPr="00AE6957">
        <w:rPr>
          <w:rFonts w:ascii="Times New Roman" w:hAnsi="Times New Roman" w:cs="Times New Roman"/>
          <w:i/>
          <w:iCs/>
          <w:color w:val="222222"/>
          <w:sz w:val="24"/>
          <w:szCs w:val="24"/>
          <w:shd w:val="clear" w:color="auto" w:fill="FFFFFF"/>
        </w:rPr>
        <w:t>Geochimica et Cosmochimica Acta</w:t>
      </w:r>
      <w:r w:rsidRPr="00AE695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200EFC">
        <w:rPr>
          <w:rFonts w:ascii="Times New Roman" w:hAnsi="Times New Roman" w:cs="Times New Roman"/>
          <w:i/>
          <w:color w:val="222222"/>
          <w:sz w:val="24"/>
          <w:szCs w:val="24"/>
          <w:shd w:val="clear" w:color="auto" w:fill="FFFFFF"/>
        </w:rPr>
        <w:t>64(7)</w:t>
      </w:r>
      <w:r w:rsidRPr="00AE6957">
        <w:rPr>
          <w:rFonts w:ascii="Times New Roman" w:hAnsi="Times New Roman" w:cs="Times New Roman"/>
          <w:color w:val="222222"/>
          <w:sz w:val="24"/>
          <w:szCs w:val="24"/>
          <w:shd w:val="clear" w:color="auto" w:fill="FFFFFF"/>
        </w:rPr>
        <w:t xml:space="preserve"> 1173–1189.</w:t>
      </w:r>
    </w:p>
    <w:p w14:paraId="363BB687" w14:textId="1DCB3FB1" w:rsidR="00EE1F39" w:rsidRPr="00AE6957" w:rsidRDefault="00EE1F39" w:rsidP="00A158A3">
      <w:pPr>
        <w:spacing w:line="480" w:lineRule="auto"/>
        <w:ind w:left="720" w:hanging="720"/>
        <w:rPr>
          <w:rFonts w:ascii="Times New Roman" w:hAnsi="Times New Roman" w:cs="Times New Roman"/>
          <w:color w:val="222222"/>
          <w:sz w:val="24"/>
          <w:szCs w:val="24"/>
          <w:shd w:val="clear" w:color="auto" w:fill="FFFFFF"/>
        </w:rPr>
      </w:pPr>
      <w:r w:rsidRPr="00A36F23">
        <w:rPr>
          <w:rFonts w:ascii="Times New Roman" w:hAnsi="Times New Roman" w:cs="Times New Roman"/>
          <w:color w:val="222222"/>
          <w:sz w:val="24"/>
          <w:szCs w:val="24"/>
          <w:shd w:val="clear" w:color="auto" w:fill="FFFFFF"/>
        </w:rPr>
        <w:t>Andrews</w:t>
      </w:r>
      <w:r w:rsidR="00640F4D">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M.</w:t>
      </w:r>
      <w:r w:rsidR="00640F4D">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and Jacobson</w:t>
      </w:r>
      <w:r w:rsidR="00640F4D">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A. (2018)</w:t>
      </w:r>
      <w:r>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Controls on the solute geochemistry of subglacial</w:t>
      </w:r>
      <w:r w:rsidR="00A158A3">
        <w:rPr>
          <w:rFonts w:ascii="Times New Roman" w:hAnsi="Times New Roman" w:cs="Times New Roman"/>
          <w:color w:val="222222"/>
          <w:sz w:val="24"/>
          <w:szCs w:val="24"/>
          <w:shd w:val="clear" w:color="auto" w:fill="FFFFFF"/>
        </w:rPr>
        <w:t xml:space="preserve"> </w:t>
      </w:r>
      <w:r w:rsidRPr="00A36F23">
        <w:rPr>
          <w:rFonts w:ascii="Times New Roman" w:hAnsi="Times New Roman" w:cs="Times New Roman"/>
          <w:color w:val="222222"/>
          <w:sz w:val="24"/>
          <w:szCs w:val="24"/>
          <w:shd w:val="clear" w:color="auto" w:fill="FFFFFF"/>
        </w:rPr>
        <w:t>discharge from the Russell Glacier, Greenland Ice Sheet determined by radiogenic and</w:t>
      </w:r>
      <w:r w:rsidR="00A158A3">
        <w:rPr>
          <w:rFonts w:ascii="Times New Roman" w:hAnsi="Times New Roman" w:cs="Times New Roman"/>
          <w:color w:val="222222"/>
          <w:sz w:val="24"/>
          <w:szCs w:val="24"/>
          <w:shd w:val="clear" w:color="auto" w:fill="FFFFFF"/>
        </w:rPr>
        <w:t xml:space="preserve"> </w:t>
      </w:r>
      <w:r w:rsidRPr="00A36F23">
        <w:rPr>
          <w:rFonts w:ascii="Times New Roman" w:hAnsi="Times New Roman" w:cs="Times New Roman"/>
          <w:color w:val="222222"/>
          <w:sz w:val="24"/>
          <w:szCs w:val="24"/>
          <w:shd w:val="clear" w:color="auto" w:fill="FFFFFF"/>
        </w:rPr>
        <w:t>stable Sr isotope ratios. </w:t>
      </w:r>
      <w:r w:rsidRPr="00A36F23">
        <w:rPr>
          <w:rFonts w:ascii="Times New Roman" w:hAnsi="Times New Roman" w:cs="Times New Roman"/>
          <w:i/>
          <w:iCs/>
          <w:color w:val="222222"/>
          <w:sz w:val="24"/>
          <w:szCs w:val="24"/>
          <w:shd w:val="clear" w:color="auto" w:fill="FFFFFF"/>
        </w:rPr>
        <w:t>Geochim</w:t>
      </w:r>
      <w:r>
        <w:rPr>
          <w:rFonts w:ascii="Times New Roman" w:hAnsi="Times New Roman" w:cs="Times New Roman"/>
          <w:i/>
          <w:iCs/>
          <w:color w:val="222222"/>
          <w:sz w:val="24"/>
          <w:szCs w:val="24"/>
          <w:shd w:val="clear" w:color="auto" w:fill="FFFFFF"/>
        </w:rPr>
        <w:t>ica</w:t>
      </w:r>
      <w:r w:rsidRPr="00A36F23">
        <w:rPr>
          <w:rFonts w:ascii="Times New Roman" w:hAnsi="Times New Roman" w:cs="Times New Roman"/>
          <w:i/>
          <w:iCs/>
          <w:color w:val="222222"/>
          <w:sz w:val="24"/>
          <w:szCs w:val="24"/>
          <w:shd w:val="clear" w:color="auto" w:fill="FFFFFF"/>
        </w:rPr>
        <w:t xml:space="preserve"> </w:t>
      </w:r>
      <w:r w:rsidR="001E40CD">
        <w:rPr>
          <w:rFonts w:ascii="Times New Roman" w:hAnsi="Times New Roman" w:cs="Times New Roman"/>
          <w:i/>
          <w:iCs/>
          <w:color w:val="222222"/>
          <w:sz w:val="24"/>
          <w:szCs w:val="24"/>
          <w:shd w:val="clear" w:color="auto" w:fill="FFFFFF"/>
        </w:rPr>
        <w:t xml:space="preserve">et </w:t>
      </w:r>
      <w:r w:rsidRPr="00A36F23">
        <w:rPr>
          <w:rFonts w:ascii="Times New Roman" w:hAnsi="Times New Roman" w:cs="Times New Roman"/>
          <w:i/>
          <w:iCs/>
          <w:color w:val="222222"/>
          <w:sz w:val="24"/>
          <w:szCs w:val="24"/>
          <w:shd w:val="clear" w:color="auto" w:fill="FFFFFF"/>
        </w:rPr>
        <w:t>Cosmochim</w:t>
      </w:r>
      <w:r>
        <w:rPr>
          <w:rFonts w:ascii="Times New Roman" w:hAnsi="Times New Roman" w:cs="Times New Roman"/>
          <w:i/>
          <w:iCs/>
          <w:color w:val="222222"/>
          <w:sz w:val="24"/>
          <w:szCs w:val="24"/>
          <w:shd w:val="clear" w:color="auto" w:fill="FFFFFF"/>
        </w:rPr>
        <w:t>ica</w:t>
      </w:r>
      <w:r w:rsidRPr="00A36F23">
        <w:rPr>
          <w:rFonts w:ascii="Times New Roman" w:hAnsi="Times New Roman" w:cs="Times New Roman"/>
          <w:i/>
          <w:iCs/>
          <w:color w:val="222222"/>
          <w:sz w:val="24"/>
          <w:szCs w:val="24"/>
          <w:shd w:val="clear" w:color="auto" w:fill="FFFFFF"/>
        </w:rPr>
        <w:t xml:space="preserve"> Ac</w:t>
      </w:r>
      <w:r>
        <w:rPr>
          <w:rFonts w:ascii="Times New Roman" w:hAnsi="Times New Roman" w:cs="Times New Roman"/>
          <w:i/>
          <w:iCs/>
          <w:color w:val="222222"/>
          <w:sz w:val="24"/>
          <w:szCs w:val="24"/>
          <w:shd w:val="clear" w:color="auto" w:fill="FFFFFF"/>
        </w:rPr>
        <w:t>ta 329</w:t>
      </w:r>
      <w:r>
        <w:rPr>
          <w:rFonts w:ascii="Times New Roman" w:hAnsi="Times New Roman" w:cs="Times New Roman"/>
          <w:iCs/>
          <w:color w:val="222222"/>
          <w:sz w:val="24"/>
          <w:szCs w:val="24"/>
          <w:shd w:val="clear" w:color="auto" w:fill="FFFFFF"/>
        </w:rPr>
        <w:t>, 312-329</w:t>
      </w:r>
      <w:r w:rsidRPr="00A36F23">
        <w:rPr>
          <w:rFonts w:ascii="Times New Roman" w:hAnsi="Times New Roman" w:cs="Times New Roman"/>
          <w:color w:val="222222"/>
          <w:sz w:val="24"/>
          <w:szCs w:val="24"/>
          <w:shd w:val="clear" w:color="auto" w:fill="FFFFFF"/>
        </w:rPr>
        <w:t>.</w:t>
      </w:r>
    </w:p>
    <w:p w14:paraId="58368AC0" w14:textId="1A414106" w:rsidR="00AB36F0" w:rsidRDefault="00AB36F0" w:rsidP="00ED6FDA">
      <w:pPr>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Aslan, A., Hood, W. C., </w:t>
      </w:r>
      <w:proofErr w:type="spellStart"/>
      <w:r w:rsidRPr="00783032">
        <w:rPr>
          <w:rFonts w:ascii="Times New Roman" w:hAnsi="Times New Roman" w:cs="Times New Roman"/>
          <w:color w:val="222222"/>
          <w:sz w:val="24"/>
          <w:szCs w:val="24"/>
          <w:shd w:val="clear" w:color="auto" w:fill="FFFFFF"/>
        </w:rPr>
        <w:t>Karlstrom</w:t>
      </w:r>
      <w:proofErr w:type="spellEnd"/>
      <w:r w:rsidRPr="00783032">
        <w:rPr>
          <w:rFonts w:ascii="Times New Roman" w:hAnsi="Times New Roman" w:cs="Times New Roman"/>
          <w:color w:val="222222"/>
          <w:sz w:val="24"/>
          <w:szCs w:val="24"/>
          <w:shd w:val="clear" w:color="auto" w:fill="FFFFFF"/>
        </w:rPr>
        <w:t xml:space="preserve">, K. E., Kirby, E., Granger, D. E., Kelley, S., &amp; </w:t>
      </w:r>
      <w:proofErr w:type="spellStart"/>
      <w:r w:rsidRPr="00783032">
        <w:rPr>
          <w:rFonts w:ascii="Times New Roman" w:hAnsi="Times New Roman" w:cs="Times New Roman"/>
          <w:color w:val="222222"/>
          <w:sz w:val="24"/>
          <w:szCs w:val="24"/>
          <w:shd w:val="clear" w:color="auto" w:fill="FFFFFF"/>
        </w:rPr>
        <w:t>Asmerom</w:t>
      </w:r>
      <w:proofErr w:type="spellEnd"/>
      <w:r w:rsidRPr="00783032">
        <w:rPr>
          <w:rFonts w:ascii="Times New Roman" w:hAnsi="Times New Roman" w:cs="Times New Roman"/>
          <w:color w:val="222222"/>
          <w:sz w:val="24"/>
          <w:szCs w:val="24"/>
          <w:shd w:val="clear" w:color="auto" w:fill="FFFFFF"/>
        </w:rPr>
        <w:t xml:space="preserve">,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Y. (2014). Abandonment of Unaweep Canyon (1.4–0.8 Ma), western Colorado: Effects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of stream capture and anomalously rapid Pleistocene river incision. </w:t>
      </w:r>
      <w:r w:rsidRPr="00783032">
        <w:rPr>
          <w:rFonts w:ascii="Times New Roman" w:hAnsi="Times New Roman" w:cs="Times New Roman"/>
          <w:i/>
          <w:iCs/>
          <w:color w:val="222222"/>
          <w:sz w:val="24"/>
          <w:szCs w:val="24"/>
          <w:shd w:val="clear" w:color="auto" w:fill="FFFFFF"/>
        </w:rPr>
        <w:t>Geosphere</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10</w:t>
      </w:r>
      <w:r w:rsidRPr="00783032">
        <w:rPr>
          <w:rFonts w:ascii="Times New Roman" w:hAnsi="Times New Roman" w:cs="Times New Roman"/>
          <w:color w:val="222222"/>
          <w:sz w:val="24"/>
          <w:szCs w:val="24"/>
          <w:shd w:val="clear" w:color="auto" w:fill="FFFFFF"/>
        </w:rPr>
        <w:t xml:space="preserve">(3),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428-446.</w:t>
      </w:r>
    </w:p>
    <w:p w14:paraId="361DA9BE" w14:textId="4D840D83" w:rsidR="00767B98" w:rsidRPr="00767B98" w:rsidRDefault="00767B98" w:rsidP="00767B98">
      <w:pPr>
        <w:autoSpaceDE w:val="0"/>
        <w:autoSpaceDN w:val="0"/>
        <w:adjustRightInd w:val="0"/>
        <w:spacing w:after="0" w:line="480" w:lineRule="auto"/>
        <w:rPr>
          <w:rFonts w:ascii="Times New Roman" w:hAnsi="Times New Roman" w:cs="Times New Roman"/>
          <w:sz w:val="24"/>
          <w:szCs w:val="24"/>
        </w:rPr>
      </w:pPr>
      <w:proofErr w:type="spellStart"/>
      <w:r w:rsidRPr="00767B98">
        <w:rPr>
          <w:rFonts w:ascii="Times New Roman" w:hAnsi="Times New Roman" w:cs="Times New Roman"/>
          <w:sz w:val="24"/>
          <w:szCs w:val="24"/>
        </w:rPr>
        <w:t>B</w:t>
      </w:r>
      <w:r w:rsidR="001E40CD">
        <w:rPr>
          <w:rFonts w:ascii="Times New Roman" w:hAnsi="Times New Roman" w:cs="Times New Roman"/>
          <w:sz w:val="24"/>
          <w:szCs w:val="24"/>
        </w:rPr>
        <w:t>aars</w:t>
      </w:r>
      <w:proofErr w:type="spellEnd"/>
      <w:r w:rsidRPr="00767B98">
        <w:rPr>
          <w:rFonts w:ascii="Times New Roman" w:hAnsi="Times New Roman" w:cs="Times New Roman"/>
          <w:sz w:val="24"/>
          <w:szCs w:val="24"/>
        </w:rPr>
        <w:t>, D.</w:t>
      </w:r>
      <w:r w:rsidR="001E40CD">
        <w:rPr>
          <w:rFonts w:ascii="Times New Roman" w:hAnsi="Times New Roman" w:cs="Times New Roman"/>
          <w:sz w:val="24"/>
          <w:szCs w:val="24"/>
        </w:rPr>
        <w:t xml:space="preserve"> </w:t>
      </w:r>
      <w:r w:rsidRPr="00767B98">
        <w:rPr>
          <w:rFonts w:ascii="Times New Roman" w:hAnsi="Times New Roman" w:cs="Times New Roman"/>
          <w:sz w:val="24"/>
          <w:szCs w:val="24"/>
        </w:rPr>
        <w:t xml:space="preserve">L., </w:t>
      </w:r>
      <w:r w:rsidR="001E40CD">
        <w:rPr>
          <w:rFonts w:ascii="Times New Roman" w:hAnsi="Times New Roman" w:cs="Times New Roman"/>
          <w:sz w:val="24"/>
          <w:szCs w:val="24"/>
        </w:rPr>
        <w:t>and</w:t>
      </w:r>
      <w:r w:rsidRPr="00767B98">
        <w:rPr>
          <w:rFonts w:ascii="Times New Roman" w:hAnsi="Times New Roman" w:cs="Times New Roman"/>
          <w:sz w:val="24"/>
          <w:szCs w:val="24"/>
        </w:rPr>
        <w:t xml:space="preserve"> S</w:t>
      </w:r>
      <w:r w:rsidR="001E40CD">
        <w:rPr>
          <w:rFonts w:ascii="Times New Roman" w:hAnsi="Times New Roman" w:cs="Times New Roman"/>
          <w:sz w:val="24"/>
          <w:szCs w:val="24"/>
        </w:rPr>
        <w:t>tevenson</w:t>
      </w:r>
      <w:r w:rsidRPr="00767B98">
        <w:rPr>
          <w:rFonts w:ascii="Times New Roman" w:hAnsi="Times New Roman" w:cs="Times New Roman"/>
          <w:sz w:val="24"/>
          <w:szCs w:val="24"/>
        </w:rPr>
        <w:t>, G.</w:t>
      </w:r>
      <w:r w:rsidR="001E40CD">
        <w:rPr>
          <w:rFonts w:ascii="Times New Roman" w:hAnsi="Times New Roman" w:cs="Times New Roman"/>
          <w:sz w:val="24"/>
          <w:szCs w:val="24"/>
        </w:rPr>
        <w:t xml:space="preserve"> </w:t>
      </w:r>
      <w:r w:rsidRPr="00767B98">
        <w:rPr>
          <w:rFonts w:ascii="Times New Roman" w:hAnsi="Times New Roman" w:cs="Times New Roman"/>
          <w:sz w:val="24"/>
          <w:szCs w:val="24"/>
        </w:rPr>
        <w:t xml:space="preserve">M., </w:t>
      </w:r>
      <w:r w:rsidR="001E40CD">
        <w:rPr>
          <w:rFonts w:ascii="Times New Roman" w:hAnsi="Times New Roman" w:cs="Times New Roman"/>
          <w:sz w:val="24"/>
          <w:szCs w:val="24"/>
        </w:rPr>
        <w:t>(</w:t>
      </w:r>
      <w:r w:rsidRPr="00767B98">
        <w:rPr>
          <w:rFonts w:ascii="Times New Roman" w:hAnsi="Times New Roman" w:cs="Times New Roman"/>
          <w:sz w:val="24"/>
          <w:szCs w:val="24"/>
        </w:rPr>
        <w:t>1981</w:t>
      </w:r>
      <w:r w:rsidR="001E40CD">
        <w:rPr>
          <w:rFonts w:ascii="Times New Roman" w:hAnsi="Times New Roman" w:cs="Times New Roman"/>
          <w:sz w:val="24"/>
          <w:szCs w:val="24"/>
        </w:rPr>
        <w:t>).</w:t>
      </w:r>
      <w:r w:rsidRPr="00767B98">
        <w:rPr>
          <w:rFonts w:ascii="Times New Roman" w:hAnsi="Times New Roman" w:cs="Times New Roman"/>
          <w:sz w:val="24"/>
          <w:szCs w:val="24"/>
        </w:rPr>
        <w:t xml:space="preserve"> Tectonic evolution of the Paradox Basin,</w:t>
      </w:r>
    </w:p>
    <w:p w14:paraId="2B05B76A" w14:textId="5E0729A3" w:rsidR="00767B98" w:rsidRPr="002C23AF" w:rsidRDefault="001E40CD" w:rsidP="00767B98">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ab/>
      </w:r>
      <w:r w:rsidR="00767B98" w:rsidRPr="00767B98">
        <w:rPr>
          <w:rFonts w:ascii="Times New Roman" w:hAnsi="Times New Roman" w:cs="Times New Roman"/>
          <w:sz w:val="24"/>
          <w:szCs w:val="24"/>
        </w:rPr>
        <w:t xml:space="preserve">Utah and Colorado, in Wiegand, D.L., ed., </w:t>
      </w:r>
      <w:r w:rsidR="00767B98" w:rsidRPr="002C23AF">
        <w:rPr>
          <w:rFonts w:ascii="Times New Roman" w:hAnsi="Times New Roman" w:cs="Times New Roman"/>
          <w:i/>
          <w:sz w:val="24"/>
          <w:szCs w:val="24"/>
        </w:rPr>
        <w:t>Geology of the Paradox Basin, Rocky</w:t>
      </w:r>
    </w:p>
    <w:p w14:paraId="5B5490FD" w14:textId="53D54441" w:rsidR="00767B98" w:rsidRPr="00767B98" w:rsidRDefault="001E40CD" w:rsidP="001E40CD">
      <w:pPr>
        <w:spacing w:line="480" w:lineRule="auto"/>
        <w:rPr>
          <w:rFonts w:ascii="Times New Roman" w:hAnsi="Times New Roman" w:cs="Times New Roman"/>
          <w:color w:val="222222"/>
          <w:sz w:val="24"/>
          <w:szCs w:val="24"/>
          <w:shd w:val="clear" w:color="auto" w:fill="FFFFFF"/>
        </w:rPr>
      </w:pPr>
      <w:r w:rsidRPr="002C23AF">
        <w:rPr>
          <w:rFonts w:ascii="Times New Roman" w:hAnsi="Times New Roman" w:cs="Times New Roman"/>
          <w:i/>
          <w:sz w:val="24"/>
          <w:szCs w:val="24"/>
        </w:rPr>
        <w:tab/>
      </w:r>
      <w:r w:rsidR="00767B98" w:rsidRPr="002C23AF">
        <w:rPr>
          <w:rFonts w:ascii="Times New Roman" w:hAnsi="Times New Roman" w:cs="Times New Roman"/>
          <w:i/>
          <w:sz w:val="24"/>
          <w:szCs w:val="24"/>
        </w:rPr>
        <w:t>Mountain Association of Geologists, Field Conference</w:t>
      </w:r>
      <w:r w:rsidR="00767B98" w:rsidRPr="00767B98">
        <w:rPr>
          <w:rFonts w:ascii="Times New Roman" w:hAnsi="Times New Roman" w:cs="Times New Roman"/>
          <w:sz w:val="24"/>
          <w:szCs w:val="24"/>
        </w:rPr>
        <w:t>, p. 23–31.</w:t>
      </w:r>
    </w:p>
    <w:p w14:paraId="6A0B1D5D" w14:textId="0A6A45F9" w:rsidR="00502A66" w:rsidRPr="00783032" w:rsidRDefault="00502A66" w:rsidP="00ED6FDA">
      <w:pPr>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Balco, G., Soreghan, G. S., Sweet, D. E., </w:t>
      </w:r>
      <w:proofErr w:type="spellStart"/>
      <w:r w:rsidRPr="00783032">
        <w:rPr>
          <w:rFonts w:ascii="Times New Roman" w:hAnsi="Times New Roman" w:cs="Times New Roman"/>
          <w:color w:val="222222"/>
          <w:sz w:val="24"/>
          <w:szCs w:val="24"/>
          <w:shd w:val="clear" w:color="auto" w:fill="FFFFFF"/>
        </w:rPr>
        <w:t>Marra</w:t>
      </w:r>
      <w:proofErr w:type="spellEnd"/>
      <w:r w:rsidRPr="00783032">
        <w:rPr>
          <w:rFonts w:ascii="Times New Roman" w:hAnsi="Times New Roman" w:cs="Times New Roman"/>
          <w:color w:val="222222"/>
          <w:sz w:val="24"/>
          <w:szCs w:val="24"/>
          <w:shd w:val="clear" w:color="auto" w:fill="FFFFFF"/>
        </w:rPr>
        <w:t xml:space="preserve">, K. R., </w:t>
      </w:r>
      <w:r w:rsidR="00BC7556">
        <w:rPr>
          <w:rFonts w:ascii="Times New Roman" w:hAnsi="Times New Roman" w:cs="Times New Roman"/>
          <w:color w:val="222222"/>
          <w:sz w:val="24"/>
          <w:szCs w:val="24"/>
          <w:shd w:val="clear" w:color="auto" w:fill="FFFFFF"/>
        </w:rPr>
        <w:t xml:space="preserve">… </w:t>
      </w:r>
      <w:r w:rsidRPr="00783032">
        <w:rPr>
          <w:rFonts w:ascii="Times New Roman" w:hAnsi="Times New Roman" w:cs="Times New Roman"/>
          <w:color w:val="222222"/>
          <w:sz w:val="24"/>
          <w:szCs w:val="24"/>
          <w:shd w:val="clear" w:color="auto" w:fill="FFFFFF"/>
        </w:rPr>
        <w:t xml:space="preserve">&amp; Bierman, P. R. (2013). </w:t>
      </w:r>
      <w:r w:rsidR="00BC7556">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Cosmogenic-nuclide burial ages for Pleistocene sedimentary fill in Unaweep Canyon, </w:t>
      </w:r>
      <w:r w:rsidR="00BC7556">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Colorado, USA. </w:t>
      </w:r>
      <w:r w:rsidRPr="00783032">
        <w:rPr>
          <w:rFonts w:ascii="Times New Roman" w:hAnsi="Times New Roman" w:cs="Times New Roman"/>
          <w:i/>
          <w:iCs/>
          <w:color w:val="222222"/>
          <w:sz w:val="24"/>
          <w:szCs w:val="24"/>
          <w:shd w:val="clear" w:color="auto" w:fill="FFFFFF"/>
        </w:rPr>
        <w:t>Quaternary Geochronology</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18</w:t>
      </w:r>
      <w:r w:rsidRPr="00783032">
        <w:rPr>
          <w:rFonts w:ascii="Times New Roman" w:hAnsi="Times New Roman" w:cs="Times New Roman"/>
          <w:color w:val="222222"/>
          <w:sz w:val="24"/>
          <w:szCs w:val="24"/>
          <w:shd w:val="clear" w:color="auto" w:fill="FFFFFF"/>
        </w:rPr>
        <w:t>, 149-157.</w:t>
      </w:r>
    </w:p>
    <w:p w14:paraId="22476ADA" w14:textId="45DEA681" w:rsidR="00502A66" w:rsidRPr="00783032" w:rsidRDefault="00502A66" w:rsidP="00ED6FDA">
      <w:pPr>
        <w:pStyle w:val="ListParagraph"/>
        <w:spacing w:line="480" w:lineRule="auto"/>
        <w:ind w:left="0"/>
        <w:rPr>
          <w:rFonts w:ascii="Times New Roman" w:hAnsi="Times New Roman" w:cs="Times New Roman"/>
          <w:color w:val="222222"/>
          <w:sz w:val="24"/>
          <w:szCs w:val="24"/>
          <w:shd w:val="clear" w:color="auto" w:fill="FFFFFF"/>
        </w:rPr>
      </w:pPr>
      <w:proofErr w:type="spellStart"/>
      <w:r w:rsidRPr="00783032">
        <w:rPr>
          <w:rFonts w:ascii="Times New Roman" w:hAnsi="Times New Roman" w:cs="Times New Roman"/>
          <w:color w:val="222222"/>
          <w:sz w:val="24"/>
          <w:szCs w:val="24"/>
          <w:shd w:val="clear" w:color="auto" w:fill="FFFFFF"/>
        </w:rPr>
        <w:t>Bankey</w:t>
      </w:r>
      <w:proofErr w:type="spellEnd"/>
      <w:r w:rsidRPr="00783032">
        <w:rPr>
          <w:rFonts w:ascii="Times New Roman" w:hAnsi="Times New Roman" w:cs="Times New Roman"/>
          <w:color w:val="222222"/>
          <w:sz w:val="24"/>
          <w:szCs w:val="24"/>
          <w:shd w:val="clear" w:color="auto" w:fill="FFFFFF"/>
        </w:rPr>
        <w:t>, V. (2003). </w:t>
      </w:r>
      <w:r w:rsidRPr="00783032">
        <w:rPr>
          <w:rFonts w:ascii="Times New Roman" w:hAnsi="Times New Roman" w:cs="Times New Roman"/>
          <w:i/>
          <w:iCs/>
          <w:color w:val="222222"/>
          <w:sz w:val="24"/>
          <w:szCs w:val="24"/>
          <w:shd w:val="clear" w:color="auto" w:fill="FFFFFF"/>
        </w:rPr>
        <w:t xml:space="preserve">Resource potential and geology of the Grand Mesa, Uncompahgre, and </w:t>
      </w:r>
      <w:r w:rsidR="001B0798">
        <w:rPr>
          <w:rFonts w:ascii="Times New Roman" w:hAnsi="Times New Roman" w:cs="Times New Roman"/>
          <w:i/>
          <w:iCs/>
          <w:color w:val="222222"/>
          <w:sz w:val="24"/>
          <w:szCs w:val="24"/>
          <w:shd w:val="clear" w:color="auto" w:fill="FFFFFF"/>
        </w:rPr>
        <w:tab/>
      </w:r>
      <w:r w:rsidRPr="00783032">
        <w:rPr>
          <w:rFonts w:ascii="Times New Roman" w:hAnsi="Times New Roman" w:cs="Times New Roman"/>
          <w:i/>
          <w:iCs/>
          <w:color w:val="222222"/>
          <w:sz w:val="24"/>
          <w:szCs w:val="24"/>
          <w:shd w:val="clear" w:color="auto" w:fill="FFFFFF"/>
        </w:rPr>
        <w:t>Gunnison (GMUG) National Forests and vicinity, Colorado</w:t>
      </w:r>
      <w:r w:rsidRPr="00783032">
        <w:rPr>
          <w:rFonts w:ascii="Times New Roman" w:hAnsi="Times New Roman" w:cs="Times New Roman"/>
          <w:color w:val="222222"/>
          <w:sz w:val="24"/>
          <w:szCs w:val="24"/>
          <w:shd w:val="clear" w:color="auto" w:fill="FFFFFF"/>
        </w:rPr>
        <w:t> (No. 2213).</w:t>
      </w:r>
    </w:p>
    <w:p w14:paraId="2206099E" w14:textId="215D00B6" w:rsidR="00372459" w:rsidRPr="00A158A3" w:rsidRDefault="00372459" w:rsidP="00ED6FDA">
      <w:pPr>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Bankole, O. M., El </w:t>
      </w:r>
      <w:proofErr w:type="spellStart"/>
      <w:r w:rsidRPr="00783032">
        <w:rPr>
          <w:rFonts w:ascii="Times New Roman" w:hAnsi="Times New Roman" w:cs="Times New Roman"/>
          <w:color w:val="222222"/>
          <w:sz w:val="24"/>
          <w:szCs w:val="24"/>
          <w:shd w:val="clear" w:color="auto" w:fill="FFFFFF"/>
        </w:rPr>
        <w:t>Albani</w:t>
      </w:r>
      <w:proofErr w:type="spellEnd"/>
      <w:r w:rsidRPr="00783032">
        <w:rPr>
          <w:rFonts w:ascii="Times New Roman" w:hAnsi="Times New Roman" w:cs="Times New Roman"/>
          <w:color w:val="222222"/>
          <w:sz w:val="24"/>
          <w:szCs w:val="24"/>
          <w:shd w:val="clear" w:color="auto" w:fill="FFFFFF"/>
        </w:rPr>
        <w:t>, A., Meunier, A., Rouxel, O. J., Gauthier-</w:t>
      </w:r>
      <w:proofErr w:type="spellStart"/>
      <w:r w:rsidRPr="00783032">
        <w:rPr>
          <w:rFonts w:ascii="Times New Roman" w:hAnsi="Times New Roman" w:cs="Times New Roman"/>
          <w:color w:val="222222"/>
          <w:sz w:val="24"/>
          <w:szCs w:val="24"/>
          <w:shd w:val="clear" w:color="auto" w:fill="FFFFFF"/>
        </w:rPr>
        <w:t>Lafaye</w:t>
      </w:r>
      <w:proofErr w:type="spellEnd"/>
      <w:r w:rsidRPr="00783032">
        <w:rPr>
          <w:rFonts w:ascii="Times New Roman" w:hAnsi="Times New Roman" w:cs="Times New Roman"/>
          <w:color w:val="222222"/>
          <w:sz w:val="24"/>
          <w:szCs w:val="24"/>
          <w:shd w:val="clear" w:color="auto" w:fill="FFFFFF"/>
        </w:rPr>
        <w:t xml:space="preserve">, F., &amp; </w:t>
      </w:r>
      <w:proofErr w:type="spellStart"/>
      <w:r w:rsidRPr="00783032">
        <w:rPr>
          <w:rFonts w:ascii="Times New Roman" w:hAnsi="Times New Roman" w:cs="Times New Roman"/>
          <w:color w:val="222222"/>
          <w:sz w:val="24"/>
          <w:szCs w:val="24"/>
          <w:shd w:val="clear" w:color="auto" w:fill="FFFFFF"/>
        </w:rPr>
        <w:t>Bekker</w:t>
      </w:r>
      <w:proofErr w:type="spellEnd"/>
      <w:r w:rsidRPr="00783032">
        <w:rPr>
          <w:rFonts w:ascii="Times New Roman" w:hAnsi="Times New Roman" w:cs="Times New Roman"/>
          <w:color w:val="222222"/>
          <w:sz w:val="24"/>
          <w:szCs w:val="24"/>
          <w:shd w:val="clear" w:color="auto" w:fill="FFFFFF"/>
        </w:rPr>
        <w:t xml:space="preserve">, A. </w:t>
      </w:r>
      <w:r w:rsidR="00783032"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(2016). Origin of red beds in the Paleoproterozoic </w:t>
      </w:r>
      <w:proofErr w:type="spellStart"/>
      <w:r w:rsidRPr="00783032">
        <w:rPr>
          <w:rFonts w:ascii="Times New Roman" w:hAnsi="Times New Roman" w:cs="Times New Roman"/>
          <w:color w:val="222222"/>
          <w:sz w:val="24"/>
          <w:szCs w:val="24"/>
          <w:shd w:val="clear" w:color="auto" w:fill="FFFFFF"/>
        </w:rPr>
        <w:t>Franceville</w:t>
      </w:r>
      <w:proofErr w:type="spellEnd"/>
      <w:r w:rsidRPr="00783032">
        <w:rPr>
          <w:rFonts w:ascii="Times New Roman" w:hAnsi="Times New Roman" w:cs="Times New Roman"/>
          <w:color w:val="222222"/>
          <w:sz w:val="24"/>
          <w:szCs w:val="24"/>
          <w:shd w:val="clear" w:color="auto" w:fill="FFFFFF"/>
        </w:rPr>
        <w:t xml:space="preserve"> Basin, Gabon, and </w:t>
      </w:r>
      <w:r w:rsidR="00783032" w:rsidRPr="00783032">
        <w:rPr>
          <w:rFonts w:ascii="Times New Roman" w:hAnsi="Times New Roman" w:cs="Times New Roman"/>
          <w:color w:val="222222"/>
          <w:sz w:val="24"/>
          <w:szCs w:val="24"/>
          <w:shd w:val="clear" w:color="auto" w:fill="FFFFFF"/>
        </w:rPr>
        <w:lastRenderedPageBreak/>
        <w:tab/>
      </w:r>
      <w:r w:rsidRPr="00783032">
        <w:rPr>
          <w:rFonts w:ascii="Times New Roman" w:hAnsi="Times New Roman" w:cs="Times New Roman"/>
          <w:color w:val="222222"/>
          <w:sz w:val="24"/>
          <w:szCs w:val="24"/>
          <w:shd w:val="clear" w:color="auto" w:fill="FFFFFF"/>
        </w:rPr>
        <w:t>implications for sandstone-hosted uranium mineralization. </w:t>
      </w:r>
      <w:r w:rsidRPr="00783032">
        <w:rPr>
          <w:rFonts w:ascii="Times New Roman" w:hAnsi="Times New Roman" w:cs="Times New Roman"/>
          <w:i/>
          <w:iCs/>
          <w:color w:val="222222"/>
          <w:sz w:val="24"/>
          <w:szCs w:val="24"/>
          <w:shd w:val="clear" w:color="auto" w:fill="FFFFFF"/>
        </w:rPr>
        <w:t xml:space="preserve">American journal of </w:t>
      </w:r>
      <w:r w:rsidR="00783032" w:rsidRPr="00783032">
        <w:rPr>
          <w:rFonts w:ascii="Times New Roman" w:hAnsi="Times New Roman" w:cs="Times New Roman"/>
          <w:i/>
          <w:iCs/>
          <w:color w:val="222222"/>
          <w:sz w:val="24"/>
          <w:szCs w:val="24"/>
          <w:shd w:val="clear" w:color="auto" w:fill="FFFFFF"/>
        </w:rPr>
        <w:tab/>
      </w:r>
      <w:r w:rsidRPr="00A158A3">
        <w:rPr>
          <w:rFonts w:ascii="Times New Roman" w:hAnsi="Times New Roman" w:cs="Times New Roman"/>
          <w:i/>
          <w:iCs/>
          <w:color w:val="222222"/>
          <w:sz w:val="24"/>
          <w:szCs w:val="24"/>
          <w:shd w:val="clear" w:color="auto" w:fill="FFFFFF"/>
        </w:rPr>
        <w:t>science</w:t>
      </w:r>
      <w:r w:rsidRPr="00A158A3">
        <w:rPr>
          <w:rFonts w:ascii="Times New Roman" w:hAnsi="Times New Roman" w:cs="Times New Roman"/>
          <w:color w:val="222222"/>
          <w:sz w:val="24"/>
          <w:szCs w:val="24"/>
          <w:shd w:val="clear" w:color="auto" w:fill="FFFFFF"/>
        </w:rPr>
        <w:t>, </w:t>
      </w:r>
      <w:r w:rsidRPr="00A158A3">
        <w:rPr>
          <w:rFonts w:ascii="Times New Roman" w:hAnsi="Times New Roman" w:cs="Times New Roman"/>
          <w:i/>
          <w:iCs/>
          <w:color w:val="222222"/>
          <w:sz w:val="24"/>
          <w:szCs w:val="24"/>
          <w:shd w:val="clear" w:color="auto" w:fill="FFFFFF"/>
        </w:rPr>
        <w:t>316</w:t>
      </w:r>
      <w:r w:rsidRPr="00A158A3">
        <w:rPr>
          <w:rFonts w:ascii="Times New Roman" w:hAnsi="Times New Roman" w:cs="Times New Roman"/>
          <w:color w:val="222222"/>
          <w:sz w:val="24"/>
          <w:szCs w:val="24"/>
          <w:shd w:val="clear" w:color="auto" w:fill="FFFFFF"/>
        </w:rPr>
        <w:t>(9), 839-872.</w:t>
      </w:r>
    </w:p>
    <w:p w14:paraId="07F10D61" w14:textId="56CA9A6F" w:rsidR="00A158A3" w:rsidRPr="00A158A3" w:rsidRDefault="00A158A3" w:rsidP="00ED6FDA">
      <w:pPr>
        <w:spacing w:line="480" w:lineRule="auto"/>
        <w:rPr>
          <w:rFonts w:ascii="Times New Roman" w:hAnsi="Times New Roman" w:cs="Times New Roman"/>
          <w:color w:val="222222"/>
          <w:sz w:val="24"/>
          <w:szCs w:val="24"/>
          <w:shd w:val="clear" w:color="auto" w:fill="FFFFFF"/>
        </w:rPr>
      </w:pPr>
      <w:proofErr w:type="spellStart"/>
      <w:r w:rsidRPr="00A158A3">
        <w:rPr>
          <w:rFonts w:ascii="Times New Roman" w:hAnsi="Times New Roman" w:cs="Times New Roman"/>
          <w:color w:val="222222"/>
          <w:sz w:val="24"/>
          <w:szCs w:val="24"/>
          <w:shd w:val="clear" w:color="auto" w:fill="FFFFFF"/>
        </w:rPr>
        <w:t>Bargar</w:t>
      </w:r>
      <w:proofErr w:type="spellEnd"/>
      <w:r w:rsidRPr="00A158A3">
        <w:rPr>
          <w:rFonts w:ascii="Times New Roman" w:hAnsi="Times New Roman" w:cs="Times New Roman"/>
          <w:color w:val="222222"/>
          <w:sz w:val="24"/>
          <w:szCs w:val="24"/>
          <w:shd w:val="clear" w:color="auto" w:fill="FFFFFF"/>
        </w:rPr>
        <w:t xml:space="preserve">, J. R., Williams, K. H., Campbell, K. M., Long, P. E., Stubbs, J. E., </w:t>
      </w:r>
      <w:proofErr w:type="spellStart"/>
      <w:r w:rsidRPr="00A158A3">
        <w:rPr>
          <w:rFonts w:ascii="Times New Roman" w:hAnsi="Times New Roman" w:cs="Times New Roman"/>
          <w:color w:val="222222"/>
          <w:sz w:val="24"/>
          <w:szCs w:val="24"/>
          <w:shd w:val="clear" w:color="auto" w:fill="FFFFFF"/>
        </w:rPr>
        <w:t>Suvorova</w:t>
      </w:r>
      <w:proofErr w:type="spellEnd"/>
      <w:r w:rsidRPr="00A158A3">
        <w:rPr>
          <w:rFonts w:ascii="Times New Roman" w:hAnsi="Times New Roman" w:cs="Times New Roman"/>
          <w:color w:val="222222"/>
          <w:sz w:val="24"/>
          <w:szCs w:val="24"/>
          <w:shd w:val="clear" w:color="auto" w:fill="FFFFFF"/>
        </w:rPr>
        <w:t xml:space="preserve">, E. I., ... &amp; </w:t>
      </w:r>
      <w:r>
        <w:rPr>
          <w:rFonts w:ascii="Times New Roman" w:hAnsi="Times New Roman" w:cs="Times New Roman"/>
          <w:color w:val="222222"/>
          <w:sz w:val="24"/>
          <w:szCs w:val="24"/>
          <w:shd w:val="clear" w:color="auto" w:fill="FFFFFF"/>
        </w:rPr>
        <w:tab/>
      </w:r>
      <w:r w:rsidRPr="00A158A3">
        <w:rPr>
          <w:rFonts w:ascii="Times New Roman" w:hAnsi="Times New Roman" w:cs="Times New Roman"/>
          <w:color w:val="222222"/>
          <w:sz w:val="24"/>
          <w:szCs w:val="24"/>
          <w:shd w:val="clear" w:color="auto" w:fill="FFFFFF"/>
        </w:rPr>
        <w:t xml:space="preserve">Davis, J. A. (2013). Uranium redox transition pathways in acetate-amended </w:t>
      </w:r>
      <w:r>
        <w:rPr>
          <w:rFonts w:ascii="Times New Roman" w:hAnsi="Times New Roman" w:cs="Times New Roman"/>
          <w:color w:val="222222"/>
          <w:sz w:val="24"/>
          <w:szCs w:val="24"/>
          <w:shd w:val="clear" w:color="auto" w:fill="FFFFFF"/>
        </w:rPr>
        <w:tab/>
      </w:r>
      <w:r w:rsidRPr="00A158A3">
        <w:rPr>
          <w:rFonts w:ascii="Times New Roman" w:hAnsi="Times New Roman" w:cs="Times New Roman"/>
          <w:color w:val="222222"/>
          <w:sz w:val="24"/>
          <w:szCs w:val="24"/>
          <w:shd w:val="clear" w:color="auto" w:fill="FFFFFF"/>
        </w:rPr>
        <w:t>sediments. </w:t>
      </w:r>
      <w:r w:rsidRPr="00A158A3">
        <w:rPr>
          <w:rFonts w:ascii="Times New Roman" w:hAnsi="Times New Roman" w:cs="Times New Roman"/>
          <w:i/>
          <w:iCs/>
          <w:color w:val="222222"/>
          <w:sz w:val="24"/>
          <w:szCs w:val="24"/>
          <w:shd w:val="clear" w:color="auto" w:fill="FFFFFF"/>
        </w:rPr>
        <w:t>Proceedings of the National Academy of Sciences</w:t>
      </w:r>
      <w:r w:rsidRPr="00A158A3">
        <w:rPr>
          <w:rFonts w:ascii="Times New Roman" w:hAnsi="Times New Roman" w:cs="Times New Roman"/>
          <w:color w:val="222222"/>
          <w:sz w:val="24"/>
          <w:szCs w:val="24"/>
          <w:shd w:val="clear" w:color="auto" w:fill="FFFFFF"/>
        </w:rPr>
        <w:t>, </w:t>
      </w:r>
      <w:r w:rsidRPr="00A158A3">
        <w:rPr>
          <w:rFonts w:ascii="Times New Roman" w:hAnsi="Times New Roman" w:cs="Times New Roman"/>
          <w:i/>
          <w:iCs/>
          <w:color w:val="222222"/>
          <w:sz w:val="24"/>
          <w:szCs w:val="24"/>
          <w:shd w:val="clear" w:color="auto" w:fill="FFFFFF"/>
        </w:rPr>
        <w:t>110</w:t>
      </w:r>
      <w:r w:rsidRPr="00A158A3">
        <w:rPr>
          <w:rFonts w:ascii="Times New Roman" w:hAnsi="Times New Roman" w:cs="Times New Roman"/>
          <w:color w:val="222222"/>
          <w:sz w:val="24"/>
          <w:szCs w:val="24"/>
          <w:shd w:val="clear" w:color="auto" w:fill="FFFFFF"/>
        </w:rPr>
        <w:t>(12), 4506-4511.</w:t>
      </w:r>
    </w:p>
    <w:p w14:paraId="407DDA6F" w14:textId="5C07DCCD" w:rsidR="00E32598" w:rsidRPr="00783032" w:rsidRDefault="00E32598" w:rsidP="00ED6FDA">
      <w:pPr>
        <w:pStyle w:val="NormalWeb"/>
        <w:spacing w:before="0" w:beforeAutospacing="0" w:after="160" w:afterAutospacing="0" w:line="480" w:lineRule="auto"/>
      </w:pPr>
      <w:r w:rsidRPr="00783032">
        <w:t>Biscaye</w:t>
      </w:r>
      <w:r w:rsidR="00BC7556">
        <w:t>,</w:t>
      </w:r>
      <w:r w:rsidRPr="00783032">
        <w:t xml:space="preserve"> P.</w:t>
      </w:r>
      <w:r w:rsidR="00BC7556">
        <w:t xml:space="preserve"> </w:t>
      </w:r>
      <w:r w:rsidRPr="00783032">
        <w:t xml:space="preserve">E. (1965). Mineralogy and sedimentation of recent deep-sea clay in the Atlantic </w:t>
      </w:r>
      <w:r w:rsidR="00BC7556">
        <w:tab/>
      </w:r>
      <w:r w:rsidRPr="00783032">
        <w:t xml:space="preserve">Ocean </w:t>
      </w:r>
      <w:r w:rsidR="009F6240" w:rsidRPr="00783032">
        <w:tab/>
      </w:r>
      <w:r w:rsidRPr="00783032">
        <w:t xml:space="preserve">and adjacent seas and oceans. </w:t>
      </w:r>
      <w:r w:rsidRPr="002C23AF">
        <w:rPr>
          <w:i/>
        </w:rPr>
        <w:t>Geological Society of America Bulletin</w:t>
      </w:r>
      <w:r w:rsidRPr="00783032">
        <w:t xml:space="preserve">, </w:t>
      </w:r>
      <w:r w:rsidRPr="007B4302">
        <w:rPr>
          <w:i/>
        </w:rPr>
        <w:t>76,</w:t>
      </w:r>
      <w:r w:rsidRPr="00783032">
        <w:t xml:space="preserve"> 803-</w:t>
      </w:r>
      <w:r w:rsidR="00BC7556">
        <w:tab/>
      </w:r>
      <w:r w:rsidRPr="00783032">
        <w:t xml:space="preserve">832. </w:t>
      </w:r>
    </w:p>
    <w:p w14:paraId="029A2E5B" w14:textId="2F139F27" w:rsidR="00B36EF3" w:rsidRDefault="002341C8" w:rsidP="00B36EF3">
      <w:pPr>
        <w:pStyle w:val="NormalWeb"/>
        <w:spacing w:before="0" w:beforeAutospacing="0" w:after="160" w:afterAutospacing="0" w:line="480" w:lineRule="auto"/>
        <w:rPr>
          <w:color w:val="222222"/>
          <w:shd w:val="clear" w:color="auto" w:fill="FFFFFF"/>
        </w:rPr>
      </w:pPr>
      <w:r w:rsidRPr="00783032">
        <w:rPr>
          <w:color w:val="222222"/>
          <w:shd w:val="clear" w:color="auto" w:fill="FFFFFF"/>
        </w:rPr>
        <w:t>Brindley, G. W., &amp; Brown, G. (1980). Quantitative X-ray mineral analysis of clays. </w:t>
      </w:r>
      <w:r w:rsidRPr="00783032">
        <w:rPr>
          <w:i/>
          <w:iCs/>
          <w:color w:val="222222"/>
          <w:shd w:val="clear" w:color="auto" w:fill="FFFFFF"/>
        </w:rPr>
        <w:t xml:space="preserve">Crystal </w:t>
      </w:r>
      <w:r w:rsidR="009F6240" w:rsidRPr="00783032">
        <w:rPr>
          <w:i/>
          <w:iCs/>
          <w:color w:val="222222"/>
          <w:shd w:val="clear" w:color="auto" w:fill="FFFFFF"/>
        </w:rPr>
        <w:tab/>
      </w:r>
      <w:r w:rsidRPr="00783032">
        <w:rPr>
          <w:i/>
          <w:iCs/>
          <w:color w:val="222222"/>
          <w:shd w:val="clear" w:color="auto" w:fill="FFFFFF"/>
        </w:rPr>
        <w:t>structures of clay minerals and their X-ray identification</w:t>
      </w:r>
      <w:r w:rsidRPr="00783032">
        <w:rPr>
          <w:color w:val="222222"/>
          <w:shd w:val="clear" w:color="auto" w:fill="FFFFFF"/>
        </w:rPr>
        <w:t>, </w:t>
      </w:r>
      <w:r w:rsidRPr="00783032">
        <w:rPr>
          <w:i/>
          <w:iCs/>
          <w:color w:val="222222"/>
          <w:shd w:val="clear" w:color="auto" w:fill="FFFFFF"/>
        </w:rPr>
        <w:t>5</w:t>
      </w:r>
      <w:r w:rsidRPr="00783032">
        <w:rPr>
          <w:color w:val="222222"/>
          <w:shd w:val="clear" w:color="auto" w:fill="FFFFFF"/>
        </w:rPr>
        <w:t>, 411-438.</w:t>
      </w:r>
    </w:p>
    <w:p w14:paraId="1ECD6CB1" w14:textId="3EDDC06C" w:rsidR="00FB17CC" w:rsidRPr="00FB17CC" w:rsidRDefault="00FB17CC" w:rsidP="00B36EF3">
      <w:pPr>
        <w:pStyle w:val="NormalWeb"/>
        <w:spacing w:before="0" w:beforeAutospacing="0" w:after="160" w:afterAutospacing="0" w:line="480" w:lineRule="auto"/>
      </w:pPr>
      <w:proofErr w:type="spellStart"/>
      <w:r w:rsidRPr="00FB17CC">
        <w:rPr>
          <w:color w:val="222222"/>
          <w:shd w:val="clear" w:color="auto" w:fill="FFFFFF"/>
        </w:rPr>
        <w:t>Brookshaw</w:t>
      </w:r>
      <w:proofErr w:type="spellEnd"/>
      <w:r w:rsidRPr="00FB17CC">
        <w:rPr>
          <w:color w:val="222222"/>
          <w:shd w:val="clear" w:color="auto" w:fill="FFFFFF"/>
        </w:rPr>
        <w:t xml:space="preserve">, D. R., </w:t>
      </w:r>
      <w:proofErr w:type="spellStart"/>
      <w:r w:rsidRPr="00FB17CC">
        <w:rPr>
          <w:color w:val="222222"/>
          <w:shd w:val="clear" w:color="auto" w:fill="FFFFFF"/>
        </w:rPr>
        <w:t>Pattrick</w:t>
      </w:r>
      <w:proofErr w:type="spellEnd"/>
      <w:r w:rsidRPr="00FB17CC">
        <w:rPr>
          <w:color w:val="222222"/>
          <w:shd w:val="clear" w:color="auto" w:fill="FFFFFF"/>
        </w:rPr>
        <w:t xml:space="preserve">, R. A., Bots, P., Law, G. T., Lloyd, J. R., </w:t>
      </w:r>
      <w:proofErr w:type="spellStart"/>
      <w:r w:rsidRPr="00FB17CC">
        <w:rPr>
          <w:color w:val="222222"/>
          <w:shd w:val="clear" w:color="auto" w:fill="FFFFFF"/>
        </w:rPr>
        <w:t>Mosselmans</w:t>
      </w:r>
      <w:proofErr w:type="spellEnd"/>
      <w:r w:rsidRPr="00FB17CC">
        <w:rPr>
          <w:color w:val="222222"/>
          <w:shd w:val="clear" w:color="auto" w:fill="FFFFFF"/>
        </w:rPr>
        <w:t xml:space="preserve">, J. F. W., ... &amp; </w:t>
      </w:r>
      <w:r>
        <w:rPr>
          <w:color w:val="222222"/>
          <w:shd w:val="clear" w:color="auto" w:fill="FFFFFF"/>
        </w:rPr>
        <w:tab/>
      </w:r>
      <w:r w:rsidRPr="00FB17CC">
        <w:rPr>
          <w:color w:val="222222"/>
          <w:shd w:val="clear" w:color="auto" w:fill="FFFFFF"/>
        </w:rPr>
        <w:t xml:space="preserve">Morris, K. (2015). Redox interactions of Tc (VII), U (VI), and Np (V) with microbially </w:t>
      </w:r>
      <w:r>
        <w:rPr>
          <w:color w:val="222222"/>
          <w:shd w:val="clear" w:color="auto" w:fill="FFFFFF"/>
        </w:rPr>
        <w:tab/>
      </w:r>
      <w:r w:rsidRPr="00FB17CC">
        <w:rPr>
          <w:color w:val="222222"/>
          <w:shd w:val="clear" w:color="auto" w:fill="FFFFFF"/>
        </w:rPr>
        <w:t>reduced biotite and chlorite. </w:t>
      </w:r>
      <w:r w:rsidRPr="00FB17CC">
        <w:rPr>
          <w:i/>
          <w:iCs/>
          <w:color w:val="222222"/>
          <w:shd w:val="clear" w:color="auto" w:fill="FFFFFF"/>
        </w:rPr>
        <w:t>Environmental science &amp; technology</w:t>
      </w:r>
      <w:r w:rsidRPr="00FB17CC">
        <w:rPr>
          <w:color w:val="222222"/>
          <w:shd w:val="clear" w:color="auto" w:fill="FFFFFF"/>
        </w:rPr>
        <w:t>, </w:t>
      </w:r>
      <w:r w:rsidRPr="007B4302">
        <w:rPr>
          <w:i/>
          <w:color w:val="222222"/>
          <w:shd w:val="clear" w:color="auto" w:fill="FFFFFF"/>
        </w:rPr>
        <w:t>49(22),</w:t>
      </w:r>
      <w:r w:rsidRPr="00FB17CC">
        <w:rPr>
          <w:color w:val="222222"/>
          <w:shd w:val="clear" w:color="auto" w:fill="FFFFFF"/>
        </w:rPr>
        <w:t xml:space="preserve"> 13139-13148.</w:t>
      </w:r>
    </w:p>
    <w:p w14:paraId="310CFFC6" w14:textId="64D1DAEC" w:rsidR="005E526C" w:rsidRPr="00B36EF3" w:rsidRDefault="005E526C" w:rsidP="002C23AF">
      <w:pPr>
        <w:pStyle w:val="NormalWeb"/>
        <w:spacing w:before="0" w:beforeAutospacing="0" w:after="160" w:afterAutospacing="0" w:line="480" w:lineRule="auto"/>
        <w:ind w:left="720" w:hanging="720"/>
      </w:pPr>
      <w:r w:rsidRPr="005E526C">
        <w:rPr>
          <w:color w:val="222222"/>
          <w:shd w:val="clear" w:color="auto" w:fill="FFFFFF"/>
        </w:rPr>
        <w:t xml:space="preserve">Brown, </w:t>
      </w:r>
      <w:r w:rsidR="006E149C">
        <w:rPr>
          <w:color w:val="222222"/>
          <w:shd w:val="clear" w:color="auto" w:fill="FFFFFF"/>
        </w:rPr>
        <w:t>G.</w:t>
      </w:r>
      <w:r w:rsidR="002C23AF">
        <w:rPr>
          <w:color w:val="222222"/>
          <w:shd w:val="clear" w:color="auto" w:fill="FFFFFF"/>
        </w:rPr>
        <w:t xml:space="preserve"> </w:t>
      </w:r>
      <w:r w:rsidR="006E149C">
        <w:rPr>
          <w:color w:val="222222"/>
          <w:shd w:val="clear" w:color="auto" w:fill="FFFFFF"/>
        </w:rPr>
        <w:t xml:space="preserve">H., </w:t>
      </w:r>
      <w:r w:rsidRPr="005E526C">
        <w:rPr>
          <w:color w:val="222222"/>
          <w:shd w:val="clear" w:color="auto" w:fill="FFFFFF"/>
        </w:rPr>
        <w:t xml:space="preserve">Tranter, </w:t>
      </w:r>
      <w:r w:rsidR="006E149C">
        <w:rPr>
          <w:color w:val="222222"/>
          <w:shd w:val="clear" w:color="auto" w:fill="FFFFFF"/>
        </w:rPr>
        <w:t xml:space="preserve">M., </w:t>
      </w:r>
      <w:r w:rsidRPr="005E526C">
        <w:rPr>
          <w:color w:val="222222"/>
          <w:shd w:val="clear" w:color="auto" w:fill="FFFFFF"/>
        </w:rPr>
        <w:t xml:space="preserve">Sharp, </w:t>
      </w:r>
      <w:r w:rsidR="006E149C">
        <w:rPr>
          <w:color w:val="222222"/>
          <w:shd w:val="clear" w:color="auto" w:fill="FFFFFF"/>
        </w:rPr>
        <w:t>M.</w:t>
      </w:r>
      <w:r w:rsidR="002C23AF">
        <w:rPr>
          <w:color w:val="222222"/>
          <w:shd w:val="clear" w:color="auto" w:fill="FFFFFF"/>
        </w:rPr>
        <w:t xml:space="preserve"> </w:t>
      </w:r>
      <w:r w:rsidR="006E149C">
        <w:rPr>
          <w:color w:val="222222"/>
          <w:shd w:val="clear" w:color="auto" w:fill="FFFFFF"/>
        </w:rPr>
        <w:t xml:space="preserve">J., </w:t>
      </w:r>
      <w:r w:rsidRPr="005E526C">
        <w:rPr>
          <w:color w:val="222222"/>
          <w:shd w:val="clear" w:color="auto" w:fill="FFFFFF"/>
        </w:rPr>
        <w:t>Davies</w:t>
      </w:r>
      <w:r w:rsidR="00BC7556">
        <w:rPr>
          <w:color w:val="222222"/>
          <w:shd w:val="clear" w:color="auto" w:fill="FFFFFF"/>
        </w:rPr>
        <w:t>,</w:t>
      </w:r>
      <w:r w:rsidRPr="005E526C">
        <w:rPr>
          <w:color w:val="222222"/>
          <w:shd w:val="clear" w:color="auto" w:fill="FFFFFF"/>
        </w:rPr>
        <w:t xml:space="preserve"> </w:t>
      </w:r>
      <w:r w:rsidR="006E149C">
        <w:rPr>
          <w:color w:val="222222"/>
          <w:shd w:val="clear" w:color="auto" w:fill="FFFFFF"/>
        </w:rPr>
        <w:t>T.</w:t>
      </w:r>
      <w:r w:rsidR="002C23AF">
        <w:rPr>
          <w:color w:val="222222"/>
          <w:shd w:val="clear" w:color="auto" w:fill="FFFFFF"/>
        </w:rPr>
        <w:t xml:space="preserve"> </w:t>
      </w:r>
      <w:r w:rsidR="006E149C">
        <w:rPr>
          <w:color w:val="222222"/>
          <w:shd w:val="clear" w:color="auto" w:fill="FFFFFF"/>
        </w:rPr>
        <w:t xml:space="preserve">D., </w:t>
      </w:r>
      <w:r w:rsidRPr="005E526C">
        <w:rPr>
          <w:color w:val="222222"/>
          <w:shd w:val="clear" w:color="auto" w:fill="FFFFFF"/>
        </w:rPr>
        <w:t xml:space="preserve">and </w:t>
      </w:r>
      <w:proofErr w:type="spellStart"/>
      <w:r w:rsidRPr="005E526C">
        <w:rPr>
          <w:color w:val="222222"/>
          <w:shd w:val="clear" w:color="auto" w:fill="FFFFFF"/>
        </w:rPr>
        <w:t>Tsiouris</w:t>
      </w:r>
      <w:proofErr w:type="spellEnd"/>
      <w:r w:rsidR="006E149C">
        <w:rPr>
          <w:color w:val="222222"/>
          <w:shd w:val="clear" w:color="auto" w:fill="FFFFFF"/>
        </w:rPr>
        <w:t>, S.</w:t>
      </w:r>
      <w:r w:rsidRPr="005E526C">
        <w:rPr>
          <w:color w:val="222222"/>
          <w:shd w:val="clear" w:color="auto" w:fill="FFFFFF"/>
        </w:rPr>
        <w:t xml:space="preserve"> (1994)</w:t>
      </w:r>
      <w:r w:rsidR="00B36EF3">
        <w:rPr>
          <w:color w:val="222222"/>
          <w:shd w:val="clear" w:color="auto" w:fill="FFFFFF"/>
        </w:rPr>
        <w:t>.</w:t>
      </w:r>
      <w:r w:rsidRPr="005E526C">
        <w:rPr>
          <w:color w:val="222222"/>
          <w:shd w:val="clear" w:color="auto" w:fill="FFFFFF"/>
        </w:rPr>
        <w:t xml:space="preserve"> Dissolved oxygen variations in alpine glacial meltwaters. </w:t>
      </w:r>
      <w:r w:rsidRPr="005E526C">
        <w:rPr>
          <w:i/>
          <w:iCs/>
          <w:color w:val="222222"/>
          <w:shd w:val="clear" w:color="auto" w:fill="FFFFFF"/>
        </w:rPr>
        <w:t xml:space="preserve">Earth Surface Processes and </w:t>
      </w:r>
      <w:r w:rsidRPr="00B36EF3">
        <w:rPr>
          <w:i/>
          <w:iCs/>
          <w:color w:val="222222"/>
          <w:shd w:val="clear" w:color="auto" w:fill="FFFFFF"/>
        </w:rPr>
        <w:t>Landforms</w:t>
      </w:r>
      <w:r w:rsidR="001E40CD">
        <w:rPr>
          <w:i/>
          <w:iCs/>
          <w:color w:val="222222"/>
          <w:shd w:val="clear" w:color="auto" w:fill="FFFFFF"/>
        </w:rPr>
        <w:t>,</w:t>
      </w:r>
      <w:r w:rsidRPr="00B36EF3">
        <w:rPr>
          <w:i/>
          <w:iCs/>
          <w:color w:val="222222"/>
          <w:shd w:val="clear" w:color="auto" w:fill="FFFFFF"/>
        </w:rPr>
        <w:t xml:space="preserve"> </w:t>
      </w:r>
      <w:r w:rsidRPr="007B4302">
        <w:rPr>
          <w:bCs/>
          <w:i/>
          <w:color w:val="222222"/>
          <w:shd w:val="clear" w:color="auto" w:fill="FFFFFF"/>
        </w:rPr>
        <w:t>19</w:t>
      </w:r>
      <w:r w:rsidRPr="007B4302">
        <w:rPr>
          <w:i/>
          <w:color w:val="222222"/>
          <w:shd w:val="clear" w:color="auto" w:fill="FFFFFF"/>
        </w:rPr>
        <w:t>,</w:t>
      </w:r>
      <w:r w:rsidRPr="00B36EF3">
        <w:rPr>
          <w:color w:val="222222"/>
          <w:shd w:val="clear" w:color="auto" w:fill="FFFFFF"/>
        </w:rPr>
        <w:t xml:space="preserve"> 247–253.</w:t>
      </w:r>
    </w:p>
    <w:p w14:paraId="08D2B612" w14:textId="5F1AB569" w:rsidR="006E149C" w:rsidRPr="006E149C" w:rsidRDefault="005C0D64" w:rsidP="002C23AF">
      <w:pPr>
        <w:pStyle w:val="NormalWeb"/>
        <w:spacing w:before="0" w:beforeAutospacing="0" w:after="160" w:afterAutospacing="0" w:line="480" w:lineRule="auto"/>
        <w:ind w:left="720" w:hanging="720"/>
        <w:rPr>
          <w:color w:val="222222"/>
          <w:shd w:val="clear" w:color="auto" w:fill="FFFFFF"/>
        </w:rPr>
      </w:pPr>
      <w:r w:rsidRPr="00783032">
        <w:rPr>
          <w:color w:val="222222"/>
          <w:shd w:val="clear" w:color="auto" w:fill="FFFFFF"/>
        </w:rPr>
        <w:t xml:space="preserve">Campbell, J. A. (1981). </w:t>
      </w:r>
      <w:r w:rsidR="006E149C" w:rsidRPr="006E149C">
        <w:rPr>
          <w:color w:val="222222"/>
          <w:shd w:val="clear" w:color="auto" w:fill="FFFFFF"/>
        </w:rPr>
        <w:t xml:space="preserve">Uranium mineralization and depositional facies in the Permian rocks of the northern Paradox Basin, Utah and Colorado, </w:t>
      </w:r>
      <w:r w:rsidR="006E149C" w:rsidRPr="006E149C">
        <w:rPr>
          <w:i/>
          <w:iCs/>
          <w:color w:val="222222"/>
          <w:shd w:val="clear" w:color="auto" w:fill="FFFFFF"/>
        </w:rPr>
        <w:t xml:space="preserve">in </w:t>
      </w:r>
      <w:r w:rsidR="006E149C" w:rsidRPr="006E149C">
        <w:rPr>
          <w:color w:val="222222"/>
          <w:shd w:val="clear" w:color="auto" w:fill="FFFFFF"/>
        </w:rPr>
        <w:t>Weigand, D.</w:t>
      </w:r>
      <w:r w:rsidR="007B4302">
        <w:rPr>
          <w:color w:val="222222"/>
          <w:shd w:val="clear" w:color="auto" w:fill="FFFFFF"/>
        </w:rPr>
        <w:t xml:space="preserve"> </w:t>
      </w:r>
      <w:r w:rsidR="006E149C" w:rsidRPr="006E149C">
        <w:rPr>
          <w:color w:val="222222"/>
          <w:shd w:val="clear" w:color="auto" w:fill="FFFFFF"/>
        </w:rPr>
        <w:t xml:space="preserve">L., ed., Geology of the Paradox Basin: Rocky Mountain Association of Geologists, p. 187-194. </w:t>
      </w:r>
    </w:p>
    <w:p w14:paraId="421248D6" w14:textId="6C47BB15" w:rsidR="005110C1" w:rsidRDefault="005C0D64" w:rsidP="00390F04">
      <w:pPr>
        <w:pStyle w:val="NormalWeb"/>
        <w:spacing w:before="0" w:beforeAutospacing="0" w:after="160" w:afterAutospacing="0" w:line="480" w:lineRule="auto"/>
        <w:rPr>
          <w:color w:val="222222"/>
          <w:shd w:val="clear" w:color="auto" w:fill="FFFFFF"/>
        </w:rPr>
      </w:pPr>
      <w:r w:rsidRPr="00783032">
        <w:rPr>
          <w:color w:val="222222"/>
          <w:shd w:val="clear" w:color="auto" w:fill="FFFFFF"/>
        </w:rPr>
        <w:t>.</w:t>
      </w:r>
    </w:p>
    <w:p w14:paraId="671C1B99" w14:textId="69B37DAD" w:rsidR="00C52CB2" w:rsidRDefault="00941FAF"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5110C1">
        <w:rPr>
          <w:rFonts w:ascii="Times New Roman" w:hAnsi="Times New Roman" w:cs="Times New Roman"/>
          <w:color w:val="222222"/>
          <w:sz w:val="24"/>
          <w:szCs w:val="24"/>
          <w:shd w:val="clear" w:color="auto" w:fill="FFFFFF"/>
        </w:rPr>
        <w:lastRenderedPageBreak/>
        <w:t>Case, J. E. (1991). </w:t>
      </w:r>
      <w:r w:rsidRPr="002C23AF">
        <w:rPr>
          <w:rFonts w:ascii="Times New Roman" w:hAnsi="Times New Roman" w:cs="Times New Roman"/>
          <w:iCs/>
          <w:color w:val="222222"/>
          <w:sz w:val="24"/>
          <w:szCs w:val="24"/>
          <w:shd w:val="clear" w:color="auto" w:fill="FFFFFF"/>
        </w:rPr>
        <w:t xml:space="preserve">Geologic Map of the Northwestern Part of the Uncompahgre Uplift, Grand </w:t>
      </w:r>
      <w:r w:rsidR="001B0798" w:rsidRPr="002C23AF">
        <w:rPr>
          <w:rFonts w:ascii="Times New Roman" w:hAnsi="Times New Roman" w:cs="Times New Roman"/>
          <w:iCs/>
          <w:color w:val="222222"/>
          <w:sz w:val="24"/>
          <w:szCs w:val="24"/>
          <w:shd w:val="clear" w:color="auto" w:fill="FFFFFF"/>
        </w:rPr>
        <w:tab/>
      </w:r>
      <w:r w:rsidRPr="002C23AF">
        <w:rPr>
          <w:rFonts w:ascii="Times New Roman" w:hAnsi="Times New Roman" w:cs="Times New Roman"/>
          <w:iCs/>
          <w:color w:val="222222"/>
          <w:sz w:val="24"/>
          <w:szCs w:val="24"/>
          <w:shd w:val="clear" w:color="auto" w:fill="FFFFFF"/>
        </w:rPr>
        <w:t xml:space="preserve">County, Utah, </w:t>
      </w:r>
      <w:r w:rsidR="009F6240" w:rsidRPr="002C23AF">
        <w:rPr>
          <w:rFonts w:ascii="Times New Roman" w:hAnsi="Times New Roman" w:cs="Times New Roman"/>
          <w:iCs/>
          <w:color w:val="222222"/>
          <w:sz w:val="24"/>
          <w:szCs w:val="24"/>
          <w:shd w:val="clear" w:color="auto" w:fill="FFFFFF"/>
        </w:rPr>
        <w:tab/>
      </w:r>
      <w:r w:rsidRPr="002C23AF">
        <w:rPr>
          <w:rFonts w:ascii="Times New Roman" w:hAnsi="Times New Roman" w:cs="Times New Roman"/>
          <w:iCs/>
          <w:color w:val="222222"/>
          <w:sz w:val="24"/>
          <w:szCs w:val="24"/>
          <w:shd w:val="clear" w:color="auto" w:fill="FFFFFF"/>
        </w:rPr>
        <w:t>and Mesa County, Colorado, with Emphasis on Proterozoic rocks</w:t>
      </w:r>
      <w:r w:rsidRPr="00516F8B">
        <w:rPr>
          <w:rFonts w:ascii="Times New Roman" w:hAnsi="Times New Roman" w:cs="Times New Roman"/>
          <w:color w:val="222222"/>
          <w:sz w:val="24"/>
          <w:szCs w:val="24"/>
          <w:shd w:val="clear" w:color="auto" w:fill="FFFFFF"/>
        </w:rPr>
        <w:t xml:space="preserve">. </w:t>
      </w:r>
      <w:r w:rsidRPr="00783032">
        <w:rPr>
          <w:rFonts w:ascii="Times New Roman" w:hAnsi="Times New Roman" w:cs="Times New Roman"/>
          <w:color w:val="222222"/>
          <w:sz w:val="24"/>
          <w:szCs w:val="24"/>
          <w:shd w:val="clear" w:color="auto" w:fill="FFFFFF"/>
        </w:rPr>
        <w:t>U</w:t>
      </w:r>
      <w:r w:rsidR="00516F8B">
        <w:rPr>
          <w:rFonts w:ascii="Times New Roman" w:hAnsi="Times New Roman" w:cs="Times New Roman"/>
          <w:color w:val="222222"/>
          <w:sz w:val="24"/>
          <w:szCs w:val="24"/>
          <w:shd w:val="clear" w:color="auto" w:fill="FFFFFF"/>
        </w:rPr>
        <w:t>.</w:t>
      </w:r>
      <w:r w:rsidRPr="00783032">
        <w:rPr>
          <w:rFonts w:ascii="Times New Roman" w:hAnsi="Times New Roman" w:cs="Times New Roman"/>
          <w:color w:val="222222"/>
          <w:sz w:val="24"/>
          <w:szCs w:val="24"/>
          <w:shd w:val="clear" w:color="auto" w:fill="FFFFFF"/>
        </w:rPr>
        <w:t>S</w:t>
      </w:r>
      <w:r w:rsidR="00516F8B">
        <w:rPr>
          <w:rFonts w:ascii="Times New Roman" w:hAnsi="Times New Roman" w:cs="Times New Roman"/>
          <w:color w:val="222222"/>
          <w:sz w:val="24"/>
          <w:szCs w:val="24"/>
          <w:shd w:val="clear" w:color="auto" w:fill="FFFFFF"/>
        </w:rPr>
        <w:t>.</w:t>
      </w:r>
      <w:r w:rsidRPr="00783032">
        <w:rPr>
          <w:rFonts w:ascii="Times New Roman" w:hAnsi="Times New Roman" w:cs="Times New Roman"/>
          <w:color w:val="222222"/>
          <w:sz w:val="24"/>
          <w:szCs w:val="24"/>
          <w:shd w:val="clear" w:color="auto" w:fill="FFFFFF"/>
        </w:rPr>
        <w:t xml:space="preserve">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Geological Survey</w:t>
      </w:r>
      <w:r w:rsidR="00516F8B">
        <w:rPr>
          <w:rFonts w:ascii="Times New Roman" w:hAnsi="Times New Roman" w:cs="Times New Roman"/>
          <w:color w:val="222222"/>
          <w:sz w:val="24"/>
          <w:szCs w:val="24"/>
          <w:shd w:val="clear" w:color="auto" w:fill="FFFFFF"/>
        </w:rPr>
        <w:t xml:space="preserve">, </w:t>
      </w:r>
      <w:r w:rsidR="00516F8B" w:rsidRPr="00516F8B">
        <w:rPr>
          <w:rFonts w:ascii="Times New Roman" w:hAnsi="Times New Roman" w:cs="Times New Roman"/>
          <w:color w:val="222222"/>
          <w:sz w:val="24"/>
          <w:szCs w:val="24"/>
          <w:shd w:val="clear" w:color="auto" w:fill="FFFFFF"/>
        </w:rPr>
        <w:t>Miscellaneous Investigations, Series I-2088, 16 p.</w:t>
      </w:r>
    </w:p>
    <w:p w14:paraId="3E9D8AD3" w14:textId="2B33147C" w:rsidR="00EE1F39" w:rsidRPr="00783032" w:rsidRDefault="00EE1F39"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5110C1">
        <w:rPr>
          <w:rFonts w:ascii="Times New Roman" w:hAnsi="Times New Roman" w:cs="Times New Roman"/>
          <w:color w:val="222222"/>
          <w:sz w:val="24"/>
          <w:szCs w:val="24"/>
          <w:shd w:val="clear" w:color="auto" w:fill="FFFFFF"/>
        </w:rPr>
        <w:t>Cater Jr</w:t>
      </w:r>
      <w:r w:rsidR="00BC7556">
        <w:rPr>
          <w:rFonts w:ascii="Times New Roman" w:hAnsi="Times New Roman" w:cs="Times New Roman"/>
          <w:color w:val="222222"/>
          <w:sz w:val="24"/>
          <w:szCs w:val="24"/>
          <w:shd w:val="clear" w:color="auto" w:fill="FFFFFF"/>
        </w:rPr>
        <w:t>.</w:t>
      </w:r>
      <w:r w:rsidRPr="005110C1">
        <w:rPr>
          <w:rFonts w:ascii="Times New Roman" w:hAnsi="Times New Roman" w:cs="Times New Roman"/>
          <w:color w:val="222222"/>
          <w:sz w:val="24"/>
          <w:szCs w:val="24"/>
          <w:shd w:val="clear" w:color="auto" w:fill="FFFFFF"/>
        </w:rPr>
        <w:t>,</w:t>
      </w:r>
      <w:r w:rsidRPr="005110C1">
        <w:rPr>
          <w:rFonts w:ascii="Times New Roman" w:hAnsi="Times New Roman" w:cs="Times New Roman"/>
          <w:color w:val="222222"/>
          <w:sz w:val="24"/>
          <w:szCs w:val="24"/>
          <w:shd w:val="clear" w:color="auto" w:fill="FFFFFF"/>
        </w:rPr>
        <w:t xml:space="preserve"> F. W. (1955). Geology of the Gateway quadrangle, Colorado: US Geol. </w:t>
      </w:r>
      <w:r w:rsidRPr="005110C1">
        <w:rPr>
          <w:rFonts w:ascii="Times New Roman" w:hAnsi="Times New Roman" w:cs="Times New Roman"/>
          <w:i/>
          <w:iCs/>
          <w:color w:val="222222"/>
          <w:sz w:val="24"/>
          <w:szCs w:val="24"/>
          <w:shd w:val="clear" w:color="auto" w:fill="FFFFFF"/>
        </w:rPr>
        <w:t xml:space="preserve">Survey Geol. </w:t>
      </w:r>
      <w:r>
        <w:rPr>
          <w:rFonts w:ascii="Times New Roman" w:hAnsi="Times New Roman" w:cs="Times New Roman"/>
          <w:i/>
          <w:iCs/>
          <w:color w:val="222222"/>
          <w:sz w:val="24"/>
          <w:szCs w:val="24"/>
          <w:shd w:val="clear" w:color="auto" w:fill="FFFFFF"/>
        </w:rPr>
        <w:tab/>
      </w:r>
      <w:r w:rsidRPr="005110C1">
        <w:rPr>
          <w:rFonts w:ascii="Times New Roman" w:hAnsi="Times New Roman" w:cs="Times New Roman"/>
          <w:i/>
          <w:iCs/>
          <w:color w:val="222222"/>
          <w:sz w:val="24"/>
          <w:szCs w:val="24"/>
          <w:shd w:val="clear" w:color="auto" w:fill="FFFFFF"/>
        </w:rPr>
        <w:t>Quad. Map GQ-55</w:t>
      </w:r>
      <w:r w:rsidRPr="005110C1">
        <w:rPr>
          <w:rFonts w:ascii="Times New Roman" w:hAnsi="Times New Roman" w:cs="Times New Roman"/>
          <w:color w:val="222222"/>
          <w:sz w:val="24"/>
          <w:szCs w:val="24"/>
          <w:shd w:val="clear" w:color="auto" w:fill="FFFFFF"/>
        </w:rPr>
        <w:t>.</w:t>
      </w:r>
    </w:p>
    <w:p w14:paraId="244F94BF" w14:textId="6A40D454" w:rsidR="00C52CB2" w:rsidRPr="00783032" w:rsidRDefault="00C52CB2"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Cater, F. W., &amp; Craig, L. C. (1970). Geology of the salt anticline region in southwestern </w:t>
      </w:r>
      <w:r w:rsidR="009F6240"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Colorado.</w:t>
      </w:r>
      <w:r w:rsidR="00516F8B">
        <w:rPr>
          <w:rFonts w:ascii="Times New Roman" w:hAnsi="Times New Roman" w:cs="Times New Roman"/>
          <w:color w:val="222222"/>
          <w:sz w:val="24"/>
          <w:szCs w:val="24"/>
          <w:shd w:val="clear" w:color="auto" w:fill="FFFFFF"/>
        </w:rPr>
        <w:t xml:space="preserve"> </w:t>
      </w:r>
      <w:r w:rsidR="00516F8B" w:rsidRPr="002C23AF">
        <w:rPr>
          <w:rFonts w:ascii="Times New Roman" w:hAnsi="Times New Roman" w:cs="Times New Roman"/>
          <w:i/>
          <w:color w:val="222222"/>
          <w:sz w:val="24"/>
          <w:szCs w:val="24"/>
          <w:shd w:val="clear" w:color="auto" w:fill="FFFFFF"/>
        </w:rPr>
        <w:t>U.S. Geological Survey Professional Paper</w:t>
      </w:r>
      <w:r w:rsidR="007B4302">
        <w:rPr>
          <w:rFonts w:ascii="Times New Roman" w:hAnsi="Times New Roman" w:cs="Times New Roman"/>
          <w:i/>
          <w:color w:val="222222"/>
          <w:sz w:val="24"/>
          <w:szCs w:val="24"/>
          <w:shd w:val="clear" w:color="auto" w:fill="FFFFFF"/>
        </w:rPr>
        <w:t>,</w:t>
      </w:r>
      <w:r w:rsidR="00516F8B" w:rsidRPr="00516F8B">
        <w:rPr>
          <w:rFonts w:ascii="Times New Roman" w:hAnsi="Times New Roman" w:cs="Times New Roman"/>
          <w:color w:val="222222"/>
          <w:sz w:val="24"/>
          <w:szCs w:val="24"/>
          <w:shd w:val="clear" w:color="auto" w:fill="FFFFFF"/>
        </w:rPr>
        <w:t xml:space="preserve"> 637.</w:t>
      </w:r>
    </w:p>
    <w:p w14:paraId="2B122C4A" w14:textId="4ADF3C00" w:rsidR="00C86E75" w:rsidRPr="002C23AF" w:rsidRDefault="00C86E75" w:rsidP="00ED6FDA">
      <w:pPr>
        <w:pStyle w:val="ListParagraph"/>
        <w:spacing w:line="480" w:lineRule="auto"/>
        <w:ind w:left="0"/>
        <w:contextualSpacing w:val="0"/>
        <w:rPr>
          <w:rFonts w:ascii="Times New Roman" w:hAnsi="Times New Roman"/>
          <w:sz w:val="24"/>
        </w:rPr>
      </w:pPr>
      <w:proofErr w:type="spellStart"/>
      <w:r w:rsidRPr="00783032">
        <w:rPr>
          <w:rFonts w:ascii="Times New Roman" w:hAnsi="Times New Roman" w:cs="Times New Roman"/>
          <w:sz w:val="24"/>
          <w:szCs w:val="24"/>
        </w:rPr>
        <w:t>Chamley</w:t>
      </w:r>
      <w:proofErr w:type="spellEnd"/>
      <w:r w:rsidRPr="00783032">
        <w:rPr>
          <w:rFonts w:ascii="Times New Roman" w:hAnsi="Times New Roman" w:cs="Times New Roman"/>
          <w:sz w:val="24"/>
          <w:szCs w:val="24"/>
        </w:rPr>
        <w:t xml:space="preserve">, H. (1989). </w:t>
      </w:r>
      <w:r w:rsidRPr="00783032">
        <w:rPr>
          <w:rFonts w:ascii="Times New Roman" w:hAnsi="Times New Roman" w:cs="Times New Roman"/>
          <w:i/>
          <w:iCs/>
          <w:sz w:val="24"/>
          <w:szCs w:val="24"/>
        </w:rPr>
        <w:t xml:space="preserve">Clay sedimentology / </w:t>
      </w:r>
      <w:proofErr w:type="spellStart"/>
      <w:r w:rsidRPr="00783032">
        <w:rPr>
          <w:rFonts w:ascii="Times New Roman" w:hAnsi="Times New Roman" w:cs="Times New Roman"/>
          <w:i/>
          <w:iCs/>
          <w:sz w:val="24"/>
          <w:szCs w:val="24"/>
        </w:rPr>
        <w:t>Hervé</w:t>
      </w:r>
      <w:proofErr w:type="spellEnd"/>
      <w:r w:rsidRPr="00783032">
        <w:rPr>
          <w:rFonts w:ascii="Times New Roman" w:hAnsi="Times New Roman" w:cs="Times New Roman"/>
          <w:i/>
          <w:iCs/>
          <w:sz w:val="24"/>
          <w:szCs w:val="24"/>
        </w:rPr>
        <w:t xml:space="preserve"> </w:t>
      </w:r>
      <w:proofErr w:type="spellStart"/>
      <w:r w:rsidRPr="00783032">
        <w:rPr>
          <w:rFonts w:ascii="Times New Roman" w:hAnsi="Times New Roman" w:cs="Times New Roman"/>
          <w:i/>
          <w:iCs/>
          <w:sz w:val="24"/>
          <w:szCs w:val="24"/>
        </w:rPr>
        <w:t>Chamley</w:t>
      </w:r>
      <w:proofErr w:type="spellEnd"/>
      <w:r w:rsidRPr="00783032">
        <w:rPr>
          <w:rFonts w:ascii="Times New Roman" w:hAnsi="Times New Roman" w:cs="Times New Roman"/>
          <w:i/>
          <w:iCs/>
          <w:sz w:val="24"/>
          <w:szCs w:val="24"/>
        </w:rPr>
        <w:t xml:space="preserve">. </w:t>
      </w:r>
      <w:r w:rsidRPr="00783032">
        <w:rPr>
          <w:rFonts w:ascii="Times New Roman" w:hAnsi="Times New Roman" w:cs="Times New Roman"/>
          <w:sz w:val="24"/>
          <w:szCs w:val="24"/>
        </w:rPr>
        <w:t>Berlin; New York: Springer-Verlag.</w:t>
      </w:r>
    </w:p>
    <w:p w14:paraId="710DB220" w14:textId="3E8C017C" w:rsidR="000C2125" w:rsidRPr="000C2125" w:rsidRDefault="000C2125"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0C2125">
        <w:rPr>
          <w:rFonts w:ascii="Times New Roman" w:hAnsi="Times New Roman" w:cs="Times New Roman"/>
          <w:color w:val="222222"/>
          <w:sz w:val="24"/>
          <w:szCs w:val="24"/>
          <w:shd w:val="clear" w:color="auto" w:fill="FFFFFF"/>
        </w:rPr>
        <w:t xml:space="preserve">Chan, M. A., Parry, W. T., &amp; Bowman, J. R. (2000). Diagenetic hematite and manganese oxides </w:t>
      </w:r>
      <w:r>
        <w:rPr>
          <w:rFonts w:ascii="Times New Roman" w:hAnsi="Times New Roman" w:cs="Times New Roman"/>
          <w:color w:val="222222"/>
          <w:sz w:val="24"/>
          <w:szCs w:val="24"/>
          <w:shd w:val="clear" w:color="auto" w:fill="FFFFFF"/>
        </w:rPr>
        <w:tab/>
      </w:r>
      <w:r w:rsidRPr="000C2125">
        <w:rPr>
          <w:rFonts w:ascii="Times New Roman" w:hAnsi="Times New Roman" w:cs="Times New Roman"/>
          <w:color w:val="222222"/>
          <w:sz w:val="24"/>
          <w:szCs w:val="24"/>
          <w:shd w:val="clear" w:color="auto" w:fill="FFFFFF"/>
        </w:rPr>
        <w:t>and fault-related fluid flow in Jurassic sandstones, southeastern Utah. </w:t>
      </w:r>
      <w:r w:rsidRPr="000C2125">
        <w:rPr>
          <w:rFonts w:ascii="Times New Roman" w:hAnsi="Times New Roman" w:cs="Times New Roman"/>
          <w:i/>
          <w:iCs/>
          <w:color w:val="222222"/>
          <w:sz w:val="24"/>
          <w:szCs w:val="24"/>
          <w:shd w:val="clear" w:color="auto" w:fill="FFFFFF"/>
        </w:rPr>
        <w:t xml:space="preserve">AAPG </w:t>
      </w:r>
      <w:r>
        <w:rPr>
          <w:rFonts w:ascii="Times New Roman" w:hAnsi="Times New Roman" w:cs="Times New Roman"/>
          <w:i/>
          <w:iCs/>
          <w:color w:val="222222"/>
          <w:sz w:val="24"/>
          <w:szCs w:val="24"/>
          <w:shd w:val="clear" w:color="auto" w:fill="FFFFFF"/>
        </w:rPr>
        <w:tab/>
      </w:r>
      <w:r w:rsidRPr="000C2125">
        <w:rPr>
          <w:rFonts w:ascii="Times New Roman" w:hAnsi="Times New Roman" w:cs="Times New Roman"/>
          <w:i/>
          <w:iCs/>
          <w:color w:val="222222"/>
          <w:sz w:val="24"/>
          <w:szCs w:val="24"/>
          <w:shd w:val="clear" w:color="auto" w:fill="FFFFFF"/>
        </w:rPr>
        <w:t>bulletin</w:t>
      </w:r>
      <w:r w:rsidRPr="000C2125">
        <w:rPr>
          <w:rFonts w:ascii="Times New Roman" w:hAnsi="Times New Roman" w:cs="Times New Roman"/>
          <w:color w:val="222222"/>
          <w:sz w:val="24"/>
          <w:szCs w:val="24"/>
          <w:shd w:val="clear" w:color="auto" w:fill="FFFFFF"/>
        </w:rPr>
        <w:t>, </w:t>
      </w:r>
      <w:r w:rsidRPr="000C2125">
        <w:rPr>
          <w:rFonts w:ascii="Times New Roman" w:hAnsi="Times New Roman" w:cs="Times New Roman"/>
          <w:i/>
          <w:iCs/>
          <w:color w:val="222222"/>
          <w:sz w:val="24"/>
          <w:szCs w:val="24"/>
          <w:shd w:val="clear" w:color="auto" w:fill="FFFFFF"/>
        </w:rPr>
        <w:t>84</w:t>
      </w:r>
      <w:r w:rsidRPr="000C2125">
        <w:rPr>
          <w:rFonts w:ascii="Times New Roman" w:hAnsi="Times New Roman" w:cs="Times New Roman"/>
          <w:color w:val="222222"/>
          <w:sz w:val="24"/>
          <w:szCs w:val="24"/>
          <w:shd w:val="clear" w:color="auto" w:fill="FFFFFF"/>
        </w:rPr>
        <w:t>(9), 1281-1310.</w:t>
      </w:r>
    </w:p>
    <w:p w14:paraId="2AFF014B" w14:textId="45AE12D6" w:rsidR="00941FAF" w:rsidRPr="000C2125" w:rsidRDefault="008A7CE1" w:rsidP="002C23AF">
      <w:pPr>
        <w:pStyle w:val="NormalWeb"/>
        <w:spacing w:before="0" w:beforeAutospacing="0" w:after="160" w:afterAutospacing="0" w:line="480" w:lineRule="auto"/>
        <w:ind w:left="720" w:hanging="720"/>
        <w:rPr>
          <w:color w:val="222222"/>
          <w:shd w:val="clear" w:color="auto" w:fill="FFFFFF"/>
        </w:rPr>
      </w:pPr>
      <w:r w:rsidRPr="000C2125">
        <w:rPr>
          <w:color w:val="222222"/>
          <w:shd w:val="clear" w:color="auto" w:fill="FFFFFF"/>
        </w:rPr>
        <w:t>Chenoweth, W. L. (1996). The uranium industry in the Paradox basin</w:t>
      </w:r>
      <w:r w:rsidR="00516F8B" w:rsidRPr="00516F8B">
        <w:rPr>
          <w:color w:val="222222"/>
          <w:shd w:val="clear" w:color="auto" w:fill="FFFFFF"/>
        </w:rPr>
        <w:t xml:space="preserve">, </w:t>
      </w:r>
      <w:r w:rsidR="00516F8B" w:rsidRPr="00516F8B">
        <w:rPr>
          <w:i/>
          <w:iCs/>
          <w:color w:val="222222"/>
          <w:shd w:val="clear" w:color="auto" w:fill="FFFFFF"/>
        </w:rPr>
        <w:t xml:space="preserve">in </w:t>
      </w:r>
      <w:r w:rsidR="00516F8B" w:rsidRPr="00516F8B">
        <w:rPr>
          <w:color w:val="222222"/>
          <w:shd w:val="clear" w:color="auto" w:fill="FFFFFF"/>
        </w:rPr>
        <w:t>Huffman, A.</w:t>
      </w:r>
      <w:r w:rsidR="002C23AF">
        <w:rPr>
          <w:color w:val="222222"/>
          <w:shd w:val="clear" w:color="auto" w:fill="FFFFFF"/>
        </w:rPr>
        <w:t xml:space="preserve"> </w:t>
      </w:r>
      <w:r w:rsidR="00516F8B" w:rsidRPr="00516F8B">
        <w:rPr>
          <w:color w:val="222222"/>
          <w:shd w:val="clear" w:color="auto" w:fill="FFFFFF"/>
        </w:rPr>
        <w:t>C., Jr., Lund, W. R., and Godwin, L.</w:t>
      </w:r>
      <w:r w:rsidR="002C23AF">
        <w:rPr>
          <w:color w:val="222222"/>
          <w:shd w:val="clear" w:color="auto" w:fill="FFFFFF"/>
        </w:rPr>
        <w:t xml:space="preserve"> </w:t>
      </w:r>
      <w:r w:rsidR="00516F8B" w:rsidRPr="00516F8B">
        <w:rPr>
          <w:color w:val="222222"/>
          <w:shd w:val="clear" w:color="auto" w:fill="FFFFFF"/>
        </w:rPr>
        <w:t>H., editors, Geology and resources of the Paradox basin: Utah Geological Association Publication</w:t>
      </w:r>
      <w:r w:rsidR="007B4302">
        <w:rPr>
          <w:color w:val="222222"/>
          <w:shd w:val="clear" w:color="auto" w:fill="FFFFFF"/>
        </w:rPr>
        <w:t>,</w:t>
      </w:r>
      <w:r w:rsidR="00516F8B" w:rsidRPr="00516F8B">
        <w:rPr>
          <w:color w:val="222222"/>
          <w:shd w:val="clear" w:color="auto" w:fill="FFFFFF"/>
        </w:rPr>
        <w:t xml:space="preserve"> 25, p. 95-108. </w:t>
      </w:r>
    </w:p>
    <w:p w14:paraId="733D6BB5" w14:textId="364D27E5" w:rsidR="00437D51" w:rsidRPr="00437D51" w:rsidRDefault="00437D51" w:rsidP="00200EFC">
      <w:pPr>
        <w:pStyle w:val="NormalWeb"/>
        <w:spacing w:after="160" w:line="480" w:lineRule="auto"/>
        <w:ind w:left="720" w:hanging="720"/>
        <w:rPr>
          <w:color w:val="222222"/>
          <w:shd w:val="clear" w:color="auto" w:fill="FFFFFF"/>
        </w:rPr>
      </w:pPr>
      <w:r w:rsidRPr="000C2125">
        <w:rPr>
          <w:color w:val="222222"/>
          <w:shd w:val="clear" w:color="auto" w:fill="FFFFFF"/>
        </w:rPr>
        <w:t xml:space="preserve">Cloutier J., Kyser K., </w:t>
      </w:r>
      <w:proofErr w:type="spellStart"/>
      <w:r w:rsidRPr="000C2125">
        <w:rPr>
          <w:color w:val="222222"/>
          <w:shd w:val="clear" w:color="auto" w:fill="FFFFFF"/>
        </w:rPr>
        <w:t>Olivo</w:t>
      </w:r>
      <w:proofErr w:type="spellEnd"/>
      <w:r w:rsidRPr="000C2125">
        <w:rPr>
          <w:color w:val="222222"/>
          <w:shd w:val="clear" w:color="auto" w:fill="FFFFFF"/>
        </w:rPr>
        <w:t xml:space="preserve"> G</w:t>
      </w:r>
      <w:r w:rsidRPr="000C2125">
        <w:rPr>
          <w:color w:val="222222"/>
          <w:shd w:val="clear" w:color="auto" w:fill="FFFFFF"/>
        </w:rPr>
        <w:t>.</w:t>
      </w:r>
      <w:r w:rsidR="00BC7556" w:rsidRPr="000C2125">
        <w:rPr>
          <w:color w:val="222222"/>
          <w:shd w:val="clear" w:color="auto" w:fill="FFFFFF"/>
        </w:rPr>
        <w:t>,</w:t>
      </w:r>
      <w:r w:rsidRPr="000C2125">
        <w:rPr>
          <w:color w:val="222222"/>
          <w:shd w:val="clear" w:color="auto" w:fill="FFFFFF"/>
        </w:rPr>
        <w:t xml:space="preserve"> and Alexandre P. (2010)</w:t>
      </w:r>
      <w:r w:rsidR="00B36EF3" w:rsidRPr="000C2125">
        <w:rPr>
          <w:color w:val="222222"/>
          <w:shd w:val="clear" w:color="auto" w:fill="FFFFFF"/>
        </w:rPr>
        <w:t>.</w:t>
      </w:r>
      <w:r w:rsidRPr="000C2125">
        <w:rPr>
          <w:color w:val="222222"/>
          <w:shd w:val="clear" w:color="auto" w:fill="FFFFFF"/>
        </w:rPr>
        <w:t xml:space="preserve"> Contrasting Patterns of Alteration</w:t>
      </w:r>
      <w:r w:rsidRPr="00437D51">
        <w:rPr>
          <w:color w:val="222222"/>
          <w:shd w:val="clear" w:color="auto" w:fill="FFFFFF"/>
        </w:rPr>
        <w:t xml:space="preserve"> at the Wheeler River Area, Athabasca Basin, Saskatchewan, Canada: Insights into the Apparently Uranium-Barren Zone K Alteration System. </w:t>
      </w:r>
      <w:r w:rsidRPr="00437D51">
        <w:rPr>
          <w:i/>
          <w:iCs/>
          <w:color w:val="222222"/>
          <w:shd w:val="clear" w:color="auto" w:fill="FFFFFF"/>
        </w:rPr>
        <w:t>Economic Geology</w:t>
      </w:r>
      <w:r w:rsidRPr="00437D51">
        <w:rPr>
          <w:color w:val="222222"/>
          <w:shd w:val="clear" w:color="auto" w:fill="FFFFFF"/>
        </w:rPr>
        <w:t>, 303–324.</w:t>
      </w:r>
    </w:p>
    <w:p w14:paraId="5D08CB73" w14:textId="3282DE15" w:rsidR="00332CBF" w:rsidRDefault="00437D51" w:rsidP="00437D51">
      <w:pPr>
        <w:pStyle w:val="NormalWeb"/>
        <w:spacing w:before="0" w:beforeAutospacing="0" w:after="160" w:afterAutospacing="0" w:line="480" w:lineRule="auto"/>
        <w:rPr>
          <w:color w:val="222222"/>
          <w:shd w:val="clear" w:color="auto" w:fill="FFFFFF"/>
        </w:rPr>
      </w:pPr>
      <w:r w:rsidRPr="00437D51">
        <w:rPr>
          <w:color w:val="222222"/>
          <w:shd w:val="clear" w:color="auto" w:fill="FFFFFF"/>
        </w:rPr>
        <w:t xml:space="preserve"> </w:t>
      </w:r>
      <w:r w:rsidR="00332CBF" w:rsidRPr="00783032">
        <w:rPr>
          <w:color w:val="222222"/>
          <w:shd w:val="clear" w:color="auto" w:fill="FFFFFF"/>
        </w:rPr>
        <w:t xml:space="preserve">Cornell, R. M., &amp; </w:t>
      </w:r>
      <w:proofErr w:type="spellStart"/>
      <w:r w:rsidR="00332CBF" w:rsidRPr="00783032">
        <w:rPr>
          <w:color w:val="222222"/>
          <w:shd w:val="clear" w:color="auto" w:fill="FFFFFF"/>
        </w:rPr>
        <w:t>Schwertmann</w:t>
      </w:r>
      <w:proofErr w:type="spellEnd"/>
      <w:r w:rsidR="00332CBF" w:rsidRPr="00783032">
        <w:rPr>
          <w:color w:val="222222"/>
          <w:shd w:val="clear" w:color="auto" w:fill="FFFFFF"/>
        </w:rPr>
        <w:t>, U. (2003). </w:t>
      </w:r>
      <w:r w:rsidR="00332CBF" w:rsidRPr="00783032">
        <w:rPr>
          <w:i/>
          <w:iCs/>
          <w:color w:val="222222"/>
          <w:shd w:val="clear" w:color="auto" w:fill="FFFFFF"/>
        </w:rPr>
        <w:t xml:space="preserve">The iron oxides: structure, properties, reactions, </w:t>
      </w:r>
      <w:r w:rsidR="001B0798">
        <w:rPr>
          <w:i/>
          <w:iCs/>
          <w:color w:val="222222"/>
          <w:shd w:val="clear" w:color="auto" w:fill="FFFFFF"/>
        </w:rPr>
        <w:tab/>
      </w:r>
      <w:r w:rsidR="001B0798">
        <w:rPr>
          <w:i/>
          <w:iCs/>
          <w:color w:val="222222"/>
          <w:shd w:val="clear" w:color="auto" w:fill="FFFFFF"/>
        </w:rPr>
        <w:tab/>
      </w:r>
      <w:r w:rsidR="00332CBF" w:rsidRPr="00783032">
        <w:rPr>
          <w:i/>
          <w:iCs/>
          <w:color w:val="222222"/>
          <w:shd w:val="clear" w:color="auto" w:fill="FFFFFF"/>
        </w:rPr>
        <w:t>occurrences and uses</w:t>
      </w:r>
      <w:r w:rsidR="00332CBF" w:rsidRPr="00783032">
        <w:rPr>
          <w:color w:val="222222"/>
          <w:shd w:val="clear" w:color="auto" w:fill="FFFFFF"/>
        </w:rPr>
        <w:t>. John Wiley &amp; Sons.</w:t>
      </w:r>
    </w:p>
    <w:p w14:paraId="618E91D6" w14:textId="2FE904E9" w:rsidR="00FB17CC" w:rsidRPr="00FB17CC" w:rsidRDefault="00FB17CC" w:rsidP="00437D51">
      <w:pPr>
        <w:pStyle w:val="NormalWeb"/>
        <w:spacing w:before="0" w:beforeAutospacing="0" w:after="160" w:afterAutospacing="0" w:line="480" w:lineRule="auto"/>
      </w:pPr>
      <w:proofErr w:type="spellStart"/>
      <w:r w:rsidRPr="00FB17CC">
        <w:rPr>
          <w:color w:val="222222"/>
          <w:shd w:val="clear" w:color="auto" w:fill="FFFFFF"/>
        </w:rPr>
        <w:t>Dahlkamp</w:t>
      </w:r>
      <w:proofErr w:type="spellEnd"/>
      <w:r w:rsidRPr="00FB17CC">
        <w:rPr>
          <w:color w:val="222222"/>
          <w:shd w:val="clear" w:color="auto" w:fill="FFFFFF"/>
        </w:rPr>
        <w:t>, F. J. (2010). </w:t>
      </w:r>
      <w:r w:rsidRPr="00FB17CC">
        <w:rPr>
          <w:i/>
          <w:iCs/>
          <w:color w:val="222222"/>
          <w:shd w:val="clear" w:color="auto" w:fill="FFFFFF"/>
        </w:rPr>
        <w:t>Uranium deposits of the world: USA and Latin America</w:t>
      </w:r>
      <w:r w:rsidRPr="00FB17CC">
        <w:rPr>
          <w:color w:val="222222"/>
          <w:shd w:val="clear" w:color="auto" w:fill="FFFFFF"/>
        </w:rPr>
        <w:t xml:space="preserve">. Springer </w:t>
      </w:r>
      <w:r>
        <w:rPr>
          <w:color w:val="222222"/>
          <w:shd w:val="clear" w:color="auto" w:fill="FFFFFF"/>
        </w:rPr>
        <w:tab/>
      </w:r>
      <w:r w:rsidRPr="00FB17CC">
        <w:rPr>
          <w:color w:val="222222"/>
          <w:shd w:val="clear" w:color="auto" w:fill="FFFFFF"/>
        </w:rPr>
        <w:t>Science &amp; Business Media.</w:t>
      </w:r>
    </w:p>
    <w:p w14:paraId="05514DA9" w14:textId="7ACA2537" w:rsidR="002B1674" w:rsidRPr="002B1674" w:rsidRDefault="002B1674" w:rsidP="00200EFC">
      <w:pPr>
        <w:spacing w:line="480" w:lineRule="auto"/>
        <w:ind w:left="720" w:hanging="720"/>
        <w:rPr>
          <w:rFonts w:ascii="Times New Roman" w:hAnsi="Times New Roman" w:cs="Times New Roman"/>
          <w:color w:val="222222"/>
          <w:sz w:val="24"/>
          <w:szCs w:val="24"/>
          <w:shd w:val="clear" w:color="auto" w:fill="FFFFFF"/>
        </w:rPr>
      </w:pPr>
      <w:r w:rsidRPr="00FB17CC">
        <w:rPr>
          <w:rFonts w:ascii="Times New Roman" w:hAnsi="Times New Roman" w:cs="Times New Roman"/>
          <w:color w:val="222222"/>
          <w:sz w:val="24"/>
          <w:szCs w:val="24"/>
          <w:shd w:val="clear" w:color="auto" w:fill="FFFFFF"/>
        </w:rPr>
        <w:lastRenderedPageBreak/>
        <w:t>Deocampo</w:t>
      </w:r>
      <w:r w:rsidR="00BC7556">
        <w:rPr>
          <w:rFonts w:ascii="Times New Roman" w:hAnsi="Times New Roman" w:cs="Times New Roman"/>
          <w:color w:val="222222"/>
          <w:sz w:val="24"/>
          <w:szCs w:val="24"/>
          <w:shd w:val="clear" w:color="auto" w:fill="FFFFFF"/>
        </w:rPr>
        <w:t>,</w:t>
      </w:r>
      <w:r w:rsidRPr="00FB17CC">
        <w:rPr>
          <w:rFonts w:ascii="Times New Roman" w:hAnsi="Times New Roman" w:cs="Times New Roman"/>
          <w:color w:val="222222"/>
          <w:sz w:val="24"/>
          <w:szCs w:val="24"/>
          <w:shd w:val="clear" w:color="auto" w:fill="FFFFFF"/>
        </w:rPr>
        <w:t xml:space="preserve"> D. M. (2004)</w:t>
      </w:r>
      <w:r w:rsidR="00200EFC" w:rsidRPr="00FB17CC">
        <w:rPr>
          <w:rFonts w:ascii="Times New Roman" w:hAnsi="Times New Roman" w:cs="Times New Roman"/>
          <w:color w:val="222222"/>
          <w:sz w:val="24"/>
          <w:szCs w:val="24"/>
          <w:shd w:val="clear" w:color="auto" w:fill="FFFFFF"/>
        </w:rPr>
        <w:t>.</w:t>
      </w:r>
      <w:r w:rsidRPr="00FB17CC">
        <w:rPr>
          <w:rFonts w:ascii="Times New Roman" w:hAnsi="Times New Roman" w:cs="Times New Roman"/>
          <w:color w:val="222222"/>
          <w:sz w:val="24"/>
          <w:szCs w:val="24"/>
          <w:shd w:val="clear" w:color="auto" w:fill="FFFFFF"/>
        </w:rPr>
        <w:t xml:space="preserve"> Authigenic clays in East Africa: regional trends and paleolimnology at the </w:t>
      </w:r>
      <w:proofErr w:type="spellStart"/>
      <w:r w:rsidRPr="00FB17CC">
        <w:rPr>
          <w:rFonts w:ascii="Times New Roman" w:hAnsi="Times New Roman" w:cs="Times New Roman"/>
          <w:color w:val="222222"/>
          <w:sz w:val="24"/>
          <w:szCs w:val="24"/>
          <w:shd w:val="clear" w:color="auto" w:fill="FFFFFF"/>
        </w:rPr>
        <w:t>Plio</w:t>
      </w:r>
      <w:proofErr w:type="spellEnd"/>
      <w:r w:rsidRPr="00FB17CC">
        <w:rPr>
          <w:rFonts w:ascii="Times New Roman" w:hAnsi="Times New Roman" w:cs="Times New Roman"/>
          <w:color w:val="222222"/>
          <w:sz w:val="24"/>
          <w:szCs w:val="24"/>
          <w:shd w:val="clear" w:color="auto" w:fill="FFFFFF"/>
        </w:rPr>
        <w:t>–Pleistocene boundary</w:t>
      </w:r>
      <w:r w:rsidRPr="002B1674">
        <w:rPr>
          <w:rFonts w:ascii="Times New Roman" w:hAnsi="Times New Roman" w:cs="Times New Roman"/>
          <w:color w:val="222222"/>
          <w:sz w:val="24"/>
          <w:szCs w:val="24"/>
          <w:shd w:val="clear" w:color="auto" w:fill="FFFFFF"/>
        </w:rPr>
        <w:t>, Olduvai Gorge, Tanzania. </w:t>
      </w:r>
      <w:r w:rsidRPr="002B1674">
        <w:rPr>
          <w:rFonts w:ascii="Times New Roman" w:hAnsi="Times New Roman" w:cs="Times New Roman"/>
          <w:i/>
          <w:iCs/>
          <w:color w:val="222222"/>
          <w:sz w:val="24"/>
          <w:szCs w:val="24"/>
          <w:shd w:val="clear" w:color="auto" w:fill="FFFFFF"/>
        </w:rPr>
        <w:t xml:space="preserve">Journal of </w:t>
      </w:r>
      <w:r w:rsidRPr="00200EFC">
        <w:rPr>
          <w:rFonts w:ascii="Times New Roman" w:hAnsi="Times New Roman" w:cs="Times New Roman"/>
          <w:i/>
          <w:iCs/>
          <w:color w:val="222222"/>
          <w:sz w:val="24"/>
          <w:szCs w:val="24"/>
          <w:shd w:val="clear" w:color="auto" w:fill="FFFFFF"/>
        </w:rPr>
        <w:t>Paleolimnology</w:t>
      </w:r>
      <w:r w:rsidR="001E40CD" w:rsidRPr="0047786E">
        <w:rPr>
          <w:rFonts w:ascii="Times New Roman" w:hAnsi="Times New Roman" w:cs="Times New Roman"/>
          <w:i/>
          <w:iCs/>
          <w:color w:val="222222"/>
          <w:sz w:val="24"/>
          <w:szCs w:val="24"/>
          <w:shd w:val="clear" w:color="auto" w:fill="FFFFFF"/>
        </w:rPr>
        <w:t>,</w:t>
      </w:r>
      <w:r w:rsidRPr="0047786E">
        <w:rPr>
          <w:rFonts w:ascii="Times New Roman" w:hAnsi="Times New Roman" w:cs="Times New Roman"/>
          <w:i/>
          <w:color w:val="222222"/>
          <w:sz w:val="24"/>
          <w:szCs w:val="24"/>
          <w:shd w:val="clear" w:color="auto" w:fill="FFFFFF"/>
        </w:rPr>
        <w:t> </w:t>
      </w:r>
      <w:r w:rsidRPr="0047786E">
        <w:rPr>
          <w:rFonts w:ascii="Times New Roman" w:hAnsi="Times New Roman" w:cs="Times New Roman"/>
          <w:bCs/>
          <w:i/>
          <w:color w:val="222222"/>
          <w:sz w:val="24"/>
          <w:szCs w:val="24"/>
          <w:shd w:val="clear" w:color="auto" w:fill="FFFFFF"/>
        </w:rPr>
        <w:t>31</w:t>
      </w:r>
      <w:r w:rsidRPr="0047786E">
        <w:rPr>
          <w:rFonts w:ascii="Times New Roman" w:hAnsi="Times New Roman" w:cs="Times New Roman"/>
          <w:i/>
          <w:color w:val="222222"/>
          <w:sz w:val="24"/>
          <w:szCs w:val="24"/>
          <w:shd w:val="clear" w:color="auto" w:fill="FFFFFF"/>
        </w:rPr>
        <w:t>,</w:t>
      </w:r>
      <w:r w:rsidRPr="002B1674">
        <w:rPr>
          <w:rFonts w:ascii="Times New Roman" w:hAnsi="Times New Roman" w:cs="Times New Roman"/>
          <w:color w:val="222222"/>
          <w:sz w:val="24"/>
          <w:szCs w:val="24"/>
          <w:shd w:val="clear" w:color="auto" w:fill="FFFFFF"/>
        </w:rPr>
        <w:t xml:space="preserve"> 1–9.</w:t>
      </w:r>
    </w:p>
    <w:p w14:paraId="3F75CE2D" w14:textId="2BEDC2A7" w:rsidR="00AB36F0" w:rsidRPr="00783032" w:rsidRDefault="00AB36F0" w:rsidP="00ED6FDA">
      <w:pPr>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Dorsey, R. J., &amp; Lazear, G. (2013). A post–6 Ma sediment budget for the Colorado</w:t>
      </w:r>
      <w:r w:rsidR="00783032" w:rsidRPr="00783032">
        <w:rPr>
          <w:rFonts w:ascii="Times New Roman" w:hAnsi="Times New Roman" w:cs="Times New Roman"/>
          <w:color w:val="222222"/>
          <w:sz w:val="24"/>
          <w:szCs w:val="24"/>
          <w:shd w:val="clear" w:color="auto" w:fill="FFFFFF"/>
        </w:rPr>
        <w:t xml:space="preserve"> </w:t>
      </w:r>
      <w:r w:rsidR="00783032"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River. </w:t>
      </w:r>
      <w:r w:rsidRPr="0047786E">
        <w:rPr>
          <w:rFonts w:ascii="Times New Roman" w:hAnsi="Times New Roman" w:cs="Times New Roman"/>
          <w:i/>
          <w:iCs/>
          <w:color w:val="222222"/>
          <w:sz w:val="24"/>
          <w:szCs w:val="24"/>
          <w:shd w:val="clear" w:color="auto" w:fill="FFFFFF"/>
        </w:rPr>
        <w:t>Geosphere</w:t>
      </w:r>
      <w:r w:rsidRPr="0047786E">
        <w:rPr>
          <w:rFonts w:ascii="Times New Roman" w:hAnsi="Times New Roman" w:cs="Times New Roman"/>
          <w:i/>
          <w:color w:val="222222"/>
          <w:sz w:val="24"/>
          <w:szCs w:val="24"/>
          <w:shd w:val="clear" w:color="auto" w:fill="FFFFFF"/>
        </w:rPr>
        <w:t>, </w:t>
      </w:r>
      <w:r w:rsidRPr="0047786E">
        <w:rPr>
          <w:rFonts w:ascii="Times New Roman" w:hAnsi="Times New Roman" w:cs="Times New Roman"/>
          <w:i/>
          <w:iCs/>
          <w:color w:val="222222"/>
          <w:sz w:val="24"/>
          <w:szCs w:val="24"/>
          <w:shd w:val="clear" w:color="auto" w:fill="FFFFFF"/>
        </w:rPr>
        <w:t>9</w:t>
      </w:r>
      <w:r w:rsidRPr="00783032">
        <w:rPr>
          <w:rFonts w:ascii="Times New Roman" w:hAnsi="Times New Roman" w:cs="Times New Roman"/>
          <w:color w:val="222222"/>
          <w:sz w:val="24"/>
          <w:szCs w:val="24"/>
          <w:shd w:val="clear" w:color="auto" w:fill="FFFFFF"/>
        </w:rPr>
        <w:t>(4), 781-791.</w:t>
      </w:r>
    </w:p>
    <w:p w14:paraId="19186115" w14:textId="6813CB79" w:rsidR="00AB3E1C" w:rsidRPr="00783032" w:rsidRDefault="00E13DC9" w:rsidP="00A46BE2">
      <w:pPr>
        <w:spacing w:line="480" w:lineRule="auto"/>
        <w:rPr>
          <w:rFonts w:ascii="Times New Roman" w:hAnsi="Times New Roman" w:cs="Times New Roman"/>
          <w:color w:val="222222"/>
          <w:sz w:val="24"/>
          <w:szCs w:val="24"/>
          <w:shd w:val="clear" w:color="auto" w:fill="FFFFFF"/>
        </w:rPr>
      </w:pPr>
      <w:proofErr w:type="spellStart"/>
      <w:r w:rsidRPr="00783032">
        <w:rPr>
          <w:rFonts w:ascii="Times New Roman" w:hAnsi="Times New Roman" w:cs="Times New Roman"/>
          <w:color w:val="212121"/>
          <w:sz w:val="24"/>
          <w:szCs w:val="24"/>
          <w:shd w:val="clear" w:color="auto" w:fill="FFFFFF"/>
        </w:rPr>
        <w:t>Drever</w:t>
      </w:r>
      <w:proofErr w:type="spellEnd"/>
      <w:r w:rsidR="00ED6FDA" w:rsidRPr="00783032">
        <w:rPr>
          <w:rFonts w:ascii="Times New Roman" w:hAnsi="Times New Roman" w:cs="Times New Roman"/>
          <w:color w:val="212121"/>
          <w:sz w:val="24"/>
          <w:szCs w:val="24"/>
          <w:shd w:val="clear" w:color="auto" w:fill="FFFFFF"/>
        </w:rPr>
        <w:t>,</w:t>
      </w:r>
      <w:r w:rsidRPr="00783032">
        <w:rPr>
          <w:rFonts w:ascii="Times New Roman" w:hAnsi="Times New Roman" w:cs="Times New Roman"/>
          <w:color w:val="212121"/>
          <w:sz w:val="24"/>
          <w:szCs w:val="24"/>
          <w:shd w:val="clear" w:color="auto" w:fill="FFFFFF"/>
        </w:rPr>
        <w:t xml:space="preserve"> J</w:t>
      </w:r>
      <w:r w:rsidR="00ED6FDA" w:rsidRPr="00783032">
        <w:rPr>
          <w:rFonts w:ascii="Times New Roman" w:hAnsi="Times New Roman" w:cs="Times New Roman"/>
          <w:color w:val="212121"/>
          <w:sz w:val="24"/>
          <w:szCs w:val="24"/>
          <w:shd w:val="clear" w:color="auto" w:fill="FFFFFF"/>
        </w:rPr>
        <w:t>.</w:t>
      </w:r>
      <w:r w:rsidR="00BC7556">
        <w:rPr>
          <w:rFonts w:ascii="Times New Roman" w:hAnsi="Times New Roman" w:cs="Times New Roman"/>
          <w:color w:val="212121"/>
          <w:sz w:val="24"/>
          <w:szCs w:val="24"/>
          <w:shd w:val="clear" w:color="auto" w:fill="FFFFFF"/>
        </w:rPr>
        <w:t xml:space="preserve"> </w:t>
      </w:r>
      <w:r w:rsidRPr="00783032">
        <w:rPr>
          <w:rFonts w:ascii="Times New Roman" w:hAnsi="Times New Roman" w:cs="Times New Roman"/>
          <w:color w:val="212121"/>
          <w:sz w:val="24"/>
          <w:szCs w:val="24"/>
          <w:shd w:val="clear" w:color="auto" w:fill="FFFFFF"/>
        </w:rPr>
        <w:t>I</w:t>
      </w:r>
      <w:r w:rsidR="00ED6FDA" w:rsidRPr="00783032">
        <w:rPr>
          <w:rFonts w:ascii="Times New Roman" w:hAnsi="Times New Roman" w:cs="Times New Roman"/>
          <w:color w:val="212121"/>
          <w:sz w:val="24"/>
          <w:szCs w:val="24"/>
          <w:shd w:val="clear" w:color="auto" w:fill="FFFFFF"/>
        </w:rPr>
        <w:t>.</w:t>
      </w:r>
      <w:r w:rsidRPr="00783032">
        <w:rPr>
          <w:rFonts w:ascii="Times New Roman" w:hAnsi="Times New Roman" w:cs="Times New Roman"/>
          <w:color w:val="212121"/>
          <w:sz w:val="24"/>
          <w:szCs w:val="24"/>
          <w:shd w:val="clear" w:color="auto" w:fill="FFFFFF"/>
        </w:rPr>
        <w:t xml:space="preserve"> (1973)</w:t>
      </w:r>
      <w:r w:rsidR="00ED6FDA" w:rsidRPr="00783032">
        <w:rPr>
          <w:rFonts w:ascii="Times New Roman" w:hAnsi="Times New Roman" w:cs="Times New Roman"/>
          <w:color w:val="212121"/>
          <w:sz w:val="24"/>
          <w:szCs w:val="24"/>
          <w:shd w:val="clear" w:color="auto" w:fill="FFFFFF"/>
        </w:rPr>
        <w:t>.</w:t>
      </w:r>
      <w:r w:rsidRPr="00783032">
        <w:rPr>
          <w:rFonts w:ascii="Times New Roman" w:hAnsi="Times New Roman" w:cs="Times New Roman"/>
          <w:color w:val="212121"/>
          <w:sz w:val="24"/>
          <w:szCs w:val="24"/>
          <w:shd w:val="clear" w:color="auto" w:fill="FFFFFF"/>
        </w:rPr>
        <w:t xml:space="preserve"> Preparation of oriented clay mineral specimens for x-ray-diffraction analysis </w:t>
      </w:r>
      <w:r w:rsidR="00783032" w:rsidRPr="00783032">
        <w:rPr>
          <w:rFonts w:ascii="Times New Roman" w:hAnsi="Times New Roman" w:cs="Times New Roman"/>
          <w:color w:val="212121"/>
          <w:sz w:val="24"/>
          <w:szCs w:val="24"/>
          <w:shd w:val="clear" w:color="auto" w:fill="FFFFFF"/>
        </w:rPr>
        <w:tab/>
      </w:r>
      <w:r w:rsidRPr="00783032">
        <w:rPr>
          <w:rFonts w:ascii="Times New Roman" w:hAnsi="Times New Roman" w:cs="Times New Roman"/>
          <w:color w:val="212121"/>
          <w:sz w:val="24"/>
          <w:szCs w:val="24"/>
          <w:shd w:val="clear" w:color="auto" w:fill="FFFFFF"/>
        </w:rPr>
        <w:t>by a filter-membrane peel technique. </w:t>
      </w:r>
      <w:r w:rsidRPr="002C23AF">
        <w:rPr>
          <w:rFonts w:ascii="Times New Roman" w:hAnsi="Times New Roman"/>
          <w:i/>
          <w:color w:val="212121"/>
          <w:sz w:val="24"/>
          <w:shd w:val="clear" w:color="auto" w:fill="FFFFFF"/>
        </w:rPr>
        <w:t>American </w:t>
      </w:r>
      <w:r w:rsidRPr="0047786E">
        <w:rPr>
          <w:rFonts w:ascii="Times New Roman" w:hAnsi="Times New Roman"/>
          <w:i/>
          <w:color w:val="212121"/>
          <w:sz w:val="24"/>
          <w:shd w:val="clear" w:color="auto" w:fill="FFFFFF"/>
        </w:rPr>
        <w:t>Mineralogist</w:t>
      </w:r>
      <w:r w:rsidR="001E40CD" w:rsidRPr="0047786E">
        <w:rPr>
          <w:rFonts w:ascii="Times New Roman" w:hAnsi="Times New Roman" w:cs="Times New Roman"/>
          <w:i/>
          <w:color w:val="212121"/>
          <w:sz w:val="24"/>
          <w:szCs w:val="24"/>
          <w:shd w:val="clear" w:color="auto" w:fill="FFFFFF"/>
        </w:rPr>
        <w:t>,</w:t>
      </w:r>
      <w:r w:rsidRPr="0047786E">
        <w:rPr>
          <w:rFonts w:ascii="Times New Roman" w:hAnsi="Times New Roman" w:cs="Times New Roman"/>
          <w:i/>
          <w:color w:val="212121"/>
          <w:sz w:val="24"/>
          <w:szCs w:val="24"/>
          <w:shd w:val="clear" w:color="auto" w:fill="FFFFFF"/>
        </w:rPr>
        <w:t> 58,</w:t>
      </w:r>
      <w:r w:rsidRPr="00783032">
        <w:rPr>
          <w:rFonts w:ascii="Times New Roman" w:hAnsi="Times New Roman" w:cs="Times New Roman"/>
          <w:color w:val="212121"/>
          <w:sz w:val="24"/>
          <w:szCs w:val="24"/>
          <w:shd w:val="clear" w:color="auto" w:fill="FFFFFF"/>
        </w:rPr>
        <w:t xml:space="preserve"> 553–554.</w:t>
      </w:r>
    </w:p>
    <w:p w14:paraId="7EBE07CE" w14:textId="377606E8" w:rsidR="00AB3E1C" w:rsidRPr="002C23AF" w:rsidRDefault="00AB3E1C" w:rsidP="002C23AF">
      <w:pPr>
        <w:spacing w:line="480" w:lineRule="auto"/>
        <w:ind w:left="720" w:hanging="720"/>
        <w:rPr>
          <w:rFonts w:ascii="Times New Roman" w:hAnsi="Times New Roman" w:cs="Times New Roman"/>
          <w:color w:val="222222"/>
          <w:sz w:val="24"/>
          <w:szCs w:val="24"/>
          <w:shd w:val="clear" w:color="auto" w:fill="FFFFFF"/>
        </w:rPr>
      </w:pPr>
      <w:proofErr w:type="spellStart"/>
      <w:r w:rsidRPr="002C23AF">
        <w:rPr>
          <w:rFonts w:ascii="Times New Roman" w:hAnsi="Times New Roman" w:cs="Times New Roman"/>
          <w:color w:val="222222"/>
          <w:sz w:val="24"/>
          <w:szCs w:val="24"/>
          <w:shd w:val="clear" w:color="auto" w:fill="FFFFFF"/>
        </w:rPr>
        <w:t>Dubiel</w:t>
      </w:r>
      <w:proofErr w:type="spellEnd"/>
      <w:r w:rsidR="002C23AF">
        <w:rPr>
          <w:rFonts w:ascii="Times New Roman" w:hAnsi="Times New Roman" w:cs="Times New Roman"/>
          <w:color w:val="222222"/>
          <w:sz w:val="24"/>
          <w:szCs w:val="24"/>
          <w:shd w:val="clear" w:color="auto" w:fill="FFFFFF"/>
        </w:rPr>
        <w:t>,</w:t>
      </w:r>
      <w:r w:rsidRPr="002C23AF">
        <w:rPr>
          <w:rFonts w:ascii="Times New Roman" w:hAnsi="Times New Roman" w:cs="Times New Roman"/>
          <w:color w:val="222222"/>
          <w:sz w:val="24"/>
          <w:szCs w:val="24"/>
          <w:shd w:val="clear" w:color="auto" w:fill="FFFFFF"/>
        </w:rPr>
        <w:t xml:space="preserve"> R</w:t>
      </w:r>
      <w:r w:rsidR="002C23AF">
        <w:rPr>
          <w:rFonts w:ascii="Times New Roman" w:hAnsi="Times New Roman" w:cs="Times New Roman"/>
          <w:color w:val="222222"/>
          <w:sz w:val="24"/>
          <w:szCs w:val="24"/>
          <w:shd w:val="clear" w:color="auto" w:fill="FFFFFF"/>
        </w:rPr>
        <w:t xml:space="preserve">. </w:t>
      </w:r>
      <w:r w:rsidRPr="002C23AF">
        <w:rPr>
          <w:rFonts w:ascii="Times New Roman" w:hAnsi="Times New Roman" w:cs="Times New Roman"/>
          <w:color w:val="222222"/>
          <w:sz w:val="24"/>
          <w:szCs w:val="24"/>
          <w:shd w:val="clear" w:color="auto" w:fill="FFFFFF"/>
        </w:rPr>
        <w:t>F</w:t>
      </w:r>
      <w:r w:rsidR="002C23AF">
        <w:rPr>
          <w:rFonts w:ascii="Times New Roman" w:hAnsi="Times New Roman" w:cs="Times New Roman"/>
          <w:color w:val="222222"/>
          <w:sz w:val="24"/>
          <w:szCs w:val="24"/>
          <w:shd w:val="clear" w:color="auto" w:fill="FFFFFF"/>
        </w:rPr>
        <w:t>.</w:t>
      </w:r>
      <w:r w:rsidRPr="002C23AF">
        <w:rPr>
          <w:rFonts w:ascii="Times New Roman" w:hAnsi="Times New Roman" w:cs="Times New Roman"/>
          <w:color w:val="222222"/>
          <w:sz w:val="24"/>
          <w:szCs w:val="24"/>
          <w:shd w:val="clear" w:color="auto" w:fill="FFFFFF"/>
        </w:rPr>
        <w:t>,</w:t>
      </w:r>
      <w:r w:rsidR="002C23AF">
        <w:rPr>
          <w:rFonts w:ascii="Times New Roman" w:hAnsi="Times New Roman" w:cs="Times New Roman"/>
          <w:color w:val="222222"/>
          <w:sz w:val="24"/>
          <w:szCs w:val="24"/>
          <w:shd w:val="clear" w:color="auto" w:fill="FFFFFF"/>
        </w:rPr>
        <w:t xml:space="preserve"> and</w:t>
      </w:r>
      <w:r w:rsidRPr="002C23AF">
        <w:rPr>
          <w:rFonts w:ascii="Times New Roman" w:hAnsi="Times New Roman" w:cs="Times New Roman"/>
          <w:color w:val="222222"/>
          <w:sz w:val="24"/>
          <w:szCs w:val="24"/>
          <w:shd w:val="clear" w:color="auto" w:fill="FFFFFF"/>
        </w:rPr>
        <w:t xml:space="preserve"> Smoot</w:t>
      </w:r>
      <w:r w:rsidR="002C23AF">
        <w:rPr>
          <w:rFonts w:ascii="Times New Roman" w:hAnsi="Times New Roman" w:cs="Times New Roman"/>
          <w:color w:val="222222"/>
          <w:sz w:val="24"/>
          <w:szCs w:val="24"/>
          <w:shd w:val="clear" w:color="auto" w:fill="FFFFFF"/>
        </w:rPr>
        <w:t>,</w:t>
      </w:r>
      <w:r w:rsidRPr="002C23AF">
        <w:rPr>
          <w:rFonts w:ascii="Times New Roman" w:hAnsi="Times New Roman" w:cs="Times New Roman"/>
          <w:color w:val="222222"/>
          <w:sz w:val="24"/>
          <w:szCs w:val="24"/>
          <w:shd w:val="clear" w:color="auto" w:fill="FFFFFF"/>
        </w:rPr>
        <w:t xml:space="preserve"> J</w:t>
      </w:r>
      <w:r w:rsidR="002C23AF">
        <w:rPr>
          <w:rFonts w:ascii="Times New Roman" w:hAnsi="Times New Roman" w:cs="Times New Roman"/>
          <w:color w:val="222222"/>
          <w:sz w:val="24"/>
          <w:szCs w:val="24"/>
          <w:shd w:val="clear" w:color="auto" w:fill="FFFFFF"/>
        </w:rPr>
        <w:t xml:space="preserve">. </w:t>
      </w:r>
      <w:r w:rsidRPr="002C23AF">
        <w:rPr>
          <w:rFonts w:ascii="Times New Roman" w:hAnsi="Times New Roman" w:cs="Times New Roman"/>
          <w:color w:val="222222"/>
          <w:sz w:val="24"/>
          <w:szCs w:val="24"/>
          <w:shd w:val="clear" w:color="auto" w:fill="FFFFFF"/>
        </w:rPr>
        <w:t>P</w:t>
      </w:r>
      <w:r w:rsidR="002C23AF">
        <w:rPr>
          <w:rFonts w:ascii="Times New Roman" w:hAnsi="Times New Roman" w:cs="Times New Roman"/>
          <w:color w:val="222222"/>
          <w:sz w:val="24"/>
          <w:szCs w:val="24"/>
          <w:shd w:val="clear" w:color="auto" w:fill="FFFFFF"/>
        </w:rPr>
        <w:t>.</w:t>
      </w:r>
      <w:r w:rsidRPr="002C23AF">
        <w:rPr>
          <w:rFonts w:ascii="Times New Roman" w:hAnsi="Times New Roman" w:cs="Times New Roman"/>
          <w:color w:val="222222"/>
          <w:sz w:val="24"/>
          <w:szCs w:val="24"/>
          <w:shd w:val="clear" w:color="auto" w:fill="FFFFFF"/>
        </w:rPr>
        <w:t xml:space="preserve"> (1995)</w:t>
      </w:r>
      <w:r w:rsidR="002C23AF">
        <w:rPr>
          <w:rFonts w:ascii="Times New Roman" w:hAnsi="Times New Roman" w:cs="Times New Roman"/>
          <w:color w:val="222222"/>
          <w:sz w:val="24"/>
          <w:szCs w:val="24"/>
          <w:shd w:val="clear" w:color="auto" w:fill="FFFFFF"/>
        </w:rPr>
        <w:t>.</w:t>
      </w:r>
      <w:r w:rsidRPr="002C23AF">
        <w:rPr>
          <w:rFonts w:ascii="Times New Roman" w:hAnsi="Times New Roman" w:cs="Times New Roman"/>
          <w:color w:val="222222"/>
          <w:sz w:val="24"/>
          <w:szCs w:val="24"/>
          <w:shd w:val="clear" w:color="auto" w:fill="FFFFFF"/>
        </w:rPr>
        <w:t xml:space="preserve"> Criteria for interpreting paleoclimate from red beds—a tool for </w:t>
      </w:r>
      <w:proofErr w:type="spellStart"/>
      <w:r w:rsidRPr="002C23AF">
        <w:rPr>
          <w:rFonts w:ascii="Times New Roman" w:hAnsi="Times New Roman" w:cs="Times New Roman"/>
          <w:color w:val="222222"/>
          <w:sz w:val="24"/>
          <w:szCs w:val="24"/>
          <w:shd w:val="clear" w:color="auto" w:fill="FFFFFF"/>
        </w:rPr>
        <w:t>Pangean</w:t>
      </w:r>
      <w:proofErr w:type="spellEnd"/>
      <w:r w:rsidRPr="002C23AF">
        <w:rPr>
          <w:rFonts w:ascii="Times New Roman" w:hAnsi="Times New Roman" w:cs="Times New Roman"/>
          <w:color w:val="222222"/>
          <w:sz w:val="24"/>
          <w:szCs w:val="24"/>
          <w:shd w:val="clear" w:color="auto" w:fill="FFFFFF"/>
        </w:rPr>
        <w:t xml:space="preserve"> reconstructions. In: Embry AF, Beauchamp B, Glass DJ (eds) Pangea: global environments and resources. </w:t>
      </w:r>
      <w:r w:rsidRPr="002C23AF">
        <w:rPr>
          <w:rFonts w:ascii="Times New Roman" w:hAnsi="Times New Roman" w:cs="Times New Roman"/>
          <w:i/>
          <w:color w:val="222222"/>
          <w:sz w:val="24"/>
          <w:szCs w:val="24"/>
          <w:shd w:val="clear" w:color="auto" w:fill="FFFFFF"/>
        </w:rPr>
        <w:t xml:space="preserve">Can Soc Pet </w:t>
      </w:r>
      <w:proofErr w:type="spellStart"/>
      <w:r w:rsidRPr="002C23AF">
        <w:rPr>
          <w:rFonts w:ascii="Times New Roman" w:hAnsi="Times New Roman" w:cs="Times New Roman"/>
          <w:i/>
          <w:color w:val="222222"/>
          <w:sz w:val="24"/>
          <w:szCs w:val="24"/>
          <w:shd w:val="clear" w:color="auto" w:fill="FFFFFF"/>
        </w:rPr>
        <w:t>Geol</w:t>
      </w:r>
      <w:proofErr w:type="spellEnd"/>
      <w:r w:rsidRPr="002C23AF">
        <w:rPr>
          <w:rFonts w:ascii="Times New Roman" w:hAnsi="Times New Roman" w:cs="Times New Roman"/>
          <w:i/>
          <w:color w:val="222222"/>
          <w:sz w:val="24"/>
          <w:szCs w:val="24"/>
          <w:shd w:val="clear" w:color="auto" w:fill="FFFFFF"/>
        </w:rPr>
        <w:t xml:space="preserve"> Mem</w:t>
      </w:r>
      <w:r w:rsidRPr="002C23AF">
        <w:rPr>
          <w:rFonts w:ascii="Times New Roman" w:hAnsi="Times New Roman" w:cs="Times New Roman"/>
          <w:color w:val="222222"/>
          <w:sz w:val="24"/>
          <w:szCs w:val="24"/>
          <w:shd w:val="clear" w:color="auto" w:fill="FFFFFF"/>
        </w:rPr>
        <w:t xml:space="preserve"> 17:295–310 </w:t>
      </w:r>
    </w:p>
    <w:p w14:paraId="60193B9C" w14:textId="7FB64092" w:rsidR="005C0D64" w:rsidRPr="00783032" w:rsidRDefault="005C0D64"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Dutta, P. K., &amp; Suttner, L. J. (1986). Alluvial sandstone composition and paleoclimate; II, </w:t>
      </w:r>
      <w:r w:rsidR="00783032"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Authigenic mineralogy. </w:t>
      </w:r>
      <w:r w:rsidRPr="00783032">
        <w:rPr>
          <w:rFonts w:ascii="Times New Roman" w:hAnsi="Times New Roman" w:cs="Times New Roman"/>
          <w:i/>
          <w:iCs/>
          <w:color w:val="222222"/>
          <w:sz w:val="24"/>
          <w:szCs w:val="24"/>
          <w:shd w:val="clear" w:color="auto" w:fill="FFFFFF"/>
        </w:rPr>
        <w:t>Journal of Sedimentary Research</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56</w:t>
      </w:r>
      <w:r w:rsidRPr="00783032">
        <w:rPr>
          <w:rFonts w:ascii="Times New Roman" w:hAnsi="Times New Roman" w:cs="Times New Roman"/>
          <w:color w:val="222222"/>
          <w:sz w:val="24"/>
          <w:szCs w:val="24"/>
          <w:shd w:val="clear" w:color="auto" w:fill="FFFFFF"/>
        </w:rPr>
        <w:t>(3), 346-358.</w:t>
      </w:r>
    </w:p>
    <w:p w14:paraId="762A0B89" w14:textId="4635ED26" w:rsidR="00392CE2" w:rsidRPr="001F576A" w:rsidRDefault="00392CE2" w:rsidP="00200EFC">
      <w:pPr>
        <w:spacing w:line="480" w:lineRule="auto"/>
        <w:rPr>
          <w:rFonts w:ascii="Times New Roman" w:hAnsi="Times New Roman" w:cs="Times New Roman"/>
          <w:sz w:val="24"/>
          <w:szCs w:val="24"/>
        </w:rPr>
      </w:pPr>
      <w:proofErr w:type="spellStart"/>
      <w:r w:rsidRPr="001F576A">
        <w:rPr>
          <w:rFonts w:ascii="Times New Roman" w:hAnsi="Times New Roman" w:cs="Times New Roman"/>
          <w:sz w:val="24"/>
          <w:szCs w:val="24"/>
        </w:rPr>
        <w:t>Eberl</w:t>
      </w:r>
      <w:proofErr w:type="spellEnd"/>
      <w:r w:rsidR="00BC7556">
        <w:rPr>
          <w:rFonts w:ascii="Times New Roman" w:hAnsi="Times New Roman" w:cs="Times New Roman"/>
          <w:sz w:val="24"/>
          <w:szCs w:val="24"/>
        </w:rPr>
        <w:t>,</w:t>
      </w:r>
      <w:r w:rsidRPr="001F576A">
        <w:rPr>
          <w:rFonts w:ascii="Times New Roman" w:hAnsi="Times New Roman" w:cs="Times New Roman"/>
          <w:sz w:val="24"/>
          <w:szCs w:val="24"/>
        </w:rPr>
        <w:t xml:space="preserve"> D. (1978)</w:t>
      </w:r>
      <w:r w:rsidR="00200EFC">
        <w:rPr>
          <w:rFonts w:ascii="Times New Roman" w:hAnsi="Times New Roman" w:cs="Times New Roman"/>
          <w:sz w:val="24"/>
          <w:szCs w:val="24"/>
        </w:rPr>
        <w:t>.</w:t>
      </w:r>
      <w:r w:rsidRPr="001F576A">
        <w:rPr>
          <w:rFonts w:ascii="Times New Roman" w:hAnsi="Times New Roman" w:cs="Times New Roman"/>
          <w:sz w:val="24"/>
          <w:szCs w:val="24"/>
        </w:rPr>
        <w:t xml:space="preserve"> Reaction Series for Dioctahedral Smectites. </w:t>
      </w:r>
      <w:r w:rsidRPr="001F576A">
        <w:rPr>
          <w:rFonts w:ascii="Times New Roman" w:hAnsi="Times New Roman" w:cs="Times New Roman"/>
          <w:i/>
          <w:iCs/>
          <w:sz w:val="24"/>
          <w:szCs w:val="24"/>
        </w:rPr>
        <w:t xml:space="preserve">Clay </w:t>
      </w:r>
      <w:proofErr w:type="spellStart"/>
      <w:r w:rsidRPr="00200EFC">
        <w:rPr>
          <w:rFonts w:ascii="Times New Roman" w:hAnsi="Times New Roman" w:cs="Times New Roman"/>
          <w:i/>
          <w:iCs/>
          <w:sz w:val="24"/>
          <w:szCs w:val="24"/>
        </w:rPr>
        <w:t>Clay</w:t>
      </w:r>
      <w:proofErr w:type="spellEnd"/>
      <w:r w:rsidRPr="00200EFC">
        <w:rPr>
          <w:rFonts w:ascii="Times New Roman" w:hAnsi="Times New Roman" w:cs="Times New Roman"/>
          <w:i/>
          <w:iCs/>
          <w:sz w:val="24"/>
          <w:szCs w:val="24"/>
        </w:rPr>
        <w:t xml:space="preserve"> </w:t>
      </w:r>
      <w:r w:rsidRPr="0047786E">
        <w:rPr>
          <w:rFonts w:ascii="Times New Roman" w:hAnsi="Times New Roman" w:cs="Times New Roman"/>
          <w:i/>
          <w:iCs/>
          <w:sz w:val="24"/>
          <w:szCs w:val="24"/>
        </w:rPr>
        <w:t>Miner</w:t>
      </w:r>
      <w:r w:rsidRPr="0047786E">
        <w:rPr>
          <w:rFonts w:ascii="Times New Roman" w:hAnsi="Times New Roman" w:cs="Times New Roman"/>
          <w:i/>
          <w:sz w:val="24"/>
          <w:szCs w:val="24"/>
        </w:rPr>
        <w:t> </w:t>
      </w:r>
      <w:r w:rsidRPr="0047786E">
        <w:rPr>
          <w:rFonts w:ascii="Times New Roman" w:hAnsi="Times New Roman" w:cs="Times New Roman"/>
          <w:bCs/>
          <w:i/>
          <w:sz w:val="24"/>
          <w:szCs w:val="24"/>
        </w:rPr>
        <w:t>26</w:t>
      </w:r>
      <w:r w:rsidRPr="0047786E">
        <w:rPr>
          <w:rFonts w:ascii="Times New Roman" w:hAnsi="Times New Roman" w:cs="Times New Roman"/>
          <w:i/>
          <w:sz w:val="24"/>
          <w:szCs w:val="24"/>
        </w:rPr>
        <w:t>,</w:t>
      </w:r>
      <w:r w:rsidRPr="00200EFC">
        <w:rPr>
          <w:rFonts w:ascii="Times New Roman" w:hAnsi="Times New Roman" w:cs="Times New Roman"/>
          <w:sz w:val="24"/>
          <w:szCs w:val="24"/>
        </w:rPr>
        <w:t xml:space="preserve"> 327–</w:t>
      </w:r>
      <w:r w:rsidRPr="001F576A">
        <w:rPr>
          <w:rFonts w:ascii="Times New Roman" w:hAnsi="Times New Roman" w:cs="Times New Roman"/>
          <w:sz w:val="24"/>
          <w:szCs w:val="24"/>
        </w:rPr>
        <w:t>340.</w:t>
      </w:r>
    </w:p>
    <w:p w14:paraId="31462B43" w14:textId="1B7CE4AA" w:rsidR="00D93DE1" w:rsidRPr="00783032" w:rsidRDefault="00D93DE1" w:rsidP="00392CE2">
      <w:pPr>
        <w:pStyle w:val="ListParagraph"/>
        <w:spacing w:line="480" w:lineRule="auto"/>
        <w:ind w:left="0"/>
        <w:rPr>
          <w:rFonts w:ascii="Times New Roman" w:hAnsi="Times New Roman" w:cs="Times New Roman"/>
          <w:color w:val="222222"/>
          <w:sz w:val="24"/>
          <w:szCs w:val="24"/>
          <w:shd w:val="clear" w:color="auto" w:fill="FFFFFF"/>
        </w:rPr>
      </w:pPr>
      <w:proofErr w:type="spellStart"/>
      <w:r w:rsidRPr="00783032">
        <w:rPr>
          <w:rFonts w:ascii="Times New Roman" w:hAnsi="Times New Roman" w:cs="Times New Roman"/>
          <w:sz w:val="24"/>
          <w:szCs w:val="24"/>
        </w:rPr>
        <w:t>Eberl</w:t>
      </w:r>
      <w:proofErr w:type="spellEnd"/>
      <w:r w:rsidRPr="00783032">
        <w:rPr>
          <w:rFonts w:ascii="Times New Roman" w:hAnsi="Times New Roman" w:cs="Times New Roman"/>
          <w:sz w:val="24"/>
          <w:szCs w:val="24"/>
        </w:rPr>
        <w:t xml:space="preserve">, D. D. (2003). </w:t>
      </w:r>
      <w:r w:rsidRPr="00783032">
        <w:rPr>
          <w:rFonts w:ascii="Times New Roman" w:hAnsi="Times New Roman" w:cs="Times New Roman"/>
          <w:i/>
          <w:iCs/>
          <w:sz w:val="24"/>
          <w:szCs w:val="24"/>
        </w:rPr>
        <w:t xml:space="preserve">User guide to </w:t>
      </w:r>
      <w:proofErr w:type="spellStart"/>
      <w:r w:rsidRPr="00783032">
        <w:rPr>
          <w:rFonts w:ascii="Times New Roman" w:hAnsi="Times New Roman" w:cs="Times New Roman"/>
          <w:i/>
          <w:iCs/>
          <w:sz w:val="24"/>
          <w:szCs w:val="24"/>
        </w:rPr>
        <w:t>RockJock</w:t>
      </w:r>
      <w:proofErr w:type="spellEnd"/>
      <w:r w:rsidRPr="00783032">
        <w:rPr>
          <w:rFonts w:ascii="Times New Roman" w:hAnsi="Times New Roman" w:cs="Times New Roman"/>
          <w:i/>
          <w:iCs/>
          <w:sz w:val="24"/>
          <w:szCs w:val="24"/>
        </w:rPr>
        <w:t xml:space="preserve">-A program for determining quantitative </w:t>
      </w:r>
      <w:r w:rsidR="00200EFC">
        <w:rPr>
          <w:rFonts w:ascii="Times New Roman" w:hAnsi="Times New Roman" w:cs="Times New Roman"/>
          <w:i/>
          <w:iCs/>
          <w:sz w:val="24"/>
          <w:szCs w:val="24"/>
        </w:rPr>
        <w:tab/>
      </w:r>
      <w:r w:rsidRPr="00783032">
        <w:rPr>
          <w:rFonts w:ascii="Times New Roman" w:hAnsi="Times New Roman" w:cs="Times New Roman"/>
          <w:i/>
          <w:iCs/>
          <w:sz w:val="24"/>
          <w:szCs w:val="24"/>
        </w:rPr>
        <w:t>mineralogy from X-ray diffraction data</w:t>
      </w:r>
      <w:r w:rsidR="00ED6FDA" w:rsidRPr="00783032">
        <w:rPr>
          <w:rFonts w:ascii="Times New Roman" w:hAnsi="Times New Roman" w:cs="Times New Roman"/>
          <w:i/>
          <w:iCs/>
          <w:sz w:val="24"/>
          <w:szCs w:val="24"/>
        </w:rPr>
        <w:t xml:space="preserve"> </w:t>
      </w:r>
      <w:r w:rsidRPr="00783032">
        <w:rPr>
          <w:rFonts w:ascii="Times New Roman" w:hAnsi="Times New Roman" w:cs="Times New Roman"/>
          <w:sz w:val="24"/>
          <w:szCs w:val="24"/>
        </w:rPr>
        <w:t>(No. 2003-78). US Geological Survey.</w:t>
      </w:r>
    </w:p>
    <w:p w14:paraId="02B849B6" w14:textId="3640EBFE" w:rsidR="00372459" w:rsidRPr="00783032" w:rsidRDefault="00372459" w:rsidP="00ED6FDA">
      <w:pPr>
        <w:spacing w:line="480" w:lineRule="auto"/>
        <w:rPr>
          <w:rFonts w:ascii="Times New Roman" w:hAnsi="Times New Roman" w:cs="Times New Roman"/>
          <w:color w:val="222222"/>
          <w:sz w:val="24"/>
          <w:szCs w:val="24"/>
          <w:shd w:val="clear" w:color="auto" w:fill="FFFFFF"/>
        </w:rPr>
      </w:pPr>
      <w:r w:rsidRPr="003046E1">
        <w:rPr>
          <w:rFonts w:ascii="Times New Roman" w:hAnsi="Times New Roman" w:cs="Times New Roman"/>
          <w:color w:val="222222"/>
          <w:sz w:val="24"/>
          <w:szCs w:val="24"/>
          <w:shd w:val="clear" w:color="auto" w:fill="FFFFFF"/>
        </w:rPr>
        <w:t xml:space="preserve">Elmore, R. D., &amp; Van der </w:t>
      </w:r>
      <w:proofErr w:type="spellStart"/>
      <w:r w:rsidRPr="003046E1">
        <w:rPr>
          <w:rFonts w:ascii="Times New Roman" w:hAnsi="Times New Roman" w:cs="Times New Roman"/>
          <w:color w:val="222222"/>
          <w:sz w:val="24"/>
          <w:szCs w:val="24"/>
          <w:shd w:val="clear" w:color="auto" w:fill="FFFFFF"/>
        </w:rPr>
        <w:t>Voo</w:t>
      </w:r>
      <w:proofErr w:type="spellEnd"/>
      <w:r w:rsidRPr="003046E1">
        <w:rPr>
          <w:rFonts w:ascii="Times New Roman" w:hAnsi="Times New Roman" w:cs="Times New Roman"/>
          <w:color w:val="222222"/>
          <w:sz w:val="24"/>
          <w:szCs w:val="24"/>
          <w:shd w:val="clear" w:color="auto" w:fill="FFFFFF"/>
        </w:rPr>
        <w:t xml:space="preserve">, R. (1982). </w:t>
      </w:r>
      <w:r w:rsidRPr="00783032">
        <w:rPr>
          <w:rFonts w:ascii="Times New Roman" w:hAnsi="Times New Roman" w:cs="Times New Roman"/>
          <w:color w:val="222222"/>
          <w:sz w:val="24"/>
          <w:szCs w:val="24"/>
          <w:shd w:val="clear" w:color="auto" w:fill="FFFFFF"/>
        </w:rPr>
        <w:t xml:space="preserve">Origin of hematite and its associated remanence in the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Copper Harbor Conglomerate (Keweenawan), Upper Michigan. </w:t>
      </w:r>
      <w:r w:rsidRPr="00783032">
        <w:rPr>
          <w:rFonts w:ascii="Times New Roman" w:hAnsi="Times New Roman" w:cs="Times New Roman"/>
          <w:i/>
          <w:iCs/>
          <w:color w:val="222222"/>
          <w:sz w:val="24"/>
          <w:szCs w:val="24"/>
          <w:shd w:val="clear" w:color="auto" w:fill="FFFFFF"/>
        </w:rPr>
        <w:t xml:space="preserve">Journal of Geophysical </w:t>
      </w:r>
      <w:r w:rsidR="001B0798">
        <w:rPr>
          <w:rFonts w:ascii="Times New Roman" w:hAnsi="Times New Roman" w:cs="Times New Roman"/>
          <w:i/>
          <w:iCs/>
          <w:color w:val="222222"/>
          <w:sz w:val="24"/>
          <w:szCs w:val="24"/>
          <w:shd w:val="clear" w:color="auto" w:fill="FFFFFF"/>
        </w:rPr>
        <w:tab/>
      </w:r>
      <w:r w:rsidRPr="00783032">
        <w:rPr>
          <w:rFonts w:ascii="Times New Roman" w:hAnsi="Times New Roman" w:cs="Times New Roman"/>
          <w:i/>
          <w:iCs/>
          <w:color w:val="222222"/>
          <w:sz w:val="24"/>
          <w:szCs w:val="24"/>
          <w:shd w:val="clear" w:color="auto" w:fill="FFFFFF"/>
        </w:rPr>
        <w:t>Research: Solid Earth</w:t>
      </w:r>
      <w:r w:rsidRPr="0047786E">
        <w:rPr>
          <w:rFonts w:ascii="Times New Roman" w:hAnsi="Times New Roman" w:cs="Times New Roman"/>
          <w:i/>
          <w:color w:val="222222"/>
          <w:sz w:val="24"/>
          <w:szCs w:val="24"/>
          <w:shd w:val="clear" w:color="auto" w:fill="FFFFFF"/>
        </w:rPr>
        <w:t>, </w:t>
      </w:r>
      <w:r w:rsidRPr="0047786E">
        <w:rPr>
          <w:rFonts w:ascii="Times New Roman" w:hAnsi="Times New Roman"/>
          <w:i/>
          <w:color w:val="222222"/>
          <w:sz w:val="24"/>
          <w:shd w:val="clear" w:color="auto" w:fill="FFFFFF"/>
        </w:rPr>
        <w:t>87</w:t>
      </w:r>
      <w:r w:rsidRPr="001E40CD">
        <w:rPr>
          <w:rFonts w:ascii="Times New Roman" w:hAnsi="Times New Roman" w:cs="Times New Roman"/>
          <w:color w:val="222222"/>
          <w:sz w:val="24"/>
          <w:szCs w:val="24"/>
          <w:shd w:val="clear" w:color="auto" w:fill="FFFFFF"/>
        </w:rPr>
        <w:t>(B13</w:t>
      </w:r>
      <w:r w:rsidRPr="00783032">
        <w:rPr>
          <w:rFonts w:ascii="Times New Roman" w:hAnsi="Times New Roman" w:cs="Times New Roman"/>
          <w:color w:val="222222"/>
          <w:sz w:val="24"/>
          <w:szCs w:val="24"/>
          <w:shd w:val="clear" w:color="auto" w:fill="FFFFFF"/>
        </w:rPr>
        <w:t>), 10918-10928.</w:t>
      </w:r>
    </w:p>
    <w:p w14:paraId="7DECD67B" w14:textId="776F9C7D" w:rsidR="00941FAF" w:rsidRPr="00A158A3" w:rsidRDefault="00941FAF"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Finch, W. I. (1963). Geology of uranium deposits in Triassic rocks of the Colorado Plateau </w:t>
      </w:r>
      <w:r w:rsidR="00921567" w:rsidRPr="00783032">
        <w:rPr>
          <w:rFonts w:ascii="Times New Roman" w:hAnsi="Times New Roman" w:cs="Times New Roman"/>
          <w:color w:val="222222"/>
          <w:sz w:val="24"/>
          <w:szCs w:val="24"/>
          <w:shd w:val="clear" w:color="auto" w:fill="FFFFFF"/>
        </w:rPr>
        <w:tab/>
      </w:r>
      <w:r w:rsidRPr="00A158A3">
        <w:rPr>
          <w:rFonts w:ascii="Times New Roman" w:hAnsi="Times New Roman" w:cs="Times New Roman"/>
          <w:color w:val="222222"/>
          <w:sz w:val="24"/>
          <w:szCs w:val="24"/>
          <w:shd w:val="clear" w:color="auto" w:fill="FFFFFF"/>
        </w:rPr>
        <w:t>region. </w:t>
      </w:r>
      <w:r w:rsidRPr="00A158A3">
        <w:rPr>
          <w:rFonts w:ascii="Times New Roman" w:hAnsi="Times New Roman" w:cs="Times New Roman"/>
          <w:i/>
          <w:iCs/>
          <w:color w:val="222222"/>
          <w:sz w:val="24"/>
          <w:szCs w:val="24"/>
          <w:shd w:val="clear" w:color="auto" w:fill="FFFFFF"/>
        </w:rPr>
        <w:t>Geological Survey Bulletin</w:t>
      </w:r>
      <w:r w:rsidRPr="00A158A3">
        <w:rPr>
          <w:rFonts w:ascii="Times New Roman" w:hAnsi="Times New Roman" w:cs="Times New Roman"/>
          <w:color w:val="222222"/>
          <w:sz w:val="24"/>
          <w:szCs w:val="24"/>
          <w:shd w:val="clear" w:color="auto" w:fill="FFFFFF"/>
        </w:rPr>
        <w:t>, (1074), 125.</w:t>
      </w:r>
    </w:p>
    <w:p w14:paraId="0FD35C87" w14:textId="3FD9A432" w:rsidR="00A158A3" w:rsidRPr="00A158A3" w:rsidRDefault="00A158A3" w:rsidP="00ED6FDA">
      <w:pPr>
        <w:pStyle w:val="ListParagraph"/>
        <w:spacing w:line="480" w:lineRule="auto"/>
        <w:ind w:left="0"/>
        <w:rPr>
          <w:rFonts w:ascii="Times New Roman" w:hAnsi="Times New Roman" w:cs="Times New Roman"/>
          <w:color w:val="222222"/>
          <w:sz w:val="24"/>
          <w:szCs w:val="24"/>
          <w:shd w:val="clear" w:color="auto" w:fill="FFFFFF"/>
        </w:rPr>
      </w:pPr>
      <w:r w:rsidRPr="00A158A3">
        <w:rPr>
          <w:rFonts w:ascii="Times New Roman" w:hAnsi="Times New Roman" w:cs="Times New Roman"/>
          <w:color w:val="222222"/>
          <w:sz w:val="24"/>
          <w:szCs w:val="24"/>
          <w:shd w:val="clear" w:color="auto" w:fill="FFFFFF"/>
        </w:rPr>
        <w:lastRenderedPageBreak/>
        <w:t>Finch, R., &amp; Murakami, T. (1999). Systematics and paragenesis of uranium minerals. </w:t>
      </w:r>
      <w:r w:rsidRPr="00A158A3">
        <w:rPr>
          <w:rFonts w:ascii="Times New Roman" w:hAnsi="Times New Roman" w:cs="Times New Roman"/>
          <w:i/>
          <w:iCs/>
          <w:color w:val="222222"/>
          <w:sz w:val="24"/>
          <w:szCs w:val="24"/>
          <w:shd w:val="clear" w:color="auto" w:fill="FFFFFF"/>
        </w:rPr>
        <w:t xml:space="preserve">Reviews in </w:t>
      </w:r>
      <w:r>
        <w:rPr>
          <w:rFonts w:ascii="Times New Roman" w:hAnsi="Times New Roman" w:cs="Times New Roman"/>
          <w:i/>
          <w:iCs/>
          <w:color w:val="222222"/>
          <w:sz w:val="24"/>
          <w:szCs w:val="24"/>
          <w:shd w:val="clear" w:color="auto" w:fill="FFFFFF"/>
        </w:rPr>
        <w:tab/>
      </w:r>
      <w:r w:rsidRPr="0047786E">
        <w:rPr>
          <w:rFonts w:ascii="Times New Roman" w:hAnsi="Times New Roman" w:cs="Times New Roman"/>
          <w:i/>
          <w:iCs/>
          <w:color w:val="222222"/>
          <w:sz w:val="24"/>
          <w:szCs w:val="24"/>
          <w:shd w:val="clear" w:color="auto" w:fill="FFFFFF"/>
        </w:rPr>
        <w:t>Mineralogy</w:t>
      </w:r>
      <w:r w:rsidRPr="0047786E">
        <w:rPr>
          <w:rFonts w:ascii="Times New Roman" w:hAnsi="Times New Roman" w:cs="Times New Roman"/>
          <w:i/>
          <w:color w:val="222222"/>
          <w:sz w:val="24"/>
          <w:szCs w:val="24"/>
          <w:shd w:val="clear" w:color="auto" w:fill="FFFFFF"/>
        </w:rPr>
        <w:t>, </w:t>
      </w:r>
      <w:r w:rsidRPr="0047786E">
        <w:rPr>
          <w:rFonts w:ascii="Times New Roman" w:hAnsi="Times New Roman"/>
          <w:i/>
          <w:color w:val="222222"/>
          <w:sz w:val="24"/>
          <w:shd w:val="clear" w:color="auto" w:fill="FFFFFF"/>
        </w:rPr>
        <w:t>38</w:t>
      </w:r>
      <w:r w:rsidRPr="0047786E">
        <w:rPr>
          <w:rFonts w:ascii="Times New Roman" w:hAnsi="Times New Roman" w:cs="Times New Roman"/>
          <w:i/>
          <w:color w:val="222222"/>
          <w:sz w:val="24"/>
          <w:szCs w:val="24"/>
          <w:shd w:val="clear" w:color="auto" w:fill="FFFFFF"/>
        </w:rPr>
        <w:t>,</w:t>
      </w:r>
      <w:r w:rsidRPr="001E40CD">
        <w:rPr>
          <w:rFonts w:ascii="Times New Roman" w:hAnsi="Times New Roman" w:cs="Times New Roman"/>
          <w:color w:val="222222"/>
          <w:sz w:val="24"/>
          <w:szCs w:val="24"/>
          <w:shd w:val="clear" w:color="auto" w:fill="FFFFFF"/>
        </w:rPr>
        <w:t xml:space="preserve"> 91</w:t>
      </w:r>
      <w:r w:rsidRPr="00A158A3">
        <w:rPr>
          <w:rFonts w:ascii="Times New Roman" w:hAnsi="Times New Roman" w:cs="Times New Roman"/>
          <w:color w:val="222222"/>
          <w:sz w:val="24"/>
          <w:szCs w:val="24"/>
          <w:shd w:val="clear" w:color="auto" w:fill="FFFFFF"/>
        </w:rPr>
        <w:t>-180.</w:t>
      </w:r>
    </w:p>
    <w:p w14:paraId="3E5AD1E9" w14:textId="50999A9B" w:rsidR="00A36F23" w:rsidRPr="00A36F23" w:rsidRDefault="00A36F23" w:rsidP="00B36EF3">
      <w:pPr>
        <w:spacing w:line="480" w:lineRule="auto"/>
        <w:ind w:left="720" w:hanging="720"/>
        <w:rPr>
          <w:rFonts w:ascii="Times New Roman" w:hAnsi="Times New Roman" w:cs="Times New Roman"/>
          <w:color w:val="222222"/>
          <w:sz w:val="24"/>
          <w:szCs w:val="24"/>
          <w:shd w:val="clear" w:color="auto" w:fill="FFFFFF"/>
        </w:rPr>
      </w:pPr>
      <w:proofErr w:type="spellStart"/>
      <w:r w:rsidRPr="00A158A3">
        <w:rPr>
          <w:rFonts w:ascii="Times New Roman" w:hAnsi="Times New Roman" w:cs="Times New Roman"/>
          <w:color w:val="222222"/>
          <w:sz w:val="24"/>
          <w:szCs w:val="24"/>
          <w:shd w:val="clear" w:color="auto" w:fill="FFFFFF"/>
        </w:rPr>
        <w:t>Graly</w:t>
      </w:r>
      <w:proofErr w:type="spellEnd"/>
      <w:r w:rsidR="00BC7556">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J. A., Humphrey</w:t>
      </w:r>
      <w:r w:rsidR="00BC7556">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N. F., </w:t>
      </w:r>
      <w:proofErr w:type="spellStart"/>
      <w:r w:rsidRPr="00A158A3">
        <w:rPr>
          <w:rFonts w:ascii="Times New Roman" w:hAnsi="Times New Roman" w:cs="Times New Roman"/>
          <w:color w:val="222222"/>
          <w:sz w:val="24"/>
          <w:szCs w:val="24"/>
          <w:shd w:val="clear" w:color="auto" w:fill="FFFFFF"/>
        </w:rPr>
        <w:t>Landowski</w:t>
      </w:r>
      <w:proofErr w:type="spellEnd"/>
      <w:r w:rsidR="00BC7556">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C. M</w:t>
      </w:r>
      <w:r w:rsidRPr="00A158A3">
        <w:rPr>
          <w:rFonts w:ascii="Times New Roman" w:hAnsi="Times New Roman" w:cs="Times New Roman"/>
          <w:color w:val="222222"/>
          <w:sz w:val="24"/>
          <w:szCs w:val="24"/>
          <w:shd w:val="clear" w:color="auto" w:fill="FFFFFF"/>
        </w:rPr>
        <w:t>.</w:t>
      </w:r>
      <w:r w:rsidR="00BC7556">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and Harper</w:t>
      </w:r>
      <w:r w:rsidR="00BC7556">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J. T. (2014)</w:t>
      </w:r>
      <w:r w:rsidR="00B36EF3" w:rsidRPr="00A158A3">
        <w:rPr>
          <w:rFonts w:ascii="Times New Roman" w:hAnsi="Times New Roman" w:cs="Times New Roman"/>
          <w:color w:val="222222"/>
          <w:sz w:val="24"/>
          <w:szCs w:val="24"/>
          <w:shd w:val="clear" w:color="auto" w:fill="FFFFFF"/>
        </w:rPr>
        <w:t>.</w:t>
      </w:r>
      <w:r w:rsidRPr="00A158A3">
        <w:rPr>
          <w:rFonts w:ascii="Times New Roman" w:hAnsi="Times New Roman" w:cs="Times New Roman"/>
          <w:color w:val="222222"/>
          <w:sz w:val="24"/>
          <w:szCs w:val="24"/>
          <w:shd w:val="clear" w:color="auto" w:fill="FFFFFF"/>
        </w:rPr>
        <w:t xml:space="preserve"> Chemical weathering under the Greenland Ice</w:t>
      </w:r>
      <w:r w:rsidRPr="00A36F23">
        <w:rPr>
          <w:rFonts w:ascii="Times New Roman" w:hAnsi="Times New Roman" w:cs="Times New Roman"/>
          <w:color w:val="222222"/>
          <w:sz w:val="24"/>
          <w:szCs w:val="24"/>
          <w:shd w:val="clear" w:color="auto" w:fill="FFFFFF"/>
        </w:rPr>
        <w:t xml:space="preserve"> Sheet. </w:t>
      </w:r>
      <w:r w:rsidRPr="00B36EF3">
        <w:rPr>
          <w:rFonts w:ascii="Times New Roman" w:hAnsi="Times New Roman" w:cs="Times New Roman"/>
          <w:i/>
          <w:iCs/>
          <w:color w:val="222222"/>
          <w:sz w:val="24"/>
          <w:szCs w:val="24"/>
          <w:shd w:val="clear" w:color="auto" w:fill="FFFFFF"/>
        </w:rPr>
        <w:t>Geology</w:t>
      </w:r>
      <w:r w:rsidR="001E40CD">
        <w:rPr>
          <w:rFonts w:ascii="Times New Roman" w:hAnsi="Times New Roman" w:cs="Times New Roman"/>
          <w:i/>
          <w:iCs/>
          <w:color w:val="222222"/>
          <w:sz w:val="24"/>
          <w:szCs w:val="24"/>
          <w:shd w:val="clear" w:color="auto" w:fill="FFFFFF"/>
        </w:rPr>
        <w:t>,</w:t>
      </w:r>
      <w:r w:rsidRPr="00B36EF3">
        <w:rPr>
          <w:rFonts w:ascii="Times New Roman" w:hAnsi="Times New Roman" w:cs="Times New Roman"/>
          <w:color w:val="222222"/>
          <w:sz w:val="24"/>
          <w:szCs w:val="24"/>
          <w:shd w:val="clear" w:color="auto" w:fill="FFFFFF"/>
        </w:rPr>
        <w:t> </w:t>
      </w:r>
      <w:r w:rsidRPr="0047786E">
        <w:rPr>
          <w:rFonts w:ascii="Times New Roman" w:hAnsi="Times New Roman" w:cs="Times New Roman"/>
          <w:bCs/>
          <w:i/>
          <w:color w:val="222222"/>
          <w:sz w:val="24"/>
          <w:szCs w:val="24"/>
          <w:shd w:val="clear" w:color="auto" w:fill="FFFFFF"/>
        </w:rPr>
        <w:t>42</w:t>
      </w:r>
      <w:r w:rsidRPr="0047786E">
        <w:rPr>
          <w:rFonts w:ascii="Times New Roman" w:hAnsi="Times New Roman" w:cs="Times New Roman"/>
          <w:i/>
          <w:color w:val="222222"/>
          <w:sz w:val="24"/>
          <w:szCs w:val="24"/>
          <w:shd w:val="clear" w:color="auto" w:fill="FFFFFF"/>
        </w:rPr>
        <w:t>,</w:t>
      </w:r>
      <w:r w:rsidRPr="00B36EF3">
        <w:rPr>
          <w:rFonts w:ascii="Times New Roman" w:hAnsi="Times New Roman" w:cs="Times New Roman"/>
          <w:color w:val="222222"/>
          <w:sz w:val="24"/>
          <w:szCs w:val="24"/>
          <w:shd w:val="clear" w:color="auto" w:fill="FFFFFF"/>
        </w:rPr>
        <w:t xml:space="preserve"> 551</w:t>
      </w:r>
      <w:r w:rsidRPr="00A36F23">
        <w:rPr>
          <w:rFonts w:ascii="Times New Roman" w:hAnsi="Times New Roman" w:cs="Times New Roman"/>
          <w:color w:val="222222"/>
          <w:sz w:val="24"/>
          <w:szCs w:val="24"/>
          <w:shd w:val="clear" w:color="auto" w:fill="FFFFFF"/>
        </w:rPr>
        <w:t>–554. </w:t>
      </w:r>
    </w:p>
    <w:p w14:paraId="257379CD" w14:textId="43CF0D89" w:rsidR="00AB36F0" w:rsidRPr="00783032" w:rsidRDefault="00AB36F0" w:rsidP="00ED6FDA">
      <w:pPr>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Hedge, C. E., Peterman, Z. E., Case, J. E., &amp; </w:t>
      </w:r>
      <w:proofErr w:type="spellStart"/>
      <w:r w:rsidRPr="00783032">
        <w:rPr>
          <w:rFonts w:ascii="Times New Roman" w:hAnsi="Times New Roman" w:cs="Times New Roman"/>
          <w:color w:val="222222"/>
          <w:sz w:val="24"/>
          <w:szCs w:val="24"/>
          <w:shd w:val="clear" w:color="auto" w:fill="FFFFFF"/>
        </w:rPr>
        <w:t>Obradovich</w:t>
      </w:r>
      <w:proofErr w:type="spellEnd"/>
      <w:r w:rsidRPr="00783032">
        <w:rPr>
          <w:rFonts w:ascii="Times New Roman" w:hAnsi="Times New Roman" w:cs="Times New Roman"/>
          <w:color w:val="222222"/>
          <w:sz w:val="24"/>
          <w:szCs w:val="24"/>
          <w:shd w:val="clear" w:color="auto" w:fill="FFFFFF"/>
        </w:rPr>
        <w:t xml:space="preserve">, J. D. (1968). Precambrian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geochronology of the northwestern Uncompahgre Plateau, Utah and Colorado. </w:t>
      </w:r>
      <w:r w:rsidRPr="00783032">
        <w:rPr>
          <w:rFonts w:ascii="Times New Roman" w:hAnsi="Times New Roman" w:cs="Times New Roman"/>
          <w:i/>
          <w:iCs/>
          <w:color w:val="222222"/>
          <w:sz w:val="24"/>
          <w:szCs w:val="24"/>
          <w:shd w:val="clear" w:color="auto" w:fill="FFFFFF"/>
        </w:rPr>
        <w:t xml:space="preserve">US </w:t>
      </w:r>
      <w:r w:rsidR="001B0798">
        <w:rPr>
          <w:rFonts w:ascii="Times New Roman" w:hAnsi="Times New Roman" w:cs="Times New Roman"/>
          <w:i/>
          <w:iCs/>
          <w:color w:val="222222"/>
          <w:sz w:val="24"/>
          <w:szCs w:val="24"/>
          <w:shd w:val="clear" w:color="auto" w:fill="FFFFFF"/>
        </w:rPr>
        <w:tab/>
      </w:r>
      <w:r w:rsidRPr="00783032">
        <w:rPr>
          <w:rFonts w:ascii="Times New Roman" w:hAnsi="Times New Roman" w:cs="Times New Roman"/>
          <w:i/>
          <w:iCs/>
          <w:color w:val="222222"/>
          <w:sz w:val="24"/>
          <w:szCs w:val="24"/>
          <w:shd w:val="clear" w:color="auto" w:fill="FFFFFF"/>
        </w:rPr>
        <w:t>Geological Survey Professional Paper</w:t>
      </w:r>
      <w:r w:rsidRPr="00783032">
        <w:rPr>
          <w:rFonts w:ascii="Times New Roman" w:hAnsi="Times New Roman" w:cs="Times New Roman"/>
          <w:color w:val="222222"/>
          <w:sz w:val="24"/>
          <w:szCs w:val="24"/>
          <w:shd w:val="clear" w:color="auto" w:fill="FFFFFF"/>
        </w:rPr>
        <w:t>, </w:t>
      </w:r>
      <w:r w:rsidRPr="0047786E">
        <w:rPr>
          <w:rFonts w:ascii="Times New Roman" w:hAnsi="Times New Roman"/>
          <w:i/>
          <w:color w:val="222222"/>
          <w:sz w:val="24"/>
          <w:shd w:val="clear" w:color="auto" w:fill="FFFFFF"/>
        </w:rPr>
        <w:t>600</w:t>
      </w:r>
      <w:r w:rsidRPr="0047786E">
        <w:rPr>
          <w:rFonts w:ascii="Times New Roman" w:hAnsi="Times New Roman" w:cs="Times New Roman"/>
          <w:i/>
          <w:color w:val="222222"/>
          <w:sz w:val="24"/>
          <w:szCs w:val="24"/>
          <w:shd w:val="clear" w:color="auto" w:fill="FFFFFF"/>
        </w:rPr>
        <w:t>,</w:t>
      </w:r>
      <w:r w:rsidRPr="00783032">
        <w:rPr>
          <w:rFonts w:ascii="Times New Roman" w:hAnsi="Times New Roman" w:cs="Times New Roman"/>
          <w:color w:val="222222"/>
          <w:sz w:val="24"/>
          <w:szCs w:val="24"/>
          <w:shd w:val="clear" w:color="auto" w:fill="FFFFFF"/>
        </w:rPr>
        <w:t xml:space="preserve"> C91-96.</w:t>
      </w:r>
    </w:p>
    <w:p w14:paraId="1BE6AEB3" w14:textId="23E86112" w:rsidR="005C0D64" w:rsidRPr="00783032" w:rsidRDefault="005C0D64" w:rsidP="00ED6FDA">
      <w:pPr>
        <w:pStyle w:val="ListParagraph"/>
        <w:spacing w:line="480" w:lineRule="auto"/>
        <w:ind w:left="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Hou, B., Keeling, J., &amp; Li, Z. (2017). Paleovalley-related uranium deposits in Australia and </w:t>
      </w:r>
      <w:r w:rsidR="001B0798">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China: </w:t>
      </w:r>
      <w:r w:rsidR="00783032"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a review of geological and exploration models and methods. </w:t>
      </w:r>
      <w:r w:rsidRPr="00783032">
        <w:rPr>
          <w:rFonts w:ascii="Times New Roman" w:hAnsi="Times New Roman" w:cs="Times New Roman"/>
          <w:i/>
          <w:iCs/>
          <w:color w:val="222222"/>
          <w:sz w:val="24"/>
          <w:szCs w:val="24"/>
          <w:shd w:val="clear" w:color="auto" w:fill="FFFFFF"/>
        </w:rPr>
        <w:t xml:space="preserve">Ore Geology </w:t>
      </w:r>
      <w:r w:rsidR="001B0798">
        <w:rPr>
          <w:rFonts w:ascii="Times New Roman" w:hAnsi="Times New Roman" w:cs="Times New Roman"/>
          <w:i/>
          <w:iCs/>
          <w:color w:val="222222"/>
          <w:sz w:val="24"/>
          <w:szCs w:val="24"/>
          <w:shd w:val="clear" w:color="auto" w:fill="FFFFFF"/>
        </w:rPr>
        <w:tab/>
      </w:r>
      <w:r w:rsidRPr="00783032">
        <w:rPr>
          <w:rFonts w:ascii="Times New Roman" w:hAnsi="Times New Roman" w:cs="Times New Roman"/>
          <w:i/>
          <w:iCs/>
          <w:color w:val="222222"/>
          <w:sz w:val="24"/>
          <w:szCs w:val="24"/>
          <w:shd w:val="clear" w:color="auto" w:fill="FFFFFF"/>
        </w:rPr>
        <w:t>Reviews</w:t>
      </w:r>
      <w:r w:rsidRPr="0047786E">
        <w:rPr>
          <w:rFonts w:ascii="Times New Roman" w:hAnsi="Times New Roman" w:cs="Times New Roman"/>
          <w:i/>
          <w:color w:val="222222"/>
          <w:sz w:val="24"/>
          <w:szCs w:val="24"/>
          <w:shd w:val="clear" w:color="auto" w:fill="FFFFFF"/>
        </w:rPr>
        <w:t>, </w:t>
      </w:r>
      <w:r w:rsidRPr="0047786E">
        <w:rPr>
          <w:rFonts w:ascii="Times New Roman" w:hAnsi="Times New Roman"/>
          <w:i/>
          <w:color w:val="222222"/>
          <w:sz w:val="24"/>
          <w:shd w:val="clear" w:color="auto" w:fill="FFFFFF"/>
        </w:rPr>
        <w:t>88</w:t>
      </w:r>
      <w:r w:rsidRPr="0047786E">
        <w:rPr>
          <w:rFonts w:ascii="Times New Roman" w:hAnsi="Times New Roman" w:cs="Times New Roman"/>
          <w:i/>
          <w:color w:val="222222"/>
          <w:sz w:val="24"/>
          <w:szCs w:val="24"/>
          <w:shd w:val="clear" w:color="auto" w:fill="FFFFFF"/>
        </w:rPr>
        <w:t>,</w:t>
      </w:r>
      <w:r w:rsidRPr="001E40CD">
        <w:rPr>
          <w:rFonts w:ascii="Times New Roman" w:hAnsi="Times New Roman" w:cs="Times New Roman"/>
          <w:color w:val="222222"/>
          <w:sz w:val="24"/>
          <w:szCs w:val="24"/>
          <w:shd w:val="clear" w:color="auto" w:fill="FFFFFF"/>
        </w:rPr>
        <w:t xml:space="preserve"> 201-234</w:t>
      </w:r>
      <w:r w:rsidRPr="00783032">
        <w:rPr>
          <w:rFonts w:ascii="Times New Roman" w:hAnsi="Times New Roman" w:cs="Times New Roman"/>
          <w:color w:val="222222"/>
          <w:sz w:val="24"/>
          <w:szCs w:val="24"/>
          <w:shd w:val="clear" w:color="auto" w:fill="FFFFFF"/>
        </w:rPr>
        <w:t>.</w:t>
      </w:r>
    </w:p>
    <w:p w14:paraId="5A148510" w14:textId="3F430E69" w:rsidR="00AB36F0" w:rsidRDefault="00AB36F0" w:rsidP="00ED6FDA">
      <w:pPr>
        <w:pStyle w:val="NormalWeb"/>
        <w:shd w:val="clear" w:color="auto" w:fill="FFFFFF"/>
        <w:spacing w:before="0" w:beforeAutospacing="0" w:after="160" w:afterAutospacing="0" w:line="480" w:lineRule="auto"/>
        <w:rPr>
          <w:color w:val="212121"/>
        </w:rPr>
      </w:pPr>
      <w:r w:rsidRPr="00783032">
        <w:rPr>
          <w:color w:val="212121"/>
        </w:rPr>
        <w:t>Houston, W., Wray, L., &amp; Moreland, P. (2009). The Paradox Basin Revisited: New</w:t>
      </w:r>
      <w:r w:rsidR="001B0798">
        <w:rPr>
          <w:color w:val="212121"/>
        </w:rPr>
        <w:t xml:space="preserve"> </w:t>
      </w:r>
      <w:r w:rsidR="001B0798">
        <w:rPr>
          <w:color w:val="212121"/>
        </w:rPr>
        <w:tab/>
      </w:r>
      <w:r w:rsidRPr="00783032">
        <w:rPr>
          <w:color w:val="212121"/>
        </w:rPr>
        <w:t xml:space="preserve">Developments in Petroleum Systems and Basin Analysis. Rocky Mountain Association </w:t>
      </w:r>
      <w:r w:rsidR="001B0798">
        <w:rPr>
          <w:color w:val="212121"/>
        </w:rPr>
        <w:tab/>
      </w:r>
      <w:r w:rsidRPr="00783032">
        <w:rPr>
          <w:color w:val="212121"/>
        </w:rPr>
        <w:t>of Geologists, 1–825.</w:t>
      </w:r>
    </w:p>
    <w:p w14:paraId="0A8CA23F" w14:textId="1122D667" w:rsidR="0045694D" w:rsidRPr="0045694D" w:rsidRDefault="0045694D" w:rsidP="00ED6FDA">
      <w:pPr>
        <w:pStyle w:val="NormalWeb"/>
        <w:shd w:val="clear" w:color="auto" w:fill="FFFFFF"/>
        <w:spacing w:before="0" w:beforeAutospacing="0" w:after="160" w:afterAutospacing="0" w:line="480" w:lineRule="auto"/>
        <w:rPr>
          <w:color w:val="212121"/>
        </w:rPr>
      </w:pPr>
      <w:r w:rsidRPr="0045694D">
        <w:rPr>
          <w:color w:val="222222"/>
          <w:shd w:val="clear" w:color="auto" w:fill="FFFFFF"/>
        </w:rPr>
        <w:t xml:space="preserve">Hubert, J. F., &amp; Reed, A. A. (1978). Red-bed diagenesis in the east Berlin Formation, Newark </w:t>
      </w:r>
      <w:r>
        <w:rPr>
          <w:color w:val="222222"/>
          <w:shd w:val="clear" w:color="auto" w:fill="FFFFFF"/>
        </w:rPr>
        <w:tab/>
      </w:r>
      <w:r w:rsidRPr="0045694D">
        <w:rPr>
          <w:color w:val="222222"/>
          <w:shd w:val="clear" w:color="auto" w:fill="FFFFFF"/>
        </w:rPr>
        <w:t>group, Connecticut Valley. </w:t>
      </w:r>
      <w:r w:rsidRPr="0045694D">
        <w:rPr>
          <w:i/>
          <w:iCs/>
          <w:color w:val="222222"/>
          <w:shd w:val="clear" w:color="auto" w:fill="FFFFFF"/>
        </w:rPr>
        <w:t>Journal of Sedimentary Research</w:t>
      </w:r>
      <w:r w:rsidRPr="0045694D">
        <w:rPr>
          <w:color w:val="222222"/>
          <w:shd w:val="clear" w:color="auto" w:fill="FFFFFF"/>
        </w:rPr>
        <w:t>, </w:t>
      </w:r>
      <w:r w:rsidRPr="0045694D">
        <w:rPr>
          <w:i/>
          <w:iCs/>
          <w:color w:val="222222"/>
          <w:shd w:val="clear" w:color="auto" w:fill="FFFFFF"/>
        </w:rPr>
        <w:t>48</w:t>
      </w:r>
      <w:r w:rsidRPr="0045694D">
        <w:rPr>
          <w:color w:val="222222"/>
          <w:shd w:val="clear" w:color="auto" w:fill="FFFFFF"/>
        </w:rPr>
        <w:t>(1), 175-184.</w:t>
      </w:r>
    </w:p>
    <w:p w14:paraId="2776A804" w14:textId="28994E2D" w:rsidR="002B1674" w:rsidRPr="0045694D" w:rsidRDefault="002B1674" w:rsidP="00B36EF3">
      <w:pPr>
        <w:pStyle w:val="NormalWeb"/>
        <w:shd w:val="clear" w:color="auto" w:fill="FFFFFF"/>
        <w:spacing w:before="0" w:beforeAutospacing="0" w:after="160" w:afterAutospacing="0" w:line="480" w:lineRule="auto"/>
        <w:ind w:left="720" w:hanging="720"/>
        <w:rPr>
          <w:color w:val="222222"/>
          <w:shd w:val="clear" w:color="auto" w:fill="FFFFFF"/>
        </w:rPr>
      </w:pPr>
      <w:r w:rsidRPr="0045694D">
        <w:rPr>
          <w:color w:val="222222"/>
          <w:shd w:val="clear" w:color="auto" w:fill="FFFFFF"/>
        </w:rPr>
        <w:t>Inoue</w:t>
      </w:r>
      <w:r w:rsidR="00BC7556" w:rsidRPr="0045694D">
        <w:rPr>
          <w:color w:val="222222"/>
          <w:shd w:val="clear" w:color="auto" w:fill="FFFFFF"/>
        </w:rPr>
        <w:t>,</w:t>
      </w:r>
      <w:r w:rsidRPr="0045694D">
        <w:rPr>
          <w:color w:val="222222"/>
          <w:shd w:val="clear" w:color="auto" w:fill="FFFFFF"/>
        </w:rPr>
        <w:t xml:space="preserve"> A. (1995)</w:t>
      </w:r>
      <w:r w:rsidR="00B36EF3" w:rsidRPr="0045694D">
        <w:rPr>
          <w:color w:val="222222"/>
          <w:shd w:val="clear" w:color="auto" w:fill="FFFFFF"/>
        </w:rPr>
        <w:t>.</w:t>
      </w:r>
      <w:r w:rsidRPr="0045694D">
        <w:rPr>
          <w:color w:val="222222"/>
          <w:shd w:val="clear" w:color="auto" w:fill="FFFFFF"/>
        </w:rPr>
        <w:t xml:space="preserve"> Formation of Clay Minerals in Hydrothermal Environments. In: Velde B. (eds) Origin and Mineralogy of Clays. Springer, Berlin, Heidelberg</w:t>
      </w:r>
      <w:r w:rsidR="00B36EF3" w:rsidRPr="0045694D">
        <w:rPr>
          <w:color w:val="222222"/>
          <w:shd w:val="clear" w:color="auto" w:fill="FFFFFF"/>
        </w:rPr>
        <w:t>.</w:t>
      </w:r>
    </w:p>
    <w:p w14:paraId="316248FF" w14:textId="212B1E20" w:rsidR="00A158A3" w:rsidRDefault="00C86E75" w:rsidP="00A158A3">
      <w:pPr>
        <w:pStyle w:val="NormalWeb"/>
        <w:shd w:val="clear" w:color="auto" w:fill="FFFFFF"/>
        <w:spacing w:before="0" w:beforeAutospacing="0" w:after="160" w:afterAutospacing="0" w:line="480" w:lineRule="auto"/>
        <w:rPr>
          <w:color w:val="222222"/>
          <w:shd w:val="clear" w:color="auto" w:fill="FFFFFF"/>
        </w:rPr>
      </w:pPr>
      <w:proofErr w:type="spellStart"/>
      <w:r w:rsidRPr="0045694D">
        <w:rPr>
          <w:color w:val="222222"/>
          <w:shd w:val="clear" w:color="auto" w:fill="FFFFFF"/>
        </w:rPr>
        <w:t>Ixer</w:t>
      </w:r>
      <w:proofErr w:type="spellEnd"/>
      <w:r w:rsidRPr="0045694D">
        <w:rPr>
          <w:color w:val="222222"/>
          <w:shd w:val="clear" w:color="auto" w:fill="FFFFFF"/>
        </w:rPr>
        <w:t>, R. A., Turner, P., &amp; Waugh, B. (1979). Authigenic iron and titanium oxides in Triassic</w:t>
      </w:r>
      <w:r w:rsidRPr="00783032">
        <w:rPr>
          <w:color w:val="222222"/>
          <w:shd w:val="clear" w:color="auto" w:fill="FFFFFF"/>
        </w:rPr>
        <w:t xml:space="preserve"> red </w:t>
      </w:r>
      <w:r w:rsidR="001B0798">
        <w:rPr>
          <w:color w:val="222222"/>
          <w:shd w:val="clear" w:color="auto" w:fill="FFFFFF"/>
        </w:rPr>
        <w:tab/>
      </w:r>
      <w:r w:rsidRPr="00783032">
        <w:rPr>
          <w:color w:val="222222"/>
          <w:shd w:val="clear" w:color="auto" w:fill="FFFFFF"/>
        </w:rPr>
        <w:t>beds</w:t>
      </w:r>
      <w:r w:rsidRPr="00783032">
        <w:rPr>
          <w:color w:val="222222"/>
          <w:shd w:val="clear" w:color="auto" w:fill="FFFFFF"/>
        </w:rPr>
        <w:t>:</w:t>
      </w:r>
      <w:r w:rsidR="00BC7556">
        <w:rPr>
          <w:color w:val="222222"/>
          <w:shd w:val="clear" w:color="auto" w:fill="FFFFFF"/>
        </w:rPr>
        <w:t xml:space="preserve"> </w:t>
      </w:r>
      <w:r w:rsidRPr="00783032">
        <w:rPr>
          <w:color w:val="222222"/>
          <w:shd w:val="clear" w:color="auto" w:fill="FFFFFF"/>
        </w:rPr>
        <w:t>(</w:t>
      </w:r>
      <w:r w:rsidRPr="00783032">
        <w:rPr>
          <w:color w:val="222222"/>
          <w:shd w:val="clear" w:color="auto" w:fill="FFFFFF"/>
        </w:rPr>
        <w:t>St. Bees Sandstone), Cumbria, northern England. </w:t>
      </w:r>
      <w:r w:rsidRPr="00783032">
        <w:rPr>
          <w:i/>
          <w:iCs/>
          <w:color w:val="222222"/>
          <w:shd w:val="clear" w:color="auto" w:fill="FFFFFF"/>
        </w:rPr>
        <w:t>Geological Journal</w:t>
      </w:r>
      <w:r w:rsidRPr="00783032">
        <w:rPr>
          <w:color w:val="222222"/>
          <w:shd w:val="clear" w:color="auto" w:fill="FFFFFF"/>
        </w:rPr>
        <w:t>, </w:t>
      </w:r>
      <w:r w:rsidRPr="00783032">
        <w:rPr>
          <w:i/>
          <w:iCs/>
          <w:color w:val="222222"/>
          <w:shd w:val="clear" w:color="auto" w:fill="FFFFFF"/>
        </w:rPr>
        <w:t>14</w:t>
      </w:r>
      <w:r w:rsidRPr="00783032">
        <w:rPr>
          <w:color w:val="222222"/>
          <w:shd w:val="clear" w:color="auto" w:fill="FFFFFF"/>
        </w:rPr>
        <w:t>(2), 179-</w:t>
      </w:r>
      <w:r w:rsidR="001B0798" w:rsidRPr="0074039B">
        <w:rPr>
          <w:color w:val="222222"/>
          <w:shd w:val="clear" w:color="auto" w:fill="FFFFFF"/>
        </w:rPr>
        <w:tab/>
      </w:r>
      <w:r w:rsidRPr="0074039B">
        <w:rPr>
          <w:color w:val="222222"/>
          <w:shd w:val="clear" w:color="auto" w:fill="FFFFFF"/>
        </w:rPr>
        <w:t>192.</w:t>
      </w:r>
    </w:p>
    <w:p w14:paraId="49AB5969" w14:textId="763B7DDA" w:rsidR="00A158A3" w:rsidRDefault="008E037A" w:rsidP="00A158A3">
      <w:pPr>
        <w:pStyle w:val="NormalWeb"/>
        <w:shd w:val="clear" w:color="auto" w:fill="FFFFFF"/>
        <w:spacing w:before="0" w:beforeAutospacing="0" w:after="160" w:afterAutospacing="0" w:line="480" w:lineRule="auto"/>
        <w:rPr>
          <w:color w:val="222222"/>
          <w:shd w:val="clear" w:color="auto" w:fill="FFFFFF"/>
        </w:rPr>
      </w:pPr>
      <w:r w:rsidRPr="008E037A">
        <w:rPr>
          <w:color w:val="222222"/>
          <w:shd w:val="clear" w:color="auto" w:fill="FFFFFF"/>
        </w:rPr>
        <w:lastRenderedPageBreak/>
        <w:t>J</w:t>
      </w:r>
      <w:r>
        <w:rPr>
          <w:color w:val="222222"/>
          <w:shd w:val="clear" w:color="auto" w:fill="FFFFFF"/>
        </w:rPr>
        <w:t>acobs</w:t>
      </w:r>
      <w:r w:rsidR="00BC7556">
        <w:rPr>
          <w:color w:val="222222"/>
          <w:shd w:val="clear" w:color="auto" w:fill="FFFFFF"/>
        </w:rPr>
        <w:t>,</w:t>
      </w:r>
      <w:r w:rsidRPr="008E037A">
        <w:rPr>
          <w:color w:val="222222"/>
          <w:shd w:val="clear" w:color="auto" w:fill="FFFFFF"/>
        </w:rPr>
        <w:t xml:space="preserve"> M</w:t>
      </w:r>
      <w:r w:rsidRPr="008E037A">
        <w:rPr>
          <w:color w:val="222222"/>
          <w:shd w:val="clear" w:color="auto" w:fill="FFFFFF"/>
        </w:rPr>
        <w:t>.</w:t>
      </w:r>
      <w:r w:rsidR="00640F4D">
        <w:rPr>
          <w:color w:val="222222"/>
          <w:shd w:val="clear" w:color="auto" w:fill="FFFFFF"/>
        </w:rPr>
        <w:t>,</w:t>
      </w:r>
      <w:r w:rsidRPr="008E037A">
        <w:rPr>
          <w:color w:val="222222"/>
          <w:shd w:val="clear" w:color="auto" w:fill="FFFFFF"/>
        </w:rPr>
        <w:t xml:space="preserve"> and K</w:t>
      </w:r>
      <w:r>
        <w:rPr>
          <w:color w:val="222222"/>
          <w:shd w:val="clear" w:color="auto" w:fill="FFFFFF"/>
        </w:rPr>
        <w:t>err</w:t>
      </w:r>
      <w:r w:rsidR="00BC7556">
        <w:rPr>
          <w:color w:val="222222"/>
          <w:shd w:val="clear" w:color="auto" w:fill="FFFFFF"/>
        </w:rPr>
        <w:t>,</w:t>
      </w:r>
      <w:r w:rsidRPr="008E037A">
        <w:rPr>
          <w:color w:val="222222"/>
          <w:shd w:val="clear" w:color="auto" w:fill="FFFFFF"/>
        </w:rPr>
        <w:t xml:space="preserve"> P. (1965)</w:t>
      </w:r>
      <w:r w:rsidR="00B36EF3">
        <w:rPr>
          <w:color w:val="222222"/>
          <w:shd w:val="clear" w:color="auto" w:fill="FFFFFF"/>
        </w:rPr>
        <w:t>.</w:t>
      </w:r>
      <w:r w:rsidRPr="008E037A">
        <w:rPr>
          <w:color w:val="222222"/>
          <w:shd w:val="clear" w:color="auto" w:fill="FFFFFF"/>
        </w:rPr>
        <w:t xml:space="preserve"> Hydrothermal Alteration Along the Lisbon Valley Fault Zone, </w:t>
      </w:r>
      <w:r w:rsidR="00BC7556">
        <w:rPr>
          <w:color w:val="222222"/>
          <w:shd w:val="clear" w:color="auto" w:fill="FFFFFF"/>
        </w:rPr>
        <w:tab/>
      </w:r>
      <w:r w:rsidRPr="008E037A">
        <w:rPr>
          <w:color w:val="222222"/>
          <w:shd w:val="clear" w:color="auto" w:fill="FFFFFF"/>
        </w:rPr>
        <w:t>San Juan County, Utah. </w:t>
      </w:r>
      <w:r w:rsidRPr="00B36EF3">
        <w:rPr>
          <w:i/>
          <w:iCs/>
          <w:color w:val="222222"/>
          <w:shd w:val="clear" w:color="auto" w:fill="FFFFFF"/>
        </w:rPr>
        <w:t>GSA Bulletin</w:t>
      </w:r>
      <w:r w:rsidR="0047786E">
        <w:rPr>
          <w:i/>
          <w:iCs/>
          <w:color w:val="222222"/>
          <w:shd w:val="clear" w:color="auto" w:fill="FFFFFF"/>
        </w:rPr>
        <w:t>,</w:t>
      </w:r>
      <w:r w:rsidRPr="00B36EF3">
        <w:rPr>
          <w:color w:val="222222"/>
          <w:shd w:val="clear" w:color="auto" w:fill="FFFFFF"/>
        </w:rPr>
        <w:t> </w:t>
      </w:r>
      <w:r w:rsidRPr="0047786E">
        <w:rPr>
          <w:bCs/>
          <w:i/>
          <w:color w:val="222222"/>
          <w:shd w:val="clear" w:color="auto" w:fill="FFFFFF"/>
        </w:rPr>
        <w:t>76</w:t>
      </w:r>
      <w:r w:rsidRPr="0047786E">
        <w:rPr>
          <w:i/>
          <w:color w:val="222222"/>
          <w:shd w:val="clear" w:color="auto" w:fill="FFFFFF"/>
        </w:rPr>
        <w:t>,</w:t>
      </w:r>
      <w:r w:rsidRPr="00B36EF3">
        <w:rPr>
          <w:color w:val="222222"/>
          <w:shd w:val="clear" w:color="auto" w:fill="FFFFFF"/>
        </w:rPr>
        <w:t xml:space="preserve"> 423–</w:t>
      </w:r>
      <w:r w:rsidRPr="008E037A">
        <w:rPr>
          <w:color w:val="222222"/>
          <w:shd w:val="clear" w:color="auto" w:fill="FFFFFF"/>
        </w:rPr>
        <w:t>440.</w:t>
      </w:r>
    </w:p>
    <w:p w14:paraId="0FE12954" w14:textId="1D6113BC" w:rsidR="00392CE2" w:rsidRPr="00392CE2" w:rsidRDefault="00392CE2" w:rsidP="00A158A3">
      <w:pPr>
        <w:pStyle w:val="NormalWeb"/>
        <w:shd w:val="clear" w:color="auto" w:fill="FFFFFF"/>
        <w:spacing w:before="0" w:beforeAutospacing="0" w:after="160" w:afterAutospacing="0" w:line="480" w:lineRule="auto"/>
        <w:rPr>
          <w:color w:val="222222"/>
          <w:shd w:val="clear" w:color="auto" w:fill="FFFFFF"/>
        </w:rPr>
      </w:pPr>
      <w:r w:rsidRPr="00392CE2">
        <w:rPr>
          <w:color w:val="222222"/>
          <w:shd w:val="clear" w:color="auto" w:fill="FFFFFF"/>
        </w:rPr>
        <w:t>J</w:t>
      </w:r>
      <w:r>
        <w:rPr>
          <w:color w:val="222222"/>
          <w:shd w:val="clear" w:color="auto" w:fill="FFFFFF"/>
        </w:rPr>
        <w:t>iang</w:t>
      </w:r>
      <w:r w:rsidR="00BC7556">
        <w:rPr>
          <w:color w:val="222222"/>
          <w:shd w:val="clear" w:color="auto" w:fill="FFFFFF"/>
        </w:rPr>
        <w:t>,</w:t>
      </w:r>
      <w:r w:rsidRPr="00392CE2">
        <w:rPr>
          <w:color w:val="222222"/>
          <w:shd w:val="clear" w:color="auto" w:fill="FFFFFF"/>
        </w:rPr>
        <w:t xml:space="preserve"> W</w:t>
      </w:r>
      <w:r w:rsidRPr="00392CE2">
        <w:rPr>
          <w:color w:val="222222"/>
          <w:shd w:val="clear" w:color="auto" w:fill="FFFFFF"/>
        </w:rPr>
        <w:t>.</w:t>
      </w:r>
      <w:r w:rsidR="00640F4D">
        <w:rPr>
          <w:color w:val="222222"/>
          <w:shd w:val="clear" w:color="auto" w:fill="FFFFFF"/>
        </w:rPr>
        <w:t>,</w:t>
      </w:r>
      <w:r w:rsidRPr="00392CE2">
        <w:rPr>
          <w:color w:val="222222"/>
          <w:shd w:val="clear" w:color="auto" w:fill="FFFFFF"/>
        </w:rPr>
        <w:t xml:space="preserve"> and </w:t>
      </w:r>
      <w:proofErr w:type="spellStart"/>
      <w:r w:rsidRPr="00392CE2">
        <w:rPr>
          <w:color w:val="222222"/>
          <w:shd w:val="clear" w:color="auto" w:fill="FFFFFF"/>
        </w:rPr>
        <w:t>P</w:t>
      </w:r>
      <w:r>
        <w:rPr>
          <w:color w:val="222222"/>
          <w:shd w:val="clear" w:color="auto" w:fill="FFFFFF"/>
        </w:rPr>
        <w:t>eacor</w:t>
      </w:r>
      <w:proofErr w:type="spellEnd"/>
      <w:r w:rsidR="00BC7556">
        <w:rPr>
          <w:color w:val="222222"/>
          <w:shd w:val="clear" w:color="auto" w:fill="FFFFFF"/>
        </w:rPr>
        <w:t>,</w:t>
      </w:r>
      <w:r w:rsidRPr="00392CE2">
        <w:rPr>
          <w:color w:val="222222"/>
          <w:shd w:val="clear" w:color="auto" w:fill="FFFFFF"/>
        </w:rPr>
        <w:t xml:space="preserve"> D. (1994)</w:t>
      </w:r>
      <w:r w:rsidR="00B36EF3">
        <w:rPr>
          <w:color w:val="222222"/>
          <w:shd w:val="clear" w:color="auto" w:fill="FFFFFF"/>
        </w:rPr>
        <w:t>.</w:t>
      </w:r>
      <w:r w:rsidRPr="00392CE2">
        <w:rPr>
          <w:color w:val="222222"/>
          <w:shd w:val="clear" w:color="auto" w:fill="FFFFFF"/>
        </w:rPr>
        <w:t xml:space="preserve"> Formation of corrensite, chlorite and chlorite‐mica stacks by </w:t>
      </w:r>
      <w:r w:rsidR="00A158A3">
        <w:rPr>
          <w:color w:val="222222"/>
          <w:shd w:val="clear" w:color="auto" w:fill="FFFFFF"/>
        </w:rPr>
        <w:tab/>
      </w:r>
      <w:r w:rsidRPr="00392CE2">
        <w:rPr>
          <w:color w:val="222222"/>
          <w:shd w:val="clear" w:color="auto" w:fill="FFFFFF"/>
        </w:rPr>
        <w:t xml:space="preserve">replacement of detrital biotite in low‐grade </w:t>
      </w:r>
      <w:proofErr w:type="spellStart"/>
      <w:r w:rsidRPr="00392CE2">
        <w:rPr>
          <w:color w:val="222222"/>
          <w:shd w:val="clear" w:color="auto" w:fill="FFFFFF"/>
        </w:rPr>
        <w:t>pelitic</w:t>
      </w:r>
      <w:proofErr w:type="spellEnd"/>
      <w:r w:rsidRPr="00392CE2">
        <w:rPr>
          <w:color w:val="222222"/>
          <w:shd w:val="clear" w:color="auto" w:fill="FFFFFF"/>
        </w:rPr>
        <w:t xml:space="preserve"> rocks. </w:t>
      </w:r>
      <w:r w:rsidRPr="00392CE2">
        <w:rPr>
          <w:i/>
          <w:iCs/>
          <w:color w:val="222222"/>
          <w:shd w:val="clear" w:color="auto" w:fill="FFFFFF"/>
        </w:rPr>
        <w:t xml:space="preserve">J </w:t>
      </w:r>
      <w:proofErr w:type="spellStart"/>
      <w:r w:rsidRPr="00392CE2">
        <w:rPr>
          <w:i/>
          <w:iCs/>
          <w:color w:val="222222"/>
          <w:shd w:val="clear" w:color="auto" w:fill="FFFFFF"/>
        </w:rPr>
        <w:t>Metamorph</w:t>
      </w:r>
      <w:proofErr w:type="spellEnd"/>
      <w:r w:rsidRPr="00392CE2">
        <w:rPr>
          <w:i/>
          <w:iCs/>
          <w:color w:val="222222"/>
          <w:shd w:val="clear" w:color="auto" w:fill="FFFFFF"/>
        </w:rPr>
        <w:t xml:space="preserve"> </w:t>
      </w:r>
      <w:proofErr w:type="spellStart"/>
      <w:r w:rsidRPr="00B40AF6">
        <w:rPr>
          <w:i/>
          <w:iCs/>
          <w:color w:val="222222"/>
          <w:shd w:val="clear" w:color="auto" w:fill="FFFFFF"/>
        </w:rPr>
        <w:t>Geol</w:t>
      </w:r>
      <w:proofErr w:type="spellEnd"/>
      <w:r w:rsidR="0047786E">
        <w:rPr>
          <w:i/>
          <w:iCs/>
          <w:color w:val="222222"/>
          <w:shd w:val="clear" w:color="auto" w:fill="FFFFFF"/>
        </w:rPr>
        <w:t>,</w:t>
      </w:r>
      <w:r w:rsidRPr="00B40AF6">
        <w:rPr>
          <w:color w:val="222222"/>
          <w:shd w:val="clear" w:color="auto" w:fill="FFFFFF"/>
        </w:rPr>
        <w:t> </w:t>
      </w:r>
      <w:r w:rsidRPr="0047786E">
        <w:rPr>
          <w:bCs/>
          <w:i/>
          <w:color w:val="222222"/>
          <w:shd w:val="clear" w:color="auto" w:fill="FFFFFF"/>
        </w:rPr>
        <w:t>12</w:t>
      </w:r>
      <w:r w:rsidRPr="0047786E">
        <w:rPr>
          <w:i/>
          <w:color w:val="222222"/>
          <w:shd w:val="clear" w:color="auto" w:fill="FFFFFF"/>
        </w:rPr>
        <w:t>,</w:t>
      </w:r>
      <w:r w:rsidRPr="00B40AF6">
        <w:rPr>
          <w:color w:val="222222"/>
          <w:shd w:val="clear" w:color="auto" w:fill="FFFFFF"/>
        </w:rPr>
        <w:t xml:space="preserve"> 867</w:t>
      </w:r>
      <w:r w:rsidRPr="00392CE2">
        <w:rPr>
          <w:color w:val="222222"/>
          <w:shd w:val="clear" w:color="auto" w:fill="FFFFFF"/>
        </w:rPr>
        <w:t>–</w:t>
      </w:r>
      <w:r w:rsidR="0047786E">
        <w:rPr>
          <w:color w:val="222222"/>
          <w:shd w:val="clear" w:color="auto" w:fill="FFFFFF"/>
        </w:rPr>
        <w:tab/>
      </w:r>
      <w:r w:rsidRPr="00392CE2">
        <w:rPr>
          <w:color w:val="222222"/>
          <w:shd w:val="clear" w:color="auto" w:fill="FFFFFF"/>
        </w:rPr>
        <w:t>884.</w:t>
      </w:r>
    </w:p>
    <w:p w14:paraId="6E129233" w14:textId="3FFF1756" w:rsidR="00332789" w:rsidRPr="00332789" w:rsidRDefault="00332789" w:rsidP="00392CE2">
      <w:pPr>
        <w:pStyle w:val="NormalWeb"/>
        <w:shd w:val="clear" w:color="auto" w:fill="FFFFFF"/>
        <w:spacing w:before="0" w:beforeAutospacing="0" w:after="160" w:afterAutospacing="0" w:line="480" w:lineRule="auto"/>
        <w:rPr>
          <w:color w:val="222222"/>
          <w:shd w:val="clear" w:color="auto" w:fill="FFFFFF"/>
        </w:rPr>
      </w:pPr>
      <w:r w:rsidRPr="00332789">
        <w:rPr>
          <w:color w:val="222222"/>
          <w:shd w:val="clear" w:color="auto" w:fill="FFFFFF"/>
        </w:rPr>
        <w:t xml:space="preserve">Keiser, L. J., Soreghan, G. S., &amp; </w:t>
      </w:r>
      <w:proofErr w:type="spellStart"/>
      <w:r w:rsidRPr="00332789">
        <w:rPr>
          <w:color w:val="222222"/>
          <w:shd w:val="clear" w:color="auto" w:fill="FFFFFF"/>
        </w:rPr>
        <w:t>Kowalewski</w:t>
      </w:r>
      <w:proofErr w:type="spellEnd"/>
      <w:r w:rsidRPr="00332789">
        <w:rPr>
          <w:color w:val="222222"/>
          <w:shd w:val="clear" w:color="auto" w:fill="FFFFFF"/>
        </w:rPr>
        <w:t xml:space="preserve">, M. (2015). Use of Quartz Microtextural Analysis </w:t>
      </w:r>
      <w:r>
        <w:rPr>
          <w:color w:val="222222"/>
          <w:shd w:val="clear" w:color="auto" w:fill="FFFFFF"/>
        </w:rPr>
        <w:tab/>
        <w:t>t</w:t>
      </w:r>
      <w:r w:rsidRPr="00332789">
        <w:rPr>
          <w:color w:val="222222"/>
          <w:shd w:val="clear" w:color="auto" w:fill="FFFFFF"/>
        </w:rPr>
        <w:t xml:space="preserve">o Assess Possible Proglacial Deposition </w:t>
      </w:r>
      <w:r w:rsidR="00B36EF3">
        <w:rPr>
          <w:color w:val="222222"/>
          <w:shd w:val="clear" w:color="auto" w:fill="FFFFFF"/>
        </w:rPr>
        <w:t>f</w:t>
      </w:r>
      <w:r w:rsidRPr="00332789">
        <w:rPr>
          <w:color w:val="222222"/>
          <w:shd w:val="clear" w:color="auto" w:fill="FFFFFF"/>
        </w:rPr>
        <w:t xml:space="preserve">or the Pennsylvanian–Permian Cutler </w:t>
      </w:r>
      <w:r>
        <w:rPr>
          <w:color w:val="222222"/>
          <w:shd w:val="clear" w:color="auto" w:fill="FFFFFF"/>
        </w:rPr>
        <w:tab/>
      </w:r>
      <w:r w:rsidRPr="00332789">
        <w:rPr>
          <w:color w:val="222222"/>
          <w:shd w:val="clear" w:color="auto" w:fill="FFFFFF"/>
        </w:rPr>
        <w:t>Formation (Colorado, USA). </w:t>
      </w:r>
      <w:r w:rsidRPr="00332789">
        <w:rPr>
          <w:i/>
          <w:iCs/>
          <w:color w:val="222222"/>
          <w:shd w:val="clear" w:color="auto" w:fill="FFFFFF"/>
        </w:rPr>
        <w:t>Journal of Sedimentary Research</w:t>
      </w:r>
      <w:r w:rsidRPr="00332789">
        <w:rPr>
          <w:color w:val="222222"/>
          <w:shd w:val="clear" w:color="auto" w:fill="FFFFFF"/>
        </w:rPr>
        <w:t>, </w:t>
      </w:r>
      <w:r w:rsidRPr="00332789">
        <w:rPr>
          <w:i/>
          <w:iCs/>
          <w:color w:val="222222"/>
          <w:shd w:val="clear" w:color="auto" w:fill="FFFFFF"/>
        </w:rPr>
        <w:t>85</w:t>
      </w:r>
      <w:r w:rsidRPr="00332789">
        <w:rPr>
          <w:color w:val="222222"/>
          <w:shd w:val="clear" w:color="auto" w:fill="FFFFFF"/>
        </w:rPr>
        <w:t>(11), 1310-1322.</w:t>
      </w:r>
    </w:p>
    <w:p w14:paraId="644D2D69" w14:textId="23BB42A1" w:rsidR="0074039B" w:rsidRPr="0074039B" w:rsidRDefault="0074039B" w:rsidP="0074039B">
      <w:pPr>
        <w:shd w:val="clear" w:color="auto" w:fill="FFFFFF"/>
        <w:spacing w:line="480" w:lineRule="auto"/>
        <w:rPr>
          <w:rFonts w:ascii="Times New Roman" w:hAnsi="Times New Roman" w:cs="Times New Roman"/>
          <w:color w:val="000000"/>
          <w:sz w:val="24"/>
          <w:szCs w:val="24"/>
        </w:rPr>
      </w:pPr>
      <w:r w:rsidRPr="0074039B">
        <w:rPr>
          <w:rFonts w:ascii="Times New Roman" w:hAnsi="Times New Roman" w:cs="Times New Roman"/>
          <w:color w:val="000000"/>
          <w:sz w:val="24"/>
          <w:szCs w:val="24"/>
        </w:rPr>
        <w:t>Keller</w:t>
      </w:r>
      <w:r w:rsidR="00BC7556">
        <w:rPr>
          <w:rFonts w:ascii="Times New Roman" w:hAnsi="Times New Roman" w:cs="Times New Roman"/>
          <w:color w:val="000000"/>
          <w:sz w:val="24"/>
          <w:szCs w:val="24"/>
        </w:rPr>
        <w:t>,</w:t>
      </w:r>
      <w:r w:rsidRPr="0074039B">
        <w:rPr>
          <w:rFonts w:ascii="Times New Roman" w:hAnsi="Times New Roman" w:cs="Times New Roman"/>
          <w:color w:val="000000"/>
          <w:sz w:val="24"/>
          <w:szCs w:val="24"/>
        </w:rPr>
        <w:t xml:space="preserve"> W. (1953)</w:t>
      </w:r>
      <w:r>
        <w:rPr>
          <w:rFonts w:ascii="Times New Roman" w:hAnsi="Times New Roman" w:cs="Times New Roman"/>
          <w:color w:val="000000"/>
          <w:sz w:val="24"/>
          <w:szCs w:val="24"/>
        </w:rPr>
        <w:t>.</w:t>
      </w:r>
      <w:r w:rsidRPr="0074039B">
        <w:rPr>
          <w:rFonts w:ascii="Times New Roman" w:hAnsi="Times New Roman" w:cs="Times New Roman"/>
          <w:color w:val="000000"/>
          <w:sz w:val="24"/>
          <w:szCs w:val="24"/>
        </w:rPr>
        <w:t xml:space="preserve"> Illite and montmorillonite in green sedimentary rocks</w:t>
      </w:r>
      <w:r w:rsidRPr="00332789">
        <w:rPr>
          <w:rFonts w:ascii="Times New Roman" w:hAnsi="Times New Roman" w:cs="Times New Roman"/>
          <w:color w:val="000000"/>
          <w:sz w:val="24"/>
          <w:szCs w:val="24"/>
        </w:rPr>
        <w:t>. </w:t>
      </w:r>
      <w:r w:rsidRPr="00332789">
        <w:rPr>
          <w:rFonts w:ascii="Times New Roman" w:hAnsi="Times New Roman" w:cs="Times New Roman"/>
          <w:i/>
          <w:iCs/>
          <w:color w:val="000000"/>
          <w:sz w:val="24"/>
          <w:szCs w:val="24"/>
        </w:rPr>
        <w:t>J Sediment Res</w:t>
      </w:r>
      <w:r w:rsidR="0047786E">
        <w:rPr>
          <w:rFonts w:ascii="Times New Roman" w:hAnsi="Times New Roman" w:cs="Times New Roman"/>
          <w:i/>
          <w:iCs/>
          <w:color w:val="000000"/>
          <w:sz w:val="24"/>
          <w:szCs w:val="24"/>
        </w:rPr>
        <w:t>,</w:t>
      </w:r>
      <w:r w:rsidRPr="00332789">
        <w:rPr>
          <w:rFonts w:ascii="Times New Roman" w:hAnsi="Times New Roman" w:cs="Times New Roman"/>
          <w:color w:val="000000"/>
          <w:sz w:val="24"/>
          <w:szCs w:val="24"/>
        </w:rPr>
        <w:t> </w:t>
      </w:r>
      <w:r w:rsidRPr="0047786E">
        <w:rPr>
          <w:rFonts w:ascii="Times New Roman" w:hAnsi="Times New Roman" w:cs="Times New Roman"/>
          <w:bCs/>
          <w:i/>
          <w:color w:val="000000"/>
          <w:sz w:val="24"/>
          <w:szCs w:val="24"/>
        </w:rPr>
        <w:t>23</w:t>
      </w:r>
      <w:r w:rsidRPr="0047786E">
        <w:rPr>
          <w:rFonts w:ascii="Times New Roman" w:hAnsi="Times New Roman" w:cs="Times New Roman"/>
          <w:i/>
          <w:color w:val="000000"/>
          <w:sz w:val="24"/>
          <w:szCs w:val="24"/>
        </w:rPr>
        <w:t>,</w:t>
      </w:r>
      <w:r w:rsidRPr="00332789">
        <w:rPr>
          <w:rFonts w:ascii="Times New Roman" w:hAnsi="Times New Roman" w:cs="Times New Roman"/>
          <w:color w:val="000000"/>
          <w:sz w:val="24"/>
          <w:szCs w:val="24"/>
        </w:rPr>
        <w:t xml:space="preserve"> 3–</w:t>
      </w:r>
      <w:r w:rsidR="00BC7556">
        <w:rPr>
          <w:rFonts w:ascii="Times New Roman" w:hAnsi="Times New Roman" w:cs="Times New Roman"/>
          <w:color w:val="000000"/>
          <w:sz w:val="24"/>
          <w:szCs w:val="24"/>
        </w:rPr>
        <w:tab/>
      </w:r>
      <w:r w:rsidRPr="00332789">
        <w:rPr>
          <w:rFonts w:ascii="Times New Roman" w:hAnsi="Times New Roman" w:cs="Times New Roman"/>
          <w:color w:val="000000"/>
          <w:sz w:val="24"/>
          <w:szCs w:val="24"/>
        </w:rPr>
        <w:t>9.</w:t>
      </w:r>
    </w:p>
    <w:p w14:paraId="49A1AF29" w14:textId="0F035C74" w:rsidR="00B36EF3" w:rsidRDefault="00B36EF3" w:rsidP="00B36EF3">
      <w:pPr>
        <w:pStyle w:val="NormalWeb"/>
        <w:shd w:val="clear" w:color="auto" w:fill="FFFFFF"/>
        <w:spacing w:before="0" w:beforeAutospacing="0" w:after="160" w:afterAutospacing="0" w:line="480" w:lineRule="auto"/>
        <w:rPr>
          <w:color w:val="222222"/>
          <w:shd w:val="clear" w:color="auto" w:fill="FFFFFF"/>
        </w:rPr>
      </w:pPr>
      <w:proofErr w:type="spellStart"/>
      <w:r w:rsidRPr="00783032">
        <w:rPr>
          <w:color w:val="222222"/>
          <w:shd w:val="clear" w:color="auto" w:fill="FFFFFF"/>
        </w:rPr>
        <w:t>Kluth</w:t>
      </w:r>
      <w:proofErr w:type="spellEnd"/>
      <w:r w:rsidRPr="00783032">
        <w:rPr>
          <w:color w:val="222222"/>
          <w:shd w:val="clear" w:color="auto" w:fill="FFFFFF"/>
        </w:rPr>
        <w:t>, C. F., &amp; Coney, P. J. (1981). Plate tectonics of the ancestral Rocky</w:t>
      </w:r>
      <w:r w:rsidR="008E205F">
        <w:rPr>
          <w:color w:val="222222"/>
          <w:shd w:val="clear" w:color="auto" w:fill="FFFFFF"/>
        </w:rPr>
        <w:t xml:space="preserve"> </w:t>
      </w:r>
      <w:r w:rsidR="008E205F">
        <w:rPr>
          <w:color w:val="222222"/>
          <w:shd w:val="clear" w:color="auto" w:fill="FFFFFF"/>
        </w:rPr>
        <w:tab/>
      </w:r>
      <w:r w:rsidRPr="00783032">
        <w:rPr>
          <w:color w:val="222222"/>
          <w:shd w:val="clear" w:color="auto" w:fill="FFFFFF"/>
        </w:rPr>
        <w:t>Mountains. </w:t>
      </w:r>
      <w:r w:rsidRPr="00783032">
        <w:rPr>
          <w:i/>
          <w:iCs/>
          <w:color w:val="222222"/>
          <w:shd w:val="clear" w:color="auto" w:fill="FFFFFF"/>
        </w:rPr>
        <w:t>Geology</w:t>
      </w:r>
      <w:r w:rsidRPr="00783032">
        <w:rPr>
          <w:color w:val="222222"/>
          <w:shd w:val="clear" w:color="auto" w:fill="FFFFFF"/>
        </w:rPr>
        <w:t>, </w:t>
      </w:r>
      <w:r w:rsidRPr="00783032">
        <w:rPr>
          <w:i/>
          <w:iCs/>
          <w:color w:val="222222"/>
          <w:shd w:val="clear" w:color="auto" w:fill="FFFFFF"/>
        </w:rPr>
        <w:t>9</w:t>
      </w:r>
      <w:r w:rsidRPr="00783032">
        <w:rPr>
          <w:color w:val="222222"/>
          <w:shd w:val="clear" w:color="auto" w:fill="FFFFFF"/>
        </w:rPr>
        <w:t>(1), 10-15.</w:t>
      </w:r>
    </w:p>
    <w:p w14:paraId="0EE8C407" w14:textId="2DEEE859" w:rsidR="00D2578C" w:rsidRPr="00D2578C" w:rsidRDefault="00D2578C" w:rsidP="00B36EF3">
      <w:pPr>
        <w:pStyle w:val="NormalWeb"/>
        <w:spacing w:after="160" w:afterAutospacing="0" w:line="480" w:lineRule="auto"/>
        <w:ind w:left="720" w:hanging="720"/>
        <w:rPr>
          <w:color w:val="222222"/>
          <w:shd w:val="clear" w:color="auto" w:fill="FFFFFF"/>
        </w:rPr>
      </w:pPr>
      <w:proofErr w:type="spellStart"/>
      <w:r w:rsidRPr="00D2578C">
        <w:rPr>
          <w:color w:val="222222"/>
          <w:shd w:val="clear" w:color="auto" w:fill="FFFFFF"/>
        </w:rPr>
        <w:t>Kotzer</w:t>
      </w:r>
      <w:proofErr w:type="spellEnd"/>
      <w:r w:rsidR="008E205F">
        <w:rPr>
          <w:color w:val="222222"/>
          <w:shd w:val="clear" w:color="auto" w:fill="FFFFFF"/>
        </w:rPr>
        <w:t>,</w:t>
      </w:r>
      <w:r w:rsidRPr="00D2578C">
        <w:rPr>
          <w:color w:val="222222"/>
          <w:shd w:val="clear" w:color="auto" w:fill="FFFFFF"/>
        </w:rPr>
        <w:t xml:space="preserve"> T. G</w:t>
      </w:r>
      <w:r w:rsidRPr="00D2578C">
        <w:rPr>
          <w:color w:val="222222"/>
          <w:shd w:val="clear" w:color="auto" w:fill="FFFFFF"/>
        </w:rPr>
        <w:t>.</w:t>
      </w:r>
      <w:r w:rsidR="00640F4D">
        <w:rPr>
          <w:color w:val="222222"/>
          <w:shd w:val="clear" w:color="auto" w:fill="FFFFFF"/>
        </w:rPr>
        <w:t>,</w:t>
      </w:r>
      <w:r w:rsidRPr="00D2578C">
        <w:rPr>
          <w:color w:val="222222"/>
          <w:shd w:val="clear" w:color="auto" w:fill="FFFFFF"/>
        </w:rPr>
        <w:t xml:space="preserve"> and Kyser</w:t>
      </w:r>
      <w:r w:rsidR="008E205F">
        <w:rPr>
          <w:color w:val="222222"/>
          <w:shd w:val="clear" w:color="auto" w:fill="FFFFFF"/>
        </w:rPr>
        <w:t>,</w:t>
      </w:r>
      <w:r w:rsidRPr="00D2578C">
        <w:rPr>
          <w:color w:val="222222"/>
          <w:shd w:val="clear" w:color="auto" w:fill="FFFFFF"/>
        </w:rPr>
        <w:t xml:space="preserve"> T. K. (1995)</w:t>
      </w:r>
      <w:r w:rsidR="00B36EF3">
        <w:rPr>
          <w:color w:val="222222"/>
          <w:shd w:val="clear" w:color="auto" w:fill="FFFFFF"/>
        </w:rPr>
        <w:t>.</w:t>
      </w:r>
      <w:r w:rsidRPr="00D2578C">
        <w:rPr>
          <w:color w:val="222222"/>
          <w:shd w:val="clear" w:color="auto" w:fill="FFFFFF"/>
        </w:rPr>
        <w:t xml:space="preserve"> Petrogenesis of the Proterozoic Athabasca Basin, northern Saskatchewan, Canada, and its relation to diagenesis, hydrothermal uranium mineralization and </w:t>
      </w:r>
      <w:proofErr w:type="spellStart"/>
      <w:r w:rsidRPr="00D2578C">
        <w:rPr>
          <w:color w:val="222222"/>
          <w:shd w:val="clear" w:color="auto" w:fill="FFFFFF"/>
        </w:rPr>
        <w:t>paleohydrogeology</w:t>
      </w:r>
      <w:proofErr w:type="spellEnd"/>
      <w:r w:rsidRPr="00D2578C">
        <w:rPr>
          <w:color w:val="222222"/>
          <w:shd w:val="clear" w:color="auto" w:fill="FFFFFF"/>
        </w:rPr>
        <w:t>. </w:t>
      </w:r>
      <w:r w:rsidRPr="00D2578C">
        <w:rPr>
          <w:i/>
          <w:iCs/>
          <w:color w:val="222222"/>
          <w:shd w:val="clear" w:color="auto" w:fill="FFFFFF"/>
        </w:rPr>
        <w:t>Chemical Geology</w:t>
      </w:r>
      <w:r w:rsidRPr="00D2578C">
        <w:rPr>
          <w:color w:val="222222"/>
          <w:shd w:val="clear" w:color="auto" w:fill="FFFFFF"/>
        </w:rPr>
        <w:t>, 45–89.</w:t>
      </w:r>
    </w:p>
    <w:p w14:paraId="35C5C7C3" w14:textId="1D866A65" w:rsidR="00B36EF3" w:rsidRPr="00A07653" w:rsidRDefault="00B36EF3" w:rsidP="0074039B">
      <w:pPr>
        <w:pStyle w:val="NormalWeb"/>
        <w:shd w:val="clear" w:color="auto" w:fill="FFFFFF"/>
        <w:spacing w:before="0" w:beforeAutospacing="0" w:after="160" w:afterAutospacing="0" w:line="480" w:lineRule="auto"/>
        <w:rPr>
          <w:color w:val="222222"/>
          <w:shd w:val="clear" w:color="auto" w:fill="FFFFFF"/>
        </w:rPr>
      </w:pPr>
      <w:r w:rsidRPr="00B36EF3">
        <w:rPr>
          <w:color w:val="222222"/>
          <w:shd w:val="clear" w:color="auto" w:fill="FFFFFF"/>
        </w:rPr>
        <w:t>Kyser, K. (2014). Uranium ore deposits.</w:t>
      </w:r>
      <w:r w:rsidR="008946BF">
        <w:rPr>
          <w:i/>
          <w:color w:val="222222"/>
          <w:shd w:val="clear" w:color="auto" w:fill="FFFFFF"/>
        </w:rPr>
        <w:t xml:space="preserve"> Treatise on Geochemistry</w:t>
      </w:r>
      <w:r w:rsidR="00A07653">
        <w:rPr>
          <w:i/>
          <w:color w:val="222222"/>
          <w:shd w:val="clear" w:color="auto" w:fill="FFFFFF"/>
        </w:rPr>
        <w:t xml:space="preserve"> (2</w:t>
      </w:r>
      <w:r w:rsidR="00A07653" w:rsidRPr="008E205F">
        <w:rPr>
          <w:i/>
          <w:color w:val="222222"/>
          <w:shd w:val="clear" w:color="auto" w:fill="FFFFFF"/>
          <w:vertAlign w:val="superscript"/>
        </w:rPr>
        <w:t>nd</w:t>
      </w:r>
      <w:r w:rsidR="00A07653">
        <w:rPr>
          <w:i/>
          <w:color w:val="222222"/>
          <w:shd w:val="clear" w:color="auto" w:fill="FFFFFF"/>
        </w:rPr>
        <w:t xml:space="preserve"> ed.)</w:t>
      </w:r>
      <w:r w:rsidR="00A07653" w:rsidRPr="0047786E">
        <w:rPr>
          <w:i/>
          <w:color w:val="222222"/>
          <w:shd w:val="clear" w:color="auto" w:fill="FFFFFF"/>
        </w:rPr>
        <w:t xml:space="preserve">, 13, </w:t>
      </w:r>
      <w:r w:rsidR="00A07653">
        <w:rPr>
          <w:color w:val="222222"/>
          <w:shd w:val="clear" w:color="auto" w:fill="FFFFFF"/>
        </w:rPr>
        <w:t>489-513.</w:t>
      </w:r>
    </w:p>
    <w:p w14:paraId="43D4A8ED" w14:textId="281EA025" w:rsidR="00FA4179" w:rsidRPr="00FA4179" w:rsidRDefault="00FA4179" w:rsidP="0074039B">
      <w:pPr>
        <w:pStyle w:val="NormalWeb"/>
        <w:shd w:val="clear" w:color="auto" w:fill="FFFFFF"/>
        <w:spacing w:before="0" w:beforeAutospacing="0" w:after="160" w:afterAutospacing="0" w:line="480" w:lineRule="auto"/>
        <w:rPr>
          <w:color w:val="222222"/>
          <w:shd w:val="clear" w:color="auto" w:fill="FFFFFF"/>
        </w:rPr>
      </w:pPr>
      <w:r w:rsidRPr="00FA4179">
        <w:rPr>
          <w:color w:val="222222"/>
          <w:shd w:val="clear" w:color="auto" w:fill="FFFFFF"/>
        </w:rPr>
        <w:t xml:space="preserve">Langmuir, D. (1978). Uranium solution-mineral equilibria at low temperatures with applications </w:t>
      </w:r>
      <w:r>
        <w:rPr>
          <w:color w:val="222222"/>
          <w:shd w:val="clear" w:color="auto" w:fill="FFFFFF"/>
        </w:rPr>
        <w:tab/>
      </w:r>
      <w:r w:rsidRPr="00FA4179">
        <w:rPr>
          <w:color w:val="222222"/>
          <w:shd w:val="clear" w:color="auto" w:fill="FFFFFF"/>
        </w:rPr>
        <w:t>to sedimentary ore deposits. </w:t>
      </w:r>
      <w:r w:rsidRPr="00FA4179">
        <w:rPr>
          <w:i/>
          <w:iCs/>
          <w:color w:val="222222"/>
          <w:shd w:val="clear" w:color="auto" w:fill="FFFFFF"/>
        </w:rPr>
        <w:t>Geochimica et Cosmochimica Acta</w:t>
      </w:r>
      <w:r w:rsidRPr="00FA4179">
        <w:rPr>
          <w:color w:val="222222"/>
          <w:shd w:val="clear" w:color="auto" w:fill="FFFFFF"/>
        </w:rPr>
        <w:t>, </w:t>
      </w:r>
      <w:r w:rsidRPr="00FA4179">
        <w:rPr>
          <w:i/>
          <w:iCs/>
          <w:color w:val="222222"/>
          <w:shd w:val="clear" w:color="auto" w:fill="FFFFFF"/>
        </w:rPr>
        <w:t>42</w:t>
      </w:r>
      <w:r w:rsidRPr="00FA4179">
        <w:rPr>
          <w:color w:val="222222"/>
          <w:shd w:val="clear" w:color="auto" w:fill="FFFFFF"/>
        </w:rPr>
        <w:t>(6), 547-569.</w:t>
      </w:r>
    </w:p>
    <w:p w14:paraId="60419D9D" w14:textId="08D4F2C3" w:rsidR="00AB36F0" w:rsidRPr="00783032" w:rsidRDefault="00AB36F0" w:rsidP="00ED6FDA">
      <w:pPr>
        <w:pStyle w:val="NormalWeb"/>
        <w:shd w:val="clear" w:color="auto" w:fill="FFFFFF"/>
        <w:spacing w:before="0" w:beforeAutospacing="0" w:after="160" w:afterAutospacing="0" w:line="480" w:lineRule="auto"/>
        <w:rPr>
          <w:color w:val="222222"/>
          <w:shd w:val="clear" w:color="auto" w:fill="FFFFFF"/>
        </w:rPr>
      </w:pPr>
      <w:r w:rsidRPr="00FA4179">
        <w:rPr>
          <w:color w:val="222222"/>
          <w:shd w:val="clear" w:color="auto" w:fill="FFFFFF"/>
        </w:rPr>
        <w:t xml:space="preserve">Lipman, P. W., Fisher, F. S., </w:t>
      </w:r>
      <w:proofErr w:type="spellStart"/>
      <w:r w:rsidRPr="00FA4179">
        <w:rPr>
          <w:color w:val="222222"/>
          <w:shd w:val="clear" w:color="auto" w:fill="FFFFFF"/>
        </w:rPr>
        <w:t>Mehnert</w:t>
      </w:r>
      <w:proofErr w:type="spellEnd"/>
      <w:r w:rsidRPr="00FA4179">
        <w:rPr>
          <w:color w:val="222222"/>
          <w:shd w:val="clear" w:color="auto" w:fill="FFFFFF"/>
        </w:rPr>
        <w:t xml:space="preserve">, H. H., </w:t>
      </w:r>
      <w:proofErr w:type="spellStart"/>
      <w:r w:rsidRPr="00FA4179">
        <w:rPr>
          <w:color w:val="222222"/>
          <w:shd w:val="clear" w:color="auto" w:fill="FFFFFF"/>
        </w:rPr>
        <w:t>Naeser</w:t>
      </w:r>
      <w:proofErr w:type="spellEnd"/>
      <w:r w:rsidRPr="00FA4179">
        <w:rPr>
          <w:color w:val="222222"/>
          <w:shd w:val="clear" w:color="auto" w:fill="FFFFFF"/>
        </w:rPr>
        <w:t>, C. W., Luedke, R. G., &amp; Steven</w:t>
      </w:r>
      <w:r w:rsidRPr="00783032">
        <w:rPr>
          <w:color w:val="222222"/>
          <w:shd w:val="clear" w:color="auto" w:fill="FFFFFF"/>
        </w:rPr>
        <w:t xml:space="preserve">, T. A. </w:t>
      </w:r>
      <w:r w:rsidR="001B0798">
        <w:rPr>
          <w:color w:val="222222"/>
          <w:shd w:val="clear" w:color="auto" w:fill="FFFFFF"/>
        </w:rPr>
        <w:tab/>
      </w:r>
      <w:r w:rsidRPr="00783032">
        <w:rPr>
          <w:color w:val="222222"/>
          <w:shd w:val="clear" w:color="auto" w:fill="FFFFFF"/>
        </w:rPr>
        <w:t xml:space="preserve">(1976). Multiple ages of mid-Tertiary mineralization and alteration in the western San </w:t>
      </w:r>
      <w:r w:rsidR="001B0798">
        <w:rPr>
          <w:color w:val="222222"/>
          <w:shd w:val="clear" w:color="auto" w:fill="FFFFFF"/>
        </w:rPr>
        <w:tab/>
      </w:r>
      <w:r w:rsidRPr="00783032">
        <w:rPr>
          <w:color w:val="222222"/>
          <w:shd w:val="clear" w:color="auto" w:fill="FFFFFF"/>
        </w:rPr>
        <w:t>Juan Mountains, Colorado. </w:t>
      </w:r>
      <w:r w:rsidRPr="002C23AF">
        <w:rPr>
          <w:i/>
          <w:color w:val="222222"/>
          <w:shd w:val="clear" w:color="auto" w:fill="FFFFFF"/>
        </w:rPr>
        <w:t>Economic Geology</w:t>
      </w:r>
      <w:r w:rsidRPr="00783032">
        <w:rPr>
          <w:color w:val="222222"/>
          <w:shd w:val="clear" w:color="auto" w:fill="FFFFFF"/>
        </w:rPr>
        <w:t>, </w:t>
      </w:r>
      <w:r w:rsidRPr="0047786E">
        <w:rPr>
          <w:i/>
          <w:iCs/>
          <w:color w:val="222222"/>
          <w:shd w:val="clear" w:color="auto" w:fill="FFFFFF"/>
        </w:rPr>
        <w:t>71</w:t>
      </w:r>
      <w:r w:rsidRPr="00783032">
        <w:rPr>
          <w:color w:val="222222"/>
          <w:shd w:val="clear" w:color="auto" w:fill="FFFFFF"/>
        </w:rPr>
        <w:t>(3), 571-588.</w:t>
      </w:r>
    </w:p>
    <w:p w14:paraId="71FD19B2" w14:textId="73B48434" w:rsidR="001D115C" w:rsidRPr="00390F04" w:rsidRDefault="001D115C" w:rsidP="00390F04">
      <w:pPr>
        <w:pStyle w:val="NormalWeb"/>
        <w:shd w:val="clear" w:color="auto" w:fill="FFFFFF"/>
        <w:spacing w:before="0" w:beforeAutospacing="0" w:after="160" w:afterAutospacing="0" w:line="480" w:lineRule="auto"/>
        <w:rPr>
          <w:color w:val="222222"/>
          <w:shd w:val="clear" w:color="auto" w:fill="FFFFFF"/>
        </w:rPr>
      </w:pPr>
      <w:proofErr w:type="spellStart"/>
      <w:r w:rsidRPr="00783032">
        <w:rPr>
          <w:color w:val="222222"/>
          <w:shd w:val="clear" w:color="auto" w:fill="FFFFFF"/>
        </w:rPr>
        <w:lastRenderedPageBreak/>
        <w:t>Lorens</w:t>
      </w:r>
      <w:proofErr w:type="spellEnd"/>
      <w:r w:rsidRPr="00783032">
        <w:rPr>
          <w:color w:val="222222"/>
          <w:shd w:val="clear" w:color="auto" w:fill="FFFFFF"/>
        </w:rPr>
        <w:t xml:space="preserve">, R. B. (1981). Sr, Cd, Mn and Co distribution coefficients in calcite as a function of </w:t>
      </w:r>
      <w:r w:rsidR="001B0798" w:rsidRPr="00390F04">
        <w:rPr>
          <w:color w:val="222222"/>
          <w:shd w:val="clear" w:color="auto" w:fill="FFFFFF"/>
        </w:rPr>
        <w:tab/>
      </w:r>
      <w:r w:rsidRPr="00390F04">
        <w:rPr>
          <w:color w:val="222222"/>
          <w:shd w:val="clear" w:color="auto" w:fill="FFFFFF"/>
        </w:rPr>
        <w:t xml:space="preserve">calcite </w:t>
      </w:r>
      <w:r w:rsidR="00ED6FDA" w:rsidRPr="00390F04">
        <w:rPr>
          <w:color w:val="222222"/>
          <w:shd w:val="clear" w:color="auto" w:fill="FFFFFF"/>
        </w:rPr>
        <w:tab/>
      </w:r>
      <w:r w:rsidRPr="00390F04">
        <w:rPr>
          <w:color w:val="222222"/>
          <w:shd w:val="clear" w:color="auto" w:fill="FFFFFF"/>
        </w:rPr>
        <w:t>precipitation rate. </w:t>
      </w:r>
      <w:r w:rsidRPr="00390F04">
        <w:rPr>
          <w:i/>
          <w:iCs/>
          <w:color w:val="222222"/>
          <w:shd w:val="clear" w:color="auto" w:fill="FFFFFF"/>
        </w:rPr>
        <w:t>Geochimica et Cosmochimica Acta</w:t>
      </w:r>
      <w:r w:rsidRPr="00390F04">
        <w:rPr>
          <w:color w:val="222222"/>
          <w:shd w:val="clear" w:color="auto" w:fill="FFFFFF"/>
        </w:rPr>
        <w:t>, </w:t>
      </w:r>
      <w:r w:rsidRPr="00390F04">
        <w:rPr>
          <w:i/>
          <w:iCs/>
          <w:color w:val="222222"/>
          <w:shd w:val="clear" w:color="auto" w:fill="FFFFFF"/>
        </w:rPr>
        <w:t>45</w:t>
      </w:r>
      <w:r w:rsidRPr="00390F04">
        <w:rPr>
          <w:color w:val="222222"/>
          <w:shd w:val="clear" w:color="auto" w:fill="FFFFFF"/>
        </w:rPr>
        <w:t>(4), 553-561.</w:t>
      </w:r>
    </w:p>
    <w:p w14:paraId="2BB87762" w14:textId="79A63C49" w:rsidR="00390F04" w:rsidRPr="00F842EB" w:rsidRDefault="00390F04" w:rsidP="00390F04">
      <w:pPr>
        <w:pStyle w:val="NormalWeb"/>
        <w:shd w:val="clear" w:color="auto" w:fill="FFFFFF"/>
        <w:spacing w:before="0" w:beforeAutospacing="0" w:after="160" w:afterAutospacing="0" w:line="480" w:lineRule="auto"/>
        <w:rPr>
          <w:color w:val="222222"/>
          <w:shd w:val="clear" w:color="auto" w:fill="FFFFFF"/>
        </w:rPr>
      </w:pPr>
      <w:proofErr w:type="spellStart"/>
      <w:r w:rsidRPr="00390F04">
        <w:rPr>
          <w:color w:val="222222"/>
          <w:shd w:val="clear" w:color="auto" w:fill="FFFFFF"/>
        </w:rPr>
        <w:t>MacCarthy</w:t>
      </w:r>
      <w:proofErr w:type="spellEnd"/>
      <w:r w:rsidRPr="00390F04">
        <w:rPr>
          <w:color w:val="222222"/>
          <w:shd w:val="clear" w:color="auto" w:fill="FFFFFF"/>
        </w:rPr>
        <w:t>, G. R. (1926). Colors produced by iron in minerals and the sediments. </w:t>
      </w:r>
      <w:r w:rsidRPr="00390F04">
        <w:rPr>
          <w:i/>
          <w:iCs/>
          <w:color w:val="222222"/>
          <w:shd w:val="clear" w:color="auto" w:fill="FFFFFF"/>
        </w:rPr>
        <w:t xml:space="preserve">American </w:t>
      </w:r>
      <w:r w:rsidRPr="00F842EB">
        <w:rPr>
          <w:i/>
          <w:iCs/>
          <w:color w:val="222222"/>
          <w:shd w:val="clear" w:color="auto" w:fill="FFFFFF"/>
        </w:rPr>
        <w:tab/>
        <w:t>Journal of Science</w:t>
      </w:r>
      <w:r w:rsidRPr="0047786E">
        <w:rPr>
          <w:i/>
          <w:color w:val="222222"/>
          <w:shd w:val="clear" w:color="auto" w:fill="FFFFFF"/>
        </w:rPr>
        <w:t>, 67,</w:t>
      </w:r>
      <w:r w:rsidRPr="00F842EB">
        <w:rPr>
          <w:color w:val="222222"/>
          <w:shd w:val="clear" w:color="auto" w:fill="FFFFFF"/>
        </w:rPr>
        <w:t xml:space="preserve"> 17-36.</w:t>
      </w:r>
    </w:p>
    <w:p w14:paraId="2D911DC6" w14:textId="63176F26" w:rsidR="00F842EB" w:rsidRPr="00F842EB" w:rsidRDefault="00F842EB" w:rsidP="00390F04">
      <w:pPr>
        <w:pStyle w:val="NormalWeb"/>
        <w:shd w:val="clear" w:color="auto" w:fill="FFFFFF"/>
        <w:spacing w:before="0" w:beforeAutospacing="0" w:after="160" w:afterAutospacing="0" w:line="480" w:lineRule="auto"/>
        <w:rPr>
          <w:color w:val="222222"/>
          <w:shd w:val="clear" w:color="auto" w:fill="FFFFFF"/>
        </w:rPr>
      </w:pPr>
      <w:r w:rsidRPr="00F842EB">
        <w:rPr>
          <w:color w:val="222222"/>
          <w:shd w:val="clear" w:color="auto" w:fill="FFFFFF"/>
        </w:rPr>
        <w:t xml:space="preserve">Mack, G. H. (1977). Depositional environments of the Cutler-Cedar Mesa facies transition </w:t>
      </w:r>
      <w:r>
        <w:rPr>
          <w:color w:val="222222"/>
          <w:shd w:val="clear" w:color="auto" w:fill="FFFFFF"/>
        </w:rPr>
        <w:tab/>
      </w:r>
      <w:r w:rsidRPr="00F842EB">
        <w:rPr>
          <w:color w:val="222222"/>
          <w:shd w:val="clear" w:color="auto" w:fill="FFFFFF"/>
        </w:rPr>
        <w:t>(Permian) near Moab, Utah. </w:t>
      </w:r>
      <w:r w:rsidRPr="00F842EB">
        <w:rPr>
          <w:i/>
          <w:iCs/>
          <w:color w:val="222222"/>
          <w:shd w:val="clear" w:color="auto" w:fill="FFFFFF"/>
        </w:rPr>
        <w:t>The Mountain Geologist</w:t>
      </w:r>
      <w:r w:rsidR="00156259" w:rsidRPr="0047786E">
        <w:rPr>
          <w:i/>
          <w:iCs/>
          <w:color w:val="222222"/>
          <w:shd w:val="clear" w:color="auto" w:fill="FFFFFF"/>
        </w:rPr>
        <w:t>, 14,</w:t>
      </w:r>
      <w:r w:rsidR="00156259">
        <w:rPr>
          <w:iCs/>
          <w:color w:val="222222"/>
          <w:shd w:val="clear" w:color="auto" w:fill="FFFFFF"/>
        </w:rPr>
        <w:t xml:space="preserve"> 53-68</w:t>
      </w:r>
      <w:r w:rsidRPr="00F842EB">
        <w:rPr>
          <w:color w:val="222222"/>
          <w:shd w:val="clear" w:color="auto" w:fill="FFFFFF"/>
        </w:rPr>
        <w:t>.</w:t>
      </w:r>
    </w:p>
    <w:p w14:paraId="0A3A70C2" w14:textId="0A9437C2" w:rsidR="00502A66" w:rsidRPr="00783032" w:rsidRDefault="00502A66" w:rsidP="002C23AF">
      <w:pPr>
        <w:pStyle w:val="NormalWeb"/>
        <w:shd w:val="clear" w:color="auto" w:fill="FFFFFF"/>
        <w:spacing w:before="0" w:beforeAutospacing="0" w:after="160" w:afterAutospacing="0" w:line="480" w:lineRule="auto"/>
        <w:ind w:left="720" w:hanging="720"/>
        <w:rPr>
          <w:i/>
          <w:iCs/>
          <w:color w:val="3A3A3A"/>
          <w:shd w:val="clear" w:color="auto" w:fill="FFFFFF"/>
        </w:rPr>
      </w:pPr>
      <w:proofErr w:type="spellStart"/>
      <w:r w:rsidRPr="00F842EB">
        <w:rPr>
          <w:color w:val="3A3A3A"/>
          <w:shd w:val="clear" w:color="auto" w:fill="FFFFFF"/>
        </w:rPr>
        <w:t>Marra</w:t>
      </w:r>
      <w:proofErr w:type="spellEnd"/>
      <w:r w:rsidRPr="00F842EB">
        <w:rPr>
          <w:color w:val="3A3A3A"/>
          <w:shd w:val="clear" w:color="auto" w:fill="FFFFFF"/>
        </w:rPr>
        <w:t>, K. (2008). </w:t>
      </w:r>
      <w:r w:rsidR="00156259" w:rsidRPr="00156259">
        <w:rPr>
          <w:iCs/>
          <w:color w:val="3A3A3A"/>
          <w:shd w:val="clear" w:color="auto" w:fill="FFFFFF"/>
        </w:rPr>
        <w:t xml:space="preserve"> Late Cenozoic geomorphic and climatic evolution of the northeastern Colorado Plateau as recorded by </w:t>
      </w:r>
      <w:proofErr w:type="spellStart"/>
      <w:r w:rsidR="00156259" w:rsidRPr="00156259">
        <w:rPr>
          <w:iCs/>
          <w:color w:val="3A3A3A"/>
          <w:shd w:val="clear" w:color="auto" w:fill="FFFFFF"/>
        </w:rPr>
        <w:t>Plio</w:t>
      </w:r>
      <w:proofErr w:type="spellEnd"/>
      <w:r w:rsidR="00156259" w:rsidRPr="00156259">
        <w:rPr>
          <w:iCs/>
          <w:color w:val="3A3A3A"/>
          <w:shd w:val="clear" w:color="auto" w:fill="FFFFFF"/>
        </w:rPr>
        <w:t>-Pleistocene sediment fill in Unaweep Canyon, Colorado (</w:t>
      </w:r>
      <w:r w:rsidR="00156259">
        <w:rPr>
          <w:iCs/>
          <w:color w:val="3A3A3A"/>
          <w:shd w:val="clear" w:color="auto" w:fill="FFFFFF"/>
        </w:rPr>
        <w:t>M.S. thesis</w:t>
      </w:r>
      <w:r w:rsidR="00156259" w:rsidRPr="00156259">
        <w:rPr>
          <w:iCs/>
          <w:color w:val="3A3A3A"/>
          <w:shd w:val="clear" w:color="auto" w:fill="FFFFFF"/>
        </w:rPr>
        <w:t>, University of Oklahoma).</w:t>
      </w:r>
    </w:p>
    <w:p w14:paraId="577E76AE" w14:textId="69416CEA" w:rsidR="008E205F" w:rsidRDefault="00C52CB2" w:rsidP="002C23AF">
      <w:pPr>
        <w:pStyle w:val="NormalWeb"/>
        <w:shd w:val="clear" w:color="auto" w:fill="FFFFFF"/>
        <w:spacing w:line="480" w:lineRule="auto"/>
        <w:ind w:left="720" w:hanging="720"/>
        <w:rPr>
          <w:color w:val="222222"/>
          <w:shd w:val="clear" w:color="auto" w:fill="FFFFFF"/>
        </w:rPr>
      </w:pPr>
      <w:r w:rsidRPr="00783032">
        <w:rPr>
          <w:color w:val="222222"/>
          <w:shd w:val="clear" w:color="auto" w:fill="FFFFFF"/>
        </w:rPr>
        <w:t xml:space="preserve">Matheny, J. P., &amp; Longman, M. W. (1996). Lower Desert Creek Reservoirs in the Paradox Basin: examples of </w:t>
      </w:r>
      <w:proofErr w:type="spellStart"/>
      <w:r w:rsidRPr="00783032">
        <w:rPr>
          <w:color w:val="222222"/>
          <w:shd w:val="clear" w:color="auto" w:fill="FFFFFF"/>
        </w:rPr>
        <w:t>phylloid</w:t>
      </w:r>
      <w:proofErr w:type="spellEnd"/>
      <w:r w:rsidRPr="00783032">
        <w:rPr>
          <w:color w:val="222222"/>
          <w:shd w:val="clear" w:color="auto" w:fill="FFFFFF"/>
        </w:rPr>
        <w:t xml:space="preserve"> algae filling depositional lows related to salt dissolution.</w:t>
      </w:r>
      <w:r w:rsidR="00156259">
        <w:rPr>
          <w:color w:val="222222"/>
          <w:shd w:val="clear" w:color="auto" w:fill="FFFFFF"/>
        </w:rPr>
        <w:t xml:space="preserve"> </w:t>
      </w:r>
      <w:r w:rsidR="00156259" w:rsidRPr="00156259">
        <w:rPr>
          <w:color w:val="222222"/>
          <w:shd w:val="clear" w:color="auto" w:fill="FFFFFF"/>
        </w:rPr>
        <w:t xml:space="preserve">N.W. Longman, M.D. Sonnenfeld (Eds.), </w:t>
      </w:r>
      <w:r w:rsidR="00156259" w:rsidRPr="002C23AF">
        <w:rPr>
          <w:i/>
          <w:color w:val="222222"/>
          <w:shd w:val="clear" w:color="auto" w:fill="FFFFFF"/>
        </w:rPr>
        <w:t>Paleozoic systems of the Rocky Mountain Region</w:t>
      </w:r>
      <w:r w:rsidR="00156259" w:rsidRPr="00156259">
        <w:rPr>
          <w:color w:val="222222"/>
          <w:shd w:val="clear" w:color="auto" w:fill="FFFFFF"/>
        </w:rPr>
        <w:t>, Rocky Mountain Section, SEPM</w:t>
      </w:r>
      <w:r w:rsidR="00156259">
        <w:rPr>
          <w:color w:val="222222"/>
          <w:shd w:val="clear" w:color="auto" w:fill="FFFFFF"/>
        </w:rPr>
        <w:t>,</w:t>
      </w:r>
      <w:r w:rsidR="00156259" w:rsidRPr="00156259">
        <w:rPr>
          <w:color w:val="222222"/>
          <w:shd w:val="clear" w:color="auto" w:fill="FFFFFF"/>
        </w:rPr>
        <w:t xml:space="preserve"> 267-282</w:t>
      </w:r>
      <w:r w:rsidR="002C23AF">
        <w:rPr>
          <w:color w:val="222222"/>
          <w:shd w:val="clear" w:color="auto" w:fill="FFFFFF"/>
        </w:rPr>
        <w:t>.</w:t>
      </w:r>
    </w:p>
    <w:p w14:paraId="31FC1726" w14:textId="1B7D4B82" w:rsidR="0074039B" w:rsidRPr="007B4302" w:rsidRDefault="0074039B" w:rsidP="007B4302">
      <w:pPr>
        <w:pStyle w:val="NormalWeb"/>
        <w:shd w:val="clear" w:color="auto" w:fill="FFFFFF"/>
        <w:spacing w:before="0" w:beforeAutospacing="0" w:after="160" w:afterAutospacing="0" w:line="480" w:lineRule="auto"/>
        <w:rPr>
          <w:color w:val="222222"/>
          <w:shd w:val="clear" w:color="auto" w:fill="FFFFFF"/>
        </w:rPr>
      </w:pPr>
      <w:r w:rsidRPr="00B77E8D">
        <w:rPr>
          <w:color w:val="000000"/>
        </w:rPr>
        <w:t>McBride</w:t>
      </w:r>
      <w:r w:rsidR="008E205F">
        <w:rPr>
          <w:color w:val="000000"/>
        </w:rPr>
        <w:t>,</w:t>
      </w:r>
      <w:r w:rsidRPr="00B77E8D">
        <w:rPr>
          <w:color w:val="000000"/>
        </w:rPr>
        <w:t xml:space="preserve"> E. (1974). Significance of color in red, green, purple, olive, brown, and gray beds of </w:t>
      </w:r>
      <w:r w:rsidRPr="00B77E8D">
        <w:rPr>
          <w:color w:val="000000"/>
        </w:rPr>
        <w:tab/>
      </w:r>
      <w:proofErr w:type="spellStart"/>
      <w:r w:rsidRPr="00B77E8D">
        <w:rPr>
          <w:color w:val="000000"/>
        </w:rPr>
        <w:t>Difunta</w:t>
      </w:r>
      <w:proofErr w:type="spellEnd"/>
      <w:r w:rsidRPr="00B77E8D">
        <w:rPr>
          <w:color w:val="000000"/>
        </w:rPr>
        <w:t xml:space="preserve"> Group, northeastern Mexico. </w:t>
      </w:r>
      <w:r w:rsidRPr="00B77E8D">
        <w:rPr>
          <w:i/>
          <w:color w:val="000000"/>
        </w:rPr>
        <w:t>J Sediment Res</w:t>
      </w:r>
      <w:r w:rsidR="001E40CD" w:rsidRPr="0047786E">
        <w:rPr>
          <w:i/>
          <w:iCs/>
          <w:color w:val="000000"/>
        </w:rPr>
        <w:t>,</w:t>
      </w:r>
      <w:r w:rsidRPr="0047786E">
        <w:rPr>
          <w:i/>
          <w:color w:val="000000"/>
        </w:rPr>
        <w:t> 44,</w:t>
      </w:r>
      <w:r w:rsidRPr="00B77E8D">
        <w:rPr>
          <w:color w:val="000000"/>
        </w:rPr>
        <w:t xml:space="preserve"> 760–773.</w:t>
      </w:r>
    </w:p>
    <w:p w14:paraId="604C151A" w14:textId="1E9431E2" w:rsidR="00372459" w:rsidRPr="00783032" w:rsidRDefault="00372459" w:rsidP="00ED6FDA">
      <w:pPr>
        <w:pStyle w:val="NormalWeb"/>
        <w:shd w:val="clear" w:color="auto" w:fill="FFFFFF"/>
        <w:spacing w:before="0" w:beforeAutospacing="0" w:after="160" w:afterAutospacing="0" w:line="480" w:lineRule="auto"/>
        <w:rPr>
          <w:color w:val="222222"/>
          <w:shd w:val="clear" w:color="auto" w:fill="FFFFFF"/>
        </w:rPr>
      </w:pPr>
      <w:r w:rsidRPr="00783032">
        <w:rPr>
          <w:color w:val="222222"/>
          <w:shd w:val="clear" w:color="auto" w:fill="FFFFFF"/>
        </w:rPr>
        <w:t>Meunier, A. (2005). </w:t>
      </w:r>
      <w:r w:rsidRPr="00783032">
        <w:rPr>
          <w:i/>
          <w:iCs/>
          <w:color w:val="222222"/>
          <w:shd w:val="clear" w:color="auto" w:fill="FFFFFF"/>
        </w:rPr>
        <w:t>Clays</w:t>
      </w:r>
      <w:r w:rsidRPr="00783032">
        <w:rPr>
          <w:color w:val="222222"/>
          <w:shd w:val="clear" w:color="auto" w:fill="FFFFFF"/>
        </w:rPr>
        <w:t>. Springer Science &amp; Business Media.</w:t>
      </w:r>
    </w:p>
    <w:p w14:paraId="21D7C4FA" w14:textId="3C7F04A1" w:rsidR="001D350D" w:rsidRPr="00156259" w:rsidRDefault="00D93DE1" w:rsidP="00ED6FDA">
      <w:pPr>
        <w:pStyle w:val="NormalWeb"/>
        <w:shd w:val="clear" w:color="auto" w:fill="FFFFFF"/>
        <w:spacing w:before="0" w:beforeAutospacing="0" w:after="160" w:afterAutospacing="0" w:line="480" w:lineRule="auto"/>
        <w:rPr>
          <w:color w:val="222222"/>
          <w:shd w:val="clear" w:color="auto" w:fill="FFFFFF"/>
        </w:rPr>
      </w:pPr>
      <w:r w:rsidRPr="00783032">
        <w:rPr>
          <w:color w:val="222222"/>
          <w:shd w:val="clear" w:color="auto" w:fill="FFFFFF"/>
        </w:rPr>
        <w:t xml:space="preserve">Moore, D. M., &amp; Reynolds, R. C. (1997). X-Ray Diffraction and the Identification and Analysis </w:t>
      </w:r>
      <w:r w:rsidR="00783032">
        <w:rPr>
          <w:color w:val="222222"/>
          <w:shd w:val="clear" w:color="auto" w:fill="FFFFFF"/>
        </w:rPr>
        <w:tab/>
      </w:r>
      <w:r w:rsidRPr="00783032">
        <w:rPr>
          <w:color w:val="222222"/>
          <w:shd w:val="clear" w:color="auto" w:fill="FFFFFF"/>
        </w:rPr>
        <w:t>of Clay Minerals.</w:t>
      </w:r>
      <w:r w:rsidR="00156259">
        <w:rPr>
          <w:color w:val="222222"/>
          <w:shd w:val="clear" w:color="auto" w:fill="FFFFFF"/>
        </w:rPr>
        <w:t xml:space="preserve"> </w:t>
      </w:r>
      <w:r w:rsidR="00156259">
        <w:rPr>
          <w:i/>
          <w:color w:val="222222"/>
          <w:shd w:val="clear" w:color="auto" w:fill="FFFFFF"/>
        </w:rPr>
        <w:t>Oxford University Press</w:t>
      </w:r>
      <w:r w:rsidR="00156259">
        <w:rPr>
          <w:color w:val="222222"/>
          <w:shd w:val="clear" w:color="auto" w:fill="FFFFFF"/>
        </w:rPr>
        <w:t>.</w:t>
      </w:r>
    </w:p>
    <w:p w14:paraId="050CE6E0" w14:textId="69B6CD5F" w:rsidR="002F18D2" w:rsidRPr="002F18D2" w:rsidRDefault="002F18D2" w:rsidP="00ED6FDA">
      <w:pPr>
        <w:pStyle w:val="NormalWeb"/>
        <w:shd w:val="clear" w:color="auto" w:fill="FFFFFF"/>
        <w:spacing w:before="0" w:beforeAutospacing="0" w:after="160" w:afterAutospacing="0" w:line="480" w:lineRule="auto"/>
        <w:rPr>
          <w:color w:val="222222"/>
          <w:shd w:val="clear" w:color="auto" w:fill="FFFFFF"/>
        </w:rPr>
      </w:pPr>
      <w:proofErr w:type="spellStart"/>
      <w:r w:rsidRPr="002F18D2">
        <w:rPr>
          <w:color w:val="222222"/>
          <w:shd w:val="clear" w:color="auto" w:fill="FFFFFF"/>
        </w:rPr>
        <w:t>Morad</w:t>
      </w:r>
      <w:proofErr w:type="spellEnd"/>
      <w:r w:rsidRPr="002F18D2">
        <w:rPr>
          <w:color w:val="222222"/>
          <w:shd w:val="clear" w:color="auto" w:fill="FFFFFF"/>
        </w:rPr>
        <w:t xml:space="preserve">, S., &amp; Adin </w:t>
      </w:r>
      <w:proofErr w:type="spellStart"/>
      <w:r w:rsidRPr="002F18D2">
        <w:rPr>
          <w:color w:val="222222"/>
          <w:shd w:val="clear" w:color="auto" w:fill="FFFFFF"/>
        </w:rPr>
        <w:t>Aldahan</w:t>
      </w:r>
      <w:proofErr w:type="spellEnd"/>
      <w:r w:rsidRPr="002F18D2">
        <w:rPr>
          <w:color w:val="222222"/>
          <w:shd w:val="clear" w:color="auto" w:fill="FFFFFF"/>
        </w:rPr>
        <w:t>, A. L. A. (1986). Alteration of detrital Fe-</w:t>
      </w:r>
      <w:proofErr w:type="spellStart"/>
      <w:r w:rsidRPr="002F18D2">
        <w:rPr>
          <w:color w:val="222222"/>
          <w:shd w:val="clear" w:color="auto" w:fill="FFFFFF"/>
        </w:rPr>
        <w:t>Ti</w:t>
      </w:r>
      <w:proofErr w:type="spellEnd"/>
      <w:r w:rsidRPr="002F18D2">
        <w:rPr>
          <w:color w:val="222222"/>
          <w:shd w:val="clear" w:color="auto" w:fill="FFFFFF"/>
        </w:rPr>
        <w:t xml:space="preserve"> oxides in sedimentary </w:t>
      </w:r>
      <w:r>
        <w:rPr>
          <w:color w:val="222222"/>
          <w:shd w:val="clear" w:color="auto" w:fill="FFFFFF"/>
        </w:rPr>
        <w:tab/>
      </w:r>
      <w:r w:rsidRPr="002F18D2">
        <w:rPr>
          <w:color w:val="222222"/>
          <w:shd w:val="clear" w:color="auto" w:fill="FFFFFF"/>
        </w:rPr>
        <w:t>rocks. </w:t>
      </w:r>
      <w:r w:rsidRPr="002F18D2">
        <w:rPr>
          <w:i/>
          <w:iCs/>
          <w:color w:val="222222"/>
          <w:shd w:val="clear" w:color="auto" w:fill="FFFFFF"/>
        </w:rPr>
        <w:t>Geological Society of America Bulletin</w:t>
      </w:r>
      <w:r w:rsidRPr="002F18D2">
        <w:rPr>
          <w:color w:val="222222"/>
          <w:shd w:val="clear" w:color="auto" w:fill="FFFFFF"/>
        </w:rPr>
        <w:t>, </w:t>
      </w:r>
      <w:r w:rsidRPr="002F18D2">
        <w:rPr>
          <w:i/>
          <w:iCs/>
          <w:color w:val="222222"/>
          <w:shd w:val="clear" w:color="auto" w:fill="FFFFFF"/>
        </w:rPr>
        <w:t>97</w:t>
      </w:r>
      <w:r w:rsidRPr="002F18D2">
        <w:rPr>
          <w:color w:val="222222"/>
          <w:shd w:val="clear" w:color="auto" w:fill="FFFFFF"/>
        </w:rPr>
        <w:t>(5), 567-578.</w:t>
      </w:r>
    </w:p>
    <w:p w14:paraId="0A200A79" w14:textId="4ACA2712" w:rsidR="001D350D" w:rsidRPr="00783032" w:rsidRDefault="001D350D"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2F18D2">
        <w:rPr>
          <w:rStyle w:val="csl-entry"/>
          <w:rFonts w:ascii="Times New Roman" w:eastAsia="Times New Roman" w:hAnsi="Times New Roman" w:cs="Times New Roman"/>
          <w:color w:val="000000"/>
          <w:sz w:val="24"/>
          <w:szCs w:val="24"/>
        </w:rPr>
        <w:lastRenderedPageBreak/>
        <w:t>Morrison</w:t>
      </w:r>
      <w:r w:rsidR="008E205F">
        <w:rPr>
          <w:rStyle w:val="csl-entry"/>
          <w:rFonts w:ascii="Times New Roman" w:eastAsia="Times New Roman" w:hAnsi="Times New Roman" w:cs="Times New Roman"/>
          <w:color w:val="000000"/>
          <w:sz w:val="24"/>
          <w:szCs w:val="24"/>
        </w:rPr>
        <w:t>,</w:t>
      </w:r>
      <w:r w:rsidRPr="002F18D2">
        <w:rPr>
          <w:rStyle w:val="csl-entry"/>
          <w:rFonts w:ascii="Times New Roman" w:eastAsia="Times New Roman" w:hAnsi="Times New Roman" w:cs="Times New Roman"/>
          <w:color w:val="000000"/>
          <w:sz w:val="24"/>
          <w:szCs w:val="24"/>
        </w:rPr>
        <w:t xml:space="preserve"> S. J</w:t>
      </w:r>
      <w:r w:rsidRPr="002F18D2">
        <w:rPr>
          <w:rStyle w:val="csl-entry"/>
          <w:rFonts w:ascii="Times New Roman" w:eastAsia="Times New Roman" w:hAnsi="Times New Roman" w:cs="Times New Roman"/>
          <w:color w:val="000000"/>
          <w:sz w:val="24"/>
          <w:szCs w:val="24"/>
        </w:rPr>
        <w:t>.</w:t>
      </w:r>
      <w:r w:rsidR="008E205F">
        <w:rPr>
          <w:rStyle w:val="csl-entry"/>
          <w:rFonts w:ascii="Times New Roman" w:eastAsia="Times New Roman" w:hAnsi="Times New Roman" w:cs="Times New Roman"/>
          <w:color w:val="000000"/>
          <w:sz w:val="24"/>
          <w:szCs w:val="24"/>
        </w:rPr>
        <w:t>,</w:t>
      </w:r>
      <w:r w:rsidRPr="002F18D2">
        <w:rPr>
          <w:rStyle w:val="csl-entry"/>
          <w:rFonts w:ascii="Times New Roman" w:eastAsia="Times New Roman" w:hAnsi="Times New Roman" w:cs="Times New Roman"/>
          <w:color w:val="000000"/>
          <w:sz w:val="24"/>
          <w:szCs w:val="24"/>
        </w:rPr>
        <w:t xml:space="preserve"> and Parry</w:t>
      </w:r>
      <w:r w:rsidR="008E205F">
        <w:rPr>
          <w:rStyle w:val="csl-entry"/>
          <w:rFonts w:ascii="Times New Roman" w:eastAsia="Times New Roman" w:hAnsi="Times New Roman" w:cs="Times New Roman"/>
          <w:color w:val="000000"/>
          <w:sz w:val="24"/>
          <w:szCs w:val="24"/>
        </w:rPr>
        <w:t>,</w:t>
      </w:r>
      <w:r w:rsidRPr="002F18D2">
        <w:rPr>
          <w:rStyle w:val="csl-entry"/>
          <w:rFonts w:ascii="Times New Roman" w:eastAsia="Times New Roman" w:hAnsi="Times New Roman" w:cs="Times New Roman"/>
          <w:color w:val="000000"/>
          <w:sz w:val="24"/>
          <w:szCs w:val="24"/>
        </w:rPr>
        <w:t xml:space="preserve"> W. T. (1986)</w:t>
      </w:r>
      <w:r w:rsidR="00783032" w:rsidRPr="002F18D2">
        <w:rPr>
          <w:rStyle w:val="csl-entry"/>
          <w:rFonts w:ascii="Times New Roman" w:eastAsia="Times New Roman" w:hAnsi="Times New Roman" w:cs="Times New Roman"/>
          <w:color w:val="000000"/>
          <w:sz w:val="24"/>
          <w:szCs w:val="24"/>
        </w:rPr>
        <w:t>.</w:t>
      </w:r>
      <w:r w:rsidRPr="002F18D2">
        <w:rPr>
          <w:rStyle w:val="csl-entry"/>
          <w:rFonts w:ascii="Times New Roman" w:eastAsia="Times New Roman" w:hAnsi="Times New Roman" w:cs="Times New Roman"/>
          <w:color w:val="000000"/>
          <w:sz w:val="24"/>
          <w:szCs w:val="24"/>
        </w:rPr>
        <w:t xml:space="preserve"> Dioctahedral Corrensite from Permian Red Bed</w:t>
      </w:r>
      <w:r w:rsidRPr="00783032">
        <w:rPr>
          <w:rStyle w:val="csl-entry"/>
          <w:rFonts w:ascii="Times New Roman" w:eastAsia="Times New Roman" w:hAnsi="Times New Roman" w:cs="Times New Roman"/>
          <w:color w:val="000000"/>
          <w:sz w:val="24"/>
          <w:szCs w:val="24"/>
        </w:rPr>
        <w:t xml:space="preserve">s, </w:t>
      </w:r>
      <w:r w:rsidR="008E205F">
        <w:rPr>
          <w:rStyle w:val="csl-entry"/>
          <w:rFonts w:ascii="Times New Roman" w:eastAsia="Times New Roman" w:hAnsi="Times New Roman" w:cs="Times New Roman"/>
          <w:color w:val="000000"/>
          <w:sz w:val="24"/>
          <w:szCs w:val="24"/>
        </w:rPr>
        <w:tab/>
      </w:r>
      <w:r w:rsidRPr="00783032">
        <w:rPr>
          <w:rStyle w:val="csl-entry"/>
          <w:rFonts w:ascii="Times New Roman" w:eastAsia="Times New Roman" w:hAnsi="Times New Roman" w:cs="Times New Roman"/>
          <w:color w:val="000000"/>
          <w:sz w:val="24"/>
          <w:szCs w:val="24"/>
        </w:rPr>
        <w:t xml:space="preserve">Lisbon Valley, Utah. </w:t>
      </w:r>
      <w:r w:rsidRPr="00783032">
        <w:rPr>
          <w:rStyle w:val="csl-entry"/>
          <w:rFonts w:ascii="Times New Roman" w:eastAsia="Times New Roman" w:hAnsi="Times New Roman" w:cs="Times New Roman"/>
          <w:i/>
          <w:iCs/>
          <w:color w:val="000000"/>
          <w:sz w:val="24"/>
          <w:szCs w:val="24"/>
        </w:rPr>
        <w:t>Clays Clay Min</w:t>
      </w:r>
      <w:r w:rsidRPr="00783032">
        <w:rPr>
          <w:rStyle w:val="csl-entry"/>
          <w:rFonts w:ascii="Times New Roman" w:eastAsia="Times New Roman" w:hAnsi="Times New Roman" w:cs="Times New Roman"/>
          <w:color w:val="000000"/>
          <w:sz w:val="24"/>
          <w:szCs w:val="24"/>
        </w:rPr>
        <w:t xml:space="preserve"> </w:t>
      </w:r>
      <w:r w:rsidRPr="0047786E">
        <w:rPr>
          <w:rStyle w:val="csl-entry"/>
          <w:rFonts w:ascii="Times New Roman" w:eastAsia="Times New Roman" w:hAnsi="Times New Roman" w:cs="Times New Roman"/>
          <w:bCs/>
          <w:i/>
          <w:color w:val="000000"/>
          <w:sz w:val="24"/>
          <w:szCs w:val="24"/>
        </w:rPr>
        <w:t>34</w:t>
      </w:r>
      <w:r w:rsidRPr="0047786E">
        <w:rPr>
          <w:rStyle w:val="csl-entry"/>
          <w:rFonts w:ascii="Times New Roman" w:eastAsia="Times New Roman" w:hAnsi="Times New Roman" w:cs="Times New Roman"/>
          <w:i/>
          <w:color w:val="000000"/>
          <w:sz w:val="24"/>
          <w:szCs w:val="24"/>
        </w:rPr>
        <w:t>,</w:t>
      </w:r>
      <w:r w:rsidRPr="00783032">
        <w:rPr>
          <w:rStyle w:val="csl-entry"/>
          <w:rFonts w:ascii="Times New Roman" w:eastAsia="Times New Roman" w:hAnsi="Times New Roman" w:cs="Times New Roman"/>
          <w:color w:val="000000"/>
          <w:sz w:val="24"/>
          <w:szCs w:val="24"/>
        </w:rPr>
        <w:t xml:space="preserve"> 613–624.</w:t>
      </w:r>
    </w:p>
    <w:p w14:paraId="135FF836" w14:textId="5F4387F2" w:rsidR="00941FAF" w:rsidRPr="00783032" w:rsidRDefault="00941FAF" w:rsidP="00ED6FDA">
      <w:pPr>
        <w:pStyle w:val="ListParagraph"/>
        <w:spacing w:line="480" w:lineRule="auto"/>
        <w:ind w:left="0"/>
        <w:contextualSpacing w:val="0"/>
        <w:rPr>
          <w:rFonts w:ascii="Times New Roman" w:hAnsi="Times New Roman" w:cs="Times New Roman"/>
          <w:color w:val="222222"/>
          <w:sz w:val="24"/>
          <w:szCs w:val="24"/>
          <w:shd w:val="clear" w:color="auto" w:fill="FFFFFF"/>
        </w:rPr>
      </w:pPr>
      <w:proofErr w:type="spellStart"/>
      <w:r w:rsidRPr="00783032">
        <w:rPr>
          <w:rFonts w:ascii="Times New Roman" w:hAnsi="Times New Roman" w:cs="Times New Roman"/>
          <w:color w:val="222222"/>
          <w:sz w:val="24"/>
          <w:szCs w:val="24"/>
          <w:shd w:val="clear" w:color="auto" w:fill="FFFFFF"/>
        </w:rPr>
        <w:t>Mose</w:t>
      </w:r>
      <w:proofErr w:type="spellEnd"/>
      <w:r w:rsidRPr="00783032">
        <w:rPr>
          <w:rFonts w:ascii="Times New Roman" w:hAnsi="Times New Roman" w:cs="Times New Roman"/>
          <w:color w:val="222222"/>
          <w:sz w:val="24"/>
          <w:szCs w:val="24"/>
          <w:shd w:val="clear" w:color="auto" w:fill="FFFFFF"/>
        </w:rPr>
        <w:t xml:space="preserve">, D. G., &amp; Bickford, M. E. (1969). Precambrian geochronology in the Unaweep Canyon,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west‐central Colorado. </w:t>
      </w:r>
      <w:r w:rsidRPr="00783032">
        <w:rPr>
          <w:rFonts w:ascii="Times New Roman" w:hAnsi="Times New Roman" w:cs="Times New Roman"/>
          <w:i/>
          <w:iCs/>
          <w:color w:val="222222"/>
          <w:sz w:val="24"/>
          <w:szCs w:val="24"/>
          <w:shd w:val="clear" w:color="auto" w:fill="FFFFFF"/>
        </w:rPr>
        <w:t>Journal of Geophysical Research</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74</w:t>
      </w:r>
      <w:r w:rsidRPr="00783032">
        <w:rPr>
          <w:rFonts w:ascii="Times New Roman" w:hAnsi="Times New Roman" w:cs="Times New Roman"/>
          <w:color w:val="222222"/>
          <w:sz w:val="24"/>
          <w:szCs w:val="24"/>
          <w:shd w:val="clear" w:color="auto" w:fill="FFFFFF"/>
        </w:rPr>
        <w:t>(6), 1677-1687.</w:t>
      </w:r>
    </w:p>
    <w:p w14:paraId="386D8620" w14:textId="3C77B499" w:rsidR="001D350D" w:rsidRPr="00B851E4" w:rsidRDefault="001D350D" w:rsidP="00ED6FDA">
      <w:pPr>
        <w:pStyle w:val="ListParagraph"/>
        <w:spacing w:line="480" w:lineRule="auto"/>
        <w:ind w:left="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Myer, G. H. (1965). X-ray determinative curve for epidote. </w:t>
      </w:r>
      <w:r w:rsidRPr="00783032">
        <w:rPr>
          <w:rFonts w:ascii="Times New Roman" w:hAnsi="Times New Roman" w:cs="Times New Roman"/>
          <w:i/>
          <w:iCs/>
          <w:color w:val="222222"/>
          <w:sz w:val="24"/>
          <w:szCs w:val="24"/>
          <w:shd w:val="clear" w:color="auto" w:fill="FFFFFF"/>
        </w:rPr>
        <w:t>American Journal of Science</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263</w:t>
      </w:r>
      <w:r w:rsidRPr="00783032">
        <w:rPr>
          <w:rFonts w:ascii="Times New Roman" w:hAnsi="Times New Roman" w:cs="Times New Roman"/>
          <w:color w:val="222222"/>
          <w:sz w:val="24"/>
          <w:szCs w:val="24"/>
          <w:shd w:val="clear" w:color="auto" w:fill="FFFFFF"/>
        </w:rPr>
        <w:t xml:space="preserve">(1), </w:t>
      </w:r>
      <w:r w:rsidR="00783032" w:rsidRPr="00B851E4">
        <w:rPr>
          <w:rFonts w:ascii="Times New Roman" w:hAnsi="Times New Roman" w:cs="Times New Roman"/>
          <w:color w:val="222222"/>
          <w:sz w:val="24"/>
          <w:szCs w:val="24"/>
          <w:shd w:val="clear" w:color="auto" w:fill="FFFFFF"/>
        </w:rPr>
        <w:tab/>
      </w:r>
      <w:r w:rsidRPr="00B851E4">
        <w:rPr>
          <w:rFonts w:ascii="Times New Roman" w:hAnsi="Times New Roman" w:cs="Times New Roman"/>
          <w:color w:val="222222"/>
          <w:sz w:val="24"/>
          <w:szCs w:val="24"/>
          <w:shd w:val="clear" w:color="auto" w:fill="FFFFFF"/>
        </w:rPr>
        <w:t>78-86.</w:t>
      </w:r>
    </w:p>
    <w:p w14:paraId="5758189D" w14:textId="5EF7909E" w:rsidR="00B851E4" w:rsidRPr="00B851E4" w:rsidRDefault="00B851E4" w:rsidP="00ED6FDA">
      <w:pPr>
        <w:pStyle w:val="ListParagraph"/>
        <w:spacing w:line="480" w:lineRule="auto"/>
        <w:ind w:left="0"/>
        <w:rPr>
          <w:rFonts w:ascii="Times New Roman" w:hAnsi="Times New Roman" w:cs="Times New Roman"/>
          <w:b/>
          <w:sz w:val="24"/>
          <w:szCs w:val="24"/>
        </w:rPr>
      </w:pPr>
      <w:r w:rsidRPr="00B851E4">
        <w:rPr>
          <w:rFonts w:ascii="Times New Roman" w:hAnsi="Times New Roman" w:cs="Times New Roman"/>
          <w:color w:val="212121"/>
          <w:sz w:val="24"/>
          <w:szCs w:val="24"/>
          <w:shd w:val="clear" w:color="auto" w:fill="FFFFFF"/>
        </w:rPr>
        <w:t>Noël</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V., </w:t>
      </w:r>
      <w:proofErr w:type="spellStart"/>
      <w:r w:rsidRPr="00B851E4">
        <w:rPr>
          <w:rFonts w:ascii="Times New Roman" w:hAnsi="Times New Roman" w:cs="Times New Roman"/>
          <w:color w:val="212121"/>
          <w:sz w:val="24"/>
          <w:szCs w:val="24"/>
          <w:shd w:val="clear" w:color="auto" w:fill="FFFFFF"/>
        </w:rPr>
        <w:t>Boye</w:t>
      </w:r>
      <w:proofErr w:type="spellEnd"/>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K., </w:t>
      </w:r>
      <w:proofErr w:type="spellStart"/>
      <w:r w:rsidRPr="00B851E4">
        <w:rPr>
          <w:rFonts w:ascii="Times New Roman" w:hAnsi="Times New Roman" w:cs="Times New Roman"/>
          <w:color w:val="212121"/>
          <w:sz w:val="24"/>
          <w:szCs w:val="24"/>
          <w:shd w:val="clear" w:color="auto" w:fill="FFFFFF"/>
        </w:rPr>
        <w:t>Kukkadapu</w:t>
      </w:r>
      <w:proofErr w:type="spellEnd"/>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R., Bone</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S., Pacheco</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J., Cardarelli</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E., </w:t>
      </w:r>
      <w:proofErr w:type="spellStart"/>
      <w:r w:rsidRPr="00B851E4">
        <w:rPr>
          <w:rFonts w:ascii="Times New Roman" w:hAnsi="Times New Roman" w:cs="Times New Roman"/>
          <w:color w:val="212121"/>
          <w:sz w:val="24"/>
          <w:szCs w:val="24"/>
          <w:shd w:val="clear" w:color="auto" w:fill="FFFFFF"/>
        </w:rPr>
        <w:t>Janot</w:t>
      </w:r>
      <w:proofErr w:type="spellEnd"/>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N., </w:t>
      </w:r>
      <w:proofErr w:type="spellStart"/>
      <w:r w:rsidRPr="00B851E4">
        <w:rPr>
          <w:rFonts w:ascii="Times New Roman" w:hAnsi="Times New Roman" w:cs="Times New Roman"/>
          <w:color w:val="212121"/>
          <w:sz w:val="24"/>
          <w:szCs w:val="24"/>
          <w:shd w:val="clear" w:color="auto" w:fill="FFFFFF"/>
        </w:rPr>
        <w:t>Fendorf</w:t>
      </w:r>
      <w:proofErr w:type="spellEnd"/>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ab/>
      </w:r>
      <w:r w:rsidRPr="00B851E4">
        <w:rPr>
          <w:rFonts w:ascii="Times New Roman" w:hAnsi="Times New Roman" w:cs="Times New Roman"/>
          <w:color w:val="212121"/>
          <w:sz w:val="24"/>
          <w:szCs w:val="24"/>
          <w:shd w:val="clear" w:color="auto" w:fill="FFFFFF"/>
        </w:rPr>
        <w:t>S., Williams</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K</w:t>
      </w:r>
      <w:r w:rsidRPr="00B851E4">
        <w:rPr>
          <w:rFonts w:ascii="Times New Roman" w:hAnsi="Times New Roman" w:cs="Times New Roman"/>
          <w:color w:val="212121"/>
          <w:sz w:val="24"/>
          <w:szCs w:val="24"/>
          <w:shd w:val="clear" w:color="auto" w:fill="FFFFFF"/>
        </w:rPr>
        <w:t>.</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and </w:t>
      </w:r>
      <w:proofErr w:type="spellStart"/>
      <w:r w:rsidRPr="00B851E4">
        <w:rPr>
          <w:rFonts w:ascii="Times New Roman" w:hAnsi="Times New Roman" w:cs="Times New Roman"/>
          <w:color w:val="212121"/>
          <w:sz w:val="24"/>
          <w:szCs w:val="24"/>
          <w:shd w:val="clear" w:color="auto" w:fill="FFFFFF"/>
        </w:rPr>
        <w:t>Bargar</w:t>
      </w:r>
      <w:proofErr w:type="spellEnd"/>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J. (2017)</w:t>
      </w:r>
      <w:r>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Understanding controls on redox processes in </w:t>
      </w:r>
      <w:r>
        <w:rPr>
          <w:rFonts w:ascii="Times New Roman" w:hAnsi="Times New Roman" w:cs="Times New Roman"/>
          <w:color w:val="212121"/>
          <w:sz w:val="24"/>
          <w:szCs w:val="24"/>
          <w:shd w:val="clear" w:color="auto" w:fill="FFFFFF"/>
        </w:rPr>
        <w:tab/>
      </w:r>
      <w:r w:rsidRPr="00B851E4">
        <w:rPr>
          <w:rFonts w:ascii="Times New Roman" w:hAnsi="Times New Roman" w:cs="Times New Roman"/>
          <w:color w:val="212121"/>
          <w:sz w:val="24"/>
          <w:szCs w:val="24"/>
          <w:shd w:val="clear" w:color="auto" w:fill="FFFFFF"/>
        </w:rPr>
        <w:t>floodplain sediments of the Upper Colorado River Basin. </w:t>
      </w:r>
      <w:r w:rsidRPr="0047786E">
        <w:rPr>
          <w:rFonts w:ascii="Times New Roman" w:hAnsi="Times New Roman" w:cs="Times New Roman"/>
          <w:i/>
          <w:color w:val="212121"/>
          <w:sz w:val="24"/>
          <w:szCs w:val="24"/>
          <w:shd w:val="clear" w:color="auto" w:fill="FFFFFF"/>
        </w:rPr>
        <w:t>Sci Total Environ</w:t>
      </w:r>
      <w:r w:rsidR="0047786E">
        <w:rPr>
          <w:rFonts w:ascii="Times New Roman" w:hAnsi="Times New Roman" w:cs="Times New Roman"/>
          <w:color w:val="212121"/>
          <w:sz w:val="24"/>
          <w:szCs w:val="24"/>
          <w:shd w:val="clear" w:color="auto" w:fill="FFFFFF"/>
        </w:rPr>
        <w:t xml:space="preserve">, </w:t>
      </w:r>
      <w:r w:rsidRPr="0047786E">
        <w:rPr>
          <w:rFonts w:ascii="Times New Roman" w:hAnsi="Times New Roman" w:cs="Times New Roman"/>
          <w:i/>
          <w:color w:val="212121"/>
          <w:sz w:val="24"/>
          <w:szCs w:val="24"/>
          <w:shd w:val="clear" w:color="auto" w:fill="FFFFFF"/>
        </w:rPr>
        <w:t>603,</w:t>
      </w:r>
      <w:r w:rsidRPr="00B851E4">
        <w:rPr>
          <w:rFonts w:ascii="Times New Roman" w:hAnsi="Times New Roman" w:cs="Times New Roman"/>
          <w:color w:val="212121"/>
          <w:sz w:val="24"/>
          <w:szCs w:val="24"/>
          <w:shd w:val="clear" w:color="auto" w:fill="FFFFFF"/>
        </w:rPr>
        <w:t xml:space="preserve"> 663–</w:t>
      </w:r>
      <w:r>
        <w:rPr>
          <w:rFonts w:ascii="Times New Roman" w:hAnsi="Times New Roman" w:cs="Times New Roman"/>
          <w:color w:val="212121"/>
          <w:sz w:val="24"/>
          <w:szCs w:val="24"/>
          <w:shd w:val="clear" w:color="auto" w:fill="FFFFFF"/>
        </w:rPr>
        <w:tab/>
      </w:r>
      <w:r w:rsidRPr="00B851E4">
        <w:rPr>
          <w:rFonts w:ascii="Times New Roman" w:hAnsi="Times New Roman" w:cs="Times New Roman"/>
          <w:color w:val="212121"/>
          <w:sz w:val="24"/>
          <w:szCs w:val="24"/>
          <w:shd w:val="clear" w:color="auto" w:fill="FFFFFF"/>
        </w:rPr>
        <w:t>675.</w:t>
      </w:r>
    </w:p>
    <w:p w14:paraId="4065905C" w14:textId="5B553CFA" w:rsidR="00941FAF" w:rsidRPr="00783032" w:rsidRDefault="00C52CB2" w:rsidP="00ED6FDA">
      <w:pPr>
        <w:pStyle w:val="NormalWeb"/>
        <w:shd w:val="clear" w:color="auto" w:fill="FFFFFF"/>
        <w:spacing w:before="0" w:beforeAutospacing="0" w:after="160" w:afterAutospacing="0" w:line="480" w:lineRule="auto"/>
        <w:rPr>
          <w:color w:val="222222"/>
          <w:shd w:val="clear" w:color="auto" w:fill="FFFFFF"/>
        </w:rPr>
      </w:pPr>
      <w:r w:rsidRPr="00B851E4">
        <w:rPr>
          <w:color w:val="222222"/>
          <w:shd w:val="clear" w:color="auto" w:fill="FFFFFF"/>
        </w:rPr>
        <w:t>Nuccio, V. F., &amp; Condon, S. M. (1996). Burial and thermal history of the Paradox Basin, Utah</w:t>
      </w:r>
      <w:r w:rsidRPr="00783032">
        <w:rPr>
          <w:color w:val="222222"/>
          <w:shd w:val="clear" w:color="auto" w:fill="FFFFFF"/>
        </w:rPr>
        <w:t xml:space="preserve"> </w:t>
      </w:r>
      <w:r w:rsidR="00783032">
        <w:rPr>
          <w:color w:val="222222"/>
          <w:shd w:val="clear" w:color="auto" w:fill="FFFFFF"/>
        </w:rPr>
        <w:tab/>
      </w:r>
      <w:r w:rsidRPr="00783032">
        <w:rPr>
          <w:color w:val="222222"/>
          <w:shd w:val="clear" w:color="auto" w:fill="FFFFFF"/>
        </w:rPr>
        <w:t>and Colorado, and petroleum potential of the middle Pennsylvanian Paradox Formation.</w:t>
      </w:r>
    </w:p>
    <w:p w14:paraId="11D9D73D" w14:textId="149AA7F3" w:rsidR="001D350D" w:rsidRPr="00783032" w:rsidRDefault="001D350D" w:rsidP="00ED6FDA">
      <w:pPr>
        <w:spacing w:line="480" w:lineRule="auto"/>
        <w:rPr>
          <w:rFonts w:ascii="Times New Roman" w:eastAsia="Times New Roman" w:hAnsi="Times New Roman" w:cs="Times New Roman"/>
          <w:color w:val="000000"/>
          <w:sz w:val="24"/>
          <w:szCs w:val="24"/>
        </w:rPr>
      </w:pPr>
      <w:proofErr w:type="spellStart"/>
      <w:r w:rsidRPr="007B4302">
        <w:rPr>
          <w:rStyle w:val="csl-entry"/>
          <w:rFonts w:ascii="Times New Roman" w:eastAsia="Times New Roman" w:hAnsi="Times New Roman" w:cs="Times New Roman"/>
          <w:color w:val="000000"/>
          <w:sz w:val="24"/>
          <w:szCs w:val="24"/>
          <w:lang w:val="fr-FR"/>
        </w:rPr>
        <w:t>Parneix</w:t>
      </w:r>
      <w:proofErr w:type="spellEnd"/>
      <w:r w:rsidR="008E205F"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J. C., Beaufort</w:t>
      </w:r>
      <w:r w:rsidR="008E205F"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D., </w:t>
      </w:r>
      <w:proofErr w:type="spellStart"/>
      <w:r w:rsidRPr="007B4302">
        <w:rPr>
          <w:rStyle w:val="csl-entry"/>
          <w:rFonts w:ascii="Times New Roman" w:eastAsia="Times New Roman" w:hAnsi="Times New Roman" w:cs="Times New Roman"/>
          <w:color w:val="000000"/>
          <w:sz w:val="24"/>
          <w:szCs w:val="24"/>
          <w:lang w:val="fr-FR"/>
        </w:rPr>
        <w:t>Dudoignon</w:t>
      </w:r>
      <w:proofErr w:type="spellEnd"/>
      <w:r w:rsidR="008E205F"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P</w:t>
      </w:r>
      <w:r w:rsidRPr="007B4302">
        <w:rPr>
          <w:rStyle w:val="csl-entry"/>
          <w:rFonts w:ascii="Times New Roman" w:eastAsia="Times New Roman" w:hAnsi="Times New Roman" w:cs="Times New Roman"/>
          <w:color w:val="000000"/>
          <w:sz w:val="24"/>
          <w:szCs w:val="24"/>
          <w:lang w:val="fr-FR"/>
        </w:rPr>
        <w:t>.</w:t>
      </w:r>
      <w:r w:rsidR="008E205F"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and Meunier</w:t>
      </w:r>
      <w:r w:rsidR="008E205F"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A. (1985)</w:t>
      </w:r>
      <w:r w:rsidR="00783032" w:rsidRPr="007B4302">
        <w:rPr>
          <w:rStyle w:val="csl-entry"/>
          <w:rFonts w:ascii="Times New Roman" w:eastAsia="Times New Roman" w:hAnsi="Times New Roman" w:cs="Times New Roman"/>
          <w:color w:val="000000"/>
          <w:sz w:val="24"/>
          <w:szCs w:val="24"/>
          <w:lang w:val="fr-FR"/>
        </w:rPr>
        <w:t>.</w:t>
      </w:r>
      <w:r w:rsidRPr="007B4302">
        <w:rPr>
          <w:rStyle w:val="csl-entry"/>
          <w:rFonts w:ascii="Times New Roman" w:eastAsia="Times New Roman" w:hAnsi="Times New Roman" w:cs="Times New Roman"/>
          <w:color w:val="000000"/>
          <w:sz w:val="24"/>
          <w:szCs w:val="24"/>
          <w:lang w:val="fr-FR"/>
        </w:rPr>
        <w:t xml:space="preserve"> </w:t>
      </w:r>
      <w:r w:rsidRPr="00783032">
        <w:rPr>
          <w:rStyle w:val="csl-entry"/>
          <w:rFonts w:ascii="Times New Roman" w:eastAsia="Times New Roman" w:hAnsi="Times New Roman" w:cs="Times New Roman"/>
          <w:color w:val="000000"/>
          <w:sz w:val="24"/>
          <w:szCs w:val="24"/>
        </w:rPr>
        <w:t xml:space="preserve">Biotite chloritization </w:t>
      </w:r>
      <w:r w:rsidR="008E205F">
        <w:rPr>
          <w:rStyle w:val="csl-entry"/>
          <w:rFonts w:ascii="Times New Roman" w:eastAsia="Times New Roman" w:hAnsi="Times New Roman" w:cs="Times New Roman"/>
          <w:color w:val="000000"/>
          <w:sz w:val="24"/>
          <w:szCs w:val="24"/>
        </w:rPr>
        <w:tab/>
      </w:r>
      <w:r w:rsidRPr="00783032">
        <w:rPr>
          <w:rStyle w:val="csl-entry"/>
          <w:rFonts w:ascii="Times New Roman" w:eastAsia="Times New Roman" w:hAnsi="Times New Roman" w:cs="Times New Roman"/>
          <w:color w:val="000000"/>
          <w:sz w:val="24"/>
          <w:szCs w:val="24"/>
        </w:rPr>
        <w:t xml:space="preserve">process in hydrothermally altered granites. </w:t>
      </w:r>
      <w:r w:rsidRPr="00783032">
        <w:rPr>
          <w:rStyle w:val="csl-entry"/>
          <w:rFonts w:ascii="Times New Roman" w:eastAsia="Times New Roman" w:hAnsi="Times New Roman" w:cs="Times New Roman"/>
          <w:i/>
          <w:iCs/>
          <w:color w:val="000000"/>
          <w:sz w:val="24"/>
          <w:szCs w:val="24"/>
        </w:rPr>
        <w:t xml:space="preserve">Chem </w:t>
      </w:r>
      <w:proofErr w:type="spellStart"/>
      <w:r w:rsidRPr="00783032">
        <w:rPr>
          <w:rStyle w:val="csl-entry"/>
          <w:rFonts w:ascii="Times New Roman" w:eastAsia="Times New Roman" w:hAnsi="Times New Roman" w:cs="Times New Roman"/>
          <w:i/>
          <w:iCs/>
          <w:color w:val="000000"/>
          <w:sz w:val="24"/>
          <w:szCs w:val="24"/>
        </w:rPr>
        <w:t>Geol</w:t>
      </w:r>
      <w:proofErr w:type="spellEnd"/>
      <w:r w:rsidR="0047786E">
        <w:rPr>
          <w:rStyle w:val="csl-entry"/>
          <w:rFonts w:ascii="Times New Roman" w:eastAsia="Times New Roman" w:hAnsi="Times New Roman" w:cs="Times New Roman"/>
          <w:i/>
          <w:iCs/>
          <w:color w:val="000000"/>
          <w:sz w:val="24"/>
          <w:szCs w:val="24"/>
        </w:rPr>
        <w:t>,</w:t>
      </w:r>
      <w:r w:rsidRPr="00783032">
        <w:rPr>
          <w:rStyle w:val="csl-entry"/>
          <w:rFonts w:ascii="Times New Roman" w:eastAsia="Times New Roman" w:hAnsi="Times New Roman" w:cs="Times New Roman"/>
          <w:color w:val="000000"/>
          <w:sz w:val="24"/>
          <w:szCs w:val="24"/>
        </w:rPr>
        <w:t xml:space="preserve"> </w:t>
      </w:r>
      <w:r w:rsidRPr="0047786E">
        <w:rPr>
          <w:rStyle w:val="csl-entry"/>
          <w:rFonts w:ascii="Times New Roman" w:eastAsia="Times New Roman" w:hAnsi="Times New Roman" w:cs="Times New Roman"/>
          <w:bCs/>
          <w:i/>
          <w:color w:val="000000"/>
          <w:sz w:val="24"/>
          <w:szCs w:val="24"/>
        </w:rPr>
        <w:t>51</w:t>
      </w:r>
      <w:r w:rsidRPr="0047786E">
        <w:rPr>
          <w:rStyle w:val="csl-entry"/>
          <w:rFonts w:ascii="Times New Roman" w:eastAsia="Times New Roman" w:hAnsi="Times New Roman" w:cs="Times New Roman"/>
          <w:i/>
          <w:color w:val="000000"/>
          <w:sz w:val="24"/>
          <w:szCs w:val="24"/>
        </w:rPr>
        <w:t>,</w:t>
      </w:r>
      <w:r w:rsidRPr="00783032">
        <w:rPr>
          <w:rStyle w:val="csl-entry"/>
          <w:rFonts w:ascii="Times New Roman" w:eastAsia="Times New Roman" w:hAnsi="Times New Roman" w:cs="Times New Roman"/>
          <w:color w:val="000000"/>
          <w:sz w:val="24"/>
          <w:szCs w:val="24"/>
        </w:rPr>
        <w:t xml:space="preserve"> 89–101. </w:t>
      </w:r>
    </w:p>
    <w:p w14:paraId="482512D9" w14:textId="4EC24D37" w:rsidR="00AE4138" w:rsidRDefault="00AE4138" w:rsidP="00FB17CC">
      <w:pPr>
        <w:pStyle w:val="NormalWeb"/>
        <w:spacing w:line="480" w:lineRule="auto"/>
        <w:ind w:left="720" w:hanging="720"/>
        <w:rPr>
          <w:color w:val="222222"/>
          <w:shd w:val="clear" w:color="auto" w:fill="FFFFFF"/>
        </w:rPr>
      </w:pPr>
      <w:r w:rsidRPr="00AE4138">
        <w:rPr>
          <w:color w:val="222222"/>
          <w:shd w:val="clear" w:color="auto" w:fill="FFFFFF"/>
        </w:rPr>
        <w:t xml:space="preserve">Percival, </w:t>
      </w:r>
      <w:r w:rsidR="00516F8B">
        <w:rPr>
          <w:color w:val="222222"/>
          <w:shd w:val="clear" w:color="auto" w:fill="FFFFFF"/>
        </w:rPr>
        <w:t>J.</w:t>
      </w:r>
      <w:r w:rsidR="007B4302">
        <w:rPr>
          <w:color w:val="222222"/>
          <w:shd w:val="clear" w:color="auto" w:fill="FFFFFF"/>
        </w:rPr>
        <w:t xml:space="preserve"> </w:t>
      </w:r>
      <w:r w:rsidR="00516F8B">
        <w:rPr>
          <w:color w:val="222222"/>
          <w:shd w:val="clear" w:color="auto" w:fill="FFFFFF"/>
        </w:rPr>
        <w:t xml:space="preserve">B., </w:t>
      </w:r>
      <w:r w:rsidRPr="00AE4138">
        <w:rPr>
          <w:color w:val="222222"/>
          <w:shd w:val="clear" w:color="auto" w:fill="FFFFFF"/>
        </w:rPr>
        <w:t>Bell</w:t>
      </w:r>
      <w:r w:rsidR="008E205F">
        <w:rPr>
          <w:color w:val="222222"/>
          <w:shd w:val="clear" w:color="auto" w:fill="FFFFFF"/>
        </w:rPr>
        <w:t>,</w:t>
      </w:r>
      <w:r w:rsidRPr="00AE4138">
        <w:rPr>
          <w:color w:val="222222"/>
          <w:shd w:val="clear" w:color="auto" w:fill="FFFFFF"/>
        </w:rPr>
        <w:t xml:space="preserve"> </w:t>
      </w:r>
      <w:r w:rsidR="00516F8B">
        <w:rPr>
          <w:color w:val="222222"/>
          <w:shd w:val="clear" w:color="auto" w:fill="FFFFFF"/>
        </w:rPr>
        <w:t xml:space="preserve">K., </w:t>
      </w:r>
      <w:r w:rsidRPr="00AE4138">
        <w:rPr>
          <w:color w:val="222222"/>
          <w:shd w:val="clear" w:color="auto" w:fill="FFFFFF"/>
        </w:rPr>
        <w:t>and Torrance</w:t>
      </w:r>
      <w:r w:rsidR="00516F8B">
        <w:rPr>
          <w:color w:val="222222"/>
          <w:shd w:val="clear" w:color="auto" w:fill="FFFFFF"/>
        </w:rPr>
        <w:t>, J.</w:t>
      </w:r>
      <w:r w:rsidR="007B4302">
        <w:rPr>
          <w:color w:val="222222"/>
          <w:shd w:val="clear" w:color="auto" w:fill="FFFFFF"/>
        </w:rPr>
        <w:t xml:space="preserve"> </w:t>
      </w:r>
      <w:r w:rsidR="00516F8B">
        <w:rPr>
          <w:color w:val="222222"/>
          <w:shd w:val="clear" w:color="auto" w:fill="FFFFFF"/>
        </w:rPr>
        <w:t>K.</w:t>
      </w:r>
      <w:r w:rsidRPr="00AE4138">
        <w:rPr>
          <w:color w:val="222222"/>
          <w:shd w:val="clear" w:color="auto" w:fill="FFFFFF"/>
        </w:rPr>
        <w:t xml:space="preserve"> (1993)</w:t>
      </w:r>
      <w:r w:rsidR="00200EFC">
        <w:rPr>
          <w:color w:val="222222"/>
          <w:shd w:val="clear" w:color="auto" w:fill="FFFFFF"/>
        </w:rPr>
        <w:t>.</w:t>
      </w:r>
      <w:r w:rsidRPr="00AE4138">
        <w:rPr>
          <w:color w:val="222222"/>
          <w:shd w:val="clear" w:color="auto" w:fill="FFFFFF"/>
        </w:rPr>
        <w:t xml:space="preserve"> Clay mineralogy and isotope geochemistry of the alteration halo at the Cigar Lake uranium deposit. </w:t>
      </w:r>
      <w:r w:rsidRPr="00AE4138">
        <w:rPr>
          <w:i/>
          <w:iCs/>
          <w:color w:val="222222"/>
          <w:shd w:val="clear" w:color="auto" w:fill="FFFFFF"/>
        </w:rPr>
        <w:t>Canadian Journal of Earth Sciences</w:t>
      </w:r>
      <w:r w:rsidRPr="00AE4138">
        <w:rPr>
          <w:color w:val="222222"/>
          <w:shd w:val="clear" w:color="auto" w:fill="FFFFFF"/>
        </w:rPr>
        <w:t>, 689–704.</w:t>
      </w:r>
    </w:p>
    <w:p w14:paraId="1865DD36" w14:textId="0F5EC70E" w:rsidR="00FB17CC" w:rsidRPr="00FB17CC" w:rsidRDefault="00FB17CC" w:rsidP="00FB17CC">
      <w:pPr>
        <w:pStyle w:val="NormalWeb"/>
        <w:spacing w:line="480" w:lineRule="auto"/>
        <w:ind w:left="720" w:hanging="720"/>
        <w:rPr>
          <w:color w:val="222222"/>
          <w:shd w:val="clear" w:color="auto" w:fill="FFFFFF"/>
        </w:rPr>
      </w:pPr>
      <w:proofErr w:type="spellStart"/>
      <w:r w:rsidRPr="00FB17CC">
        <w:rPr>
          <w:color w:val="222222"/>
          <w:shd w:val="clear" w:color="auto" w:fill="FFFFFF"/>
        </w:rPr>
        <w:t>Qafoku</w:t>
      </w:r>
      <w:proofErr w:type="spellEnd"/>
      <w:r w:rsidRPr="00FB17CC">
        <w:rPr>
          <w:color w:val="222222"/>
          <w:shd w:val="clear" w:color="auto" w:fill="FFFFFF"/>
        </w:rPr>
        <w:t xml:space="preserve">, O., Pearce, C. I., Neumann, A., </w:t>
      </w:r>
      <w:proofErr w:type="spellStart"/>
      <w:r w:rsidRPr="00FB17CC">
        <w:rPr>
          <w:color w:val="222222"/>
          <w:shd w:val="clear" w:color="auto" w:fill="FFFFFF"/>
        </w:rPr>
        <w:t>Kovarik</w:t>
      </w:r>
      <w:proofErr w:type="spellEnd"/>
      <w:r w:rsidRPr="00FB17CC">
        <w:rPr>
          <w:color w:val="222222"/>
          <w:shd w:val="clear" w:color="auto" w:fill="FFFFFF"/>
        </w:rPr>
        <w:t xml:space="preserve">, L., Zhu, M., </w:t>
      </w:r>
      <w:proofErr w:type="spellStart"/>
      <w:r w:rsidRPr="00FB17CC">
        <w:rPr>
          <w:color w:val="222222"/>
          <w:shd w:val="clear" w:color="auto" w:fill="FFFFFF"/>
        </w:rPr>
        <w:t>Ilton</w:t>
      </w:r>
      <w:proofErr w:type="spellEnd"/>
      <w:r w:rsidRPr="00FB17CC">
        <w:rPr>
          <w:color w:val="222222"/>
          <w:shd w:val="clear" w:color="auto" w:fill="FFFFFF"/>
        </w:rPr>
        <w:t xml:space="preserve">, E. S., ... &amp; </w:t>
      </w:r>
      <w:proofErr w:type="spellStart"/>
      <w:r w:rsidRPr="00FB17CC">
        <w:rPr>
          <w:color w:val="222222"/>
          <w:shd w:val="clear" w:color="auto" w:fill="FFFFFF"/>
        </w:rPr>
        <w:t>Felmy</w:t>
      </w:r>
      <w:proofErr w:type="spellEnd"/>
      <w:r w:rsidRPr="00FB17CC">
        <w:rPr>
          <w:color w:val="222222"/>
          <w:shd w:val="clear" w:color="auto" w:fill="FFFFFF"/>
        </w:rPr>
        <w:t>, A. R. (2017). Tc (VII) and Cr (VI) interaction with naturally reduced ferruginous smectite from a redox transition zone. </w:t>
      </w:r>
      <w:r w:rsidRPr="00FB17CC">
        <w:rPr>
          <w:i/>
          <w:iCs/>
          <w:color w:val="222222"/>
          <w:shd w:val="clear" w:color="auto" w:fill="FFFFFF"/>
        </w:rPr>
        <w:t>Environmental science &amp; technology</w:t>
      </w:r>
      <w:r w:rsidRPr="00FB17CC">
        <w:rPr>
          <w:color w:val="222222"/>
          <w:shd w:val="clear" w:color="auto" w:fill="FFFFFF"/>
        </w:rPr>
        <w:t>, </w:t>
      </w:r>
      <w:r w:rsidRPr="00FB17CC">
        <w:rPr>
          <w:i/>
          <w:iCs/>
          <w:color w:val="222222"/>
          <w:shd w:val="clear" w:color="auto" w:fill="FFFFFF"/>
        </w:rPr>
        <w:t>51</w:t>
      </w:r>
      <w:r w:rsidRPr="00FB17CC">
        <w:rPr>
          <w:color w:val="222222"/>
          <w:shd w:val="clear" w:color="auto" w:fill="FFFFFF"/>
        </w:rPr>
        <w:t>(16), 9042-9052.</w:t>
      </w:r>
    </w:p>
    <w:p w14:paraId="7CA5087C" w14:textId="0281B143" w:rsidR="00AE4138" w:rsidRPr="00783032" w:rsidRDefault="00AE4138" w:rsidP="00ED6FDA">
      <w:pPr>
        <w:pStyle w:val="NormalWeb"/>
        <w:shd w:val="clear" w:color="auto" w:fill="FFFFFF"/>
        <w:spacing w:before="0" w:beforeAutospacing="0" w:after="160" w:afterAutospacing="0" w:line="480" w:lineRule="auto"/>
        <w:rPr>
          <w:color w:val="222222"/>
          <w:shd w:val="clear" w:color="auto" w:fill="FFFFFF"/>
        </w:rPr>
      </w:pPr>
      <w:r w:rsidRPr="00FB17CC">
        <w:rPr>
          <w:color w:val="222222"/>
          <w:shd w:val="clear" w:color="auto" w:fill="FFFFFF"/>
        </w:rPr>
        <w:lastRenderedPageBreak/>
        <w:t xml:space="preserve"> </w:t>
      </w:r>
      <w:r w:rsidR="005C0D64" w:rsidRPr="00FB17CC">
        <w:rPr>
          <w:color w:val="222222"/>
          <w:shd w:val="clear" w:color="auto" w:fill="FFFFFF"/>
        </w:rPr>
        <w:t xml:space="preserve">Reynolds, R. L., Hudson, M. R., Fishman, N. S., &amp; Campbell, J. A. (1985). Paleomagnetic and </w:t>
      </w:r>
      <w:r w:rsidR="00783032" w:rsidRPr="00FB17CC">
        <w:rPr>
          <w:color w:val="222222"/>
          <w:shd w:val="clear" w:color="auto" w:fill="FFFFFF"/>
        </w:rPr>
        <w:tab/>
      </w:r>
      <w:r w:rsidR="005C0D64" w:rsidRPr="00FB17CC">
        <w:rPr>
          <w:color w:val="222222"/>
          <w:shd w:val="clear" w:color="auto" w:fill="FFFFFF"/>
        </w:rPr>
        <w:t>petrologic evidence bearing on the age and origin of uranium deposits</w:t>
      </w:r>
      <w:r w:rsidR="005C0D64" w:rsidRPr="00783032">
        <w:rPr>
          <w:color w:val="222222"/>
          <w:shd w:val="clear" w:color="auto" w:fill="FFFFFF"/>
        </w:rPr>
        <w:t xml:space="preserve"> in the Permian </w:t>
      </w:r>
      <w:r w:rsidR="00783032">
        <w:rPr>
          <w:color w:val="222222"/>
          <w:shd w:val="clear" w:color="auto" w:fill="FFFFFF"/>
        </w:rPr>
        <w:tab/>
      </w:r>
      <w:r w:rsidR="005C0D64" w:rsidRPr="00783032">
        <w:rPr>
          <w:color w:val="222222"/>
          <w:shd w:val="clear" w:color="auto" w:fill="FFFFFF"/>
        </w:rPr>
        <w:t>Cutler Formation, Lisbon Valley, Utah. </w:t>
      </w:r>
      <w:r w:rsidR="005C0D64" w:rsidRPr="00783032">
        <w:rPr>
          <w:i/>
          <w:iCs/>
          <w:color w:val="222222"/>
          <w:shd w:val="clear" w:color="auto" w:fill="FFFFFF"/>
        </w:rPr>
        <w:t>Geological Society of America Bulletin</w:t>
      </w:r>
      <w:r w:rsidR="005C0D64" w:rsidRPr="00783032">
        <w:rPr>
          <w:color w:val="222222"/>
          <w:shd w:val="clear" w:color="auto" w:fill="FFFFFF"/>
        </w:rPr>
        <w:t>, </w:t>
      </w:r>
      <w:r w:rsidR="005C0D64" w:rsidRPr="00783032">
        <w:rPr>
          <w:i/>
          <w:iCs/>
          <w:color w:val="222222"/>
          <w:shd w:val="clear" w:color="auto" w:fill="FFFFFF"/>
        </w:rPr>
        <w:t>96</w:t>
      </w:r>
      <w:r w:rsidR="005C0D64" w:rsidRPr="00783032">
        <w:rPr>
          <w:color w:val="222222"/>
          <w:shd w:val="clear" w:color="auto" w:fill="FFFFFF"/>
        </w:rPr>
        <w:t xml:space="preserve">(6), </w:t>
      </w:r>
      <w:r w:rsidR="00783032">
        <w:rPr>
          <w:color w:val="222222"/>
          <w:shd w:val="clear" w:color="auto" w:fill="FFFFFF"/>
        </w:rPr>
        <w:tab/>
      </w:r>
      <w:r w:rsidR="005C0D64" w:rsidRPr="00783032">
        <w:rPr>
          <w:color w:val="222222"/>
          <w:shd w:val="clear" w:color="auto" w:fill="FFFFFF"/>
        </w:rPr>
        <w:t>719-730.</w:t>
      </w:r>
    </w:p>
    <w:p w14:paraId="5243B271" w14:textId="1300AB53" w:rsidR="00AE4138" w:rsidRPr="00AE4138" w:rsidRDefault="00AE4138" w:rsidP="00200EFC">
      <w:pPr>
        <w:pStyle w:val="NormalWeb"/>
        <w:shd w:val="clear" w:color="auto" w:fill="FFFFFF"/>
        <w:spacing w:before="0" w:beforeAutospacing="0" w:after="160" w:afterAutospacing="0" w:line="480" w:lineRule="auto"/>
        <w:ind w:left="720" w:hanging="720"/>
        <w:rPr>
          <w:shd w:val="clear" w:color="auto" w:fill="FFFFFF"/>
        </w:rPr>
      </w:pPr>
      <w:proofErr w:type="spellStart"/>
      <w:r w:rsidRPr="00AE4138">
        <w:rPr>
          <w:shd w:val="clear" w:color="auto" w:fill="FFFFFF"/>
        </w:rPr>
        <w:t>Riegler</w:t>
      </w:r>
      <w:proofErr w:type="spellEnd"/>
      <w:r w:rsidR="00994381">
        <w:rPr>
          <w:shd w:val="clear" w:color="auto" w:fill="FFFFFF"/>
        </w:rPr>
        <w:t>,</w:t>
      </w:r>
      <w:r w:rsidRPr="00AE4138">
        <w:rPr>
          <w:shd w:val="clear" w:color="auto" w:fill="FFFFFF"/>
        </w:rPr>
        <w:t xml:space="preserve"> T., </w:t>
      </w:r>
      <w:proofErr w:type="spellStart"/>
      <w:r w:rsidRPr="00AE4138">
        <w:rPr>
          <w:shd w:val="clear" w:color="auto" w:fill="FFFFFF"/>
        </w:rPr>
        <w:t>Lescuyer</w:t>
      </w:r>
      <w:proofErr w:type="spellEnd"/>
      <w:r w:rsidR="00994381">
        <w:rPr>
          <w:shd w:val="clear" w:color="auto" w:fill="FFFFFF"/>
        </w:rPr>
        <w:t>,</w:t>
      </w:r>
      <w:r w:rsidRPr="00AE4138">
        <w:rPr>
          <w:shd w:val="clear" w:color="auto" w:fill="FFFFFF"/>
        </w:rPr>
        <w:t xml:space="preserve"> J</w:t>
      </w:r>
      <w:r w:rsidRPr="00AE4138">
        <w:rPr>
          <w:shd w:val="clear" w:color="auto" w:fill="FFFFFF"/>
        </w:rPr>
        <w:t>.</w:t>
      </w:r>
      <w:r w:rsidR="007B4302">
        <w:rPr>
          <w:shd w:val="clear" w:color="auto" w:fill="FFFFFF"/>
        </w:rPr>
        <w:t xml:space="preserve"> </w:t>
      </w:r>
      <w:r w:rsidRPr="00AE4138">
        <w:rPr>
          <w:shd w:val="clear" w:color="auto" w:fill="FFFFFF"/>
        </w:rPr>
        <w:t xml:space="preserve">L., </w:t>
      </w:r>
      <w:proofErr w:type="spellStart"/>
      <w:r w:rsidRPr="00AE4138">
        <w:rPr>
          <w:shd w:val="clear" w:color="auto" w:fill="FFFFFF"/>
        </w:rPr>
        <w:t>Wollenberg</w:t>
      </w:r>
      <w:proofErr w:type="spellEnd"/>
      <w:r w:rsidR="00994381">
        <w:rPr>
          <w:shd w:val="clear" w:color="auto" w:fill="FFFFFF"/>
        </w:rPr>
        <w:t>,</w:t>
      </w:r>
      <w:r w:rsidRPr="00AE4138">
        <w:rPr>
          <w:shd w:val="clear" w:color="auto" w:fill="FFFFFF"/>
        </w:rPr>
        <w:t xml:space="preserve"> P., Quirt</w:t>
      </w:r>
      <w:r w:rsidR="00994381">
        <w:rPr>
          <w:shd w:val="clear" w:color="auto" w:fill="FFFFFF"/>
        </w:rPr>
        <w:t>,</w:t>
      </w:r>
      <w:r w:rsidRPr="00AE4138">
        <w:rPr>
          <w:shd w:val="clear" w:color="auto" w:fill="FFFFFF"/>
        </w:rPr>
        <w:t xml:space="preserve"> D</w:t>
      </w:r>
      <w:r w:rsidRPr="00AE4138">
        <w:rPr>
          <w:shd w:val="clear" w:color="auto" w:fill="FFFFFF"/>
        </w:rPr>
        <w:t>.</w:t>
      </w:r>
      <w:r w:rsidR="008E205F">
        <w:rPr>
          <w:shd w:val="clear" w:color="auto" w:fill="FFFFFF"/>
        </w:rPr>
        <w:t>,</w:t>
      </w:r>
      <w:r w:rsidRPr="00AE4138">
        <w:rPr>
          <w:shd w:val="clear" w:color="auto" w:fill="FFFFFF"/>
        </w:rPr>
        <w:t xml:space="preserve"> and Beaufort</w:t>
      </w:r>
      <w:r w:rsidR="00994381">
        <w:rPr>
          <w:shd w:val="clear" w:color="auto" w:fill="FFFFFF"/>
        </w:rPr>
        <w:t>,</w:t>
      </w:r>
      <w:r w:rsidRPr="00AE4138">
        <w:rPr>
          <w:shd w:val="clear" w:color="auto" w:fill="FFFFFF"/>
        </w:rPr>
        <w:t xml:space="preserve"> D. (2014)</w:t>
      </w:r>
      <w:r w:rsidR="00200EFC">
        <w:rPr>
          <w:shd w:val="clear" w:color="auto" w:fill="FFFFFF"/>
        </w:rPr>
        <w:t>.</w:t>
      </w:r>
      <w:r w:rsidRPr="00AE4138">
        <w:rPr>
          <w:shd w:val="clear" w:color="auto" w:fill="FFFFFF"/>
        </w:rPr>
        <w:t xml:space="preserve"> </w:t>
      </w:r>
      <w:r>
        <w:rPr>
          <w:shd w:val="clear" w:color="auto" w:fill="FFFFFF"/>
        </w:rPr>
        <w:t>A</w:t>
      </w:r>
      <w:r w:rsidRPr="00AE4138">
        <w:rPr>
          <w:shd w:val="clear" w:color="auto" w:fill="FFFFFF"/>
        </w:rPr>
        <w:t xml:space="preserve">lteration related to uranium deposits in the </w:t>
      </w:r>
      <w:proofErr w:type="spellStart"/>
      <w:r>
        <w:rPr>
          <w:shd w:val="clear" w:color="auto" w:fill="FFFFFF"/>
        </w:rPr>
        <w:t>K</w:t>
      </w:r>
      <w:r w:rsidRPr="00AE4138">
        <w:rPr>
          <w:shd w:val="clear" w:color="auto" w:fill="FFFFFF"/>
        </w:rPr>
        <w:t>iggavik</w:t>
      </w:r>
      <w:proofErr w:type="spellEnd"/>
      <w:r w:rsidRPr="00AE4138">
        <w:rPr>
          <w:shd w:val="clear" w:color="auto" w:fill="FFFFFF"/>
        </w:rPr>
        <w:t>–</w:t>
      </w:r>
      <w:r>
        <w:rPr>
          <w:shd w:val="clear" w:color="auto" w:fill="FFFFFF"/>
        </w:rPr>
        <w:t>A</w:t>
      </w:r>
      <w:r w:rsidRPr="00AE4138">
        <w:rPr>
          <w:shd w:val="clear" w:color="auto" w:fill="FFFFFF"/>
        </w:rPr>
        <w:t xml:space="preserve">ndrew lake structural trend, </w:t>
      </w:r>
      <w:r>
        <w:rPr>
          <w:shd w:val="clear" w:color="auto" w:fill="FFFFFF"/>
        </w:rPr>
        <w:t>N</w:t>
      </w:r>
      <w:r w:rsidRPr="00AE4138">
        <w:rPr>
          <w:shd w:val="clear" w:color="auto" w:fill="FFFFFF"/>
        </w:rPr>
        <w:t xml:space="preserve">unavut, </w:t>
      </w:r>
      <w:r>
        <w:rPr>
          <w:shd w:val="clear" w:color="auto" w:fill="FFFFFF"/>
        </w:rPr>
        <w:t>C</w:t>
      </w:r>
      <w:r w:rsidRPr="00AE4138">
        <w:rPr>
          <w:shd w:val="clear" w:color="auto" w:fill="FFFFFF"/>
        </w:rPr>
        <w:t>anada: new insights from petrography and clay mineralogy. </w:t>
      </w:r>
      <w:r w:rsidRPr="00AE4138">
        <w:rPr>
          <w:i/>
          <w:iCs/>
          <w:shd w:val="clear" w:color="auto" w:fill="FFFFFF"/>
        </w:rPr>
        <w:t>Can</w:t>
      </w:r>
      <w:r>
        <w:rPr>
          <w:i/>
          <w:iCs/>
          <w:shd w:val="clear" w:color="auto" w:fill="FFFFFF"/>
        </w:rPr>
        <w:t>adian</w:t>
      </w:r>
      <w:r w:rsidRPr="00AE4138">
        <w:rPr>
          <w:i/>
          <w:iCs/>
          <w:shd w:val="clear" w:color="auto" w:fill="FFFFFF"/>
        </w:rPr>
        <w:t xml:space="preserve"> </w:t>
      </w:r>
      <w:r w:rsidRPr="00200EFC">
        <w:rPr>
          <w:i/>
          <w:iCs/>
          <w:shd w:val="clear" w:color="auto" w:fill="FFFFFF"/>
        </w:rPr>
        <w:t>Mineralogist</w:t>
      </w:r>
      <w:r w:rsidR="0047786E">
        <w:rPr>
          <w:i/>
          <w:iCs/>
          <w:shd w:val="clear" w:color="auto" w:fill="FFFFFF"/>
        </w:rPr>
        <w:t>,</w:t>
      </w:r>
      <w:r w:rsidRPr="00200EFC">
        <w:rPr>
          <w:i/>
          <w:iCs/>
          <w:shd w:val="clear" w:color="auto" w:fill="FFFFFF"/>
        </w:rPr>
        <w:t xml:space="preserve"> </w:t>
      </w:r>
      <w:r w:rsidRPr="0047786E">
        <w:rPr>
          <w:bCs/>
          <w:i/>
          <w:shd w:val="clear" w:color="auto" w:fill="FFFFFF"/>
        </w:rPr>
        <w:t>52</w:t>
      </w:r>
      <w:r w:rsidRPr="0047786E">
        <w:rPr>
          <w:i/>
          <w:shd w:val="clear" w:color="auto" w:fill="FFFFFF"/>
        </w:rPr>
        <w:t>,</w:t>
      </w:r>
      <w:r w:rsidRPr="00200EFC">
        <w:rPr>
          <w:shd w:val="clear" w:color="auto" w:fill="FFFFFF"/>
        </w:rPr>
        <w:t xml:space="preserve"> 27–</w:t>
      </w:r>
      <w:r w:rsidRPr="00AE4138">
        <w:rPr>
          <w:shd w:val="clear" w:color="auto" w:fill="FFFFFF"/>
        </w:rPr>
        <w:t>45.</w:t>
      </w:r>
    </w:p>
    <w:p w14:paraId="09913070" w14:textId="0EA04D33" w:rsidR="00A36F23" w:rsidRPr="00B851E4" w:rsidRDefault="00A36F23" w:rsidP="00994381">
      <w:pPr>
        <w:pStyle w:val="ListParagraph"/>
        <w:spacing w:line="480" w:lineRule="auto"/>
        <w:ind w:hanging="720"/>
        <w:contextualSpacing w:val="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w:t>
      </w:r>
      <w:r w:rsidRPr="00A36F23">
        <w:rPr>
          <w:rFonts w:ascii="Times New Roman" w:hAnsi="Times New Roman" w:cs="Times New Roman"/>
          <w:color w:val="222222"/>
          <w:sz w:val="24"/>
          <w:szCs w:val="24"/>
          <w:shd w:val="clear" w:color="auto" w:fill="FFFFFF"/>
        </w:rPr>
        <w:t>alerno</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F</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Rogora</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M</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Balestrini</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R</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Lami</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A</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Tartari</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G</w:t>
      </w:r>
      <w:r w:rsidR="00994381">
        <w:rPr>
          <w:rFonts w:ascii="Times New Roman" w:hAnsi="Times New Roman" w:cs="Times New Roman"/>
          <w:color w:val="222222"/>
          <w:sz w:val="24"/>
          <w:szCs w:val="24"/>
          <w:shd w:val="clear" w:color="auto" w:fill="FFFFFF"/>
        </w:rPr>
        <w:t xml:space="preserve">. </w:t>
      </w:r>
      <w:r w:rsidRPr="00A36F23">
        <w:rPr>
          <w:rFonts w:ascii="Times New Roman" w:hAnsi="Times New Roman" w:cs="Times New Roman"/>
          <w:color w:val="222222"/>
          <w:sz w:val="24"/>
          <w:szCs w:val="24"/>
          <w:shd w:val="clear" w:color="auto" w:fill="FFFFFF"/>
        </w:rPr>
        <w:t>A</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Thakuri</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S</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Godone</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D</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proofErr w:type="spellStart"/>
      <w:r w:rsidRPr="00A36F23">
        <w:rPr>
          <w:rFonts w:ascii="Times New Roman" w:hAnsi="Times New Roman" w:cs="Times New Roman"/>
          <w:color w:val="222222"/>
          <w:sz w:val="24"/>
          <w:szCs w:val="24"/>
          <w:shd w:val="clear" w:color="auto" w:fill="FFFFFF"/>
        </w:rPr>
        <w:t>Freppaz</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M</w:t>
      </w:r>
      <w:r w:rsidR="00994381">
        <w:rPr>
          <w:rFonts w:ascii="Times New Roman" w:hAnsi="Times New Roman" w:cs="Times New Roman"/>
          <w:color w:val="222222"/>
          <w:sz w:val="24"/>
          <w:szCs w:val="24"/>
          <w:shd w:val="clear" w:color="auto" w:fill="FFFFFF"/>
        </w:rPr>
        <w:t>.</w:t>
      </w:r>
      <w:r w:rsidR="008E205F">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and </w:t>
      </w:r>
      <w:proofErr w:type="spellStart"/>
      <w:r w:rsidRPr="00A36F23">
        <w:rPr>
          <w:rFonts w:ascii="Times New Roman" w:hAnsi="Times New Roman" w:cs="Times New Roman"/>
          <w:color w:val="222222"/>
          <w:sz w:val="24"/>
          <w:szCs w:val="24"/>
          <w:shd w:val="clear" w:color="auto" w:fill="FFFFFF"/>
        </w:rPr>
        <w:t>Tartari</w:t>
      </w:r>
      <w:proofErr w:type="spellEnd"/>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G</w:t>
      </w:r>
      <w:r w:rsidR="00994381">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2016</w:t>
      </w:r>
      <w:r w:rsidRPr="00A36F23">
        <w:rPr>
          <w:rFonts w:ascii="Times New Roman" w:hAnsi="Times New Roman" w:cs="Times New Roman"/>
          <w:color w:val="222222"/>
          <w:sz w:val="24"/>
          <w:szCs w:val="24"/>
          <w:shd w:val="clear" w:color="auto" w:fill="FFFFFF"/>
        </w:rPr>
        <w:t>)</w:t>
      </w:r>
      <w:r w:rsidR="00B36EF3">
        <w:rPr>
          <w:rFonts w:ascii="Times New Roman" w:hAnsi="Times New Roman" w:cs="Times New Roman"/>
          <w:color w:val="222222"/>
          <w:sz w:val="24"/>
          <w:szCs w:val="24"/>
          <w:shd w:val="clear" w:color="auto" w:fill="FFFFFF"/>
        </w:rPr>
        <w:t>.</w:t>
      </w:r>
      <w:r w:rsidRPr="00A36F23">
        <w:rPr>
          <w:rFonts w:ascii="Times New Roman" w:hAnsi="Times New Roman" w:cs="Times New Roman"/>
          <w:color w:val="222222"/>
          <w:sz w:val="24"/>
          <w:szCs w:val="24"/>
          <w:shd w:val="clear" w:color="auto" w:fill="FFFFFF"/>
        </w:rPr>
        <w:t xml:space="preserve"> Glacier Melting Increases the Solute Concentrations </w:t>
      </w:r>
      <w:r w:rsidRPr="00B851E4">
        <w:rPr>
          <w:rFonts w:ascii="Times New Roman" w:hAnsi="Times New Roman" w:cs="Times New Roman"/>
          <w:color w:val="222222"/>
          <w:sz w:val="24"/>
          <w:szCs w:val="24"/>
          <w:shd w:val="clear" w:color="auto" w:fill="FFFFFF"/>
        </w:rPr>
        <w:t>of Himalayan Glacial Lakes. </w:t>
      </w:r>
      <w:r w:rsidRPr="00B851E4">
        <w:rPr>
          <w:rFonts w:ascii="Times New Roman" w:hAnsi="Times New Roman" w:cs="Times New Roman"/>
          <w:i/>
          <w:iCs/>
          <w:color w:val="222222"/>
          <w:sz w:val="24"/>
          <w:szCs w:val="24"/>
          <w:shd w:val="clear" w:color="auto" w:fill="FFFFFF"/>
        </w:rPr>
        <w:t>Environ</w:t>
      </w:r>
      <w:r w:rsidR="00AE6957" w:rsidRPr="00B851E4">
        <w:rPr>
          <w:rFonts w:ascii="Times New Roman" w:hAnsi="Times New Roman" w:cs="Times New Roman"/>
          <w:i/>
          <w:iCs/>
          <w:color w:val="222222"/>
          <w:sz w:val="24"/>
          <w:szCs w:val="24"/>
          <w:shd w:val="clear" w:color="auto" w:fill="FFFFFF"/>
        </w:rPr>
        <w:t>mental</w:t>
      </w:r>
      <w:r w:rsidRPr="00B851E4">
        <w:rPr>
          <w:rFonts w:ascii="Times New Roman" w:hAnsi="Times New Roman" w:cs="Times New Roman"/>
          <w:i/>
          <w:iCs/>
          <w:color w:val="222222"/>
          <w:sz w:val="24"/>
          <w:szCs w:val="24"/>
          <w:shd w:val="clear" w:color="auto" w:fill="FFFFFF"/>
        </w:rPr>
        <w:t xml:space="preserve"> Sci</w:t>
      </w:r>
      <w:r w:rsidR="00AE6957" w:rsidRPr="00B851E4">
        <w:rPr>
          <w:rFonts w:ascii="Times New Roman" w:hAnsi="Times New Roman" w:cs="Times New Roman"/>
          <w:i/>
          <w:iCs/>
          <w:color w:val="222222"/>
          <w:sz w:val="24"/>
          <w:szCs w:val="24"/>
          <w:shd w:val="clear" w:color="auto" w:fill="FFFFFF"/>
        </w:rPr>
        <w:t>ence &amp;</w:t>
      </w:r>
      <w:r w:rsidRPr="00B851E4">
        <w:rPr>
          <w:rFonts w:ascii="Times New Roman" w:hAnsi="Times New Roman" w:cs="Times New Roman"/>
          <w:i/>
          <w:iCs/>
          <w:color w:val="222222"/>
          <w:sz w:val="24"/>
          <w:szCs w:val="24"/>
          <w:shd w:val="clear" w:color="auto" w:fill="FFFFFF"/>
        </w:rPr>
        <w:t xml:space="preserve"> Techno</w:t>
      </w:r>
      <w:r w:rsidR="00AE6957" w:rsidRPr="00B851E4">
        <w:rPr>
          <w:rFonts w:ascii="Times New Roman" w:hAnsi="Times New Roman" w:cs="Times New Roman"/>
          <w:i/>
          <w:iCs/>
          <w:color w:val="222222"/>
          <w:sz w:val="24"/>
          <w:szCs w:val="24"/>
          <w:shd w:val="clear" w:color="auto" w:fill="FFFFFF"/>
        </w:rPr>
        <w:t>l</w:t>
      </w:r>
      <w:r w:rsidR="00AE6957" w:rsidRPr="00B851E4">
        <w:rPr>
          <w:rFonts w:ascii="Times New Roman" w:hAnsi="Times New Roman" w:cs="Times New Roman"/>
          <w:color w:val="222222"/>
          <w:sz w:val="24"/>
          <w:szCs w:val="24"/>
          <w:shd w:val="clear" w:color="auto" w:fill="FFFFFF"/>
        </w:rPr>
        <w:t>ogy</w:t>
      </w:r>
      <w:r w:rsidR="00AE6957" w:rsidRPr="00B851E4">
        <w:rPr>
          <w:rFonts w:ascii="Times New Roman" w:hAnsi="Times New Roman" w:cs="Times New Roman"/>
          <w:i/>
          <w:color w:val="222222"/>
          <w:sz w:val="24"/>
          <w:szCs w:val="24"/>
          <w:shd w:val="clear" w:color="auto" w:fill="FFFFFF"/>
        </w:rPr>
        <w:t>, 50</w:t>
      </w:r>
      <w:r w:rsidR="00AE6957" w:rsidRPr="00B851E4">
        <w:rPr>
          <w:rFonts w:ascii="Times New Roman" w:hAnsi="Times New Roman" w:cs="Times New Roman"/>
          <w:color w:val="222222"/>
          <w:sz w:val="24"/>
          <w:szCs w:val="24"/>
          <w:shd w:val="clear" w:color="auto" w:fill="FFFFFF"/>
        </w:rPr>
        <w:t>, 9150-9160.</w:t>
      </w:r>
      <w:r w:rsidRPr="00B851E4">
        <w:rPr>
          <w:rFonts w:ascii="Times New Roman" w:hAnsi="Times New Roman" w:cs="Times New Roman"/>
          <w:color w:val="222222"/>
          <w:sz w:val="24"/>
          <w:szCs w:val="24"/>
          <w:shd w:val="clear" w:color="auto" w:fill="FFFFFF"/>
        </w:rPr>
        <w:t> </w:t>
      </w:r>
    </w:p>
    <w:p w14:paraId="6E9332F0" w14:textId="30C66E74" w:rsidR="00B851E4" w:rsidRPr="00B851E4" w:rsidRDefault="00B851E4" w:rsidP="00994381">
      <w:pPr>
        <w:pStyle w:val="ListParagraph"/>
        <w:spacing w:line="480" w:lineRule="auto"/>
        <w:ind w:hanging="720"/>
        <w:contextualSpacing w:val="0"/>
        <w:rPr>
          <w:rFonts w:ascii="Times New Roman" w:hAnsi="Times New Roman" w:cs="Times New Roman"/>
          <w:color w:val="222222"/>
          <w:sz w:val="24"/>
          <w:szCs w:val="24"/>
          <w:shd w:val="clear" w:color="auto" w:fill="FFFFFF"/>
        </w:rPr>
      </w:pPr>
      <w:r w:rsidRPr="00B851E4">
        <w:rPr>
          <w:rFonts w:ascii="Times New Roman" w:hAnsi="Times New Roman" w:cs="Times New Roman"/>
          <w:color w:val="212121"/>
          <w:sz w:val="24"/>
          <w:szCs w:val="24"/>
          <w:shd w:val="clear" w:color="auto" w:fill="FFFFFF"/>
        </w:rPr>
        <w:t>Sanford</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R. F. (1982)</w:t>
      </w:r>
      <w:r>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Preliminary model of regional Mesozoic groundwater flow and uranium deposition in the Colorado Plateau.</w:t>
      </w:r>
      <w:r w:rsidRPr="007B4302">
        <w:rPr>
          <w:rFonts w:ascii="Times New Roman" w:hAnsi="Times New Roman"/>
          <w:i/>
          <w:color w:val="212121"/>
          <w:sz w:val="24"/>
          <w:shd w:val="clear" w:color="auto" w:fill="FFFFFF"/>
        </w:rPr>
        <w:t> Geology</w:t>
      </w:r>
      <w:r w:rsidR="001E40CD" w:rsidRPr="0047786E">
        <w:rPr>
          <w:rFonts w:ascii="Times New Roman" w:hAnsi="Times New Roman" w:cs="Times New Roman"/>
          <w:i/>
          <w:color w:val="212121"/>
          <w:sz w:val="24"/>
          <w:szCs w:val="24"/>
          <w:shd w:val="clear" w:color="auto" w:fill="FFFFFF"/>
        </w:rPr>
        <w:t>,</w:t>
      </w:r>
      <w:r w:rsidRPr="0047786E">
        <w:rPr>
          <w:rFonts w:ascii="Times New Roman" w:hAnsi="Times New Roman" w:cs="Times New Roman"/>
          <w:i/>
          <w:color w:val="212121"/>
          <w:sz w:val="24"/>
          <w:szCs w:val="24"/>
          <w:shd w:val="clear" w:color="auto" w:fill="FFFFFF"/>
        </w:rPr>
        <w:t> 10,</w:t>
      </w:r>
      <w:r w:rsidRPr="00B851E4">
        <w:rPr>
          <w:rFonts w:ascii="Times New Roman" w:hAnsi="Times New Roman" w:cs="Times New Roman"/>
          <w:color w:val="212121"/>
          <w:sz w:val="24"/>
          <w:szCs w:val="24"/>
          <w:shd w:val="clear" w:color="auto" w:fill="FFFFFF"/>
        </w:rPr>
        <w:t xml:space="preserve"> 348–352.</w:t>
      </w:r>
    </w:p>
    <w:p w14:paraId="06DEE267" w14:textId="1897E08D" w:rsidR="00994381" w:rsidRPr="00994381" w:rsidRDefault="00994381" w:rsidP="00994381">
      <w:pPr>
        <w:shd w:val="clear" w:color="auto" w:fill="FFFFFF"/>
        <w:spacing w:after="0" w:line="480" w:lineRule="auto"/>
        <w:rPr>
          <w:rFonts w:ascii="Times New Roman" w:eastAsia="Times New Roman" w:hAnsi="Times New Roman" w:cs="Times New Roman"/>
          <w:color w:val="212121"/>
          <w:sz w:val="24"/>
          <w:szCs w:val="24"/>
        </w:rPr>
      </w:pPr>
      <w:proofErr w:type="spellStart"/>
      <w:r w:rsidRPr="00994381">
        <w:rPr>
          <w:rFonts w:ascii="Times New Roman" w:eastAsia="Times New Roman" w:hAnsi="Times New Roman" w:cs="Times New Roman"/>
          <w:color w:val="212121"/>
          <w:sz w:val="24"/>
          <w:szCs w:val="24"/>
        </w:rPr>
        <w:t>Shawe</w:t>
      </w:r>
      <w:proofErr w:type="spellEnd"/>
      <w:r w:rsidRPr="00B851E4">
        <w:rPr>
          <w:rFonts w:ascii="Times New Roman" w:eastAsia="Times New Roman" w:hAnsi="Times New Roman" w:cs="Times New Roman"/>
          <w:color w:val="212121"/>
          <w:sz w:val="24"/>
          <w:szCs w:val="24"/>
        </w:rPr>
        <w:t>,</w:t>
      </w:r>
      <w:r w:rsidRPr="00994381">
        <w:rPr>
          <w:rFonts w:ascii="Times New Roman" w:eastAsia="Times New Roman" w:hAnsi="Times New Roman" w:cs="Times New Roman"/>
          <w:color w:val="212121"/>
          <w:sz w:val="24"/>
          <w:szCs w:val="24"/>
        </w:rPr>
        <w:t xml:space="preserve"> D</w:t>
      </w:r>
      <w:r w:rsidRPr="00B851E4">
        <w:rPr>
          <w:rFonts w:ascii="Times New Roman" w:eastAsia="Times New Roman" w:hAnsi="Times New Roman" w:cs="Times New Roman"/>
          <w:color w:val="212121"/>
          <w:sz w:val="24"/>
          <w:szCs w:val="24"/>
        </w:rPr>
        <w:t xml:space="preserve">. </w:t>
      </w:r>
      <w:r w:rsidRPr="00994381">
        <w:rPr>
          <w:rFonts w:ascii="Times New Roman" w:eastAsia="Times New Roman" w:hAnsi="Times New Roman" w:cs="Times New Roman"/>
          <w:color w:val="212121"/>
          <w:sz w:val="24"/>
          <w:szCs w:val="24"/>
        </w:rPr>
        <w:t>R</w:t>
      </w:r>
      <w:r w:rsidRPr="00B851E4">
        <w:rPr>
          <w:rFonts w:ascii="Times New Roman" w:eastAsia="Times New Roman" w:hAnsi="Times New Roman" w:cs="Times New Roman"/>
          <w:color w:val="212121"/>
          <w:sz w:val="24"/>
          <w:szCs w:val="24"/>
        </w:rPr>
        <w:t>.</w:t>
      </w:r>
      <w:r w:rsidRPr="00994381">
        <w:rPr>
          <w:rFonts w:ascii="Times New Roman" w:eastAsia="Times New Roman" w:hAnsi="Times New Roman" w:cs="Times New Roman"/>
          <w:color w:val="212121"/>
          <w:sz w:val="24"/>
          <w:szCs w:val="24"/>
        </w:rPr>
        <w:t xml:space="preserve"> (1976a)</w:t>
      </w:r>
      <w:r w:rsidRPr="00B851E4">
        <w:rPr>
          <w:rFonts w:ascii="Times New Roman" w:eastAsia="Times New Roman" w:hAnsi="Times New Roman" w:cs="Times New Roman"/>
          <w:color w:val="212121"/>
          <w:sz w:val="24"/>
          <w:szCs w:val="24"/>
        </w:rPr>
        <w:t>.</w:t>
      </w:r>
      <w:r w:rsidRPr="00994381">
        <w:rPr>
          <w:rFonts w:ascii="Times New Roman" w:eastAsia="Times New Roman" w:hAnsi="Times New Roman" w:cs="Times New Roman"/>
          <w:color w:val="212121"/>
          <w:sz w:val="24"/>
          <w:szCs w:val="24"/>
        </w:rPr>
        <w:t xml:space="preserve"> Sedimentary rock alteration in the Slick Rock district, San</w:t>
      </w:r>
    </w:p>
    <w:p w14:paraId="2FA03A92" w14:textId="0BC4613A" w:rsidR="00994381" w:rsidRPr="00994381" w:rsidRDefault="00994381" w:rsidP="00994381">
      <w:pPr>
        <w:shd w:val="clear" w:color="auto" w:fill="FFFFFF"/>
        <w:spacing w:after="0"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Pr="00994381">
        <w:rPr>
          <w:rFonts w:ascii="Times New Roman" w:eastAsia="Times New Roman" w:hAnsi="Times New Roman" w:cs="Times New Roman"/>
          <w:color w:val="212121"/>
          <w:sz w:val="24"/>
          <w:szCs w:val="24"/>
        </w:rPr>
        <w:t>Miguel and Dolores Counties, Colorado. US </w:t>
      </w:r>
      <w:proofErr w:type="spellStart"/>
      <w:r w:rsidRPr="00994381">
        <w:rPr>
          <w:rFonts w:ascii="Times New Roman" w:eastAsia="Times New Roman" w:hAnsi="Times New Roman" w:cs="Times New Roman"/>
          <w:color w:val="212121"/>
          <w:sz w:val="24"/>
          <w:szCs w:val="24"/>
        </w:rPr>
        <w:t>Geol</w:t>
      </w:r>
      <w:proofErr w:type="spellEnd"/>
      <w:r w:rsidRPr="00994381">
        <w:rPr>
          <w:rFonts w:ascii="Times New Roman" w:eastAsia="Times New Roman" w:hAnsi="Times New Roman" w:cs="Times New Roman"/>
          <w:color w:val="212121"/>
          <w:sz w:val="24"/>
          <w:szCs w:val="24"/>
        </w:rPr>
        <w:t> </w:t>
      </w:r>
      <w:proofErr w:type="spellStart"/>
      <w:r w:rsidRPr="00994381">
        <w:rPr>
          <w:rFonts w:ascii="Times New Roman" w:eastAsia="Times New Roman" w:hAnsi="Times New Roman" w:cs="Times New Roman"/>
          <w:color w:val="212121"/>
          <w:sz w:val="24"/>
          <w:szCs w:val="24"/>
        </w:rPr>
        <w:t>Surv</w:t>
      </w:r>
      <w:proofErr w:type="spellEnd"/>
      <w:r w:rsidRPr="00994381">
        <w:rPr>
          <w:rFonts w:ascii="Times New Roman" w:eastAsia="Times New Roman" w:hAnsi="Times New Roman" w:cs="Times New Roman"/>
          <w:color w:val="212121"/>
          <w:sz w:val="24"/>
          <w:szCs w:val="24"/>
        </w:rPr>
        <w:t xml:space="preserve"> Prof Paper 576-D,</w:t>
      </w:r>
    </w:p>
    <w:p w14:paraId="3B68C5D2" w14:textId="291E2961" w:rsidR="00994381" w:rsidRPr="000F4596" w:rsidRDefault="00994381" w:rsidP="007B4302">
      <w:pPr>
        <w:shd w:val="clear" w:color="auto" w:fill="FFFFFF"/>
        <w:spacing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Pr="00994381">
        <w:rPr>
          <w:rFonts w:ascii="Times New Roman" w:eastAsia="Times New Roman" w:hAnsi="Times New Roman" w:cs="Times New Roman"/>
          <w:color w:val="212121"/>
          <w:sz w:val="24"/>
          <w:szCs w:val="24"/>
        </w:rPr>
        <w:t>pp D1-D5</w:t>
      </w:r>
      <w:r>
        <w:rPr>
          <w:rFonts w:ascii="Times New Roman" w:eastAsia="Times New Roman" w:hAnsi="Times New Roman" w:cs="Times New Roman"/>
          <w:color w:val="212121"/>
          <w:sz w:val="24"/>
          <w:szCs w:val="24"/>
        </w:rPr>
        <w:t>.</w:t>
      </w:r>
      <w:r w:rsidRPr="00994381">
        <w:rPr>
          <w:rFonts w:ascii="Times New Roman" w:eastAsia="Times New Roman" w:hAnsi="Times New Roman" w:cs="Times New Roman"/>
          <w:color w:val="212121"/>
          <w:sz w:val="24"/>
          <w:szCs w:val="24"/>
        </w:rPr>
        <w:t>1</w:t>
      </w:r>
      <w:r w:rsidR="008E205F">
        <w:rPr>
          <w:rFonts w:ascii="Times New Roman" w:eastAsia="Times New Roman" w:hAnsi="Times New Roman" w:cs="Times New Roman"/>
          <w:color w:val="212121"/>
          <w:sz w:val="24"/>
          <w:szCs w:val="24"/>
        </w:rPr>
        <w:t>.</w:t>
      </w:r>
    </w:p>
    <w:p w14:paraId="690E2AA6" w14:textId="4AF16EB8" w:rsidR="00941FAF" w:rsidRPr="000F4596" w:rsidRDefault="00941FAF" w:rsidP="00AE4138">
      <w:pPr>
        <w:pStyle w:val="ListParagraph"/>
        <w:spacing w:line="480" w:lineRule="auto"/>
        <w:ind w:left="0"/>
        <w:contextualSpacing w:val="0"/>
        <w:rPr>
          <w:rFonts w:ascii="Times New Roman" w:hAnsi="Times New Roman" w:cs="Times New Roman"/>
          <w:color w:val="222222"/>
          <w:sz w:val="24"/>
          <w:szCs w:val="24"/>
          <w:shd w:val="clear" w:color="auto" w:fill="FFFFFF"/>
        </w:rPr>
      </w:pPr>
      <w:proofErr w:type="spellStart"/>
      <w:r w:rsidRPr="00783032">
        <w:rPr>
          <w:rFonts w:ascii="Times New Roman" w:hAnsi="Times New Roman" w:cs="Times New Roman"/>
          <w:color w:val="222222"/>
          <w:sz w:val="24"/>
          <w:szCs w:val="24"/>
          <w:shd w:val="clear" w:color="auto" w:fill="FFFFFF"/>
        </w:rPr>
        <w:t>Shawe</w:t>
      </w:r>
      <w:proofErr w:type="spellEnd"/>
      <w:r w:rsidRPr="00783032">
        <w:rPr>
          <w:rFonts w:ascii="Times New Roman" w:hAnsi="Times New Roman" w:cs="Times New Roman"/>
          <w:color w:val="222222"/>
          <w:sz w:val="24"/>
          <w:szCs w:val="24"/>
          <w:shd w:val="clear" w:color="auto" w:fill="FFFFFF"/>
        </w:rPr>
        <w:t>, D. R. (2011). Uranium-vanadium deposits of the Slick Rock district, Colorado. </w:t>
      </w:r>
      <w:r w:rsidRPr="00783032">
        <w:rPr>
          <w:rFonts w:ascii="Times New Roman" w:hAnsi="Times New Roman" w:cs="Times New Roman"/>
          <w:i/>
          <w:iCs/>
          <w:color w:val="222222"/>
          <w:sz w:val="24"/>
          <w:szCs w:val="24"/>
          <w:shd w:val="clear" w:color="auto" w:fill="FFFFFF"/>
        </w:rPr>
        <w:t xml:space="preserve">United </w:t>
      </w:r>
      <w:r w:rsidR="00783032">
        <w:rPr>
          <w:rFonts w:ascii="Times New Roman" w:hAnsi="Times New Roman" w:cs="Times New Roman"/>
          <w:i/>
          <w:iCs/>
          <w:color w:val="222222"/>
          <w:sz w:val="24"/>
          <w:szCs w:val="24"/>
          <w:shd w:val="clear" w:color="auto" w:fill="FFFFFF"/>
        </w:rPr>
        <w:tab/>
      </w:r>
      <w:r w:rsidRPr="000F4596">
        <w:rPr>
          <w:rFonts w:ascii="Times New Roman" w:hAnsi="Times New Roman" w:cs="Times New Roman"/>
          <w:i/>
          <w:iCs/>
          <w:color w:val="222222"/>
          <w:sz w:val="24"/>
          <w:szCs w:val="24"/>
          <w:shd w:val="clear" w:color="auto" w:fill="FFFFFF"/>
        </w:rPr>
        <w:t>States</w:t>
      </w:r>
      <w:r w:rsidR="00783032" w:rsidRPr="000F4596">
        <w:rPr>
          <w:rFonts w:ascii="Times New Roman" w:hAnsi="Times New Roman" w:cs="Times New Roman"/>
          <w:i/>
          <w:iCs/>
          <w:color w:val="222222"/>
          <w:sz w:val="24"/>
          <w:szCs w:val="24"/>
          <w:shd w:val="clear" w:color="auto" w:fill="FFFFFF"/>
        </w:rPr>
        <w:t xml:space="preserve"> </w:t>
      </w:r>
      <w:r w:rsidRPr="000F4596">
        <w:rPr>
          <w:rFonts w:ascii="Times New Roman" w:hAnsi="Times New Roman" w:cs="Times New Roman"/>
          <w:i/>
          <w:iCs/>
          <w:color w:val="222222"/>
          <w:sz w:val="24"/>
          <w:szCs w:val="24"/>
          <w:shd w:val="clear" w:color="auto" w:fill="FFFFFF"/>
        </w:rPr>
        <w:t>Geological Survey, Professional Paper</w:t>
      </w:r>
      <w:r w:rsidRPr="000F4596">
        <w:rPr>
          <w:rFonts w:ascii="Times New Roman" w:hAnsi="Times New Roman" w:cs="Times New Roman"/>
          <w:color w:val="222222"/>
          <w:sz w:val="24"/>
          <w:szCs w:val="24"/>
          <w:shd w:val="clear" w:color="auto" w:fill="FFFFFF"/>
        </w:rPr>
        <w:t>, </w:t>
      </w:r>
      <w:r w:rsidRPr="000F4596">
        <w:rPr>
          <w:rFonts w:ascii="Times New Roman" w:hAnsi="Times New Roman" w:cs="Times New Roman"/>
          <w:i/>
          <w:iCs/>
          <w:color w:val="222222"/>
          <w:sz w:val="24"/>
          <w:szCs w:val="24"/>
          <w:shd w:val="clear" w:color="auto" w:fill="FFFFFF"/>
        </w:rPr>
        <w:t>576</w:t>
      </w:r>
      <w:r w:rsidRPr="000F4596">
        <w:rPr>
          <w:rFonts w:ascii="Times New Roman" w:hAnsi="Times New Roman" w:cs="Times New Roman"/>
          <w:color w:val="222222"/>
          <w:sz w:val="24"/>
          <w:szCs w:val="24"/>
          <w:shd w:val="clear" w:color="auto" w:fill="FFFFFF"/>
        </w:rPr>
        <w:t>, 80.</w:t>
      </w:r>
    </w:p>
    <w:p w14:paraId="2B316AC7" w14:textId="7052AF77" w:rsidR="000F4596" w:rsidRPr="000F4596" w:rsidRDefault="000F4596" w:rsidP="00AE4138">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0F4596">
        <w:rPr>
          <w:rFonts w:ascii="Times New Roman" w:hAnsi="Times New Roman" w:cs="Times New Roman"/>
          <w:color w:val="222222"/>
          <w:sz w:val="24"/>
          <w:szCs w:val="24"/>
          <w:shd w:val="clear" w:color="auto" w:fill="FFFFFF"/>
        </w:rPr>
        <w:t xml:space="preserve">Sheldon, N. D. (2005). Do red beds indicate paleoclimatic </w:t>
      </w:r>
      <w:proofErr w:type="gramStart"/>
      <w:r w:rsidRPr="000F4596">
        <w:rPr>
          <w:rFonts w:ascii="Times New Roman" w:hAnsi="Times New Roman" w:cs="Times New Roman"/>
          <w:color w:val="222222"/>
          <w:sz w:val="24"/>
          <w:szCs w:val="24"/>
          <w:shd w:val="clear" w:color="auto" w:fill="FFFFFF"/>
        </w:rPr>
        <w:t>conditions?:</w:t>
      </w:r>
      <w:proofErr w:type="gramEnd"/>
      <w:r w:rsidRPr="000F4596">
        <w:rPr>
          <w:rFonts w:ascii="Times New Roman" w:hAnsi="Times New Roman" w:cs="Times New Roman"/>
          <w:color w:val="222222"/>
          <w:sz w:val="24"/>
          <w:szCs w:val="24"/>
          <w:shd w:val="clear" w:color="auto" w:fill="FFFFFF"/>
        </w:rPr>
        <w:t xml:space="preserve"> a Permian case </w:t>
      </w:r>
      <w:r>
        <w:rPr>
          <w:rFonts w:ascii="Times New Roman" w:hAnsi="Times New Roman" w:cs="Times New Roman"/>
          <w:color w:val="222222"/>
          <w:sz w:val="24"/>
          <w:szCs w:val="24"/>
          <w:shd w:val="clear" w:color="auto" w:fill="FFFFFF"/>
        </w:rPr>
        <w:tab/>
      </w:r>
      <w:r w:rsidRPr="000F4596">
        <w:rPr>
          <w:rFonts w:ascii="Times New Roman" w:hAnsi="Times New Roman" w:cs="Times New Roman"/>
          <w:color w:val="222222"/>
          <w:sz w:val="24"/>
          <w:szCs w:val="24"/>
          <w:shd w:val="clear" w:color="auto" w:fill="FFFFFF"/>
        </w:rPr>
        <w:t>study. </w:t>
      </w:r>
      <w:proofErr w:type="spellStart"/>
      <w:r w:rsidRPr="000F4596">
        <w:rPr>
          <w:rFonts w:ascii="Times New Roman" w:hAnsi="Times New Roman" w:cs="Times New Roman"/>
          <w:i/>
          <w:iCs/>
          <w:color w:val="222222"/>
          <w:sz w:val="24"/>
          <w:szCs w:val="24"/>
          <w:shd w:val="clear" w:color="auto" w:fill="FFFFFF"/>
        </w:rPr>
        <w:t>Palaeogeography</w:t>
      </w:r>
      <w:proofErr w:type="spellEnd"/>
      <w:r w:rsidRPr="000F4596">
        <w:rPr>
          <w:rFonts w:ascii="Times New Roman" w:hAnsi="Times New Roman" w:cs="Times New Roman"/>
          <w:i/>
          <w:iCs/>
          <w:color w:val="222222"/>
          <w:sz w:val="24"/>
          <w:szCs w:val="24"/>
          <w:shd w:val="clear" w:color="auto" w:fill="FFFFFF"/>
        </w:rPr>
        <w:t xml:space="preserve">, </w:t>
      </w:r>
      <w:proofErr w:type="spellStart"/>
      <w:r w:rsidRPr="000F4596">
        <w:rPr>
          <w:rFonts w:ascii="Times New Roman" w:hAnsi="Times New Roman" w:cs="Times New Roman"/>
          <w:i/>
          <w:iCs/>
          <w:color w:val="222222"/>
          <w:sz w:val="24"/>
          <w:szCs w:val="24"/>
          <w:shd w:val="clear" w:color="auto" w:fill="FFFFFF"/>
        </w:rPr>
        <w:t>Palaeoclimatology</w:t>
      </w:r>
      <w:proofErr w:type="spellEnd"/>
      <w:r w:rsidRPr="000F4596">
        <w:rPr>
          <w:rFonts w:ascii="Times New Roman" w:hAnsi="Times New Roman" w:cs="Times New Roman"/>
          <w:i/>
          <w:iCs/>
          <w:color w:val="222222"/>
          <w:sz w:val="24"/>
          <w:szCs w:val="24"/>
          <w:shd w:val="clear" w:color="auto" w:fill="FFFFFF"/>
        </w:rPr>
        <w:t xml:space="preserve">, </w:t>
      </w:r>
      <w:proofErr w:type="spellStart"/>
      <w:r w:rsidRPr="000F4596">
        <w:rPr>
          <w:rFonts w:ascii="Times New Roman" w:hAnsi="Times New Roman" w:cs="Times New Roman"/>
          <w:i/>
          <w:iCs/>
          <w:color w:val="222222"/>
          <w:sz w:val="24"/>
          <w:szCs w:val="24"/>
          <w:shd w:val="clear" w:color="auto" w:fill="FFFFFF"/>
        </w:rPr>
        <w:t>Palaeoecology</w:t>
      </w:r>
      <w:proofErr w:type="spellEnd"/>
      <w:r w:rsidRPr="000F4596">
        <w:rPr>
          <w:rFonts w:ascii="Times New Roman" w:hAnsi="Times New Roman" w:cs="Times New Roman"/>
          <w:color w:val="222222"/>
          <w:sz w:val="24"/>
          <w:szCs w:val="24"/>
          <w:shd w:val="clear" w:color="auto" w:fill="FFFFFF"/>
        </w:rPr>
        <w:t>, </w:t>
      </w:r>
      <w:r w:rsidRPr="000F4596">
        <w:rPr>
          <w:rFonts w:ascii="Times New Roman" w:hAnsi="Times New Roman" w:cs="Times New Roman"/>
          <w:i/>
          <w:iCs/>
          <w:color w:val="222222"/>
          <w:sz w:val="24"/>
          <w:szCs w:val="24"/>
          <w:shd w:val="clear" w:color="auto" w:fill="FFFFFF"/>
        </w:rPr>
        <w:t>228</w:t>
      </w:r>
      <w:r w:rsidRPr="000F4596">
        <w:rPr>
          <w:rFonts w:ascii="Times New Roman" w:hAnsi="Times New Roman" w:cs="Times New Roman"/>
          <w:color w:val="222222"/>
          <w:sz w:val="24"/>
          <w:szCs w:val="24"/>
          <w:shd w:val="clear" w:color="auto" w:fill="FFFFFF"/>
        </w:rPr>
        <w:t>(3-4), 305-319.</w:t>
      </w:r>
    </w:p>
    <w:p w14:paraId="436B63D4" w14:textId="19905F02" w:rsidR="00941FAF" w:rsidRPr="00783032" w:rsidRDefault="00941FAF" w:rsidP="00783032">
      <w:pPr>
        <w:pStyle w:val="ListParagraph"/>
        <w:spacing w:line="480" w:lineRule="auto"/>
        <w:ind w:left="0"/>
        <w:contextualSpacing w:val="0"/>
        <w:rPr>
          <w:rFonts w:ascii="Times New Roman" w:hAnsi="Times New Roman" w:cs="Times New Roman"/>
          <w:sz w:val="24"/>
          <w:szCs w:val="24"/>
        </w:rPr>
      </w:pPr>
      <w:r w:rsidRPr="000F4596">
        <w:rPr>
          <w:rFonts w:ascii="Times New Roman" w:hAnsi="Times New Roman" w:cs="Times New Roman"/>
          <w:color w:val="222222"/>
          <w:sz w:val="24"/>
          <w:szCs w:val="24"/>
          <w:shd w:val="clear" w:color="auto" w:fill="FFFFFF"/>
        </w:rPr>
        <w:lastRenderedPageBreak/>
        <w:t xml:space="preserve">Soreghan, G. S., Sweet, D. E., </w:t>
      </w:r>
      <w:proofErr w:type="spellStart"/>
      <w:r w:rsidRPr="000F4596">
        <w:rPr>
          <w:rFonts w:ascii="Times New Roman" w:hAnsi="Times New Roman" w:cs="Times New Roman"/>
          <w:color w:val="222222"/>
          <w:sz w:val="24"/>
          <w:szCs w:val="24"/>
          <w:shd w:val="clear" w:color="auto" w:fill="FFFFFF"/>
        </w:rPr>
        <w:t>Marra</w:t>
      </w:r>
      <w:proofErr w:type="spellEnd"/>
      <w:r w:rsidRPr="000F4596">
        <w:rPr>
          <w:rFonts w:ascii="Times New Roman" w:hAnsi="Times New Roman" w:cs="Times New Roman"/>
          <w:color w:val="222222"/>
          <w:sz w:val="24"/>
          <w:szCs w:val="24"/>
          <w:shd w:val="clear" w:color="auto" w:fill="FFFFFF"/>
        </w:rPr>
        <w:t xml:space="preserve">, K. R., </w:t>
      </w:r>
      <w:proofErr w:type="spellStart"/>
      <w:r w:rsidRPr="000F4596">
        <w:rPr>
          <w:rFonts w:ascii="Times New Roman" w:hAnsi="Times New Roman" w:cs="Times New Roman"/>
          <w:color w:val="222222"/>
          <w:sz w:val="24"/>
          <w:szCs w:val="24"/>
          <w:shd w:val="clear" w:color="auto" w:fill="FFFFFF"/>
        </w:rPr>
        <w:t>Eble</w:t>
      </w:r>
      <w:proofErr w:type="spellEnd"/>
      <w:r w:rsidRPr="000F4596">
        <w:rPr>
          <w:rFonts w:ascii="Times New Roman" w:hAnsi="Times New Roman" w:cs="Times New Roman"/>
          <w:color w:val="222222"/>
          <w:sz w:val="24"/>
          <w:szCs w:val="24"/>
          <w:shd w:val="clear" w:color="auto" w:fill="FFFFFF"/>
        </w:rPr>
        <w:t>, C. F</w:t>
      </w:r>
      <w:r w:rsidRPr="00783032">
        <w:rPr>
          <w:rFonts w:ascii="Times New Roman" w:hAnsi="Times New Roman" w:cs="Times New Roman"/>
          <w:color w:val="222222"/>
          <w:sz w:val="24"/>
          <w:szCs w:val="24"/>
          <w:shd w:val="clear" w:color="auto" w:fill="FFFFFF"/>
        </w:rPr>
        <w:t xml:space="preserve">., Soreghan, M. J., Elmore, R. D., ... &amp;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Blum, M. D. (2007). An exhumed late Paleozoic canyon in the Rocky Mountains. </w:t>
      </w:r>
      <w:r w:rsidRPr="00783032">
        <w:rPr>
          <w:rFonts w:ascii="Times New Roman" w:hAnsi="Times New Roman" w:cs="Times New Roman"/>
          <w:i/>
          <w:iCs/>
          <w:color w:val="222222"/>
          <w:sz w:val="24"/>
          <w:szCs w:val="24"/>
          <w:shd w:val="clear" w:color="auto" w:fill="FFFFFF"/>
        </w:rPr>
        <w:t xml:space="preserve">The </w:t>
      </w:r>
      <w:r w:rsidR="00783032">
        <w:rPr>
          <w:rFonts w:ascii="Times New Roman" w:hAnsi="Times New Roman" w:cs="Times New Roman"/>
          <w:i/>
          <w:iCs/>
          <w:color w:val="222222"/>
          <w:sz w:val="24"/>
          <w:szCs w:val="24"/>
          <w:shd w:val="clear" w:color="auto" w:fill="FFFFFF"/>
        </w:rPr>
        <w:tab/>
      </w:r>
      <w:r w:rsidRPr="00783032">
        <w:rPr>
          <w:rFonts w:ascii="Times New Roman" w:hAnsi="Times New Roman" w:cs="Times New Roman"/>
          <w:i/>
          <w:iCs/>
          <w:color w:val="222222"/>
          <w:sz w:val="24"/>
          <w:szCs w:val="24"/>
          <w:shd w:val="clear" w:color="auto" w:fill="FFFFFF"/>
        </w:rPr>
        <w:t xml:space="preserve">Journal of </w:t>
      </w:r>
      <w:r w:rsidR="00A36F23">
        <w:rPr>
          <w:rFonts w:ascii="Times New Roman" w:hAnsi="Times New Roman" w:cs="Times New Roman"/>
          <w:i/>
          <w:iCs/>
          <w:color w:val="222222"/>
          <w:sz w:val="24"/>
          <w:szCs w:val="24"/>
          <w:shd w:val="clear" w:color="auto" w:fill="FFFFFF"/>
        </w:rPr>
        <w:t>G</w:t>
      </w:r>
      <w:r w:rsidR="00A36F23" w:rsidRPr="00783032">
        <w:rPr>
          <w:rFonts w:ascii="Times New Roman" w:hAnsi="Times New Roman" w:cs="Times New Roman"/>
          <w:i/>
          <w:iCs/>
          <w:color w:val="222222"/>
          <w:sz w:val="24"/>
          <w:szCs w:val="24"/>
          <w:shd w:val="clear" w:color="auto" w:fill="FFFFFF"/>
        </w:rPr>
        <w:t>eology</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115</w:t>
      </w:r>
      <w:r w:rsidRPr="00783032">
        <w:rPr>
          <w:rFonts w:ascii="Times New Roman" w:hAnsi="Times New Roman" w:cs="Times New Roman"/>
          <w:color w:val="222222"/>
          <w:sz w:val="24"/>
          <w:szCs w:val="24"/>
          <w:shd w:val="clear" w:color="auto" w:fill="FFFFFF"/>
        </w:rPr>
        <w:t>(4), 473-481.</w:t>
      </w:r>
    </w:p>
    <w:p w14:paraId="662F6656" w14:textId="41B2A917" w:rsidR="005C0D64" w:rsidRPr="00783032" w:rsidRDefault="005C0D64" w:rsidP="00783032">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Soreghan, G. S., Soreghan, M. J., Sweet, D. E., &amp; Moore, K. D. (2009). Hot fan or cold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outwash? Hypothesized proglacial deposition in the upper Paleozoic Cutler Formation,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western tropical Pangea. </w:t>
      </w:r>
      <w:r w:rsidRPr="00783032">
        <w:rPr>
          <w:rFonts w:ascii="Times New Roman" w:hAnsi="Times New Roman" w:cs="Times New Roman"/>
          <w:i/>
          <w:iCs/>
          <w:color w:val="222222"/>
          <w:sz w:val="24"/>
          <w:szCs w:val="24"/>
          <w:shd w:val="clear" w:color="auto" w:fill="FFFFFF"/>
        </w:rPr>
        <w:t>Journal of Sedimentary Research</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79</w:t>
      </w:r>
      <w:r w:rsidRPr="00783032">
        <w:rPr>
          <w:rFonts w:ascii="Times New Roman" w:hAnsi="Times New Roman" w:cs="Times New Roman"/>
          <w:color w:val="222222"/>
          <w:sz w:val="24"/>
          <w:szCs w:val="24"/>
          <w:shd w:val="clear" w:color="auto" w:fill="FFFFFF"/>
        </w:rPr>
        <w:t>(7), 495-522.</w:t>
      </w:r>
    </w:p>
    <w:p w14:paraId="45A326B3" w14:textId="52D82128" w:rsidR="005C0D64" w:rsidRPr="00705A7A" w:rsidRDefault="005C0D64" w:rsidP="00705A7A">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Soreghan, G. S., Sweet, D. E., Thomson, S. N., Kaplan, S. A., </w:t>
      </w:r>
      <w:proofErr w:type="spellStart"/>
      <w:r w:rsidRPr="00783032">
        <w:rPr>
          <w:rFonts w:ascii="Times New Roman" w:hAnsi="Times New Roman" w:cs="Times New Roman"/>
          <w:color w:val="222222"/>
          <w:sz w:val="24"/>
          <w:szCs w:val="24"/>
          <w:shd w:val="clear" w:color="auto" w:fill="FFFFFF"/>
        </w:rPr>
        <w:t>Marra</w:t>
      </w:r>
      <w:proofErr w:type="spellEnd"/>
      <w:r w:rsidRPr="00783032">
        <w:rPr>
          <w:rFonts w:ascii="Times New Roman" w:hAnsi="Times New Roman" w:cs="Times New Roman"/>
          <w:color w:val="222222"/>
          <w:sz w:val="24"/>
          <w:szCs w:val="24"/>
          <w:shd w:val="clear" w:color="auto" w:fill="FFFFFF"/>
        </w:rPr>
        <w:t xml:space="preserve">, K. R., Balco, G., &amp; Eccles,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T. M. (2015). Geology of Unaweep Canyon and its role in the drainage evolution of the </w:t>
      </w:r>
      <w:r w:rsidR="00783032">
        <w:rPr>
          <w:rFonts w:ascii="Times New Roman" w:hAnsi="Times New Roman" w:cs="Times New Roman"/>
          <w:color w:val="222222"/>
          <w:sz w:val="24"/>
          <w:szCs w:val="24"/>
          <w:shd w:val="clear" w:color="auto" w:fill="FFFFFF"/>
        </w:rPr>
        <w:tab/>
      </w:r>
      <w:r w:rsidRPr="00705A7A">
        <w:rPr>
          <w:rFonts w:ascii="Times New Roman" w:hAnsi="Times New Roman" w:cs="Times New Roman"/>
          <w:color w:val="222222"/>
          <w:sz w:val="24"/>
          <w:szCs w:val="24"/>
          <w:shd w:val="clear" w:color="auto" w:fill="FFFFFF"/>
        </w:rPr>
        <w:t>northern Colorado Plateau. </w:t>
      </w:r>
      <w:r w:rsidRPr="00705A7A">
        <w:rPr>
          <w:rFonts w:ascii="Times New Roman" w:hAnsi="Times New Roman" w:cs="Times New Roman"/>
          <w:i/>
          <w:iCs/>
          <w:color w:val="222222"/>
          <w:sz w:val="24"/>
          <w:szCs w:val="24"/>
          <w:shd w:val="clear" w:color="auto" w:fill="FFFFFF"/>
        </w:rPr>
        <w:t>Geosphere</w:t>
      </w:r>
      <w:r w:rsidRPr="00705A7A">
        <w:rPr>
          <w:rFonts w:ascii="Times New Roman" w:hAnsi="Times New Roman" w:cs="Times New Roman"/>
          <w:color w:val="222222"/>
          <w:sz w:val="24"/>
          <w:szCs w:val="24"/>
          <w:shd w:val="clear" w:color="auto" w:fill="FFFFFF"/>
        </w:rPr>
        <w:t>, </w:t>
      </w:r>
      <w:r w:rsidRPr="00705A7A">
        <w:rPr>
          <w:rFonts w:ascii="Times New Roman" w:hAnsi="Times New Roman" w:cs="Times New Roman"/>
          <w:i/>
          <w:iCs/>
          <w:color w:val="222222"/>
          <w:sz w:val="24"/>
          <w:szCs w:val="24"/>
          <w:shd w:val="clear" w:color="auto" w:fill="FFFFFF"/>
        </w:rPr>
        <w:t>11</w:t>
      </w:r>
      <w:r w:rsidRPr="00705A7A">
        <w:rPr>
          <w:rFonts w:ascii="Times New Roman" w:hAnsi="Times New Roman" w:cs="Times New Roman"/>
          <w:color w:val="222222"/>
          <w:sz w:val="24"/>
          <w:szCs w:val="24"/>
          <w:shd w:val="clear" w:color="auto" w:fill="FFFFFF"/>
        </w:rPr>
        <w:t>(2), 320-341.</w:t>
      </w:r>
    </w:p>
    <w:p w14:paraId="1060C7ED" w14:textId="1ED970AF" w:rsidR="00705A7A" w:rsidRPr="00705A7A" w:rsidRDefault="00705A7A" w:rsidP="00705A7A">
      <w:pPr>
        <w:pStyle w:val="ListParagraph"/>
        <w:spacing w:line="480" w:lineRule="auto"/>
        <w:ind w:left="0"/>
        <w:rPr>
          <w:rFonts w:ascii="Times New Roman" w:hAnsi="Times New Roman" w:cs="Times New Roman"/>
          <w:color w:val="222222"/>
          <w:sz w:val="24"/>
          <w:szCs w:val="24"/>
          <w:shd w:val="clear" w:color="auto" w:fill="FFFFFF"/>
        </w:rPr>
      </w:pPr>
      <w:r w:rsidRPr="00172FDB">
        <w:rPr>
          <w:rFonts w:ascii="Times New Roman" w:hAnsi="Times New Roman" w:cs="Times New Roman"/>
          <w:color w:val="222222"/>
          <w:sz w:val="24"/>
          <w:szCs w:val="24"/>
          <w:shd w:val="clear" w:color="auto" w:fill="FFFFFF"/>
        </w:rPr>
        <w:t xml:space="preserve">Steiner, M. B., &amp; Lucas, S. G. (2000). </w:t>
      </w:r>
      <w:r w:rsidRPr="00705A7A">
        <w:rPr>
          <w:rFonts w:ascii="Times New Roman" w:hAnsi="Times New Roman" w:cs="Times New Roman"/>
          <w:color w:val="222222"/>
          <w:sz w:val="24"/>
          <w:szCs w:val="24"/>
          <w:shd w:val="clear" w:color="auto" w:fill="FFFFFF"/>
        </w:rPr>
        <w:t xml:space="preserve">Paleomagnetism of the Late Triassic Petrified Forest </w:t>
      </w:r>
      <w:r>
        <w:rPr>
          <w:rFonts w:ascii="Times New Roman" w:hAnsi="Times New Roman" w:cs="Times New Roman"/>
          <w:color w:val="222222"/>
          <w:sz w:val="24"/>
          <w:szCs w:val="24"/>
          <w:shd w:val="clear" w:color="auto" w:fill="FFFFFF"/>
        </w:rPr>
        <w:tab/>
      </w:r>
      <w:r w:rsidRPr="00705A7A">
        <w:rPr>
          <w:rFonts w:ascii="Times New Roman" w:hAnsi="Times New Roman" w:cs="Times New Roman"/>
          <w:color w:val="222222"/>
          <w:sz w:val="24"/>
          <w:szCs w:val="24"/>
          <w:shd w:val="clear" w:color="auto" w:fill="FFFFFF"/>
        </w:rPr>
        <w:t xml:space="preserve">Formation, </w:t>
      </w:r>
      <w:proofErr w:type="spellStart"/>
      <w:r w:rsidRPr="00705A7A">
        <w:rPr>
          <w:rFonts w:ascii="Times New Roman" w:hAnsi="Times New Roman" w:cs="Times New Roman"/>
          <w:color w:val="222222"/>
          <w:sz w:val="24"/>
          <w:szCs w:val="24"/>
          <w:shd w:val="clear" w:color="auto" w:fill="FFFFFF"/>
        </w:rPr>
        <w:t>Chinle</w:t>
      </w:r>
      <w:proofErr w:type="spellEnd"/>
      <w:r w:rsidRPr="00705A7A">
        <w:rPr>
          <w:rFonts w:ascii="Times New Roman" w:hAnsi="Times New Roman" w:cs="Times New Roman"/>
          <w:color w:val="222222"/>
          <w:sz w:val="24"/>
          <w:szCs w:val="24"/>
          <w:shd w:val="clear" w:color="auto" w:fill="FFFFFF"/>
        </w:rPr>
        <w:t xml:space="preserve"> Group, western United States: further evidence of “large” rotation of </w:t>
      </w:r>
      <w:r>
        <w:rPr>
          <w:rFonts w:ascii="Times New Roman" w:hAnsi="Times New Roman" w:cs="Times New Roman"/>
          <w:color w:val="222222"/>
          <w:sz w:val="24"/>
          <w:szCs w:val="24"/>
          <w:shd w:val="clear" w:color="auto" w:fill="FFFFFF"/>
        </w:rPr>
        <w:tab/>
      </w:r>
      <w:r w:rsidRPr="00705A7A">
        <w:rPr>
          <w:rFonts w:ascii="Times New Roman" w:hAnsi="Times New Roman" w:cs="Times New Roman"/>
          <w:color w:val="222222"/>
          <w:sz w:val="24"/>
          <w:szCs w:val="24"/>
          <w:shd w:val="clear" w:color="auto" w:fill="FFFFFF"/>
        </w:rPr>
        <w:t>the Colorado Plateau. </w:t>
      </w:r>
      <w:r w:rsidRPr="00705A7A">
        <w:rPr>
          <w:rFonts w:ascii="Times New Roman" w:hAnsi="Times New Roman" w:cs="Times New Roman"/>
          <w:i/>
          <w:iCs/>
          <w:color w:val="222222"/>
          <w:sz w:val="24"/>
          <w:szCs w:val="24"/>
          <w:shd w:val="clear" w:color="auto" w:fill="FFFFFF"/>
        </w:rPr>
        <w:t>Journal of Geophysical Research: Solid Earth</w:t>
      </w:r>
      <w:r w:rsidRPr="00705A7A">
        <w:rPr>
          <w:rFonts w:ascii="Times New Roman" w:hAnsi="Times New Roman" w:cs="Times New Roman"/>
          <w:color w:val="222222"/>
          <w:sz w:val="24"/>
          <w:szCs w:val="24"/>
          <w:shd w:val="clear" w:color="auto" w:fill="FFFFFF"/>
        </w:rPr>
        <w:t>, </w:t>
      </w:r>
      <w:r w:rsidRPr="00705A7A">
        <w:rPr>
          <w:rFonts w:ascii="Times New Roman" w:hAnsi="Times New Roman" w:cs="Times New Roman"/>
          <w:i/>
          <w:iCs/>
          <w:color w:val="222222"/>
          <w:sz w:val="24"/>
          <w:szCs w:val="24"/>
          <w:shd w:val="clear" w:color="auto" w:fill="FFFFFF"/>
        </w:rPr>
        <w:t>105</w:t>
      </w:r>
      <w:r w:rsidRPr="00705A7A">
        <w:rPr>
          <w:rFonts w:ascii="Times New Roman" w:hAnsi="Times New Roman" w:cs="Times New Roman"/>
          <w:color w:val="222222"/>
          <w:sz w:val="24"/>
          <w:szCs w:val="24"/>
          <w:shd w:val="clear" w:color="auto" w:fill="FFFFFF"/>
        </w:rPr>
        <w:t>(B11), 25791-</w:t>
      </w:r>
      <w:r>
        <w:rPr>
          <w:rFonts w:ascii="Times New Roman" w:hAnsi="Times New Roman" w:cs="Times New Roman"/>
          <w:color w:val="222222"/>
          <w:sz w:val="24"/>
          <w:szCs w:val="24"/>
          <w:shd w:val="clear" w:color="auto" w:fill="FFFFFF"/>
        </w:rPr>
        <w:tab/>
      </w:r>
      <w:r w:rsidRPr="00705A7A">
        <w:rPr>
          <w:rFonts w:ascii="Times New Roman" w:hAnsi="Times New Roman" w:cs="Times New Roman"/>
          <w:color w:val="222222"/>
          <w:sz w:val="24"/>
          <w:szCs w:val="24"/>
          <w:shd w:val="clear" w:color="auto" w:fill="FFFFFF"/>
        </w:rPr>
        <w:t>25808.</w:t>
      </w:r>
    </w:p>
    <w:p w14:paraId="6F6C201A" w14:textId="3F8680C8" w:rsidR="00E32598" w:rsidRPr="00783032" w:rsidRDefault="00516F8B" w:rsidP="00705A7A">
      <w:pPr>
        <w:spacing w:line="480" w:lineRule="auto"/>
        <w:rPr>
          <w:rFonts w:ascii="Times New Roman" w:eastAsia="Times New Roman" w:hAnsi="Times New Roman" w:cs="Times New Roman"/>
          <w:sz w:val="24"/>
          <w:szCs w:val="24"/>
        </w:rPr>
      </w:pPr>
      <w:r w:rsidRPr="00705A7A">
        <w:rPr>
          <w:rFonts w:ascii="Times New Roman" w:eastAsia="Times New Roman" w:hAnsi="Times New Roman" w:cs="Times New Roman"/>
          <w:sz w:val="24"/>
          <w:szCs w:val="24"/>
          <w:shd w:val="clear" w:color="auto" w:fill="FFFFFF"/>
        </w:rPr>
        <w:t>Streckeisen, A</w:t>
      </w:r>
      <w:r>
        <w:rPr>
          <w:rFonts w:ascii="Times New Roman" w:eastAsia="Times New Roman" w:hAnsi="Times New Roman" w:cs="Times New Roman"/>
          <w:sz w:val="24"/>
          <w:szCs w:val="24"/>
          <w:shd w:val="clear" w:color="auto" w:fill="FFFFFF"/>
        </w:rPr>
        <w:t>.</w:t>
      </w:r>
      <w:r w:rsidRPr="00705A7A" w:rsidDel="00516F8B">
        <w:rPr>
          <w:rFonts w:ascii="Times New Roman" w:eastAsia="Times New Roman" w:hAnsi="Times New Roman" w:cs="Times New Roman"/>
          <w:color w:val="222222"/>
          <w:sz w:val="24"/>
          <w:szCs w:val="24"/>
          <w:shd w:val="clear" w:color="auto" w:fill="FFFFFF"/>
        </w:rPr>
        <w:t xml:space="preserve"> </w:t>
      </w:r>
      <w:r w:rsidR="00E32598" w:rsidRPr="00705A7A">
        <w:rPr>
          <w:rFonts w:ascii="Times New Roman" w:eastAsia="Times New Roman" w:hAnsi="Times New Roman" w:cs="Times New Roman"/>
          <w:color w:val="222222"/>
          <w:sz w:val="24"/>
          <w:szCs w:val="24"/>
          <w:shd w:val="clear" w:color="auto" w:fill="FFFFFF"/>
        </w:rPr>
        <w:t xml:space="preserve">(1974). "Classification and nomenclature of plutonic rocks </w:t>
      </w:r>
      <w:r w:rsidR="00783032" w:rsidRPr="00705A7A">
        <w:rPr>
          <w:rFonts w:ascii="Times New Roman" w:eastAsia="Times New Roman" w:hAnsi="Times New Roman" w:cs="Times New Roman"/>
          <w:color w:val="222222"/>
          <w:sz w:val="24"/>
          <w:szCs w:val="24"/>
          <w:shd w:val="clear" w:color="auto" w:fill="FFFFFF"/>
        </w:rPr>
        <w:tab/>
      </w:r>
      <w:r w:rsidR="00E32598" w:rsidRPr="00705A7A">
        <w:rPr>
          <w:rFonts w:ascii="Times New Roman" w:eastAsia="Times New Roman" w:hAnsi="Times New Roman" w:cs="Times New Roman"/>
          <w:color w:val="222222"/>
          <w:sz w:val="24"/>
          <w:szCs w:val="24"/>
          <w:shd w:val="clear" w:color="auto" w:fill="FFFFFF"/>
        </w:rPr>
        <w:t xml:space="preserve">recommendations of </w:t>
      </w:r>
      <w:r w:rsidR="00E32598" w:rsidRPr="00705A7A">
        <w:rPr>
          <w:rFonts w:ascii="Times New Roman" w:eastAsia="Times New Roman" w:hAnsi="Times New Roman" w:cs="Times New Roman"/>
          <w:sz w:val="24"/>
          <w:szCs w:val="24"/>
          <w:shd w:val="clear" w:color="auto" w:fill="FFFFFF"/>
        </w:rPr>
        <w:t xml:space="preserve">the IUGS </w:t>
      </w:r>
      <w:proofErr w:type="spellStart"/>
      <w:r w:rsidR="00E32598" w:rsidRPr="00705A7A">
        <w:rPr>
          <w:rFonts w:ascii="Times New Roman" w:eastAsia="Times New Roman" w:hAnsi="Times New Roman" w:cs="Times New Roman"/>
          <w:sz w:val="24"/>
          <w:szCs w:val="24"/>
          <w:shd w:val="clear" w:color="auto" w:fill="FFFFFF"/>
        </w:rPr>
        <w:t>subcommission</w:t>
      </w:r>
      <w:proofErr w:type="spellEnd"/>
      <w:r w:rsidR="00E32598" w:rsidRPr="00705A7A">
        <w:rPr>
          <w:rFonts w:ascii="Times New Roman" w:eastAsia="Times New Roman" w:hAnsi="Times New Roman" w:cs="Times New Roman"/>
          <w:sz w:val="24"/>
          <w:szCs w:val="24"/>
          <w:shd w:val="clear" w:color="auto" w:fill="FFFFFF"/>
        </w:rPr>
        <w:t xml:space="preserve"> on the</w:t>
      </w:r>
      <w:r w:rsidR="00E32598" w:rsidRPr="00783032">
        <w:rPr>
          <w:rFonts w:ascii="Times New Roman" w:eastAsia="Times New Roman" w:hAnsi="Times New Roman" w:cs="Times New Roman"/>
          <w:sz w:val="24"/>
          <w:szCs w:val="24"/>
          <w:shd w:val="clear" w:color="auto" w:fill="FFFFFF"/>
        </w:rPr>
        <w:t xml:space="preserve"> systematics of Igneous </w:t>
      </w:r>
      <w:r w:rsidR="00783032">
        <w:rPr>
          <w:rFonts w:ascii="Times New Roman" w:eastAsia="Times New Roman" w:hAnsi="Times New Roman" w:cs="Times New Roman"/>
          <w:sz w:val="24"/>
          <w:szCs w:val="24"/>
          <w:shd w:val="clear" w:color="auto" w:fill="FFFFFF"/>
        </w:rPr>
        <w:tab/>
      </w:r>
      <w:r w:rsidR="00E32598" w:rsidRPr="00783032">
        <w:rPr>
          <w:rFonts w:ascii="Times New Roman" w:eastAsia="Times New Roman" w:hAnsi="Times New Roman" w:cs="Times New Roman"/>
          <w:sz w:val="24"/>
          <w:szCs w:val="24"/>
          <w:shd w:val="clear" w:color="auto" w:fill="FFFFFF"/>
        </w:rPr>
        <w:t>Rocks". </w:t>
      </w:r>
      <w:proofErr w:type="spellStart"/>
      <w:r w:rsidR="00E32598" w:rsidRPr="00783032">
        <w:rPr>
          <w:rFonts w:ascii="Times New Roman" w:eastAsia="Times New Roman" w:hAnsi="Times New Roman" w:cs="Times New Roman"/>
          <w:i/>
          <w:iCs/>
          <w:sz w:val="24"/>
          <w:szCs w:val="24"/>
          <w:shd w:val="clear" w:color="auto" w:fill="FFFFFF"/>
        </w:rPr>
        <w:t>Geologische</w:t>
      </w:r>
      <w:proofErr w:type="spellEnd"/>
      <w:r w:rsidR="00E32598" w:rsidRPr="00783032">
        <w:rPr>
          <w:rFonts w:ascii="Times New Roman" w:eastAsia="Times New Roman" w:hAnsi="Times New Roman" w:cs="Times New Roman"/>
          <w:i/>
          <w:iCs/>
          <w:sz w:val="24"/>
          <w:szCs w:val="24"/>
          <w:shd w:val="clear" w:color="auto" w:fill="FFFFFF"/>
        </w:rPr>
        <w:t xml:space="preserve"> </w:t>
      </w:r>
      <w:proofErr w:type="spellStart"/>
      <w:r w:rsidR="00E32598" w:rsidRPr="00783032">
        <w:rPr>
          <w:rFonts w:ascii="Times New Roman" w:eastAsia="Times New Roman" w:hAnsi="Times New Roman" w:cs="Times New Roman"/>
          <w:i/>
          <w:iCs/>
          <w:sz w:val="24"/>
          <w:szCs w:val="24"/>
          <w:shd w:val="clear" w:color="auto" w:fill="FFFFFF"/>
        </w:rPr>
        <w:t>Rundschau</w:t>
      </w:r>
      <w:proofErr w:type="spellEnd"/>
      <w:r w:rsidR="00E32598" w:rsidRPr="00783032">
        <w:rPr>
          <w:rFonts w:ascii="Times New Roman" w:eastAsia="Times New Roman" w:hAnsi="Times New Roman" w:cs="Times New Roman"/>
          <w:sz w:val="24"/>
          <w:szCs w:val="24"/>
          <w:shd w:val="clear" w:color="auto" w:fill="FFFFFF"/>
        </w:rPr>
        <w:t>. </w:t>
      </w:r>
      <w:r w:rsidR="00E32598" w:rsidRPr="007B4302">
        <w:rPr>
          <w:rFonts w:ascii="Times New Roman" w:eastAsia="Times New Roman" w:hAnsi="Times New Roman" w:cs="Times New Roman"/>
          <w:bCs/>
          <w:i/>
          <w:sz w:val="24"/>
          <w:szCs w:val="24"/>
          <w:shd w:val="clear" w:color="auto" w:fill="FFFFFF"/>
        </w:rPr>
        <w:t>63</w:t>
      </w:r>
      <w:r w:rsidR="00E32598" w:rsidRPr="00783032">
        <w:rPr>
          <w:rFonts w:ascii="Times New Roman" w:eastAsia="Times New Roman" w:hAnsi="Times New Roman" w:cs="Times New Roman"/>
          <w:sz w:val="24"/>
          <w:szCs w:val="24"/>
          <w:shd w:val="clear" w:color="auto" w:fill="FFFFFF"/>
        </w:rPr>
        <w:t>(2): 773–786.</w:t>
      </w:r>
    </w:p>
    <w:p w14:paraId="138FCA7E" w14:textId="2C07994B" w:rsidR="005C0D64" w:rsidRPr="00B851E4" w:rsidRDefault="005C0D64" w:rsidP="00783032">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Suttner, L. J., &amp; Dutta, P. K. (1986). Alluvial sandstone composition and paleoclimate; I, </w:t>
      </w:r>
      <w:r w:rsidR="00783032">
        <w:rPr>
          <w:rFonts w:ascii="Times New Roman" w:hAnsi="Times New Roman" w:cs="Times New Roman"/>
          <w:color w:val="222222"/>
          <w:sz w:val="24"/>
          <w:szCs w:val="24"/>
          <w:shd w:val="clear" w:color="auto" w:fill="FFFFFF"/>
        </w:rPr>
        <w:tab/>
      </w:r>
      <w:r w:rsidRPr="00B851E4">
        <w:rPr>
          <w:rFonts w:ascii="Times New Roman" w:hAnsi="Times New Roman" w:cs="Times New Roman"/>
          <w:color w:val="222222"/>
          <w:sz w:val="24"/>
          <w:szCs w:val="24"/>
          <w:shd w:val="clear" w:color="auto" w:fill="FFFFFF"/>
        </w:rPr>
        <w:t>Framework mineralogy. </w:t>
      </w:r>
      <w:r w:rsidRPr="00B851E4">
        <w:rPr>
          <w:rFonts w:ascii="Times New Roman" w:hAnsi="Times New Roman" w:cs="Times New Roman"/>
          <w:i/>
          <w:iCs/>
          <w:color w:val="222222"/>
          <w:sz w:val="24"/>
          <w:szCs w:val="24"/>
          <w:shd w:val="clear" w:color="auto" w:fill="FFFFFF"/>
        </w:rPr>
        <w:t>Journal of Sedimentary Research</w:t>
      </w:r>
      <w:r w:rsidRPr="00B851E4">
        <w:rPr>
          <w:rFonts w:ascii="Times New Roman" w:hAnsi="Times New Roman" w:cs="Times New Roman"/>
          <w:color w:val="222222"/>
          <w:sz w:val="24"/>
          <w:szCs w:val="24"/>
          <w:shd w:val="clear" w:color="auto" w:fill="FFFFFF"/>
        </w:rPr>
        <w:t>, </w:t>
      </w:r>
      <w:r w:rsidRPr="00B851E4">
        <w:rPr>
          <w:rFonts w:ascii="Times New Roman" w:hAnsi="Times New Roman" w:cs="Times New Roman"/>
          <w:i/>
          <w:iCs/>
          <w:color w:val="222222"/>
          <w:sz w:val="24"/>
          <w:szCs w:val="24"/>
          <w:shd w:val="clear" w:color="auto" w:fill="FFFFFF"/>
        </w:rPr>
        <w:t>56</w:t>
      </w:r>
      <w:r w:rsidRPr="00B851E4">
        <w:rPr>
          <w:rFonts w:ascii="Times New Roman" w:hAnsi="Times New Roman" w:cs="Times New Roman"/>
          <w:color w:val="222222"/>
          <w:sz w:val="24"/>
          <w:szCs w:val="24"/>
          <w:shd w:val="clear" w:color="auto" w:fill="FFFFFF"/>
        </w:rPr>
        <w:t>(3), 329-345.</w:t>
      </w:r>
    </w:p>
    <w:p w14:paraId="3A90A56B" w14:textId="49629030" w:rsidR="00B851E4" w:rsidRPr="00B851E4" w:rsidRDefault="00B851E4" w:rsidP="00783032">
      <w:pPr>
        <w:pStyle w:val="ListParagraph"/>
        <w:spacing w:line="480" w:lineRule="auto"/>
        <w:ind w:left="0"/>
        <w:contextualSpacing w:val="0"/>
        <w:rPr>
          <w:rFonts w:ascii="Times New Roman" w:hAnsi="Times New Roman" w:cs="Times New Roman"/>
          <w:color w:val="222222"/>
          <w:sz w:val="24"/>
          <w:szCs w:val="24"/>
          <w:shd w:val="clear" w:color="auto" w:fill="FFFFFF"/>
        </w:rPr>
      </w:pPr>
      <w:r w:rsidRPr="00B851E4">
        <w:rPr>
          <w:rFonts w:ascii="Times New Roman" w:hAnsi="Times New Roman" w:cs="Times New Roman"/>
          <w:color w:val="212121"/>
          <w:sz w:val="24"/>
          <w:szCs w:val="24"/>
          <w:shd w:val="clear" w:color="auto" w:fill="FFFFFF"/>
        </w:rPr>
        <w:t>Thompson, J.</w:t>
      </w:r>
      <w:r w:rsidR="008E205F">
        <w:rPr>
          <w:rFonts w:ascii="Times New Roman" w:hAnsi="Times New Roman" w:cs="Times New Roman"/>
          <w:color w:val="212121"/>
          <w:sz w:val="24"/>
          <w:szCs w:val="24"/>
          <w:shd w:val="clear" w:color="auto" w:fill="FFFFFF"/>
        </w:rPr>
        <w:t xml:space="preserve"> </w:t>
      </w:r>
      <w:r w:rsidRPr="00B851E4">
        <w:rPr>
          <w:rFonts w:ascii="Times New Roman" w:hAnsi="Times New Roman" w:cs="Times New Roman"/>
          <w:color w:val="212121"/>
          <w:sz w:val="24"/>
          <w:szCs w:val="24"/>
          <w:shd w:val="clear" w:color="auto" w:fill="FFFFFF"/>
        </w:rPr>
        <w:t xml:space="preserve">A., Giles, K., </w:t>
      </w:r>
      <w:proofErr w:type="spellStart"/>
      <w:r w:rsidRPr="00B851E4">
        <w:rPr>
          <w:rFonts w:ascii="Times New Roman" w:hAnsi="Times New Roman" w:cs="Times New Roman"/>
          <w:color w:val="212121"/>
          <w:sz w:val="24"/>
          <w:szCs w:val="24"/>
          <w:shd w:val="clear" w:color="auto" w:fill="FFFFFF"/>
        </w:rPr>
        <w:t>Hearon</w:t>
      </w:r>
      <w:proofErr w:type="spellEnd"/>
      <w:r w:rsidRPr="00B851E4">
        <w:rPr>
          <w:rFonts w:ascii="Times New Roman" w:hAnsi="Times New Roman" w:cs="Times New Roman"/>
          <w:color w:val="212121"/>
          <w:sz w:val="24"/>
          <w:szCs w:val="24"/>
          <w:shd w:val="clear" w:color="auto" w:fill="FFFFFF"/>
        </w:rPr>
        <w:t>, T.</w:t>
      </w:r>
      <w:r w:rsidR="008E205F">
        <w:rPr>
          <w:rFonts w:ascii="Times New Roman" w:hAnsi="Times New Roman" w:cs="Times New Roman"/>
          <w:color w:val="212121"/>
          <w:sz w:val="24"/>
          <w:szCs w:val="24"/>
          <w:shd w:val="clear" w:color="auto" w:fill="FFFFFF"/>
        </w:rPr>
        <w:t xml:space="preserve"> </w:t>
      </w:r>
      <w:r w:rsidRPr="00B851E4">
        <w:rPr>
          <w:rFonts w:ascii="Times New Roman" w:hAnsi="Times New Roman" w:cs="Times New Roman"/>
          <w:color w:val="212121"/>
          <w:sz w:val="24"/>
          <w:szCs w:val="24"/>
          <w:shd w:val="clear" w:color="auto" w:fill="FFFFFF"/>
        </w:rPr>
        <w:t>E., Trudgill, B., Rowan, M.</w:t>
      </w:r>
      <w:r w:rsidR="008E205F">
        <w:rPr>
          <w:rFonts w:ascii="Times New Roman" w:hAnsi="Times New Roman" w:cs="Times New Roman"/>
          <w:color w:val="212121"/>
          <w:sz w:val="24"/>
          <w:szCs w:val="24"/>
          <w:shd w:val="clear" w:color="auto" w:fill="FFFFFF"/>
        </w:rPr>
        <w:t xml:space="preserve"> </w:t>
      </w:r>
      <w:r w:rsidRPr="00B851E4">
        <w:rPr>
          <w:rFonts w:ascii="Times New Roman" w:hAnsi="Times New Roman" w:cs="Times New Roman"/>
          <w:color w:val="212121"/>
          <w:sz w:val="24"/>
          <w:szCs w:val="24"/>
          <w:shd w:val="clear" w:color="auto" w:fill="FFFFFF"/>
        </w:rPr>
        <w:t>G</w:t>
      </w:r>
      <w:r w:rsidRPr="00B851E4">
        <w:rPr>
          <w:rFonts w:ascii="Times New Roman" w:hAnsi="Times New Roman" w:cs="Times New Roman"/>
          <w:color w:val="212121"/>
          <w:sz w:val="24"/>
          <w:szCs w:val="24"/>
          <w:shd w:val="clear" w:color="auto" w:fill="FFFFFF"/>
        </w:rPr>
        <w:t>.</w:t>
      </w:r>
      <w:r w:rsidR="008E205F">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and Langford, R.</w:t>
      </w:r>
      <w:r w:rsidR="008E205F">
        <w:rPr>
          <w:rFonts w:ascii="Times New Roman" w:hAnsi="Times New Roman" w:cs="Times New Roman"/>
          <w:color w:val="212121"/>
          <w:sz w:val="24"/>
          <w:szCs w:val="24"/>
          <w:shd w:val="clear" w:color="auto" w:fill="FFFFFF"/>
        </w:rPr>
        <w:t xml:space="preserve"> </w:t>
      </w:r>
      <w:r w:rsidR="008E205F">
        <w:rPr>
          <w:rFonts w:ascii="Times New Roman" w:hAnsi="Times New Roman" w:cs="Times New Roman"/>
          <w:color w:val="212121"/>
          <w:sz w:val="24"/>
          <w:szCs w:val="24"/>
          <w:shd w:val="clear" w:color="auto" w:fill="FFFFFF"/>
        </w:rPr>
        <w:tab/>
      </w:r>
      <w:r w:rsidRPr="00B851E4">
        <w:rPr>
          <w:rFonts w:ascii="Times New Roman" w:hAnsi="Times New Roman" w:cs="Times New Roman"/>
          <w:color w:val="212121"/>
          <w:sz w:val="24"/>
          <w:szCs w:val="24"/>
          <w:shd w:val="clear" w:color="auto" w:fill="FFFFFF"/>
        </w:rPr>
        <w:t>P. (2018)</w:t>
      </w:r>
      <w:r>
        <w:rPr>
          <w:rFonts w:ascii="Times New Roman" w:hAnsi="Times New Roman" w:cs="Times New Roman"/>
          <w:color w:val="212121"/>
          <w:sz w:val="24"/>
          <w:szCs w:val="24"/>
          <w:shd w:val="clear" w:color="auto" w:fill="FFFFFF"/>
        </w:rPr>
        <w:t>.</w:t>
      </w:r>
      <w:r w:rsidRPr="00B851E4">
        <w:rPr>
          <w:rFonts w:ascii="Times New Roman" w:hAnsi="Times New Roman" w:cs="Times New Roman"/>
          <w:color w:val="212121"/>
          <w:sz w:val="24"/>
          <w:szCs w:val="24"/>
          <w:shd w:val="clear" w:color="auto" w:fill="FFFFFF"/>
        </w:rPr>
        <w:t xml:space="preserve"> </w:t>
      </w:r>
      <w:proofErr w:type="spellStart"/>
      <w:r w:rsidRPr="00B851E4">
        <w:rPr>
          <w:rFonts w:ascii="Times New Roman" w:hAnsi="Times New Roman" w:cs="Times New Roman"/>
          <w:color w:val="212121"/>
          <w:sz w:val="24"/>
          <w:szCs w:val="24"/>
          <w:shd w:val="clear" w:color="auto" w:fill="FFFFFF"/>
        </w:rPr>
        <w:t>Halokinetic</w:t>
      </w:r>
      <w:proofErr w:type="spellEnd"/>
      <w:r w:rsidRPr="00B851E4">
        <w:rPr>
          <w:rFonts w:ascii="Times New Roman" w:hAnsi="Times New Roman" w:cs="Times New Roman"/>
          <w:color w:val="212121"/>
          <w:sz w:val="24"/>
          <w:szCs w:val="24"/>
          <w:shd w:val="clear" w:color="auto" w:fill="FFFFFF"/>
        </w:rPr>
        <w:t xml:space="preserve"> Features in the Paradox Basin, Utah and Colorado. In AAPG </w:t>
      </w:r>
      <w:r w:rsidR="008E205F">
        <w:rPr>
          <w:rFonts w:ascii="Times New Roman" w:hAnsi="Times New Roman" w:cs="Times New Roman"/>
          <w:color w:val="212121"/>
          <w:sz w:val="24"/>
          <w:szCs w:val="24"/>
          <w:shd w:val="clear" w:color="auto" w:fill="FFFFFF"/>
        </w:rPr>
        <w:tab/>
      </w:r>
      <w:r w:rsidRPr="00B851E4">
        <w:rPr>
          <w:rFonts w:ascii="Times New Roman" w:hAnsi="Times New Roman" w:cs="Times New Roman"/>
          <w:color w:val="212121"/>
          <w:sz w:val="24"/>
          <w:szCs w:val="24"/>
          <w:shd w:val="clear" w:color="auto" w:fill="FFFFFF"/>
        </w:rPr>
        <w:t>ACE 2018.</w:t>
      </w:r>
    </w:p>
    <w:p w14:paraId="03AE5529" w14:textId="2AEB6455" w:rsidR="008727D1" w:rsidRPr="00D65001" w:rsidRDefault="00C86E75" w:rsidP="00200EFC">
      <w:pPr>
        <w:pStyle w:val="ListParagraph"/>
        <w:spacing w:line="480" w:lineRule="auto"/>
        <w:ind w:hanging="720"/>
        <w:contextualSpacing w:val="0"/>
        <w:rPr>
          <w:rFonts w:ascii="Times New Roman" w:hAnsi="Times New Roman" w:cs="Times New Roman"/>
          <w:color w:val="222222"/>
          <w:sz w:val="24"/>
          <w:szCs w:val="24"/>
          <w:shd w:val="clear" w:color="auto" w:fill="FFFFFF"/>
        </w:rPr>
      </w:pPr>
      <w:r w:rsidRPr="00B851E4">
        <w:rPr>
          <w:rFonts w:ascii="Times New Roman" w:hAnsi="Times New Roman" w:cs="Times New Roman"/>
          <w:color w:val="222222"/>
          <w:sz w:val="24"/>
          <w:szCs w:val="24"/>
          <w:shd w:val="clear" w:color="auto" w:fill="FFFFFF"/>
        </w:rPr>
        <w:lastRenderedPageBreak/>
        <w:t xml:space="preserve">Thompson, G. R., &amp; </w:t>
      </w:r>
      <w:proofErr w:type="spellStart"/>
      <w:r w:rsidRPr="00B851E4">
        <w:rPr>
          <w:rFonts w:ascii="Times New Roman" w:hAnsi="Times New Roman" w:cs="Times New Roman"/>
          <w:color w:val="222222"/>
          <w:sz w:val="24"/>
          <w:szCs w:val="24"/>
          <w:shd w:val="clear" w:color="auto" w:fill="FFFFFF"/>
        </w:rPr>
        <w:t>Hower</w:t>
      </w:r>
      <w:proofErr w:type="spellEnd"/>
      <w:r w:rsidRPr="00B851E4">
        <w:rPr>
          <w:rFonts w:ascii="Times New Roman" w:hAnsi="Times New Roman" w:cs="Times New Roman"/>
          <w:color w:val="222222"/>
          <w:sz w:val="24"/>
          <w:szCs w:val="24"/>
          <w:shd w:val="clear" w:color="auto" w:fill="FFFFFF"/>
        </w:rPr>
        <w:t>, J. (1975). The mineralogy</w:t>
      </w:r>
      <w:r w:rsidRPr="00783032">
        <w:rPr>
          <w:rFonts w:ascii="Times New Roman" w:hAnsi="Times New Roman" w:cs="Times New Roman"/>
          <w:color w:val="222222"/>
          <w:sz w:val="24"/>
          <w:szCs w:val="24"/>
          <w:shd w:val="clear" w:color="auto" w:fill="FFFFFF"/>
        </w:rPr>
        <w:t xml:space="preserve"> of glauconite. </w:t>
      </w:r>
      <w:r w:rsidRPr="00783032">
        <w:rPr>
          <w:rFonts w:ascii="Times New Roman" w:hAnsi="Times New Roman" w:cs="Times New Roman"/>
          <w:i/>
          <w:iCs/>
          <w:color w:val="222222"/>
          <w:sz w:val="24"/>
          <w:szCs w:val="24"/>
          <w:shd w:val="clear" w:color="auto" w:fill="FFFFFF"/>
        </w:rPr>
        <w:t xml:space="preserve">Clays and Clay </w:t>
      </w:r>
      <w:r w:rsidRPr="00D65001">
        <w:rPr>
          <w:rFonts w:ascii="Times New Roman" w:hAnsi="Times New Roman" w:cs="Times New Roman"/>
          <w:i/>
          <w:iCs/>
          <w:color w:val="222222"/>
          <w:sz w:val="24"/>
          <w:szCs w:val="24"/>
          <w:shd w:val="clear" w:color="auto" w:fill="FFFFFF"/>
        </w:rPr>
        <w:t>Minerals</w:t>
      </w:r>
      <w:r w:rsidRPr="00D65001">
        <w:rPr>
          <w:rFonts w:ascii="Times New Roman" w:hAnsi="Times New Roman" w:cs="Times New Roman"/>
          <w:color w:val="222222"/>
          <w:sz w:val="24"/>
          <w:szCs w:val="24"/>
          <w:shd w:val="clear" w:color="auto" w:fill="FFFFFF"/>
        </w:rPr>
        <w:t>, </w:t>
      </w:r>
      <w:r w:rsidRPr="00D65001">
        <w:rPr>
          <w:rFonts w:ascii="Times New Roman" w:hAnsi="Times New Roman" w:cs="Times New Roman"/>
          <w:i/>
          <w:iCs/>
          <w:color w:val="222222"/>
          <w:sz w:val="24"/>
          <w:szCs w:val="24"/>
          <w:shd w:val="clear" w:color="auto" w:fill="FFFFFF"/>
        </w:rPr>
        <w:t>23</w:t>
      </w:r>
      <w:r w:rsidRPr="00D65001">
        <w:rPr>
          <w:rFonts w:ascii="Times New Roman" w:hAnsi="Times New Roman" w:cs="Times New Roman"/>
          <w:color w:val="222222"/>
          <w:sz w:val="24"/>
          <w:szCs w:val="24"/>
          <w:shd w:val="clear" w:color="auto" w:fill="FFFFFF"/>
        </w:rPr>
        <w:t>(4), 289-300.</w:t>
      </w:r>
    </w:p>
    <w:p w14:paraId="2374CC4D" w14:textId="28DE3BA4" w:rsidR="00D65001" w:rsidRPr="00D65001" w:rsidRDefault="00D65001" w:rsidP="00200EFC">
      <w:pPr>
        <w:pStyle w:val="ListParagraph"/>
        <w:spacing w:line="480" w:lineRule="auto"/>
        <w:ind w:hanging="720"/>
        <w:contextualSpacing w:val="0"/>
        <w:rPr>
          <w:rFonts w:ascii="Times New Roman" w:hAnsi="Times New Roman" w:cs="Times New Roman"/>
          <w:color w:val="222222"/>
          <w:sz w:val="24"/>
          <w:szCs w:val="24"/>
          <w:shd w:val="clear" w:color="auto" w:fill="FFFFFF"/>
        </w:rPr>
      </w:pPr>
      <w:r w:rsidRPr="00D65001">
        <w:rPr>
          <w:rFonts w:ascii="Times New Roman" w:hAnsi="Times New Roman" w:cs="Times New Roman"/>
          <w:color w:val="222222"/>
          <w:sz w:val="24"/>
          <w:szCs w:val="24"/>
          <w:shd w:val="clear" w:color="auto" w:fill="FFFFFF"/>
        </w:rPr>
        <w:t xml:space="preserve">Thomson, S. N., Soreghan, G. S., </w:t>
      </w:r>
      <w:proofErr w:type="spellStart"/>
      <w:r w:rsidRPr="00D65001">
        <w:rPr>
          <w:rFonts w:ascii="Times New Roman" w:hAnsi="Times New Roman" w:cs="Times New Roman"/>
          <w:color w:val="222222"/>
          <w:sz w:val="24"/>
          <w:szCs w:val="24"/>
          <w:shd w:val="clear" w:color="auto" w:fill="FFFFFF"/>
        </w:rPr>
        <w:t>Reiners</w:t>
      </w:r>
      <w:proofErr w:type="spellEnd"/>
      <w:r w:rsidRPr="00D65001">
        <w:rPr>
          <w:rFonts w:ascii="Times New Roman" w:hAnsi="Times New Roman" w:cs="Times New Roman"/>
          <w:color w:val="222222"/>
          <w:sz w:val="24"/>
          <w:szCs w:val="24"/>
          <w:shd w:val="clear" w:color="auto" w:fill="FFFFFF"/>
        </w:rPr>
        <w:t>, P. W., Peyton, S. L., &amp; Murray, K. E. (2015). A Precise 6 Ma Start Date for Fluvial Incision of the Northeastern Colorado Plateau Canyonlands. In </w:t>
      </w:r>
      <w:r w:rsidRPr="00D65001">
        <w:rPr>
          <w:rFonts w:ascii="Times New Roman" w:hAnsi="Times New Roman" w:cs="Times New Roman"/>
          <w:i/>
          <w:iCs/>
          <w:color w:val="222222"/>
          <w:sz w:val="24"/>
          <w:szCs w:val="24"/>
          <w:shd w:val="clear" w:color="auto" w:fill="FFFFFF"/>
        </w:rPr>
        <w:t>AGU Fall Meeting Abstracts</w:t>
      </w:r>
      <w:r w:rsidRPr="00D65001">
        <w:rPr>
          <w:rFonts w:ascii="Times New Roman" w:hAnsi="Times New Roman" w:cs="Times New Roman"/>
          <w:color w:val="222222"/>
          <w:sz w:val="24"/>
          <w:szCs w:val="24"/>
          <w:shd w:val="clear" w:color="auto" w:fill="FFFFFF"/>
        </w:rPr>
        <w:t>.</w:t>
      </w:r>
    </w:p>
    <w:p w14:paraId="371829A2" w14:textId="64DCBB59" w:rsidR="001D350D" w:rsidRPr="00783032" w:rsidRDefault="001D350D" w:rsidP="00ED6FDA">
      <w:pPr>
        <w:pStyle w:val="ListParagraph"/>
        <w:spacing w:line="480" w:lineRule="auto"/>
        <w:ind w:left="0"/>
        <w:rPr>
          <w:rFonts w:ascii="Times New Roman" w:hAnsi="Times New Roman" w:cs="Times New Roman"/>
          <w:color w:val="222222"/>
          <w:sz w:val="24"/>
          <w:szCs w:val="24"/>
          <w:shd w:val="clear" w:color="auto" w:fill="FFFFFF"/>
        </w:rPr>
      </w:pPr>
      <w:proofErr w:type="spellStart"/>
      <w:r w:rsidRPr="00D65001">
        <w:rPr>
          <w:rFonts w:ascii="Times New Roman" w:hAnsi="Times New Roman" w:cs="Times New Roman"/>
          <w:color w:val="222222"/>
          <w:sz w:val="24"/>
          <w:szCs w:val="24"/>
          <w:shd w:val="clear" w:color="auto" w:fill="FFFFFF"/>
        </w:rPr>
        <w:t>T</w:t>
      </w:r>
      <w:r w:rsidR="00783032" w:rsidRPr="007B4302">
        <w:rPr>
          <w:rFonts w:ascii="Times New Roman" w:hAnsi="Times New Roman"/>
          <w:color w:val="222222"/>
          <w:sz w:val="24"/>
          <w:shd w:val="clear" w:color="auto" w:fill="FFFFFF"/>
        </w:rPr>
        <w:t>ό</w:t>
      </w:r>
      <w:r w:rsidRPr="00D65001">
        <w:rPr>
          <w:rFonts w:ascii="Times New Roman" w:hAnsi="Times New Roman" w:cs="Times New Roman"/>
          <w:color w:val="222222"/>
          <w:sz w:val="24"/>
          <w:szCs w:val="24"/>
          <w:shd w:val="clear" w:color="auto" w:fill="FFFFFF"/>
        </w:rPr>
        <w:t>masson</w:t>
      </w:r>
      <w:proofErr w:type="spellEnd"/>
      <w:r w:rsidRPr="00D65001">
        <w:rPr>
          <w:rFonts w:ascii="Times New Roman" w:hAnsi="Times New Roman" w:cs="Times New Roman"/>
          <w:color w:val="222222"/>
          <w:sz w:val="24"/>
          <w:szCs w:val="24"/>
          <w:shd w:val="clear" w:color="auto" w:fill="FFFFFF"/>
        </w:rPr>
        <w:t xml:space="preserve">, J., &amp; </w:t>
      </w:r>
      <w:proofErr w:type="spellStart"/>
      <w:r w:rsidRPr="00D65001">
        <w:rPr>
          <w:rFonts w:ascii="Times New Roman" w:hAnsi="Times New Roman" w:cs="Times New Roman"/>
          <w:color w:val="222222"/>
          <w:sz w:val="24"/>
          <w:szCs w:val="24"/>
          <w:shd w:val="clear" w:color="auto" w:fill="FFFFFF"/>
        </w:rPr>
        <w:t>Kristmannsdóttir</w:t>
      </w:r>
      <w:proofErr w:type="spellEnd"/>
      <w:r w:rsidRPr="00D65001">
        <w:rPr>
          <w:rFonts w:ascii="Times New Roman" w:hAnsi="Times New Roman" w:cs="Times New Roman"/>
          <w:color w:val="222222"/>
          <w:sz w:val="24"/>
          <w:szCs w:val="24"/>
          <w:shd w:val="clear" w:color="auto" w:fill="FFFFFF"/>
        </w:rPr>
        <w:t>, H. (1972). High</w:t>
      </w:r>
      <w:r w:rsidRPr="00783032">
        <w:rPr>
          <w:rFonts w:ascii="Times New Roman" w:hAnsi="Times New Roman" w:cs="Times New Roman"/>
          <w:color w:val="222222"/>
          <w:sz w:val="24"/>
          <w:szCs w:val="24"/>
          <w:shd w:val="clear" w:color="auto" w:fill="FFFFFF"/>
        </w:rPr>
        <w:t xml:space="preserve"> temperature alteration minerals and thermal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 xml:space="preserve">brines, </w:t>
      </w:r>
      <w:r w:rsidR="00ED6FDA" w:rsidRP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Reykjanes, Iceland. </w:t>
      </w:r>
      <w:r w:rsidRPr="00783032">
        <w:rPr>
          <w:rFonts w:ascii="Times New Roman" w:hAnsi="Times New Roman" w:cs="Times New Roman"/>
          <w:i/>
          <w:iCs/>
          <w:color w:val="222222"/>
          <w:sz w:val="24"/>
          <w:szCs w:val="24"/>
          <w:shd w:val="clear" w:color="auto" w:fill="FFFFFF"/>
        </w:rPr>
        <w:t>Contributions to Mineralogy and Petrology</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36</w:t>
      </w:r>
      <w:r w:rsidRPr="00783032">
        <w:rPr>
          <w:rFonts w:ascii="Times New Roman" w:hAnsi="Times New Roman" w:cs="Times New Roman"/>
          <w:color w:val="222222"/>
          <w:sz w:val="24"/>
          <w:szCs w:val="24"/>
          <w:shd w:val="clear" w:color="auto" w:fill="FFFFFF"/>
        </w:rPr>
        <w:t>(2), 123-134.</w:t>
      </w:r>
    </w:p>
    <w:p w14:paraId="41B2CA8D" w14:textId="4F6B646C" w:rsidR="005E526C" w:rsidRPr="00402D55" w:rsidRDefault="005E526C" w:rsidP="005E526C">
      <w:pPr>
        <w:spacing w:line="480" w:lineRule="auto"/>
        <w:ind w:left="720" w:hanging="720"/>
        <w:rPr>
          <w:rFonts w:ascii="Times New Roman" w:hAnsi="Times New Roman" w:cs="Times New Roman"/>
          <w:color w:val="222222"/>
          <w:sz w:val="24"/>
          <w:szCs w:val="24"/>
          <w:shd w:val="clear" w:color="auto" w:fill="FFFFFF"/>
        </w:rPr>
      </w:pPr>
      <w:r w:rsidRPr="00402D55">
        <w:rPr>
          <w:rFonts w:ascii="Times New Roman" w:hAnsi="Times New Roman" w:cs="Times New Roman"/>
          <w:color w:val="222222"/>
          <w:sz w:val="24"/>
          <w:szCs w:val="24"/>
          <w:shd w:val="clear" w:color="auto" w:fill="FFFFFF"/>
        </w:rPr>
        <w:t>Torres</w:t>
      </w:r>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M., </w:t>
      </w:r>
      <w:proofErr w:type="spellStart"/>
      <w:r w:rsidRPr="00402D55">
        <w:rPr>
          <w:rFonts w:ascii="Times New Roman" w:hAnsi="Times New Roman" w:cs="Times New Roman"/>
          <w:color w:val="222222"/>
          <w:sz w:val="24"/>
          <w:szCs w:val="24"/>
          <w:shd w:val="clear" w:color="auto" w:fill="FFFFFF"/>
        </w:rPr>
        <w:t>Moosdorf</w:t>
      </w:r>
      <w:proofErr w:type="spellEnd"/>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N., Hartmann</w:t>
      </w:r>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J., Adkins</w:t>
      </w:r>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J</w:t>
      </w:r>
      <w:r w:rsidRPr="00402D55">
        <w:rPr>
          <w:rFonts w:ascii="Times New Roman" w:hAnsi="Times New Roman" w:cs="Times New Roman"/>
          <w:color w:val="222222"/>
          <w:sz w:val="24"/>
          <w:szCs w:val="24"/>
          <w:shd w:val="clear" w:color="auto" w:fill="FFFFFF"/>
        </w:rPr>
        <w:t>.</w:t>
      </w:r>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and West</w:t>
      </w:r>
      <w:r w:rsidR="00BC6D4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J. (2017)</w:t>
      </w:r>
      <w:r w:rsidR="00B36EF3">
        <w:rPr>
          <w:rFonts w:ascii="Times New Roman" w:hAnsi="Times New Roman" w:cs="Times New Roman"/>
          <w:color w:val="222222"/>
          <w:sz w:val="24"/>
          <w:szCs w:val="24"/>
          <w:shd w:val="clear" w:color="auto" w:fill="FFFFFF"/>
        </w:rPr>
        <w:t>.</w:t>
      </w:r>
      <w:r w:rsidRPr="00402D55">
        <w:rPr>
          <w:rFonts w:ascii="Times New Roman" w:hAnsi="Times New Roman" w:cs="Times New Roman"/>
          <w:color w:val="222222"/>
          <w:sz w:val="24"/>
          <w:szCs w:val="24"/>
          <w:shd w:val="clear" w:color="auto" w:fill="FFFFFF"/>
        </w:rPr>
        <w:t xml:space="preserve"> Glacial weathering, sulfide </w:t>
      </w:r>
      <w:r w:rsidRPr="00B36EF3">
        <w:rPr>
          <w:rFonts w:ascii="Times New Roman" w:hAnsi="Times New Roman" w:cs="Times New Roman"/>
          <w:color w:val="222222"/>
          <w:sz w:val="24"/>
          <w:szCs w:val="24"/>
          <w:shd w:val="clear" w:color="auto" w:fill="FFFFFF"/>
        </w:rPr>
        <w:t xml:space="preserve">oxidation, and global carbon cycle feedbacks. </w:t>
      </w:r>
      <w:r w:rsidRPr="00B36EF3">
        <w:rPr>
          <w:rFonts w:ascii="Times New Roman" w:hAnsi="Times New Roman" w:cs="Times New Roman"/>
          <w:i/>
          <w:iCs/>
          <w:color w:val="222222"/>
          <w:sz w:val="24"/>
          <w:szCs w:val="24"/>
          <w:shd w:val="clear" w:color="auto" w:fill="FFFFFF"/>
        </w:rPr>
        <w:t>Proceedings of the National Academy of Sciences</w:t>
      </w:r>
      <w:r w:rsidR="001E40CD" w:rsidRPr="0047786E">
        <w:rPr>
          <w:rFonts w:ascii="Times New Roman" w:hAnsi="Times New Roman" w:cs="Times New Roman"/>
          <w:i/>
          <w:iCs/>
          <w:color w:val="222222"/>
          <w:sz w:val="24"/>
          <w:szCs w:val="24"/>
          <w:shd w:val="clear" w:color="auto" w:fill="FFFFFF"/>
        </w:rPr>
        <w:t>,</w:t>
      </w:r>
      <w:r w:rsidRPr="0047786E">
        <w:rPr>
          <w:rFonts w:ascii="Times New Roman" w:hAnsi="Times New Roman" w:cs="Times New Roman"/>
          <w:i/>
          <w:color w:val="222222"/>
          <w:sz w:val="24"/>
          <w:szCs w:val="24"/>
          <w:shd w:val="clear" w:color="auto" w:fill="FFFFFF"/>
        </w:rPr>
        <w:t> </w:t>
      </w:r>
      <w:r w:rsidRPr="0047786E">
        <w:rPr>
          <w:rFonts w:ascii="Times New Roman" w:hAnsi="Times New Roman" w:cs="Times New Roman"/>
          <w:bCs/>
          <w:i/>
          <w:color w:val="222222"/>
          <w:sz w:val="24"/>
          <w:szCs w:val="24"/>
          <w:shd w:val="clear" w:color="auto" w:fill="FFFFFF"/>
        </w:rPr>
        <w:t>114</w:t>
      </w:r>
      <w:r w:rsidRPr="0047786E">
        <w:rPr>
          <w:rFonts w:ascii="Times New Roman" w:hAnsi="Times New Roman" w:cs="Times New Roman"/>
          <w:i/>
          <w:color w:val="222222"/>
          <w:sz w:val="24"/>
          <w:szCs w:val="24"/>
          <w:shd w:val="clear" w:color="auto" w:fill="FFFFFF"/>
        </w:rPr>
        <w:t>,</w:t>
      </w:r>
      <w:r w:rsidRPr="00B36EF3">
        <w:rPr>
          <w:rFonts w:ascii="Times New Roman" w:hAnsi="Times New Roman" w:cs="Times New Roman"/>
          <w:color w:val="222222"/>
          <w:sz w:val="24"/>
          <w:szCs w:val="24"/>
          <w:shd w:val="clear" w:color="auto" w:fill="FFFFFF"/>
        </w:rPr>
        <w:t xml:space="preserve"> 8716–8721.</w:t>
      </w:r>
    </w:p>
    <w:p w14:paraId="544F2D70" w14:textId="04300177" w:rsidR="003C6C33" w:rsidRPr="003C6C33" w:rsidRDefault="003C6C33" w:rsidP="00200EFC">
      <w:pPr>
        <w:pStyle w:val="CommentText"/>
        <w:spacing w:line="480" w:lineRule="auto"/>
        <w:ind w:left="720" w:hanging="720"/>
        <w:rPr>
          <w:rFonts w:ascii="Times New Roman" w:hAnsi="Times New Roman" w:cs="Times New Roman"/>
          <w:color w:val="222222"/>
          <w:sz w:val="24"/>
          <w:szCs w:val="24"/>
          <w:shd w:val="clear" w:color="auto" w:fill="FFFFFF"/>
        </w:rPr>
      </w:pPr>
      <w:r w:rsidRPr="003C6C33">
        <w:rPr>
          <w:rFonts w:ascii="Times New Roman" w:hAnsi="Times New Roman" w:cs="Times New Roman"/>
          <w:color w:val="222222"/>
          <w:sz w:val="24"/>
          <w:szCs w:val="24"/>
          <w:shd w:val="clear" w:color="auto" w:fill="FFFFFF"/>
        </w:rPr>
        <w:t>Tranter</w:t>
      </w:r>
      <w:r w:rsidR="00BC6D43">
        <w:rPr>
          <w:rFonts w:ascii="Times New Roman" w:hAnsi="Times New Roman" w:cs="Times New Roman"/>
          <w:color w:val="222222"/>
          <w:sz w:val="24"/>
          <w:szCs w:val="24"/>
          <w:shd w:val="clear" w:color="auto" w:fill="FFFFFF"/>
        </w:rPr>
        <w:t>,</w:t>
      </w:r>
      <w:r w:rsidRPr="003C6C33">
        <w:rPr>
          <w:rFonts w:ascii="Times New Roman" w:hAnsi="Times New Roman" w:cs="Times New Roman"/>
          <w:color w:val="222222"/>
          <w:sz w:val="24"/>
          <w:szCs w:val="24"/>
          <w:shd w:val="clear" w:color="auto" w:fill="FFFFFF"/>
        </w:rPr>
        <w:t xml:space="preserve"> M</w:t>
      </w:r>
      <w:r w:rsidRPr="003C6C33">
        <w:rPr>
          <w:rFonts w:ascii="Times New Roman" w:hAnsi="Times New Roman" w:cs="Times New Roman"/>
          <w:color w:val="222222"/>
          <w:sz w:val="24"/>
          <w:szCs w:val="24"/>
          <w:shd w:val="clear" w:color="auto" w:fill="FFFFFF"/>
        </w:rPr>
        <w:t>.</w:t>
      </w:r>
      <w:r w:rsidR="00BC6D43">
        <w:rPr>
          <w:rFonts w:ascii="Times New Roman" w:hAnsi="Times New Roman" w:cs="Times New Roman"/>
          <w:color w:val="222222"/>
          <w:sz w:val="24"/>
          <w:szCs w:val="24"/>
          <w:shd w:val="clear" w:color="auto" w:fill="FFFFFF"/>
        </w:rPr>
        <w:t>,</w:t>
      </w:r>
      <w:r w:rsidRPr="003C6C33">
        <w:rPr>
          <w:rFonts w:ascii="Times New Roman" w:hAnsi="Times New Roman" w:cs="Times New Roman"/>
          <w:color w:val="222222"/>
          <w:sz w:val="24"/>
          <w:szCs w:val="24"/>
          <w:shd w:val="clear" w:color="auto" w:fill="FFFFFF"/>
        </w:rPr>
        <w:t xml:space="preserve"> and Wadham</w:t>
      </w:r>
      <w:r w:rsidR="00BC6D43">
        <w:rPr>
          <w:rFonts w:ascii="Times New Roman" w:hAnsi="Times New Roman" w:cs="Times New Roman"/>
          <w:color w:val="222222"/>
          <w:sz w:val="24"/>
          <w:szCs w:val="24"/>
          <w:shd w:val="clear" w:color="auto" w:fill="FFFFFF"/>
        </w:rPr>
        <w:t>,</w:t>
      </w:r>
      <w:r w:rsidRPr="003C6C33">
        <w:rPr>
          <w:rFonts w:ascii="Times New Roman" w:hAnsi="Times New Roman" w:cs="Times New Roman"/>
          <w:color w:val="222222"/>
          <w:sz w:val="24"/>
          <w:szCs w:val="24"/>
          <w:shd w:val="clear" w:color="auto" w:fill="FFFFFF"/>
        </w:rPr>
        <w:t xml:space="preserve"> J. (2014)</w:t>
      </w:r>
      <w:r w:rsidR="00B36EF3">
        <w:rPr>
          <w:rFonts w:ascii="Times New Roman" w:hAnsi="Times New Roman" w:cs="Times New Roman"/>
          <w:color w:val="222222"/>
          <w:sz w:val="24"/>
          <w:szCs w:val="24"/>
          <w:shd w:val="clear" w:color="auto" w:fill="FFFFFF"/>
        </w:rPr>
        <w:t>.</w:t>
      </w:r>
      <w:r w:rsidRPr="003C6C33">
        <w:rPr>
          <w:rFonts w:ascii="Times New Roman" w:hAnsi="Times New Roman" w:cs="Times New Roman"/>
          <w:color w:val="222222"/>
          <w:sz w:val="24"/>
          <w:szCs w:val="24"/>
          <w:shd w:val="clear" w:color="auto" w:fill="FFFFFF"/>
        </w:rPr>
        <w:t xml:space="preserve"> Geochemical Weathering in Glacial and Proglacial Environments. </w:t>
      </w:r>
      <w:r>
        <w:rPr>
          <w:rFonts w:ascii="Times New Roman" w:hAnsi="Times New Roman" w:cs="Times New Roman"/>
          <w:i/>
          <w:color w:val="222222"/>
          <w:sz w:val="24"/>
          <w:szCs w:val="24"/>
          <w:shd w:val="clear" w:color="auto" w:fill="FFFFFF"/>
        </w:rPr>
        <w:t>Treatise on Geochemistry</w:t>
      </w:r>
      <w:r>
        <w:rPr>
          <w:rFonts w:ascii="Times New Roman" w:hAnsi="Times New Roman" w:cs="Times New Roman"/>
          <w:color w:val="222222"/>
          <w:sz w:val="24"/>
          <w:szCs w:val="24"/>
          <w:shd w:val="clear" w:color="auto" w:fill="FFFFFF"/>
        </w:rPr>
        <w:t xml:space="preserve">, </w:t>
      </w:r>
      <w:r w:rsidRPr="003C6C33">
        <w:rPr>
          <w:rFonts w:ascii="Times New Roman" w:hAnsi="Times New Roman" w:cs="Times New Roman"/>
          <w:color w:val="222222"/>
          <w:sz w:val="24"/>
          <w:szCs w:val="24"/>
          <w:shd w:val="clear" w:color="auto" w:fill="FFFFFF"/>
        </w:rPr>
        <w:t>Elsevie</w:t>
      </w:r>
      <w:r w:rsidR="00AE6957">
        <w:rPr>
          <w:rFonts w:ascii="Times New Roman" w:hAnsi="Times New Roman" w:cs="Times New Roman"/>
          <w:color w:val="222222"/>
          <w:sz w:val="24"/>
          <w:szCs w:val="24"/>
          <w:shd w:val="clear" w:color="auto" w:fill="FFFFFF"/>
        </w:rPr>
        <w:t>r</w:t>
      </w:r>
      <w:r w:rsidRPr="003C6C33">
        <w:rPr>
          <w:rFonts w:ascii="Times New Roman" w:hAnsi="Times New Roman" w:cs="Times New Roman"/>
          <w:color w:val="222222"/>
          <w:sz w:val="24"/>
          <w:szCs w:val="24"/>
          <w:shd w:val="clear" w:color="auto" w:fill="FFFFFF"/>
        </w:rPr>
        <w:t xml:space="preserve">. </w:t>
      </w:r>
      <w:r>
        <w:rPr>
          <w:rFonts w:ascii="Times New Roman" w:hAnsi="Times New Roman" w:cs="Times New Roman"/>
          <w:i/>
          <w:color w:val="222222"/>
          <w:sz w:val="24"/>
          <w:szCs w:val="24"/>
          <w:shd w:val="clear" w:color="auto" w:fill="FFFFFF"/>
        </w:rPr>
        <w:t>7</w:t>
      </w:r>
      <w:r>
        <w:rPr>
          <w:rFonts w:ascii="Times New Roman" w:hAnsi="Times New Roman" w:cs="Times New Roman"/>
          <w:color w:val="222222"/>
          <w:sz w:val="24"/>
          <w:szCs w:val="24"/>
          <w:shd w:val="clear" w:color="auto" w:fill="FFFFFF"/>
        </w:rPr>
        <w:t>,</w:t>
      </w:r>
      <w:r w:rsidRPr="003C6C33">
        <w:rPr>
          <w:rFonts w:ascii="Times New Roman" w:hAnsi="Times New Roman" w:cs="Times New Roman"/>
          <w:color w:val="222222"/>
          <w:sz w:val="24"/>
          <w:szCs w:val="24"/>
          <w:shd w:val="clear" w:color="auto" w:fill="FFFFFF"/>
        </w:rPr>
        <w:t xml:space="preserve"> 157–173.</w:t>
      </w:r>
    </w:p>
    <w:p w14:paraId="22187D2F" w14:textId="33D4FE36" w:rsidR="00E32598" w:rsidRPr="00783032" w:rsidRDefault="00372459" w:rsidP="00ED6FDA">
      <w:pPr>
        <w:pStyle w:val="CommentText"/>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Turner, P., &amp; Archer, R. (1977). The role of biotite in the diagenesis of red beds from the </w:t>
      </w:r>
      <w:r w:rsidR="00783032">
        <w:rPr>
          <w:rFonts w:ascii="Times New Roman" w:hAnsi="Times New Roman" w:cs="Times New Roman"/>
          <w:color w:val="222222"/>
          <w:sz w:val="24"/>
          <w:szCs w:val="24"/>
          <w:shd w:val="clear" w:color="auto" w:fill="FFFFFF"/>
        </w:rPr>
        <w:tab/>
      </w:r>
      <w:r w:rsidRPr="00783032">
        <w:rPr>
          <w:rFonts w:ascii="Times New Roman" w:hAnsi="Times New Roman" w:cs="Times New Roman"/>
          <w:color w:val="222222"/>
          <w:sz w:val="24"/>
          <w:szCs w:val="24"/>
          <w:shd w:val="clear" w:color="auto" w:fill="FFFFFF"/>
        </w:rPr>
        <w:t>Devonian of northern Scotland. </w:t>
      </w:r>
      <w:r w:rsidRPr="00783032">
        <w:rPr>
          <w:rFonts w:ascii="Times New Roman" w:hAnsi="Times New Roman" w:cs="Times New Roman"/>
          <w:i/>
          <w:iCs/>
          <w:color w:val="222222"/>
          <w:sz w:val="24"/>
          <w:szCs w:val="24"/>
          <w:shd w:val="clear" w:color="auto" w:fill="FFFFFF"/>
        </w:rPr>
        <w:t>Sedimentary Geology</w:t>
      </w:r>
      <w:r w:rsidRPr="00783032">
        <w:rPr>
          <w:rFonts w:ascii="Times New Roman" w:hAnsi="Times New Roman" w:cs="Times New Roman"/>
          <w:color w:val="222222"/>
          <w:sz w:val="24"/>
          <w:szCs w:val="24"/>
          <w:shd w:val="clear" w:color="auto" w:fill="FFFFFF"/>
        </w:rPr>
        <w:t>, </w:t>
      </w:r>
      <w:r w:rsidRPr="00783032">
        <w:rPr>
          <w:rFonts w:ascii="Times New Roman" w:hAnsi="Times New Roman" w:cs="Times New Roman"/>
          <w:i/>
          <w:iCs/>
          <w:color w:val="222222"/>
          <w:sz w:val="24"/>
          <w:szCs w:val="24"/>
          <w:shd w:val="clear" w:color="auto" w:fill="FFFFFF"/>
        </w:rPr>
        <w:t>19</w:t>
      </w:r>
      <w:r w:rsidRPr="00783032">
        <w:rPr>
          <w:rFonts w:ascii="Times New Roman" w:hAnsi="Times New Roman" w:cs="Times New Roman"/>
          <w:color w:val="222222"/>
          <w:sz w:val="24"/>
          <w:szCs w:val="24"/>
          <w:shd w:val="clear" w:color="auto" w:fill="FFFFFF"/>
        </w:rPr>
        <w:t>, 241-251.</w:t>
      </w:r>
    </w:p>
    <w:p w14:paraId="1A0C7B82" w14:textId="68FCF81D" w:rsidR="00372459" w:rsidRPr="00C41CBF" w:rsidRDefault="00372459" w:rsidP="00C41CBF">
      <w:pPr>
        <w:pStyle w:val="CommentText"/>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 xml:space="preserve">Utada, M. (1980). Hydrothermal alterations related to igneous activity in Cretaceous and </w:t>
      </w:r>
      <w:r w:rsidR="00783032" w:rsidRPr="00C41CBF">
        <w:rPr>
          <w:rFonts w:ascii="Times New Roman" w:hAnsi="Times New Roman" w:cs="Times New Roman"/>
          <w:color w:val="222222"/>
          <w:sz w:val="24"/>
          <w:szCs w:val="24"/>
          <w:shd w:val="clear" w:color="auto" w:fill="FFFFFF"/>
        </w:rPr>
        <w:tab/>
      </w:r>
      <w:r w:rsidRPr="00C41CBF">
        <w:rPr>
          <w:rFonts w:ascii="Times New Roman" w:hAnsi="Times New Roman" w:cs="Times New Roman"/>
          <w:color w:val="222222"/>
          <w:sz w:val="24"/>
          <w:szCs w:val="24"/>
          <w:shd w:val="clear" w:color="auto" w:fill="FFFFFF"/>
        </w:rPr>
        <w:t>Neogene formations in Japan. </w:t>
      </w:r>
      <w:r w:rsidRPr="00C41CBF">
        <w:rPr>
          <w:rFonts w:ascii="Times New Roman" w:hAnsi="Times New Roman" w:cs="Times New Roman"/>
          <w:i/>
          <w:iCs/>
          <w:color w:val="222222"/>
          <w:sz w:val="24"/>
          <w:szCs w:val="24"/>
          <w:shd w:val="clear" w:color="auto" w:fill="FFFFFF"/>
        </w:rPr>
        <w:t>Mining Geol., Spec. Issue</w:t>
      </w:r>
      <w:r w:rsidRPr="00C41CBF">
        <w:rPr>
          <w:rFonts w:ascii="Times New Roman" w:hAnsi="Times New Roman" w:cs="Times New Roman"/>
          <w:color w:val="222222"/>
          <w:sz w:val="24"/>
          <w:szCs w:val="24"/>
          <w:shd w:val="clear" w:color="auto" w:fill="FFFFFF"/>
        </w:rPr>
        <w:t>, </w:t>
      </w:r>
      <w:r w:rsidRPr="00C41CBF">
        <w:rPr>
          <w:rFonts w:ascii="Times New Roman" w:hAnsi="Times New Roman" w:cs="Times New Roman"/>
          <w:i/>
          <w:iCs/>
          <w:color w:val="222222"/>
          <w:sz w:val="24"/>
          <w:szCs w:val="24"/>
          <w:shd w:val="clear" w:color="auto" w:fill="FFFFFF"/>
        </w:rPr>
        <w:t>8</w:t>
      </w:r>
      <w:r w:rsidRPr="00C41CBF">
        <w:rPr>
          <w:rFonts w:ascii="Times New Roman" w:hAnsi="Times New Roman" w:cs="Times New Roman"/>
          <w:color w:val="222222"/>
          <w:sz w:val="24"/>
          <w:szCs w:val="24"/>
          <w:shd w:val="clear" w:color="auto" w:fill="FFFFFF"/>
        </w:rPr>
        <w:t>, 67-83.</w:t>
      </w:r>
    </w:p>
    <w:p w14:paraId="174DF76F" w14:textId="4E56B6FB" w:rsidR="00C41CBF" w:rsidRPr="00C41CBF" w:rsidRDefault="00C41CBF" w:rsidP="00C41CBF">
      <w:pPr>
        <w:shd w:val="clear" w:color="auto" w:fill="FFFFFF"/>
        <w:spacing w:line="480" w:lineRule="auto"/>
        <w:rPr>
          <w:rFonts w:ascii="Times New Roman" w:hAnsi="Times New Roman" w:cs="Times New Roman"/>
          <w:color w:val="000000"/>
          <w:sz w:val="24"/>
          <w:szCs w:val="24"/>
        </w:rPr>
      </w:pPr>
      <w:r w:rsidRPr="00C41CBF">
        <w:rPr>
          <w:rFonts w:ascii="Times New Roman" w:hAnsi="Times New Roman" w:cs="Times New Roman"/>
          <w:color w:val="000000"/>
          <w:sz w:val="24"/>
          <w:szCs w:val="24"/>
        </w:rPr>
        <w:t xml:space="preserve">Van </w:t>
      </w:r>
      <w:proofErr w:type="spellStart"/>
      <w:r w:rsidRPr="00C41CBF">
        <w:rPr>
          <w:rFonts w:ascii="Times New Roman" w:hAnsi="Times New Roman" w:cs="Times New Roman"/>
          <w:color w:val="000000"/>
          <w:sz w:val="24"/>
          <w:szCs w:val="24"/>
        </w:rPr>
        <w:t>Houten</w:t>
      </w:r>
      <w:proofErr w:type="spellEnd"/>
      <w:r w:rsidR="00BC6D43">
        <w:rPr>
          <w:rFonts w:ascii="Times New Roman" w:hAnsi="Times New Roman" w:cs="Times New Roman"/>
          <w:color w:val="000000"/>
          <w:sz w:val="24"/>
          <w:szCs w:val="24"/>
        </w:rPr>
        <w:t>,</w:t>
      </w:r>
      <w:r w:rsidRPr="00C41CBF">
        <w:rPr>
          <w:rFonts w:ascii="Times New Roman" w:hAnsi="Times New Roman" w:cs="Times New Roman"/>
          <w:color w:val="000000"/>
          <w:sz w:val="24"/>
          <w:szCs w:val="24"/>
        </w:rPr>
        <w:t xml:space="preserve"> F. B. (1973)</w:t>
      </w:r>
      <w:r>
        <w:rPr>
          <w:rFonts w:ascii="Times New Roman" w:hAnsi="Times New Roman" w:cs="Times New Roman"/>
          <w:color w:val="000000"/>
          <w:sz w:val="24"/>
          <w:szCs w:val="24"/>
        </w:rPr>
        <w:t>.</w:t>
      </w:r>
      <w:r w:rsidRPr="00C41CBF">
        <w:rPr>
          <w:rFonts w:ascii="Times New Roman" w:hAnsi="Times New Roman" w:cs="Times New Roman"/>
          <w:color w:val="000000"/>
          <w:sz w:val="24"/>
          <w:szCs w:val="24"/>
        </w:rPr>
        <w:t xml:space="preserve"> Origin of Red Beds - Review, 1961-1972.</w:t>
      </w:r>
      <w:r w:rsidRPr="00C41CBF">
        <w:rPr>
          <w:rStyle w:val="apple-converted-space"/>
          <w:rFonts w:ascii="Times New Roman" w:hAnsi="Times New Roman" w:cs="Times New Roman"/>
          <w:color w:val="000000"/>
          <w:sz w:val="24"/>
          <w:szCs w:val="24"/>
        </w:rPr>
        <w:t> </w:t>
      </w:r>
      <w:r w:rsidRPr="00C41CBF">
        <w:rPr>
          <w:rFonts w:ascii="Times New Roman" w:hAnsi="Times New Roman" w:cs="Times New Roman"/>
          <w:i/>
          <w:iCs/>
          <w:color w:val="000000"/>
          <w:sz w:val="24"/>
          <w:szCs w:val="24"/>
        </w:rPr>
        <w:t xml:space="preserve">Annual Review of Earth </w:t>
      </w:r>
      <w:r w:rsidR="00BC6D43">
        <w:rPr>
          <w:rFonts w:ascii="Times New Roman" w:hAnsi="Times New Roman" w:cs="Times New Roman"/>
          <w:i/>
          <w:iCs/>
          <w:color w:val="000000"/>
          <w:sz w:val="24"/>
          <w:szCs w:val="24"/>
        </w:rPr>
        <w:tab/>
      </w:r>
      <w:r w:rsidRPr="00C41CBF">
        <w:rPr>
          <w:rFonts w:ascii="Times New Roman" w:hAnsi="Times New Roman" w:cs="Times New Roman"/>
          <w:i/>
          <w:iCs/>
          <w:color w:val="000000"/>
          <w:sz w:val="24"/>
          <w:szCs w:val="24"/>
        </w:rPr>
        <w:t>and Planetary Sciences</w:t>
      </w:r>
      <w:r w:rsidR="0047786E" w:rsidRPr="0047786E">
        <w:rPr>
          <w:rFonts w:ascii="Times New Roman" w:hAnsi="Times New Roman" w:cs="Times New Roman"/>
          <w:i/>
          <w:iCs/>
          <w:color w:val="000000"/>
          <w:sz w:val="24"/>
          <w:szCs w:val="24"/>
        </w:rPr>
        <w:t>,</w:t>
      </w:r>
      <w:r w:rsidRPr="0047786E">
        <w:rPr>
          <w:rStyle w:val="apple-converted-space"/>
          <w:rFonts w:ascii="Times New Roman" w:hAnsi="Times New Roman" w:cs="Times New Roman"/>
          <w:i/>
          <w:color w:val="000000"/>
          <w:sz w:val="24"/>
          <w:szCs w:val="24"/>
        </w:rPr>
        <w:t> </w:t>
      </w:r>
      <w:r w:rsidRPr="0047786E">
        <w:rPr>
          <w:rFonts w:ascii="Times New Roman" w:hAnsi="Times New Roman" w:cs="Times New Roman"/>
          <w:bCs/>
          <w:i/>
          <w:color w:val="000000"/>
          <w:sz w:val="24"/>
          <w:szCs w:val="24"/>
        </w:rPr>
        <w:t>1</w:t>
      </w:r>
      <w:r w:rsidRPr="0047786E">
        <w:rPr>
          <w:rFonts w:ascii="Times New Roman" w:hAnsi="Times New Roman" w:cs="Times New Roman"/>
          <w:i/>
          <w:color w:val="000000"/>
          <w:sz w:val="24"/>
          <w:szCs w:val="24"/>
        </w:rPr>
        <w:t>,</w:t>
      </w:r>
      <w:r w:rsidRPr="00C41CBF">
        <w:rPr>
          <w:rFonts w:ascii="Times New Roman" w:hAnsi="Times New Roman" w:cs="Times New Roman"/>
          <w:color w:val="000000"/>
          <w:sz w:val="24"/>
          <w:szCs w:val="24"/>
        </w:rPr>
        <w:t xml:space="preserve"> 39–61.</w:t>
      </w:r>
    </w:p>
    <w:p w14:paraId="1505EADA" w14:textId="464CFC52" w:rsidR="001D350D" w:rsidRPr="00783032" w:rsidRDefault="001D350D" w:rsidP="00C41CBF">
      <w:pPr>
        <w:pStyle w:val="CommentText"/>
        <w:spacing w:line="480" w:lineRule="auto"/>
        <w:rPr>
          <w:rFonts w:ascii="Times New Roman" w:hAnsi="Times New Roman" w:cs="Times New Roman"/>
          <w:color w:val="222222"/>
          <w:sz w:val="24"/>
          <w:szCs w:val="24"/>
          <w:shd w:val="clear" w:color="auto" w:fill="FFFFFF"/>
        </w:rPr>
      </w:pPr>
      <w:r w:rsidRPr="00C41CBF">
        <w:rPr>
          <w:rFonts w:ascii="Times New Roman" w:hAnsi="Times New Roman" w:cs="Times New Roman"/>
          <w:color w:val="222222"/>
          <w:sz w:val="24"/>
          <w:szCs w:val="24"/>
          <w:shd w:val="clear" w:color="auto" w:fill="FFFFFF"/>
        </w:rPr>
        <w:t>Velde, B. (1977). </w:t>
      </w:r>
      <w:r w:rsidRPr="00C41CBF">
        <w:rPr>
          <w:rFonts w:ascii="Times New Roman" w:hAnsi="Times New Roman" w:cs="Times New Roman"/>
          <w:i/>
          <w:iCs/>
          <w:color w:val="222222"/>
          <w:sz w:val="24"/>
          <w:szCs w:val="24"/>
          <w:shd w:val="clear" w:color="auto" w:fill="FFFFFF"/>
        </w:rPr>
        <w:t>Clays and clay</w:t>
      </w:r>
      <w:r w:rsidRPr="00783032">
        <w:rPr>
          <w:rFonts w:ascii="Times New Roman" w:hAnsi="Times New Roman" w:cs="Times New Roman"/>
          <w:i/>
          <w:iCs/>
          <w:color w:val="222222"/>
          <w:sz w:val="24"/>
          <w:szCs w:val="24"/>
          <w:shd w:val="clear" w:color="auto" w:fill="FFFFFF"/>
        </w:rPr>
        <w:t xml:space="preserve"> minerals in natural and synthetic systems</w:t>
      </w:r>
      <w:r w:rsidRPr="00783032">
        <w:rPr>
          <w:rFonts w:ascii="Times New Roman" w:hAnsi="Times New Roman" w:cs="Times New Roman"/>
          <w:color w:val="222222"/>
          <w:sz w:val="24"/>
          <w:szCs w:val="24"/>
          <w:shd w:val="clear" w:color="auto" w:fill="FFFFFF"/>
        </w:rPr>
        <w:t> (Vol. 21). Elsevier.</w:t>
      </w:r>
    </w:p>
    <w:p w14:paraId="22C50B34" w14:textId="2E64D2C5" w:rsidR="001D350D" w:rsidRPr="00C41CBF" w:rsidRDefault="001D350D" w:rsidP="00C41CBF">
      <w:pPr>
        <w:pStyle w:val="CommentText"/>
        <w:spacing w:line="480" w:lineRule="auto"/>
        <w:rPr>
          <w:rFonts w:ascii="Times New Roman" w:hAnsi="Times New Roman" w:cs="Times New Roman"/>
          <w:color w:val="222222"/>
          <w:sz w:val="24"/>
          <w:szCs w:val="24"/>
          <w:shd w:val="clear" w:color="auto" w:fill="FFFFFF"/>
        </w:rPr>
      </w:pPr>
      <w:r w:rsidRPr="00783032">
        <w:rPr>
          <w:rFonts w:ascii="Times New Roman" w:hAnsi="Times New Roman" w:cs="Times New Roman"/>
          <w:color w:val="222222"/>
          <w:sz w:val="24"/>
          <w:szCs w:val="24"/>
          <w:shd w:val="clear" w:color="auto" w:fill="FFFFFF"/>
        </w:rPr>
        <w:t>Velde</w:t>
      </w:r>
      <w:r w:rsidRPr="00C41CBF">
        <w:rPr>
          <w:rFonts w:ascii="Times New Roman" w:hAnsi="Times New Roman" w:cs="Times New Roman"/>
          <w:color w:val="222222"/>
          <w:sz w:val="24"/>
          <w:szCs w:val="24"/>
          <w:shd w:val="clear" w:color="auto" w:fill="FFFFFF"/>
        </w:rPr>
        <w:t>, B. (Ed.). (1995). </w:t>
      </w:r>
      <w:r w:rsidRPr="00C41CBF">
        <w:rPr>
          <w:rFonts w:ascii="Times New Roman" w:hAnsi="Times New Roman" w:cs="Times New Roman"/>
          <w:i/>
          <w:iCs/>
          <w:color w:val="222222"/>
          <w:sz w:val="24"/>
          <w:szCs w:val="24"/>
          <w:shd w:val="clear" w:color="auto" w:fill="FFFFFF"/>
        </w:rPr>
        <w:t>Origin and mineralogy of clays: clays and the environment</w:t>
      </w:r>
      <w:r w:rsidRPr="00C41CBF">
        <w:rPr>
          <w:rFonts w:ascii="Times New Roman" w:hAnsi="Times New Roman" w:cs="Times New Roman"/>
          <w:color w:val="222222"/>
          <w:sz w:val="24"/>
          <w:szCs w:val="24"/>
          <w:shd w:val="clear" w:color="auto" w:fill="FFFFFF"/>
        </w:rPr>
        <w:t xml:space="preserve">. Springer </w:t>
      </w:r>
      <w:r w:rsidR="00783032" w:rsidRPr="00C41CBF">
        <w:rPr>
          <w:rFonts w:ascii="Times New Roman" w:hAnsi="Times New Roman" w:cs="Times New Roman"/>
          <w:color w:val="222222"/>
          <w:sz w:val="24"/>
          <w:szCs w:val="24"/>
          <w:shd w:val="clear" w:color="auto" w:fill="FFFFFF"/>
        </w:rPr>
        <w:tab/>
      </w:r>
      <w:r w:rsidRPr="00C41CBF">
        <w:rPr>
          <w:rFonts w:ascii="Times New Roman" w:hAnsi="Times New Roman" w:cs="Times New Roman"/>
          <w:color w:val="222222"/>
          <w:sz w:val="24"/>
          <w:szCs w:val="24"/>
          <w:shd w:val="clear" w:color="auto" w:fill="FFFFFF"/>
        </w:rPr>
        <w:t>Science &amp; Business Media.</w:t>
      </w:r>
    </w:p>
    <w:p w14:paraId="7898F4B7" w14:textId="6D411BA5" w:rsidR="00A36F23" w:rsidRPr="00A36F23" w:rsidRDefault="00A36F23" w:rsidP="00B36EF3">
      <w:pPr>
        <w:shd w:val="clear" w:color="auto" w:fill="FFFFFF"/>
        <w:spacing w:line="480" w:lineRule="auto"/>
        <w:ind w:left="720" w:hanging="720"/>
        <w:rPr>
          <w:rFonts w:ascii="Times New Roman" w:hAnsi="Times New Roman" w:cs="Times New Roman"/>
          <w:color w:val="000000"/>
          <w:sz w:val="24"/>
          <w:szCs w:val="24"/>
        </w:rPr>
      </w:pPr>
      <w:r w:rsidRPr="00A36F23">
        <w:rPr>
          <w:rFonts w:ascii="Times New Roman" w:hAnsi="Times New Roman" w:cs="Times New Roman"/>
          <w:color w:val="000000"/>
          <w:sz w:val="24"/>
          <w:szCs w:val="24"/>
        </w:rPr>
        <w:lastRenderedPageBreak/>
        <w:t xml:space="preserve">Wadham, </w:t>
      </w:r>
      <w:r w:rsidR="006E149C">
        <w:rPr>
          <w:rFonts w:ascii="Times New Roman" w:hAnsi="Times New Roman" w:cs="Times New Roman"/>
          <w:color w:val="000000"/>
          <w:sz w:val="24"/>
          <w:szCs w:val="24"/>
        </w:rPr>
        <w:t>J.</w:t>
      </w:r>
      <w:r w:rsidR="007B4302">
        <w:rPr>
          <w:rFonts w:ascii="Times New Roman" w:hAnsi="Times New Roman" w:cs="Times New Roman"/>
          <w:color w:val="000000"/>
          <w:sz w:val="24"/>
          <w:szCs w:val="24"/>
        </w:rPr>
        <w:t xml:space="preserve"> </w:t>
      </w:r>
      <w:r w:rsidR="006E149C">
        <w:rPr>
          <w:rFonts w:ascii="Times New Roman" w:hAnsi="Times New Roman" w:cs="Times New Roman"/>
          <w:color w:val="000000"/>
          <w:sz w:val="24"/>
          <w:szCs w:val="24"/>
        </w:rPr>
        <w:t xml:space="preserve">L., </w:t>
      </w:r>
      <w:r w:rsidRPr="00A36F23">
        <w:rPr>
          <w:rFonts w:ascii="Times New Roman" w:hAnsi="Times New Roman" w:cs="Times New Roman"/>
          <w:color w:val="000000"/>
          <w:sz w:val="24"/>
          <w:szCs w:val="24"/>
        </w:rPr>
        <w:t>Tranter,</w:t>
      </w:r>
      <w:r w:rsidR="006E149C">
        <w:rPr>
          <w:rFonts w:ascii="Times New Roman" w:hAnsi="Times New Roman" w:cs="Times New Roman"/>
          <w:color w:val="000000"/>
          <w:sz w:val="24"/>
          <w:szCs w:val="24"/>
        </w:rPr>
        <w:t xml:space="preserve"> M,</w:t>
      </w:r>
      <w:r w:rsidRPr="00A36F23">
        <w:rPr>
          <w:rFonts w:ascii="Times New Roman" w:hAnsi="Times New Roman" w:cs="Times New Roman"/>
          <w:color w:val="000000"/>
          <w:sz w:val="24"/>
          <w:szCs w:val="24"/>
        </w:rPr>
        <w:t xml:space="preserve"> Skidmore, </w:t>
      </w:r>
      <w:r w:rsidR="006E149C">
        <w:rPr>
          <w:rFonts w:ascii="Times New Roman" w:hAnsi="Times New Roman" w:cs="Times New Roman"/>
          <w:color w:val="000000"/>
          <w:sz w:val="24"/>
          <w:szCs w:val="24"/>
        </w:rPr>
        <w:t xml:space="preserve">M., </w:t>
      </w:r>
      <w:r w:rsidRPr="00A36F23">
        <w:rPr>
          <w:rFonts w:ascii="Times New Roman" w:hAnsi="Times New Roman" w:cs="Times New Roman"/>
          <w:color w:val="000000"/>
          <w:sz w:val="24"/>
          <w:szCs w:val="24"/>
        </w:rPr>
        <w:t xml:space="preserve">Hodson, </w:t>
      </w:r>
      <w:r w:rsidR="006E149C">
        <w:rPr>
          <w:rFonts w:ascii="Times New Roman" w:hAnsi="Times New Roman" w:cs="Times New Roman"/>
          <w:color w:val="000000"/>
          <w:sz w:val="24"/>
          <w:szCs w:val="24"/>
        </w:rPr>
        <w:t>A.</w:t>
      </w:r>
      <w:r w:rsidR="007B4302">
        <w:rPr>
          <w:rFonts w:ascii="Times New Roman" w:hAnsi="Times New Roman" w:cs="Times New Roman"/>
          <w:color w:val="000000"/>
          <w:sz w:val="24"/>
          <w:szCs w:val="24"/>
        </w:rPr>
        <w:t xml:space="preserve"> </w:t>
      </w:r>
      <w:r w:rsidR="006E149C">
        <w:rPr>
          <w:rFonts w:ascii="Times New Roman" w:hAnsi="Times New Roman" w:cs="Times New Roman"/>
          <w:color w:val="000000"/>
          <w:sz w:val="24"/>
          <w:szCs w:val="24"/>
        </w:rPr>
        <w:t xml:space="preserve">J., </w:t>
      </w:r>
      <w:proofErr w:type="spellStart"/>
      <w:r w:rsidRPr="00A36F23">
        <w:rPr>
          <w:rFonts w:ascii="Times New Roman" w:hAnsi="Times New Roman" w:cs="Times New Roman"/>
          <w:color w:val="000000"/>
          <w:sz w:val="24"/>
          <w:szCs w:val="24"/>
        </w:rPr>
        <w:t>Priscu</w:t>
      </w:r>
      <w:proofErr w:type="spellEnd"/>
      <w:r w:rsidRPr="00A36F23">
        <w:rPr>
          <w:rFonts w:ascii="Times New Roman" w:hAnsi="Times New Roman" w:cs="Times New Roman"/>
          <w:color w:val="000000"/>
          <w:sz w:val="24"/>
          <w:szCs w:val="24"/>
        </w:rPr>
        <w:t xml:space="preserve">, </w:t>
      </w:r>
      <w:r w:rsidR="006E149C">
        <w:rPr>
          <w:rFonts w:ascii="Times New Roman" w:hAnsi="Times New Roman" w:cs="Times New Roman"/>
          <w:color w:val="000000"/>
          <w:sz w:val="24"/>
          <w:szCs w:val="24"/>
        </w:rPr>
        <w:t xml:space="preserve">J., </w:t>
      </w:r>
      <w:r w:rsidRPr="00A36F23">
        <w:rPr>
          <w:rFonts w:ascii="Times New Roman" w:hAnsi="Times New Roman" w:cs="Times New Roman"/>
          <w:color w:val="000000"/>
          <w:sz w:val="24"/>
          <w:szCs w:val="24"/>
        </w:rPr>
        <w:t xml:space="preserve">Lyons, </w:t>
      </w:r>
      <w:r w:rsidR="006E149C">
        <w:rPr>
          <w:rFonts w:ascii="Times New Roman" w:hAnsi="Times New Roman" w:cs="Times New Roman"/>
          <w:color w:val="000000"/>
          <w:sz w:val="24"/>
          <w:szCs w:val="24"/>
        </w:rPr>
        <w:t>W.</w:t>
      </w:r>
      <w:r w:rsidR="007B4302">
        <w:rPr>
          <w:rFonts w:ascii="Times New Roman" w:hAnsi="Times New Roman" w:cs="Times New Roman"/>
          <w:color w:val="000000"/>
          <w:sz w:val="24"/>
          <w:szCs w:val="24"/>
        </w:rPr>
        <w:t xml:space="preserve"> </w:t>
      </w:r>
      <w:r w:rsidR="006E149C">
        <w:rPr>
          <w:rFonts w:ascii="Times New Roman" w:hAnsi="Times New Roman" w:cs="Times New Roman"/>
          <w:color w:val="000000"/>
          <w:sz w:val="24"/>
          <w:szCs w:val="24"/>
        </w:rPr>
        <w:t xml:space="preserve">B., </w:t>
      </w:r>
      <w:r w:rsidRPr="00A36F23">
        <w:rPr>
          <w:rFonts w:ascii="Times New Roman" w:hAnsi="Times New Roman" w:cs="Times New Roman"/>
          <w:color w:val="000000"/>
          <w:sz w:val="24"/>
          <w:szCs w:val="24"/>
        </w:rPr>
        <w:t>Sharp,</w:t>
      </w:r>
      <w:r w:rsidR="006E149C">
        <w:rPr>
          <w:rFonts w:ascii="Times New Roman" w:hAnsi="Times New Roman" w:cs="Times New Roman"/>
          <w:color w:val="000000"/>
          <w:sz w:val="24"/>
          <w:szCs w:val="24"/>
        </w:rPr>
        <w:t xml:space="preserve"> M.,</w:t>
      </w:r>
      <w:r w:rsidRPr="00A36F23">
        <w:rPr>
          <w:rFonts w:ascii="Times New Roman" w:hAnsi="Times New Roman" w:cs="Times New Roman"/>
          <w:color w:val="000000"/>
          <w:sz w:val="24"/>
          <w:szCs w:val="24"/>
        </w:rPr>
        <w:t xml:space="preserve"> Wynn</w:t>
      </w:r>
      <w:r w:rsidR="00BC6D43">
        <w:rPr>
          <w:rFonts w:ascii="Times New Roman" w:hAnsi="Times New Roman" w:cs="Times New Roman"/>
          <w:color w:val="000000"/>
          <w:sz w:val="24"/>
          <w:szCs w:val="24"/>
        </w:rPr>
        <w:t>,</w:t>
      </w:r>
      <w:r w:rsidRPr="00A36F23">
        <w:rPr>
          <w:rFonts w:ascii="Times New Roman" w:hAnsi="Times New Roman" w:cs="Times New Roman"/>
          <w:color w:val="000000"/>
          <w:sz w:val="24"/>
          <w:szCs w:val="24"/>
        </w:rPr>
        <w:t xml:space="preserve"> </w:t>
      </w:r>
      <w:r w:rsidR="006E149C">
        <w:rPr>
          <w:rFonts w:ascii="Times New Roman" w:hAnsi="Times New Roman" w:cs="Times New Roman"/>
          <w:color w:val="000000"/>
          <w:sz w:val="24"/>
          <w:szCs w:val="24"/>
        </w:rPr>
        <w:t xml:space="preserve">P., </w:t>
      </w:r>
      <w:r w:rsidRPr="00A36F23">
        <w:rPr>
          <w:rFonts w:ascii="Times New Roman" w:hAnsi="Times New Roman" w:cs="Times New Roman"/>
          <w:color w:val="000000"/>
          <w:sz w:val="24"/>
          <w:szCs w:val="24"/>
        </w:rPr>
        <w:t>and Jackson</w:t>
      </w:r>
      <w:r w:rsidR="006E149C">
        <w:rPr>
          <w:rFonts w:ascii="Times New Roman" w:hAnsi="Times New Roman" w:cs="Times New Roman"/>
          <w:color w:val="000000"/>
          <w:sz w:val="24"/>
          <w:szCs w:val="24"/>
        </w:rPr>
        <w:t>, M.</w:t>
      </w:r>
      <w:r w:rsidRPr="00A36F23">
        <w:rPr>
          <w:rFonts w:ascii="Times New Roman" w:hAnsi="Times New Roman" w:cs="Times New Roman"/>
          <w:color w:val="000000"/>
          <w:sz w:val="24"/>
          <w:szCs w:val="24"/>
        </w:rPr>
        <w:t xml:space="preserve"> (2010)</w:t>
      </w:r>
      <w:r w:rsidR="00B36EF3">
        <w:rPr>
          <w:rFonts w:ascii="Times New Roman" w:hAnsi="Times New Roman" w:cs="Times New Roman"/>
          <w:color w:val="000000"/>
          <w:sz w:val="24"/>
          <w:szCs w:val="24"/>
        </w:rPr>
        <w:t>.</w:t>
      </w:r>
      <w:r w:rsidRPr="00A36F23">
        <w:rPr>
          <w:rFonts w:ascii="Times New Roman" w:hAnsi="Times New Roman" w:cs="Times New Roman"/>
          <w:color w:val="000000"/>
          <w:sz w:val="24"/>
          <w:szCs w:val="24"/>
        </w:rPr>
        <w:t xml:space="preserve"> Biogeochemical weathering under ice: Size matters.</w:t>
      </w:r>
      <w:r w:rsidR="00BC6D43">
        <w:rPr>
          <w:rFonts w:ascii="Times New Roman" w:hAnsi="Times New Roman" w:cs="Times New Roman"/>
          <w:color w:val="000000"/>
          <w:sz w:val="24"/>
          <w:szCs w:val="24"/>
        </w:rPr>
        <w:t xml:space="preserve"> </w:t>
      </w:r>
      <w:r w:rsidRPr="00A36F23">
        <w:rPr>
          <w:rFonts w:ascii="Times New Roman" w:hAnsi="Times New Roman" w:cs="Times New Roman"/>
          <w:i/>
          <w:iCs/>
          <w:color w:val="000000"/>
          <w:sz w:val="24"/>
          <w:szCs w:val="24"/>
        </w:rPr>
        <w:t xml:space="preserve">Global </w:t>
      </w:r>
      <w:proofErr w:type="spellStart"/>
      <w:r w:rsidRPr="00A36F23">
        <w:rPr>
          <w:rFonts w:ascii="Times New Roman" w:hAnsi="Times New Roman" w:cs="Times New Roman"/>
          <w:i/>
          <w:iCs/>
          <w:color w:val="000000"/>
          <w:sz w:val="24"/>
          <w:szCs w:val="24"/>
        </w:rPr>
        <w:t>Biogeochem</w:t>
      </w:r>
      <w:proofErr w:type="spellEnd"/>
      <w:r w:rsidRPr="00A36F23">
        <w:rPr>
          <w:rFonts w:ascii="Times New Roman" w:hAnsi="Times New Roman" w:cs="Times New Roman"/>
          <w:i/>
          <w:iCs/>
          <w:color w:val="000000"/>
          <w:sz w:val="24"/>
          <w:szCs w:val="24"/>
        </w:rPr>
        <w:t xml:space="preserve"> </w:t>
      </w:r>
      <w:r w:rsidRPr="00B36EF3">
        <w:rPr>
          <w:rFonts w:ascii="Times New Roman" w:hAnsi="Times New Roman" w:cs="Times New Roman"/>
          <w:i/>
          <w:iCs/>
          <w:color w:val="000000"/>
          <w:sz w:val="24"/>
          <w:szCs w:val="24"/>
        </w:rPr>
        <w:t>Cy</w:t>
      </w:r>
      <w:r w:rsidR="007B4302">
        <w:rPr>
          <w:rFonts w:ascii="Times New Roman" w:hAnsi="Times New Roman" w:cs="Times New Roman"/>
          <w:i/>
          <w:iCs/>
          <w:color w:val="000000"/>
          <w:sz w:val="24"/>
          <w:szCs w:val="24"/>
        </w:rPr>
        <w:t>,</w:t>
      </w:r>
      <w:r w:rsidRPr="00B36EF3">
        <w:rPr>
          <w:rFonts w:ascii="Times New Roman" w:hAnsi="Times New Roman" w:cs="Times New Roman"/>
          <w:color w:val="000000"/>
          <w:sz w:val="24"/>
          <w:szCs w:val="24"/>
        </w:rPr>
        <w:t> </w:t>
      </w:r>
      <w:r w:rsidRPr="007B4302">
        <w:rPr>
          <w:rFonts w:ascii="Times New Roman" w:hAnsi="Times New Roman" w:cs="Times New Roman"/>
          <w:bCs/>
          <w:i/>
          <w:color w:val="000000"/>
          <w:sz w:val="24"/>
          <w:szCs w:val="24"/>
        </w:rPr>
        <w:t>24</w:t>
      </w:r>
      <w:r w:rsidRPr="00B36EF3">
        <w:rPr>
          <w:rFonts w:ascii="Times New Roman" w:hAnsi="Times New Roman" w:cs="Times New Roman"/>
          <w:color w:val="000000"/>
          <w:sz w:val="24"/>
          <w:szCs w:val="24"/>
        </w:rPr>
        <w:t>, GB3025</w:t>
      </w:r>
      <w:r>
        <w:rPr>
          <w:rFonts w:ascii="Times New Roman" w:hAnsi="Times New Roman" w:cs="Times New Roman"/>
          <w:color w:val="000000"/>
          <w:sz w:val="24"/>
          <w:szCs w:val="24"/>
        </w:rPr>
        <w:t>.</w:t>
      </w:r>
    </w:p>
    <w:p w14:paraId="08BE0014" w14:textId="4C192225" w:rsidR="00C41CBF" w:rsidRPr="00C41CBF" w:rsidRDefault="00C41CBF" w:rsidP="00C41CBF">
      <w:pPr>
        <w:shd w:val="clear" w:color="auto" w:fill="FFFFFF"/>
        <w:spacing w:line="480" w:lineRule="auto"/>
        <w:rPr>
          <w:rFonts w:ascii="Times New Roman" w:hAnsi="Times New Roman" w:cs="Times New Roman"/>
          <w:color w:val="000000"/>
          <w:sz w:val="24"/>
          <w:szCs w:val="24"/>
        </w:rPr>
      </w:pPr>
      <w:r w:rsidRPr="00C41CBF">
        <w:rPr>
          <w:rFonts w:ascii="Times New Roman" w:hAnsi="Times New Roman" w:cs="Times New Roman"/>
          <w:color w:val="000000"/>
          <w:sz w:val="24"/>
          <w:szCs w:val="24"/>
        </w:rPr>
        <w:t>Walker</w:t>
      </w:r>
      <w:r w:rsidR="00BC6D43">
        <w:rPr>
          <w:rFonts w:ascii="Times New Roman" w:hAnsi="Times New Roman" w:cs="Times New Roman"/>
          <w:color w:val="000000"/>
          <w:sz w:val="24"/>
          <w:szCs w:val="24"/>
        </w:rPr>
        <w:t>,</w:t>
      </w:r>
      <w:r w:rsidRPr="00C41CBF">
        <w:rPr>
          <w:rFonts w:ascii="Times New Roman" w:hAnsi="Times New Roman" w:cs="Times New Roman"/>
          <w:color w:val="000000"/>
          <w:sz w:val="24"/>
          <w:szCs w:val="24"/>
        </w:rPr>
        <w:t xml:space="preserve"> T. (1974). Formation of Red Beds in Moist Tropical Climates - Hypothesis.</w:t>
      </w:r>
      <w:r w:rsidRPr="00C41CBF">
        <w:rPr>
          <w:rStyle w:val="apple-converted-space"/>
          <w:rFonts w:ascii="Times New Roman" w:hAnsi="Times New Roman" w:cs="Times New Roman"/>
          <w:color w:val="000000"/>
          <w:sz w:val="24"/>
          <w:szCs w:val="24"/>
        </w:rPr>
        <w:t> </w:t>
      </w:r>
      <w:r w:rsidRPr="00C41CBF">
        <w:rPr>
          <w:rFonts w:ascii="Times New Roman" w:hAnsi="Times New Roman" w:cs="Times New Roman"/>
          <w:i/>
          <w:iCs/>
          <w:color w:val="000000"/>
          <w:sz w:val="24"/>
          <w:szCs w:val="24"/>
        </w:rPr>
        <w:t xml:space="preserve">GSA </w:t>
      </w:r>
      <w:r w:rsidRPr="00C41CBF">
        <w:rPr>
          <w:rFonts w:ascii="Times New Roman" w:hAnsi="Times New Roman" w:cs="Times New Roman"/>
          <w:i/>
          <w:iCs/>
          <w:color w:val="000000"/>
          <w:sz w:val="24"/>
          <w:szCs w:val="24"/>
        </w:rPr>
        <w:tab/>
        <w:t>Bulletin</w:t>
      </w:r>
      <w:r w:rsidR="001E40CD">
        <w:rPr>
          <w:rFonts w:ascii="Times New Roman" w:hAnsi="Times New Roman" w:cs="Times New Roman"/>
          <w:i/>
          <w:iCs/>
          <w:color w:val="000000"/>
          <w:sz w:val="24"/>
          <w:szCs w:val="24"/>
        </w:rPr>
        <w:t>,</w:t>
      </w:r>
      <w:r w:rsidRPr="00C41CBF">
        <w:rPr>
          <w:rStyle w:val="apple-converted-space"/>
          <w:rFonts w:ascii="Times New Roman" w:hAnsi="Times New Roman" w:cs="Times New Roman"/>
          <w:color w:val="000000"/>
          <w:sz w:val="24"/>
          <w:szCs w:val="24"/>
        </w:rPr>
        <w:t> </w:t>
      </w:r>
      <w:r w:rsidRPr="007B4302">
        <w:rPr>
          <w:rFonts w:ascii="Times New Roman" w:hAnsi="Times New Roman" w:cs="Times New Roman"/>
          <w:bCs/>
          <w:i/>
          <w:color w:val="000000"/>
          <w:sz w:val="24"/>
          <w:szCs w:val="24"/>
        </w:rPr>
        <w:t>85</w:t>
      </w:r>
      <w:r w:rsidRPr="00C41CBF">
        <w:rPr>
          <w:rFonts w:ascii="Times New Roman" w:hAnsi="Times New Roman" w:cs="Times New Roman"/>
          <w:color w:val="000000"/>
          <w:sz w:val="24"/>
          <w:szCs w:val="24"/>
        </w:rPr>
        <w:t>, 633–638.</w:t>
      </w:r>
    </w:p>
    <w:p w14:paraId="102F4F5C" w14:textId="5B61046E" w:rsidR="004726BA" w:rsidRPr="00C41CBF" w:rsidRDefault="004726BA" w:rsidP="00C41CBF">
      <w:pPr>
        <w:pStyle w:val="CommentText"/>
        <w:spacing w:line="480" w:lineRule="auto"/>
        <w:rPr>
          <w:rFonts w:ascii="Times New Roman" w:hAnsi="Times New Roman" w:cs="Times New Roman"/>
          <w:sz w:val="24"/>
          <w:szCs w:val="24"/>
        </w:rPr>
      </w:pPr>
      <w:r w:rsidRPr="00C41CBF">
        <w:rPr>
          <w:rFonts w:ascii="Times New Roman" w:hAnsi="Times New Roman" w:cs="Times New Roman"/>
          <w:sz w:val="24"/>
          <w:szCs w:val="24"/>
        </w:rPr>
        <w:t xml:space="preserve">Werner, W. G. (1974). Petrology of the Cutler Formation (Pennsylvanian-Permian) near </w:t>
      </w:r>
      <w:r w:rsidR="00783032" w:rsidRPr="00C41CBF">
        <w:rPr>
          <w:rFonts w:ascii="Times New Roman" w:hAnsi="Times New Roman" w:cs="Times New Roman"/>
          <w:sz w:val="24"/>
          <w:szCs w:val="24"/>
        </w:rPr>
        <w:tab/>
      </w:r>
      <w:r w:rsidRPr="00C41CBF">
        <w:rPr>
          <w:rFonts w:ascii="Times New Roman" w:hAnsi="Times New Roman" w:cs="Times New Roman"/>
          <w:sz w:val="24"/>
          <w:szCs w:val="24"/>
        </w:rPr>
        <w:t xml:space="preserve">Gateway, Colorado, and Fisher Towers, Utah. </w:t>
      </w:r>
      <w:r w:rsidRPr="00C41CBF">
        <w:rPr>
          <w:rFonts w:ascii="Times New Roman" w:hAnsi="Times New Roman" w:cs="Times New Roman"/>
          <w:i/>
          <w:iCs/>
          <w:sz w:val="24"/>
          <w:szCs w:val="24"/>
        </w:rPr>
        <w:t>Journal of Sedimentary Research</w:t>
      </w:r>
      <w:r w:rsidRPr="00C41CBF">
        <w:rPr>
          <w:rFonts w:ascii="Times New Roman" w:hAnsi="Times New Roman" w:cs="Times New Roman"/>
          <w:sz w:val="24"/>
          <w:szCs w:val="24"/>
        </w:rPr>
        <w:t xml:space="preserve">, </w:t>
      </w:r>
      <w:r w:rsidRPr="00C41CBF">
        <w:rPr>
          <w:rFonts w:ascii="Times New Roman" w:hAnsi="Times New Roman" w:cs="Times New Roman"/>
          <w:i/>
          <w:iCs/>
          <w:sz w:val="24"/>
          <w:szCs w:val="24"/>
        </w:rPr>
        <w:t>44</w:t>
      </w:r>
      <w:r w:rsidRPr="00C41CBF">
        <w:rPr>
          <w:rFonts w:ascii="Times New Roman" w:hAnsi="Times New Roman" w:cs="Times New Roman"/>
          <w:sz w:val="24"/>
          <w:szCs w:val="24"/>
        </w:rPr>
        <w:t xml:space="preserve">(2), </w:t>
      </w:r>
      <w:r w:rsidR="00783032" w:rsidRPr="00C41CBF">
        <w:rPr>
          <w:rFonts w:ascii="Times New Roman" w:hAnsi="Times New Roman" w:cs="Times New Roman"/>
          <w:sz w:val="24"/>
          <w:szCs w:val="24"/>
        </w:rPr>
        <w:tab/>
      </w:r>
      <w:r w:rsidRPr="00C41CBF">
        <w:rPr>
          <w:rFonts w:ascii="Times New Roman" w:hAnsi="Times New Roman" w:cs="Times New Roman"/>
          <w:sz w:val="24"/>
          <w:szCs w:val="24"/>
        </w:rPr>
        <w:t>292-298.</w:t>
      </w:r>
    </w:p>
    <w:p w14:paraId="1F1398B5" w14:textId="6A25B2A8" w:rsidR="00441E2A" w:rsidRDefault="00C52CB2" w:rsidP="00641197">
      <w:pPr>
        <w:pStyle w:val="paragraph"/>
        <w:spacing w:before="0" w:beforeAutospacing="0" w:after="160" w:afterAutospacing="0" w:line="480" w:lineRule="auto"/>
        <w:textAlignment w:val="baseline"/>
        <w:rPr>
          <w:color w:val="222222"/>
          <w:shd w:val="clear" w:color="auto" w:fill="FFFFFF"/>
        </w:rPr>
      </w:pPr>
      <w:r w:rsidRPr="00783032">
        <w:rPr>
          <w:color w:val="222222"/>
          <w:shd w:val="clear" w:color="auto" w:fill="FFFFFF"/>
        </w:rPr>
        <w:t xml:space="preserve">Worden, R. H., &amp; Burley, S. D. (2003). Sandstone diagenesis: the evolution of sand to </w:t>
      </w:r>
      <w:r w:rsidR="00783032">
        <w:rPr>
          <w:color w:val="222222"/>
          <w:shd w:val="clear" w:color="auto" w:fill="FFFFFF"/>
        </w:rPr>
        <w:tab/>
      </w:r>
      <w:r w:rsidRPr="00783032">
        <w:rPr>
          <w:color w:val="222222"/>
          <w:shd w:val="clear" w:color="auto" w:fill="FFFFFF"/>
        </w:rPr>
        <w:t>stone. </w:t>
      </w:r>
      <w:r w:rsidRPr="00783032">
        <w:rPr>
          <w:i/>
          <w:iCs/>
          <w:color w:val="222222"/>
          <w:shd w:val="clear" w:color="auto" w:fill="FFFFFF"/>
        </w:rPr>
        <w:t>Sandstone Diagenesis: Recent and Ancient</w:t>
      </w:r>
      <w:r w:rsidRPr="00783032">
        <w:rPr>
          <w:color w:val="222222"/>
          <w:shd w:val="clear" w:color="auto" w:fill="FFFFFF"/>
        </w:rPr>
        <w:t>, </w:t>
      </w:r>
      <w:r w:rsidRPr="00783032">
        <w:rPr>
          <w:i/>
          <w:iCs/>
          <w:color w:val="222222"/>
          <w:shd w:val="clear" w:color="auto" w:fill="FFFFFF"/>
        </w:rPr>
        <w:t>4</w:t>
      </w:r>
      <w:r w:rsidRPr="00783032">
        <w:rPr>
          <w:color w:val="222222"/>
          <w:shd w:val="clear" w:color="auto" w:fill="FFFFFF"/>
        </w:rPr>
        <w:t>, 3-44.</w:t>
      </w:r>
    </w:p>
    <w:p w14:paraId="4343CE8B" w14:textId="5BDDD44A" w:rsidR="00B851E4" w:rsidRDefault="002B1674" w:rsidP="00200EFC">
      <w:pPr>
        <w:pStyle w:val="paragraph"/>
        <w:spacing w:after="160" w:line="480" w:lineRule="auto"/>
        <w:ind w:left="720" w:hanging="720"/>
        <w:textAlignment w:val="baseline"/>
        <w:rPr>
          <w:color w:val="222222"/>
          <w:shd w:val="clear" w:color="auto" w:fill="FFFFFF"/>
        </w:rPr>
      </w:pPr>
      <w:r w:rsidRPr="002B1674">
        <w:rPr>
          <w:color w:val="222222"/>
          <w:shd w:val="clear" w:color="auto" w:fill="FFFFFF"/>
        </w:rPr>
        <w:t>Zhu</w:t>
      </w:r>
      <w:r w:rsidR="00BC6D43">
        <w:rPr>
          <w:color w:val="222222"/>
          <w:shd w:val="clear" w:color="auto" w:fill="FFFFFF"/>
        </w:rPr>
        <w:t>,</w:t>
      </w:r>
      <w:r w:rsidRPr="002B1674">
        <w:rPr>
          <w:color w:val="222222"/>
          <w:shd w:val="clear" w:color="auto" w:fill="FFFFFF"/>
        </w:rPr>
        <w:t xml:space="preserve"> C., Veblen</w:t>
      </w:r>
      <w:r w:rsidR="00BC6D43">
        <w:rPr>
          <w:color w:val="222222"/>
          <w:shd w:val="clear" w:color="auto" w:fill="FFFFFF"/>
        </w:rPr>
        <w:t>,</w:t>
      </w:r>
      <w:r w:rsidRPr="002B1674">
        <w:rPr>
          <w:color w:val="222222"/>
          <w:shd w:val="clear" w:color="auto" w:fill="FFFFFF"/>
        </w:rPr>
        <w:t xml:space="preserve"> D., Blum</w:t>
      </w:r>
      <w:r w:rsidR="00BC6D43">
        <w:rPr>
          <w:color w:val="222222"/>
          <w:shd w:val="clear" w:color="auto" w:fill="FFFFFF"/>
        </w:rPr>
        <w:t>,</w:t>
      </w:r>
      <w:r w:rsidRPr="002B1674">
        <w:rPr>
          <w:color w:val="222222"/>
          <w:shd w:val="clear" w:color="auto" w:fill="FFFFFF"/>
        </w:rPr>
        <w:t xml:space="preserve"> A</w:t>
      </w:r>
      <w:r w:rsidRPr="002B1674">
        <w:rPr>
          <w:color w:val="222222"/>
          <w:shd w:val="clear" w:color="auto" w:fill="FFFFFF"/>
        </w:rPr>
        <w:t>.</w:t>
      </w:r>
      <w:r w:rsidR="00BC6D43">
        <w:rPr>
          <w:color w:val="222222"/>
          <w:shd w:val="clear" w:color="auto" w:fill="FFFFFF"/>
        </w:rPr>
        <w:t>,</w:t>
      </w:r>
      <w:r w:rsidRPr="002B1674">
        <w:rPr>
          <w:color w:val="222222"/>
          <w:shd w:val="clear" w:color="auto" w:fill="FFFFFF"/>
        </w:rPr>
        <w:t xml:space="preserve"> and </w:t>
      </w:r>
      <w:proofErr w:type="spellStart"/>
      <w:r w:rsidRPr="002B1674">
        <w:rPr>
          <w:color w:val="222222"/>
          <w:shd w:val="clear" w:color="auto" w:fill="FFFFFF"/>
        </w:rPr>
        <w:t>Chipera</w:t>
      </w:r>
      <w:proofErr w:type="spellEnd"/>
      <w:r w:rsidR="00BC6D43">
        <w:rPr>
          <w:color w:val="222222"/>
          <w:shd w:val="clear" w:color="auto" w:fill="FFFFFF"/>
        </w:rPr>
        <w:t>,</w:t>
      </w:r>
      <w:r w:rsidRPr="002B1674">
        <w:rPr>
          <w:color w:val="222222"/>
          <w:shd w:val="clear" w:color="auto" w:fill="FFFFFF"/>
        </w:rPr>
        <w:t xml:space="preserve"> S. (2006)</w:t>
      </w:r>
      <w:r w:rsidR="00B36EF3">
        <w:rPr>
          <w:color w:val="222222"/>
          <w:shd w:val="clear" w:color="auto" w:fill="FFFFFF"/>
        </w:rPr>
        <w:t>.</w:t>
      </w:r>
      <w:r w:rsidRPr="002B1674">
        <w:rPr>
          <w:color w:val="222222"/>
          <w:shd w:val="clear" w:color="auto" w:fill="FFFFFF"/>
        </w:rPr>
        <w:t xml:space="preserve"> Naturally weathered feldspar surfaces in the Navajo Sandstone aquifer, Black Mesa, Arizona: Electron microscopic characterization. </w:t>
      </w:r>
      <w:r w:rsidRPr="002B1674">
        <w:rPr>
          <w:i/>
          <w:iCs/>
          <w:color w:val="222222"/>
          <w:shd w:val="clear" w:color="auto" w:fill="FFFFFF"/>
        </w:rPr>
        <w:t xml:space="preserve">Geochimica et Cosmochimica </w:t>
      </w:r>
      <w:r w:rsidRPr="00B36EF3">
        <w:rPr>
          <w:i/>
          <w:iCs/>
          <w:color w:val="222222"/>
          <w:shd w:val="clear" w:color="auto" w:fill="FFFFFF"/>
        </w:rPr>
        <w:t>Acta</w:t>
      </w:r>
      <w:r w:rsidR="001E40CD">
        <w:rPr>
          <w:i/>
          <w:iCs/>
          <w:color w:val="222222"/>
          <w:shd w:val="clear" w:color="auto" w:fill="FFFFFF"/>
        </w:rPr>
        <w:t>,</w:t>
      </w:r>
      <w:r w:rsidRPr="00B36EF3">
        <w:rPr>
          <w:color w:val="222222"/>
          <w:shd w:val="clear" w:color="auto" w:fill="FFFFFF"/>
        </w:rPr>
        <w:t> </w:t>
      </w:r>
      <w:r w:rsidRPr="007B4302">
        <w:rPr>
          <w:bCs/>
          <w:i/>
          <w:color w:val="222222"/>
          <w:shd w:val="clear" w:color="auto" w:fill="FFFFFF"/>
        </w:rPr>
        <w:t>70</w:t>
      </w:r>
      <w:r w:rsidRPr="00B36EF3">
        <w:rPr>
          <w:color w:val="222222"/>
          <w:shd w:val="clear" w:color="auto" w:fill="FFFFFF"/>
        </w:rPr>
        <w:t>, 4600–</w:t>
      </w:r>
      <w:r w:rsidRPr="002B1674">
        <w:rPr>
          <w:color w:val="222222"/>
          <w:shd w:val="clear" w:color="auto" w:fill="FFFFFF"/>
        </w:rPr>
        <w:t>4616.</w:t>
      </w:r>
    </w:p>
    <w:p w14:paraId="3D1BADB4" w14:textId="77777777" w:rsidR="00B851E4" w:rsidRDefault="00B851E4">
      <w:pPr>
        <w:rPr>
          <w:rFonts w:ascii="Times New Roman" w:eastAsia="Times New Roman" w:hAnsi="Times New Roman" w:cs="Times New Roman"/>
          <w:color w:val="222222"/>
          <w:sz w:val="24"/>
          <w:szCs w:val="24"/>
          <w:shd w:val="clear" w:color="auto" w:fill="FFFFFF"/>
        </w:rPr>
      </w:pPr>
      <w:r>
        <w:rPr>
          <w:color w:val="222222"/>
          <w:shd w:val="clear" w:color="auto" w:fill="FFFFFF"/>
        </w:rPr>
        <w:br w:type="page"/>
      </w:r>
    </w:p>
    <w:p w14:paraId="5879CBA1" w14:textId="70979652" w:rsidR="00553F76" w:rsidRDefault="00CB090F" w:rsidP="00CB090F">
      <w:pPr>
        <w:pStyle w:val="paragraph"/>
        <w:spacing w:before="0" w:beforeAutospacing="0" w:after="160" w:afterAutospacing="0" w:line="480" w:lineRule="auto"/>
        <w:textAlignment w:val="baseline"/>
        <w:outlineLvl w:val="0"/>
        <w:rPr>
          <w:b/>
          <w:color w:val="222222"/>
          <w:shd w:val="clear" w:color="auto" w:fill="FFFFFF"/>
        </w:rPr>
      </w:pPr>
      <w:bookmarkStart w:id="89" w:name="_Toc6830218"/>
      <w:bookmarkStart w:id="90" w:name="_Toc8223651"/>
      <w:r w:rsidRPr="00CB090F">
        <w:rPr>
          <w:b/>
          <w:color w:val="222222"/>
          <w:shd w:val="clear" w:color="auto" w:fill="FFFFFF"/>
        </w:rPr>
        <w:lastRenderedPageBreak/>
        <w:t>FIGURES</w:t>
      </w:r>
      <w:bookmarkEnd w:id="89"/>
      <w:bookmarkEnd w:id="90"/>
    </w:p>
    <w:p w14:paraId="3F911366" w14:textId="77777777" w:rsidR="00C64646" w:rsidRDefault="00C64646" w:rsidP="00C64646">
      <w:pPr>
        <w:jc w:val="center"/>
        <w:rPr>
          <w:b/>
          <w:color w:val="222222"/>
          <w:shd w:val="clear" w:color="auto" w:fill="FFFFFF"/>
        </w:rPr>
      </w:pPr>
      <w:r>
        <w:rPr>
          <w:noProof/>
        </w:rPr>
        <w:drawing>
          <wp:inline distT="0" distB="0" distL="0" distR="0" wp14:anchorId="6940E314" wp14:editId="513ADFBF">
            <wp:extent cx="5943600" cy="28568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856865"/>
                    </a:xfrm>
                    <a:prstGeom prst="rect">
                      <a:avLst/>
                    </a:prstGeom>
                  </pic:spPr>
                </pic:pic>
              </a:graphicData>
            </a:graphic>
          </wp:inline>
        </w:drawing>
      </w:r>
    </w:p>
    <w:p w14:paraId="77BFBAAA" w14:textId="5767C73D" w:rsidR="0042127D" w:rsidRDefault="00C64646" w:rsidP="0047786E">
      <w:pPr>
        <w:spacing w:line="480" w:lineRule="auto"/>
        <w:jc w:val="center"/>
        <w:rPr>
          <w:rFonts w:ascii="Times New Roman" w:hAnsi="Times New Roman" w:cs="Times New Roman"/>
          <w:color w:val="222222"/>
          <w:sz w:val="24"/>
          <w:szCs w:val="24"/>
          <w:shd w:val="clear" w:color="auto" w:fill="FFFFFF"/>
        </w:rPr>
      </w:pPr>
      <w:r w:rsidRPr="00C64646">
        <w:rPr>
          <w:rFonts w:ascii="Times New Roman" w:hAnsi="Times New Roman" w:cs="Times New Roman"/>
          <w:color w:val="222222"/>
          <w:sz w:val="24"/>
          <w:szCs w:val="24"/>
          <w:shd w:val="clear" w:color="auto" w:fill="FFFFFF"/>
        </w:rPr>
        <w:t xml:space="preserve">Fig. 1: Cutler Formation field photos </w:t>
      </w:r>
      <w:r w:rsidR="00B851E4">
        <w:rPr>
          <w:rFonts w:ascii="Times New Roman" w:hAnsi="Times New Roman" w:cs="Times New Roman"/>
          <w:color w:val="222222"/>
          <w:sz w:val="24"/>
          <w:szCs w:val="24"/>
          <w:shd w:val="clear" w:color="auto" w:fill="FFFFFF"/>
        </w:rPr>
        <w:t xml:space="preserve">of outcrops </w:t>
      </w:r>
      <w:r w:rsidRPr="00C64646">
        <w:rPr>
          <w:rFonts w:ascii="Times New Roman" w:hAnsi="Times New Roman" w:cs="Times New Roman"/>
          <w:color w:val="222222"/>
          <w:sz w:val="24"/>
          <w:szCs w:val="24"/>
          <w:shd w:val="clear" w:color="auto" w:fill="FFFFFF"/>
        </w:rPr>
        <w:t>representing RGB interlayers and layering.</w:t>
      </w:r>
      <w:r w:rsidR="00D65001">
        <w:rPr>
          <w:rFonts w:ascii="Times New Roman" w:hAnsi="Times New Roman" w:cs="Times New Roman"/>
          <w:color w:val="222222"/>
          <w:sz w:val="24"/>
          <w:szCs w:val="24"/>
          <w:shd w:val="clear" w:color="auto" w:fill="FFFFFF"/>
        </w:rPr>
        <w:t xml:space="preserve"> </w:t>
      </w:r>
      <w:r w:rsidR="00AE5DAF">
        <w:rPr>
          <w:rFonts w:ascii="Times New Roman" w:hAnsi="Times New Roman" w:cs="Times New Roman"/>
          <w:color w:val="222222"/>
          <w:sz w:val="24"/>
          <w:szCs w:val="24"/>
          <w:shd w:val="clear" w:color="auto" w:fill="FFFFFF"/>
        </w:rPr>
        <w:t>Top:</w:t>
      </w:r>
      <w:r w:rsidR="00D65001">
        <w:rPr>
          <w:rFonts w:ascii="Times New Roman" w:hAnsi="Times New Roman" w:cs="Times New Roman"/>
          <w:color w:val="222222"/>
          <w:sz w:val="24"/>
          <w:szCs w:val="24"/>
          <w:shd w:val="clear" w:color="auto" w:fill="FFFFFF"/>
        </w:rPr>
        <w:t xml:space="preserve"> R</w:t>
      </w:r>
      <w:r w:rsidR="00AE5DAF">
        <w:rPr>
          <w:rFonts w:ascii="Times New Roman" w:hAnsi="Times New Roman" w:cs="Times New Roman"/>
          <w:color w:val="222222"/>
          <w:sz w:val="24"/>
          <w:szCs w:val="24"/>
          <w:shd w:val="clear" w:color="auto" w:fill="FFFFFF"/>
        </w:rPr>
        <w:t>ed</w:t>
      </w:r>
      <w:r w:rsidR="00AE5DAF">
        <w:rPr>
          <w:rFonts w:ascii="Times New Roman" w:hAnsi="Times New Roman" w:cs="Times New Roman"/>
          <w:color w:val="222222"/>
          <w:sz w:val="24"/>
          <w:szCs w:val="24"/>
          <w:shd w:val="clear" w:color="auto" w:fill="FFFFFF"/>
        </w:rPr>
        <w:t xml:space="preserve">/bleached interlayering. Bottom: </w:t>
      </w:r>
      <w:r w:rsidR="00D65001">
        <w:rPr>
          <w:rFonts w:ascii="Times New Roman" w:hAnsi="Times New Roman" w:cs="Times New Roman"/>
          <w:color w:val="222222"/>
          <w:sz w:val="24"/>
          <w:szCs w:val="24"/>
          <w:shd w:val="clear" w:color="auto" w:fill="FFFFFF"/>
        </w:rPr>
        <w:t>G</w:t>
      </w:r>
      <w:r w:rsidR="00AE5DAF">
        <w:rPr>
          <w:rFonts w:ascii="Times New Roman" w:hAnsi="Times New Roman" w:cs="Times New Roman"/>
          <w:color w:val="222222"/>
          <w:sz w:val="24"/>
          <w:szCs w:val="24"/>
          <w:shd w:val="clear" w:color="auto" w:fill="FFFFFF"/>
        </w:rPr>
        <w:t>reen</w:t>
      </w:r>
      <w:r w:rsidR="00AE5DAF">
        <w:rPr>
          <w:rFonts w:ascii="Times New Roman" w:hAnsi="Times New Roman" w:cs="Times New Roman"/>
          <w:color w:val="222222"/>
          <w:sz w:val="24"/>
          <w:szCs w:val="24"/>
          <w:shd w:val="clear" w:color="auto" w:fill="FFFFFF"/>
        </w:rPr>
        <w:t xml:space="preserve"> and red/green interlayers.</w:t>
      </w:r>
    </w:p>
    <w:p w14:paraId="03564CA4" w14:textId="77777777" w:rsidR="0042127D" w:rsidRDefault="0042127D" w:rsidP="0047786E">
      <w:pPr>
        <w:spacing w:line="48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br w:type="page"/>
      </w:r>
    </w:p>
    <w:p w14:paraId="4254D13D" w14:textId="77777777" w:rsidR="0042127D" w:rsidRDefault="0042127D" w:rsidP="00C64646">
      <w:pPr>
        <w:jc w:val="center"/>
        <w:rPr>
          <w:rFonts w:ascii="Times New Roman" w:hAnsi="Times New Roman" w:cs="Times New Roman"/>
          <w:color w:val="222222"/>
          <w:sz w:val="24"/>
          <w:szCs w:val="24"/>
          <w:shd w:val="clear" w:color="auto" w:fill="FFFFFF"/>
        </w:rPr>
      </w:pPr>
      <w:r>
        <w:rPr>
          <w:noProof/>
        </w:rPr>
        <w:lastRenderedPageBreak/>
        <w:drawing>
          <wp:inline distT="0" distB="0" distL="0" distR="0" wp14:anchorId="35DE752D" wp14:editId="3242142B">
            <wp:extent cx="2647950" cy="7962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47950" cy="7962900"/>
                    </a:xfrm>
                    <a:prstGeom prst="rect">
                      <a:avLst/>
                    </a:prstGeom>
                  </pic:spPr>
                </pic:pic>
              </a:graphicData>
            </a:graphic>
          </wp:inline>
        </w:drawing>
      </w:r>
    </w:p>
    <w:p w14:paraId="026EB50A" w14:textId="56A51C47" w:rsidR="00553F76" w:rsidRPr="00C64646" w:rsidRDefault="0042127D" w:rsidP="00A14EC9">
      <w:pPr>
        <w:spacing w:line="480" w:lineRule="auto"/>
        <w:jc w:val="center"/>
        <w:rPr>
          <w:rFonts w:ascii="Times New Roman" w:eastAsia="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Fig. 2: Representation of the RGB redox interfaces within the proximal Cutler Fm. The dark green rocks occur in contact with or near contact with igneous basement rock</w:t>
      </w:r>
      <w:r w:rsidR="00A14EC9">
        <w:rPr>
          <w:rFonts w:ascii="Times New Roman" w:hAnsi="Times New Roman" w:cs="Times New Roman"/>
          <w:color w:val="222222"/>
          <w:sz w:val="24"/>
          <w:szCs w:val="24"/>
          <w:shd w:val="clear" w:color="auto" w:fill="FFFFFF"/>
        </w:rPr>
        <w:t xml:space="preserve"> at the mouth of Unaweep Canyon</w:t>
      </w:r>
      <w:r>
        <w:rPr>
          <w:rFonts w:ascii="Times New Roman" w:hAnsi="Times New Roman" w:cs="Times New Roman"/>
          <w:color w:val="222222"/>
          <w:sz w:val="24"/>
          <w:szCs w:val="24"/>
          <w:shd w:val="clear" w:color="auto" w:fill="FFFFFF"/>
        </w:rPr>
        <w:t>. The proximal red</w:t>
      </w:r>
      <w:r w:rsidR="00A14EC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green also occur near basement rock however their occurrence spans laterally from the mouth of Unaweep Canyon to the Colorado-Utah boarder. The red/bleached do not occur within 1 km of the canyon mouth</w:t>
      </w:r>
      <w:r>
        <w:rPr>
          <w:rFonts w:ascii="Times New Roman" w:hAnsi="Times New Roman" w:cs="Times New Roman"/>
          <w:color w:val="222222"/>
          <w:sz w:val="24"/>
          <w:szCs w:val="24"/>
          <w:shd w:val="clear" w:color="auto" w:fill="FFFFFF"/>
        </w:rPr>
        <w:t xml:space="preserve"> </w:t>
      </w:r>
      <w:r w:rsidR="00535F0E">
        <w:rPr>
          <w:rFonts w:ascii="Times New Roman" w:hAnsi="Times New Roman" w:cs="Times New Roman"/>
          <w:color w:val="222222"/>
          <w:sz w:val="24"/>
          <w:szCs w:val="24"/>
          <w:shd w:val="clear" w:color="auto" w:fill="FFFFFF"/>
        </w:rPr>
        <w:t>but do occur westward</w:t>
      </w:r>
      <w:r w:rsidR="00535F0E">
        <w:rPr>
          <w:rFonts w:ascii="Times New Roman" w:hAnsi="Times New Roman" w:cs="Times New Roman"/>
          <w:color w:val="222222"/>
          <w:sz w:val="24"/>
          <w:szCs w:val="24"/>
          <w:shd w:val="clear" w:color="auto" w:fill="FFFFFF"/>
        </w:rPr>
        <w:t xml:space="preserve"> and</w:t>
      </w:r>
      <w:r>
        <w:rPr>
          <w:rFonts w:ascii="Times New Roman" w:hAnsi="Times New Roman" w:cs="Times New Roman"/>
          <w:color w:val="222222"/>
          <w:sz w:val="24"/>
          <w:szCs w:val="24"/>
          <w:shd w:val="clear" w:color="auto" w:fill="FFFFFF"/>
        </w:rPr>
        <w:t xml:space="preserve"> the distal red which are void of green-bleached alterations span </w:t>
      </w:r>
      <w:r w:rsidR="00A14EC9">
        <w:rPr>
          <w:rFonts w:ascii="Times New Roman" w:hAnsi="Times New Roman" w:cs="Times New Roman"/>
          <w:color w:val="222222"/>
          <w:sz w:val="24"/>
          <w:szCs w:val="24"/>
          <w:shd w:val="clear" w:color="auto" w:fill="FFFFFF"/>
        </w:rPr>
        <w:t>from 2 miles SW of the canyon to the west side of the Dolores river.</w:t>
      </w:r>
      <w:r w:rsidR="00553F76" w:rsidRPr="00C64646">
        <w:rPr>
          <w:rFonts w:ascii="Times New Roman" w:hAnsi="Times New Roman" w:cs="Times New Roman"/>
          <w:color w:val="222222"/>
          <w:sz w:val="24"/>
          <w:szCs w:val="24"/>
          <w:shd w:val="clear" w:color="auto" w:fill="FFFFFF"/>
        </w:rPr>
        <w:br w:type="page"/>
      </w:r>
    </w:p>
    <w:p w14:paraId="37E1E83F" w14:textId="77777777" w:rsidR="00CB090F" w:rsidRDefault="00CB090F" w:rsidP="00CB090F">
      <w:pPr>
        <w:pStyle w:val="paragraph"/>
        <w:spacing w:before="0" w:beforeAutospacing="0" w:after="160" w:afterAutospacing="0" w:line="480" w:lineRule="auto"/>
        <w:textAlignment w:val="baseline"/>
        <w:outlineLvl w:val="0"/>
        <w:rPr>
          <w:b/>
          <w:color w:val="222222"/>
          <w:shd w:val="clear" w:color="auto" w:fill="FFFFFF"/>
        </w:rPr>
      </w:pPr>
    </w:p>
    <w:p w14:paraId="751317FE" w14:textId="6A32458E" w:rsidR="0060672C" w:rsidRDefault="0060672C" w:rsidP="00CD4AFD">
      <w:pPr>
        <w:pStyle w:val="paragraph"/>
        <w:spacing w:before="0" w:beforeAutospacing="0" w:after="160" w:afterAutospacing="0" w:line="480" w:lineRule="auto"/>
        <w:jc w:val="center"/>
        <w:textAlignment w:val="baseline"/>
        <w:rPr>
          <w:b/>
        </w:rPr>
      </w:pPr>
      <w:r>
        <w:rPr>
          <w:b/>
          <w:noProof/>
        </w:rPr>
        <w:drawing>
          <wp:inline distT="0" distB="0" distL="0" distR="0" wp14:anchorId="63376BAE" wp14:editId="0873BDA9">
            <wp:extent cx="5943600" cy="6210300"/>
            <wp:effectExtent l="0" t="0" r="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tler_Formation_Section_Location_Map_BW_v4-01.tif"/>
                    <pic:cNvPicPr/>
                  </pic:nvPicPr>
                  <pic:blipFill rotWithShape="1">
                    <a:blip r:embed="rId14" cstate="print">
                      <a:extLst>
                        <a:ext uri="{28A0092B-C50C-407E-A947-70E740481C1C}">
                          <a14:useLocalDpi xmlns:a14="http://schemas.microsoft.com/office/drawing/2010/main" val="0"/>
                        </a:ext>
                      </a:extLst>
                    </a:blip>
                    <a:srcRect b="19280"/>
                    <a:stretch/>
                  </pic:blipFill>
                  <pic:spPr bwMode="auto">
                    <a:xfrm>
                      <a:off x="0" y="0"/>
                      <a:ext cx="5943600" cy="6210300"/>
                    </a:xfrm>
                    <a:prstGeom prst="rect">
                      <a:avLst/>
                    </a:prstGeom>
                    <a:ln>
                      <a:noFill/>
                    </a:ln>
                    <a:extLst>
                      <a:ext uri="{53640926-AAD7-44D8-BBD7-CCE9431645EC}">
                        <a14:shadowObscured xmlns:a14="http://schemas.microsoft.com/office/drawing/2010/main"/>
                      </a:ext>
                    </a:extLst>
                  </pic:spPr>
                </pic:pic>
              </a:graphicData>
            </a:graphic>
          </wp:inline>
        </w:drawing>
      </w:r>
    </w:p>
    <w:p w14:paraId="32DB0BC0" w14:textId="6964A38C" w:rsidR="0060672C" w:rsidRDefault="0060672C" w:rsidP="00B851E4">
      <w:pPr>
        <w:pStyle w:val="paragraph"/>
        <w:spacing w:before="0" w:beforeAutospacing="0" w:after="160" w:afterAutospacing="0" w:line="480" w:lineRule="auto"/>
        <w:jc w:val="center"/>
        <w:textAlignment w:val="baseline"/>
      </w:pPr>
      <w:r w:rsidRPr="0060672C">
        <w:t xml:space="preserve">Fig. </w:t>
      </w:r>
      <w:r w:rsidR="00A14EC9">
        <w:t>3</w:t>
      </w:r>
      <w:r w:rsidRPr="0060672C">
        <w:t xml:space="preserve"> (modified from Soreghan et al., 2009): Proximal Cutler sample location map in western Colorado,</w:t>
      </w:r>
      <w:r w:rsidR="00A14EC9">
        <w:t xml:space="preserve"> from the mouth of Unaweep Canyon to</w:t>
      </w:r>
      <w:r w:rsidRPr="0060672C">
        <w:t xml:space="preserve"> the Colorado-Utah boarder.</w:t>
      </w:r>
      <w:r w:rsidR="00A14EC9">
        <w:t xml:space="preserve"> RBG samples were collected from sections numbered as III (proximal) to XII (“distal” relative to the area, for easier reference).</w:t>
      </w:r>
    </w:p>
    <w:p w14:paraId="43B0A6C9" w14:textId="3256547A" w:rsidR="0060672C" w:rsidRDefault="0060672C">
      <w:pPr>
        <w:rPr>
          <w:rFonts w:ascii="Times New Roman" w:eastAsia="Times New Roman" w:hAnsi="Times New Roman" w:cs="Times New Roman"/>
          <w:sz w:val="24"/>
          <w:szCs w:val="24"/>
        </w:rPr>
      </w:pPr>
    </w:p>
    <w:p w14:paraId="451EAAE7" w14:textId="3416E0E7" w:rsidR="0060672C" w:rsidRDefault="00BB5296" w:rsidP="0084398E">
      <w:pPr>
        <w:pStyle w:val="paragraph"/>
        <w:spacing w:before="0" w:beforeAutospacing="0" w:after="160" w:afterAutospacing="0" w:line="480" w:lineRule="auto"/>
        <w:jc w:val="center"/>
        <w:textAlignment w:val="baseline"/>
      </w:pPr>
      <w:r>
        <w:rPr>
          <w:noProof/>
        </w:rPr>
        <w:drawing>
          <wp:inline distT="0" distB="0" distL="0" distR="0" wp14:anchorId="4766D0B3" wp14:editId="1C7C5E6A">
            <wp:extent cx="4776940" cy="429006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94273" cy="4305626"/>
                    </a:xfrm>
                    <a:prstGeom prst="rect">
                      <a:avLst/>
                    </a:prstGeom>
                  </pic:spPr>
                </pic:pic>
              </a:graphicData>
            </a:graphic>
          </wp:inline>
        </w:drawing>
      </w:r>
    </w:p>
    <w:p w14:paraId="715A3DBC" w14:textId="5E321F8B" w:rsidR="00BB5296" w:rsidRDefault="00BB5296" w:rsidP="00811404">
      <w:pPr>
        <w:shd w:val="clear" w:color="auto" w:fill="FFFFFF"/>
        <w:spacing w:after="0" w:line="480" w:lineRule="auto"/>
        <w:jc w:val="center"/>
        <w:rPr>
          <w:rFonts w:ascii="Times New Roman" w:eastAsia="Times New Roman" w:hAnsi="Times New Roman" w:cs="Times New Roman"/>
          <w:color w:val="212121"/>
          <w:sz w:val="24"/>
          <w:szCs w:val="24"/>
        </w:rPr>
      </w:pPr>
      <w:r w:rsidRPr="00CB10DA">
        <w:rPr>
          <w:rFonts w:ascii="Times New Roman" w:eastAsia="Times New Roman" w:hAnsi="Times New Roman" w:cs="Times New Roman"/>
          <w:sz w:val="24"/>
          <w:szCs w:val="24"/>
        </w:rPr>
        <w:t xml:space="preserve">Fig. </w:t>
      </w:r>
      <w:r w:rsidR="00A14EC9">
        <w:rPr>
          <w:rFonts w:ascii="Times New Roman" w:eastAsia="Times New Roman" w:hAnsi="Times New Roman" w:cs="Times New Roman"/>
          <w:sz w:val="24"/>
          <w:szCs w:val="24"/>
        </w:rPr>
        <w:t>4</w:t>
      </w:r>
      <w:r w:rsidRPr="00CB10DA">
        <w:rPr>
          <w:rFonts w:ascii="Times New Roman" w:eastAsia="Times New Roman" w:hAnsi="Times New Roman" w:cs="Times New Roman"/>
          <w:sz w:val="24"/>
          <w:szCs w:val="24"/>
        </w:rPr>
        <w:t xml:space="preserve"> (</w:t>
      </w:r>
      <w:r w:rsidRPr="00783032">
        <w:rPr>
          <w:rFonts w:ascii="Times New Roman" w:eastAsia="Times New Roman" w:hAnsi="Times New Roman" w:cs="Times New Roman"/>
          <w:color w:val="212121"/>
          <w:sz w:val="24"/>
          <w:szCs w:val="24"/>
        </w:rPr>
        <w:t>modified from Houston, Moreland, and Wray, 2009; Matheny and Longman, 1996; Nuccio and Condon, 1996</w:t>
      </w:r>
      <w:r w:rsidRPr="00783032">
        <w:rPr>
          <w:rFonts w:ascii="Times New Roman" w:eastAsia="Times New Roman" w:hAnsi="Times New Roman" w:cs="Times New Roman"/>
          <w:color w:val="212121"/>
          <w:sz w:val="24"/>
          <w:szCs w:val="24"/>
        </w:rPr>
        <w:t xml:space="preserve">): </w:t>
      </w:r>
      <w:r w:rsidRPr="00783032">
        <w:rPr>
          <w:rFonts w:ascii="Times New Roman" w:eastAsia="Times New Roman" w:hAnsi="Times New Roman" w:cs="Times New Roman"/>
          <w:color w:val="212121"/>
          <w:sz w:val="24"/>
          <w:szCs w:val="24"/>
        </w:rPr>
        <w:t>Generalized stratigraphic column of the Paradox Basin, including the</w:t>
      </w:r>
      <w:r w:rsidR="004A38E0">
        <w:rPr>
          <w:rFonts w:ascii="Times New Roman" w:eastAsia="Times New Roman" w:hAnsi="Times New Roman" w:cs="Times New Roman"/>
          <w:color w:val="212121"/>
          <w:sz w:val="24"/>
          <w:szCs w:val="24"/>
        </w:rPr>
        <w:t xml:space="preserve"> Permian</w:t>
      </w:r>
      <w:r w:rsidRPr="00783032">
        <w:rPr>
          <w:rFonts w:ascii="Times New Roman" w:eastAsia="Times New Roman" w:hAnsi="Times New Roman" w:cs="Times New Roman"/>
          <w:color w:val="212121"/>
          <w:sz w:val="24"/>
          <w:szCs w:val="24"/>
        </w:rPr>
        <w:t xml:space="preserve"> Cutler Formation highlighted in red.</w:t>
      </w:r>
    </w:p>
    <w:p w14:paraId="0DFC71CC" w14:textId="23AC07A2" w:rsidR="00BB5296" w:rsidRDefault="00BB5296" w:rsidP="00811404">
      <w:pPr>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A33561B" w14:textId="54D662D5" w:rsidR="00656AA2" w:rsidRDefault="004A38E0" w:rsidP="00BB5296">
      <w:pPr>
        <w:shd w:val="clear" w:color="auto" w:fill="FFFFFF"/>
        <w:spacing w:after="0" w:line="480" w:lineRule="auto"/>
        <w:rPr>
          <w:rFonts w:ascii="Times New Roman" w:eastAsia="Times New Roman" w:hAnsi="Times New Roman" w:cs="Times New Roman"/>
          <w:color w:val="212121"/>
          <w:sz w:val="24"/>
          <w:szCs w:val="24"/>
        </w:rPr>
      </w:pPr>
      <w:r>
        <w:rPr>
          <w:noProof/>
        </w:rPr>
        <w:lastRenderedPageBreak/>
        <w:drawing>
          <wp:inline distT="0" distB="0" distL="0" distR="0" wp14:anchorId="3F9A59AC" wp14:editId="55141580">
            <wp:extent cx="5943600" cy="39071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907155"/>
                    </a:xfrm>
                    <a:prstGeom prst="rect">
                      <a:avLst/>
                    </a:prstGeom>
                  </pic:spPr>
                </pic:pic>
              </a:graphicData>
            </a:graphic>
          </wp:inline>
        </w:drawing>
      </w:r>
    </w:p>
    <w:p w14:paraId="334FC87D" w14:textId="4DCF8409" w:rsidR="00BB5296" w:rsidRDefault="00BB5296" w:rsidP="00811404">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4A38E0">
        <w:rPr>
          <w:rFonts w:ascii="Times New Roman" w:eastAsia="Times New Roman" w:hAnsi="Times New Roman" w:cs="Times New Roman"/>
          <w:color w:val="212121"/>
          <w:sz w:val="24"/>
          <w:szCs w:val="24"/>
        </w:rPr>
        <w:t>5</w:t>
      </w:r>
      <w:r>
        <w:rPr>
          <w:rFonts w:ascii="Times New Roman" w:eastAsia="Times New Roman" w:hAnsi="Times New Roman" w:cs="Times New Roman"/>
          <w:color w:val="212121"/>
          <w:sz w:val="24"/>
          <w:szCs w:val="24"/>
        </w:rPr>
        <w:t xml:space="preserve"> (modified </w:t>
      </w:r>
      <w:r w:rsidR="006A317F">
        <w:rPr>
          <w:rFonts w:ascii="Times New Roman" w:eastAsia="Times New Roman" w:hAnsi="Times New Roman" w:cs="Times New Roman"/>
          <w:color w:val="212121"/>
          <w:sz w:val="24"/>
          <w:szCs w:val="24"/>
        </w:rPr>
        <w:t>after</w:t>
      </w:r>
      <w:r>
        <w:rPr>
          <w:rFonts w:ascii="Times New Roman" w:eastAsia="Times New Roman" w:hAnsi="Times New Roman" w:cs="Times New Roman"/>
          <w:color w:val="212121"/>
          <w:sz w:val="24"/>
          <w:szCs w:val="24"/>
        </w:rPr>
        <w:t xml:space="preserve"> Keiser et al., 2015): Vertical cross-section from proximal to distal Cutler where proximal starts at the mouth of Unaweep Canyon and distal is section XII, across from the Dolores River.</w:t>
      </w:r>
      <w:r w:rsidR="004A38E0">
        <w:rPr>
          <w:rFonts w:ascii="Times New Roman" w:eastAsia="Times New Roman" w:hAnsi="Times New Roman" w:cs="Times New Roman"/>
          <w:color w:val="212121"/>
          <w:sz w:val="24"/>
          <w:szCs w:val="24"/>
        </w:rPr>
        <w:t xml:space="preserve"> Sample locations are denoted by their color as red or green. Bleached samples do not occur </w:t>
      </w:r>
      <w:r w:rsidR="00B919CA">
        <w:rPr>
          <w:rFonts w:ascii="Times New Roman" w:eastAsia="Times New Roman" w:hAnsi="Times New Roman" w:cs="Times New Roman"/>
          <w:color w:val="212121"/>
          <w:sz w:val="24"/>
          <w:szCs w:val="24"/>
        </w:rPr>
        <w:t xml:space="preserve">along these previously measured sections but were sampled from locations </w:t>
      </w:r>
      <w:r w:rsidR="008A3713">
        <w:rPr>
          <w:rFonts w:ascii="Times New Roman" w:eastAsia="Times New Roman" w:hAnsi="Times New Roman" w:cs="Times New Roman"/>
          <w:color w:val="212121"/>
          <w:sz w:val="24"/>
          <w:szCs w:val="24"/>
        </w:rPr>
        <w:t>farther to the northwest closer to the Utah border</w:t>
      </w:r>
      <w:r w:rsidR="004A38E0">
        <w:rPr>
          <w:rFonts w:ascii="Times New Roman" w:eastAsia="Times New Roman" w:hAnsi="Times New Roman" w:cs="Times New Roman"/>
          <w:color w:val="212121"/>
          <w:sz w:val="24"/>
          <w:szCs w:val="24"/>
        </w:rPr>
        <w:t>.</w:t>
      </w:r>
    </w:p>
    <w:p w14:paraId="2D45DED0" w14:textId="2FFF169A" w:rsidR="00332789" w:rsidRDefault="00332789">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4FCFF84" w14:textId="331FCD8C" w:rsidR="002F366F" w:rsidRDefault="002F366F" w:rsidP="00045D46">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0FA8E286" wp14:editId="2859C611">
            <wp:extent cx="4563774" cy="5040630"/>
            <wp:effectExtent l="0" t="0" r="8255"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01277" cy="5082052"/>
                    </a:xfrm>
                    <a:prstGeom prst="rect">
                      <a:avLst/>
                    </a:prstGeom>
                  </pic:spPr>
                </pic:pic>
              </a:graphicData>
            </a:graphic>
          </wp:inline>
        </w:drawing>
      </w:r>
    </w:p>
    <w:p w14:paraId="650FC546" w14:textId="41836E15" w:rsidR="00332789" w:rsidRDefault="00332789" w:rsidP="00811404">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4A38E0">
        <w:rPr>
          <w:rFonts w:ascii="Times New Roman" w:eastAsia="Times New Roman" w:hAnsi="Times New Roman" w:cs="Times New Roman"/>
          <w:color w:val="212121"/>
          <w:sz w:val="24"/>
          <w:szCs w:val="24"/>
        </w:rPr>
        <w:t>6</w:t>
      </w:r>
      <w:r>
        <w:rPr>
          <w:rFonts w:ascii="Times New Roman" w:eastAsia="Times New Roman" w:hAnsi="Times New Roman" w:cs="Times New Roman"/>
          <w:color w:val="212121"/>
          <w:sz w:val="24"/>
          <w:szCs w:val="24"/>
        </w:rPr>
        <w:t>: EDS image of 500µm hematite grain (</w:t>
      </w:r>
      <w:r w:rsidR="00811404">
        <w:rPr>
          <w:rFonts w:ascii="Times New Roman" w:eastAsia="Times New Roman" w:hAnsi="Times New Roman" w:cs="Times New Roman"/>
          <w:color w:val="212121"/>
          <w:sz w:val="24"/>
          <w:szCs w:val="24"/>
        </w:rPr>
        <w:t>top</w:t>
      </w:r>
      <w:r>
        <w:rPr>
          <w:rFonts w:ascii="Times New Roman" w:eastAsia="Times New Roman" w:hAnsi="Times New Roman" w:cs="Times New Roman"/>
          <w:color w:val="212121"/>
          <w:sz w:val="24"/>
          <w:szCs w:val="24"/>
        </w:rPr>
        <w:t>) and Raman spectroscopy verifying Fe-oxide is hematite (</w:t>
      </w:r>
      <w:r w:rsidR="00811404">
        <w:rPr>
          <w:rFonts w:ascii="Times New Roman" w:eastAsia="Times New Roman" w:hAnsi="Times New Roman" w:cs="Times New Roman"/>
          <w:color w:val="212121"/>
          <w:sz w:val="24"/>
          <w:szCs w:val="24"/>
        </w:rPr>
        <w:t>bottom</w:t>
      </w:r>
      <w:r>
        <w:rPr>
          <w:rFonts w:ascii="Times New Roman" w:eastAsia="Times New Roman" w:hAnsi="Times New Roman" w:cs="Times New Roman"/>
          <w:color w:val="212121"/>
          <w:sz w:val="24"/>
          <w:szCs w:val="24"/>
        </w:rPr>
        <w:t>)</w:t>
      </w:r>
      <w:r w:rsidR="00D65001">
        <w:rPr>
          <w:rFonts w:ascii="Times New Roman" w:eastAsia="Times New Roman" w:hAnsi="Times New Roman" w:cs="Times New Roman"/>
          <w:color w:val="212121"/>
          <w:sz w:val="24"/>
          <w:szCs w:val="24"/>
        </w:rPr>
        <w:t xml:space="preserve"> from</w:t>
      </w:r>
      <w:r w:rsidR="00D65001">
        <w:rPr>
          <w:rFonts w:ascii="Times New Roman" w:eastAsia="Times New Roman" w:hAnsi="Times New Roman" w:cs="Times New Roman"/>
          <w:color w:val="212121"/>
          <w:sz w:val="24"/>
          <w:szCs w:val="24"/>
        </w:rPr>
        <w:t xml:space="preserve"> sample</w:t>
      </w:r>
      <w:r w:rsidR="00D65001">
        <w:rPr>
          <w:rFonts w:ascii="Times New Roman" w:eastAsia="Times New Roman" w:hAnsi="Times New Roman" w:cs="Times New Roman"/>
          <w:color w:val="212121"/>
          <w:sz w:val="24"/>
          <w:szCs w:val="24"/>
        </w:rPr>
        <w:t xml:space="preserve"> IV-244.5 Red.</w:t>
      </w:r>
    </w:p>
    <w:p w14:paraId="6592EB1A" w14:textId="7ABB4E91" w:rsidR="00332789" w:rsidRDefault="00332789" w:rsidP="00811404">
      <w:pPr>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A718197" w14:textId="0193408E" w:rsidR="00332789" w:rsidRDefault="00366B77" w:rsidP="00BB5296">
      <w:pPr>
        <w:shd w:val="clear" w:color="auto" w:fill="FFFFFF"/>
        <w:spacing w:after="0"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mc:AlternateContent>
          <mc:Choice Requires="wps">
            <w:drawing>
              <wp:anchor distT="0" distB="0" distL="114300" distR="114300" simplePos="0" relativeHeight="251678720" behindDoc="0" locked="0" layoutInCell="1" allowOverlap="1" wp14:anchorId="3BD8682C" wp14:editId="7F43F2AB">
                <wp:simplePos x="0" y="0"/>
                <wp:positionH relativeFrom="column">
                  <wp:posOffset>2655147</wp:posOffset>
                </wp:positionH>
                <wp:positionV relativeFrom="paragraph">
                  <wp:posOffset>2804160</wp:posOffset>
                </wp:positionV>
                <wp:extent cx="601980" cy="268393"/>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601980" cy="268393"/>
                        </a:xfrm>
                        <a:prstGeom prst="rect">
                          <a:avLst/>
                        </a:prstGeom>
                        <a:solidFill>
                          <a:schemeClr val="lt1"/>
                        </a:solidFill>
                        <a:ln w="6350">
                          <a:noFill/>
                        </a:ln>
                      </wps:spPr>
                      <wps:txbx>
                        <w:txbxContent>
                          <w:p w14:paraId="422634D8" w14:textId="1AB0DF0B" w:rsidR="001E22C1" w:rsidRPr="000D6AB4" w:rsidRDefault="001E22C1">
                            <w:pPr>
                              <w:rPr>
                                <w:rFonts w:ascii="Times New Roman" w:hAnsi="Times New Roman" w:cs="Times New Roman"/>
                              </w:rPr>
                            </w:pPr>
                            <w:r w:rsidRPr="000D6AB4">
                              <w:rPr>
                                <w:rFonts w:ascii="Times New Roman" w:hAnsi="Times New Roman" w:cs="Times New Roman"/>
                              </w:rPr>
                              <w:t>2.71Å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D8682C" id="Text Box 235" o:spid="_x0000_s1039" type="#_x0000_t202" style="position:absolute;margin-left:209.05pt;margin-top:220.8pt;width:47.4pt;height:21.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9RAIAAIQEAAAOAAAAZHJzL2Uyb0RvYy54bWysVE2P2jAQvVfqf7B8L0n4KiDCirKiqrTa&#10;XQmqPRvHIZFsj2sbEvrrO3b46ranqhcznpk8z7w3w/yhVZIchXU16JxmvZQSoTkUtd7n9Pt2/WlC&#10;ifNMF0yCFjk9CUcfFh8/zBszE32oQBbCEgTRbtaYnFbem1mSOF4JxVwPjNAYLMEq5vFq90lhWYPo&#10;Sib9NB0nDdjCWODCOfQ+dkG6iPhlKbh/KUsnPJE5xdp8PG08d+FMFnM221tmqpqfy2D/UIVitcZH&#10;r1CPzDNysPUfUKrmFhyUvsdBJVCWNRexB+wmS991s6mYEbEXJMeZK03u/8Hy5+OrJXWR0/5gRIlm&#10;CkXaitaTL9CS4EOGGuNmmLgxmOpbDKDSF79DZ2i8La0Kv9gSwThyfbryG+A4OsdpNp1ghGOoP54M&#10;poOAktw+Ntb5rwIUCUZOLcoXWWXHJ+e71EtKeMuBrIt1LWW8hJERK2nJkaHY0scSEfy3LKlJg4UM&#10;RmkE1hA+75ClxlpCq11LwfLtro3kZLHS4NpBcUIaLHSj5Axf11jsE3P+lVmcHewP98G/4FFKwMfg&#10;bFFSgf35N3/IR0kxSkmDs5hT9+PArKBEftMo9jQbDsPwxstw9LmPF3sf2d1H9EGtABnIcPMMj2bI&#10;9/JilhbUG67NMryKIaY5vp1TfzFXvtsQXDsulsuYhONqmH/SG8MDdGA8SLFt35g1Z708Cv0Ml6ll&#10;s3eydbnhSw3Lg4eyjpreWD3zj6Mep+K8lmGX7u8x6/bnsfgFAAD//wMAUEsDBBQABgAIAAAAIQAs&#10;PB2M4gAAAAsBAAAPAAAAZHJzL2Rvd25yZXYueG1sTI9NT4NAEIbvJv6HzZh4MXahtJUiS2OMH4k3&#10;ix/xtmVHILKzhN0C/nvHk97m48k7z+S72XZixMG3jhTEiwgEUuVMS7WCl/L+MgXhgyajO0eo4Bs9&#10;7IrTk1xnxk30jOM+1IJDyGdaQRNCn0npqwat9gvXI/Hu0w1WB26HWppBTxxuO7mMoo20uiW+0Oge&#10;bxusvvZHq+Djon5/8vPD65Ssk/7ucSyv3kyp1PnZfHMNIuAc/mD41Wd1KNjp4I5kvOgUrOI0ZpSL&#10;VbwBwcQ6Xm5BHHiSJluQRS7//1D8AAAA//8DAFBLAQItABQABgAIAAAAIQC2gziS/gAAAOEBAAAT&#10;AAAAAAAAAAAAAAAAAAAAAABbQ29udGVudF9UeXBlc10ueG1sUEsBAi0AFAAGAAgAAAAhADj9If/W&#10;AAAAlAEAAAsAAAAAAAAAAAAAAAAALwEAAF9yZWxzLy5yZWxzUEsBAi0AFAAGAAgAAAAhAP8sFL1E&#10;AgAAhAQAAA4AAAAAAAAAAAAAAAAALgIAAGRycy9lMm9Eb2MueG1sUEsBAi0AFAAGAAgAAAAhACw8&#10;HYziAAAACwEAAA8AAAAAAAAAAAAAAAAAngQAAGRycy9kb3ducmV2LnhtbFBLBQYAAAAABAAEAPMA&#10;AACtBQAAAAA=&#10;" fillcolor="white [3201]" stroked="f" strokeweight=".5pt">
                <v:textbox>
                  <w:txbxContent>
                    <w:p w14:paraId="422634D8" w14:textId="1AB0DF0B" w:rsidR="001E22C1" w:rsidRPr="000D6AB4" w:rsidRDefault="001E22C1">
                      <w:pPr>
                        <w:rPr>
                          <w:rFonts w:ascii="Times New Roman" w:hAnsi="Times New Roman" w:cs="Times New Roman"/>
                        </w:rPr>
                      </w:pPr>
                      <w:r w:rsidRPr="000D6AB4">
                        <w:rPr>
                          <w:rFonts w:ascii="Times New Roman" w:hAnsi="Times New Roman" w:cs="Times New Roman"/>
                        </w:rPr>
                        <w:t>2.71Å</w:t>
                      </w:r>
                    </w:p>
                  </w:txbxContent>
                </v:textbox>
              </v:shape>
            </w:pict>
          </mc:Fallback>
        </mc:AlternateContent>
      </w:r>
      <w:r w:rsidR="000D6AB4">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79744" behindDoc="0" locked="0" layoutInCell="1" allowOverlap="1" wp14:anchorId="0182EA05" wp14:editId="0C79CF2A">
                <wp:simplePos x="0" y="0"/>
                <wp:positionH relativeFrom="column">
                  <wp:posOffset>2872740</wp:posOffset>
                </wp:positionH>
                <wp:positionV relativeFrom="paragraph">
                  <wp:posOffset>3070860</wp:posOffset>
                </wp:positionV>
                <wp:extent cx="0" cy="243840"/>
                <wp:effectExtent l="76200" t="0" r="57150" b="60960"/>
                <wp:wrapNone/>
                <wp:docPr id="246" name="Straight Arrow Connector 246"/>
                <wp:cNvGraphicFramePr/>
                <a:graphic xmlns:a="http://schemas.openxmlformats.org/drawingml/2006/main">
                  <a:graphicData uri="http://schemas.microsoft.com/office/word/2010/wordprocessingShape">
                    <wps:wsp>
                      <wps:cNvCnPr/>
                      <wps:spPr>
                        <a:xfrm>
                          <a:off x="0" y="0"/>
                          <a:ext cx="0" cy="243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655D9B4" id="_x0000_t32" coordsize="21600,21600" o:spt="32" o:oned="t" path="m,l21600,21600e" filled="f">
                <v:path arrowok="t" fillok="f" o:connecttype="none"/>
                <o:lock v:ext="edit" shapetype="t"/>
              </v:shapetype>
              <v:shape id="Straight Arrow Connector 246" o:spid="_x0000_s1026" type="#_x0000_t32" style="position:absolute;margin-left:226.2pt;margin-top:241.8pt;width:0;height:19.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Qm1AEAAPcDAAAOAAAAZHJzL2Uyb0RvYy54bWysU9uO0zAQfUfiHyy/06SlWq2qpivUBV4Q&#10;VOzyAV7HTix803ho0r9n7KRZxEVCiJdJbM+ZOed4vL8bnWVnBckE3/D1quZMeRla47uGf3l89+qW&#10;s4TCt8IGrxp+UYnfHV6+2A9xpzahD7ZVwKiIT7shNrxHjLuqSrJXTqRViMrToQ7gBNISuqoFMVB1&#10;Z6tNXd9UQ4A2QpAqJdq9nw75odTXWkn8pHVSyGzDiRuWCCU+5Vgd9mLXgYi9kTMN8Q8snDCemi6l&#10;7gUK9g3ML6WckRBS0LiSwVVBayNV0UBq1vVPah56EVXRQuakuNiU/l9Z+fF8Ambahm+2N5x54eiS&#10;HhCE6XpkbwDCwI7BezIyAMs55NgQ046AR3+CeZXiCbL8UYPLXxLGxuLyZXFZjcjktClpd7N9fbst&#10;F1A94yIkfK+CY/mn4WkmsjBYF5PF+UNC6kzAKyA3tT5HFMa+9S3DSyQpCEb4zqpMm9JzSpXpT4TL&#10;H16smuCflSYriOLUpgyhOlpgZ0Hj035dL1UoM0O0sXYB1YXbH0FzboapMph/C1yyS8fgcQE64wP8&#10;riuOV6p6yr+qnrRm2U+hvZTrK3bQdBV/5peQx/fHdYE/v9fDdwAAAP//AwBQSwMEFAAGAAgAAAAh&#10;AAlHbL7eAAAACwEAAA8AAABkcnMvZG93bnJldi54bWxMj01PwzAMhu9I/IfISNxYStlGKU0nhOA4&#10;oa0T4pg1blPROFWTbuXfY8QBbv549PpxsZldL044hs6TgttFAgKp9qajVsGher3JQISoyejeEyr4&#10;wgCb8vKi0LnxZ9rhaR9bwSEUcq3AxjjkUobaotNh4Qck3jV+dDpyO7bSjPrM4a6XaZKspdMd8QWr&#10;B3y2WH/uJ6egqdpD/fGSyalv3u6rd/tgt9VWqeur+ekRRMQ5/sHwo8/qULLT0U9kgugVLFfpklEu&#10;srs1CCZ+J0cFqzRNQJaF/P9D+Q0AAP//AwBQSwECLQAUAAYACAAAACEAtoM4kv4AAADhAQAAEwAA&#10;AAAAAAAAAAAAAAAAAAAAW0NvbnRlbnRfVHlwZXNdLnhtbFBLAQItABQABgAIAAAAIQA4/SH/1gAA&#10;AJQBAAALAAAAAAAAAAAAAAAAAC8BAABfcmVscy8ucmVsc1BLAQItABQABgAIAAAAIQCOJMQm1AEA&#10;APcDAAAOAAAAAAAAAAAAAAAAAC4CAABkcnMvZTJvRG9jLnhtbFBLAQItABQABgAIAAAAIQAJR2y+&#10;3gAAAAsBAAAPAAAAAAAAAAAAAAAAAC4EAABkcnMvZG93bnJldi54bWxQSwUGAAAAAAQABADzAAAA&#10;OQUAAAAA&#10;" strokecolor="black [3200]" strokeweight=".5pt">
                <v:stroke endarrow="block" joinstyle="miter"/>
              </v:shape>
            </w:pict>
          </mc:Fallback>
        </mc:AlternateContent>
      </w:r>
      <w:r w:rsidR="00B919CA">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77696" behindDoc="0" locked="0" layoutInCell="1" allowOverlap="1" wp14:anchorId="3D519924" wp14:editId="4D9B15E8">
                <wp:simplePos x="0" y="0"/>
                <wp:positionH relativeFrom="column">
                  <wp:posOffset>2796541</wp:posOffset>
                </wp:positionH>
                <wp:positionV relativeFrom="paragraph">
                  <wp:posOffset>3314700</wp:posOffset>
                </wp:positionV>
                <wp:extent cx="152400" cy="295026"/>
                <wp:effectExtent l="0" t="0" r="19050" b="10160"/>
                <wp:wrapNone/>
                <wp:docPr id="32" name="Oval 32"/>
                <wp:cNvGraphicFramePr/>
                <a:graphic xmlns:a="http://schemas.openxmlformats.org/drawingml/2006/main">
                  <a:graphicData uri="http://schemas.microsoft.com/office/word/2010/wordprocessingShape">
                    <wps:wsp>
                      <wps:cNvSpPr/>
                      <wps:spPr>
                        <a:xfrm>
                          <a:off x="0" y="0"/>
                          <a:ext cx="152400" cy="29502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4DA07A9" id="Oval 32" o:spid="_x0000_s1026" style="position:absolute;margin-left:220.2pt;margin-top:261pt;width:12pt;height:23.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bkgIAAIMFAAAOAAAAZHJzL2Uyb0RvYy54bWysVE1v2zAMvQ/YfxB0X/2xpFuNOkXQosOA&#10;oi3aDj2rslQbkEVNUuJkv36UZDvBWuwwLAdFFMlHPprk+cWuV2QrrOtA17Q4ySkRmkPT6dea/ni6&#10;/vSVEueZbpgCLWq6F45erD5+OB9MJUpoQTXCEgTRrhpMTVvvTZVljreiZ+4EjNColGB75lG0r1lj&#10;2YDovcrKPD/NBrCNscCFc/h6lZR0FfGlFNzfSemEJ6qmmJuPp43nSziz1TmrXi0zbcfHNNg/ZNGz&#10;TmPQGeqKeUY2tnsD1XfcggPpTzj0GUjZcRE5IJsi/4PNY8uMiFywOM7MZXL/D5bfbu8t6Zqafi4p&#10;0azHb3S3ZYqgiLUZjKvQ5NHc21FyeA1Ed9L24R8pkF2s536up9h5wvGxWJaLHKvOUVWeLfPyNGBm&#10;B2djnf8moCfhUlOhVGdcYMwqtr1xPllPVuFZw3WnFL6zSulwOlBdE96iENpGXCpLkEJN/a4YAx5Z&#10;YfjgmQVqiUy8+b0SCfVBSCwIpl/GRGIrHjAZ50L7Iqla1ogUapnjbwo2ZRG5Ko2AAVlikjP2CDBZ&#10;JpAJO9Ee7YOriJ08O+d/Syw5zx4xMmg/O/edBvsegEJWY+RkPxUplSZU6QWaPbaLhTRHzvDrDr/c&#10;DXP+nlkcHPzYuAz8HR5SwVBTGG+UtGB/vfce7LGfUUvJgINYU/dzw6ygRH3X2OlnxWIRJjcKi+WX&#10;EgV7rHk51uhNfwn46QtcO4bHa7D3arpKC/0z7ox1iIoqpjnGrin3dhIufVoQuHW4WK+jGU6rYf5G&#10;PxoewENVQ1s+7Z6ZNWP7euz7W5iG9k0LJ9vgqWG98SC72N+Huo71xkmPjTNupbBKjuVoddidq98A&#10;AAD//wMAUEsDBBQABgAIAAAAIQDj+kkH3gAAAAsBAAAPAAAAZHJzL2Rvd25yZXYueG1sTI89T8Mw&#10;EIZ3JP6DdUhs1CG4oYQ4FSAqVloyMDrxkUSNz1HspuHfc0ww3nuP3o9iu7hBzDiF3pOG21UCAqnx&#10;tqdWQ/Wxu9mACNGQNYMn1PCNAbbl5UVhcuvPtMf5EFvBJhRyo6GLccylDE2HzoSVH5H49+UnZyKf&#10;UyvtZM5s7gaZJkkmnemJEzoz4kuHzfFwchrssn/9nN39+y451tVD1d49z/ZN6+ur5ekRRMQl/sHw&#10;W5+rQ8mdan8iG8SgQalEMaphnaY8igmVKVZqVrLNGmRZyP8byh8AAAD//wMAUEsBAi0AFAAGAAgA&#10;AAAhALaDOJL+AAAA4QEAABMAAAAAAAAAAAAAAAAAAAAAAFtDb250ZW50X1R5cGVzXS54bWxQSwEC&#10;LQAUAAYACAAAACEAOP0h/9YAAACUAQAACwAAAAAAAAAAAAAAAAAvAQAAX3JlbHMvLnJlbHNQSwEC&#10;LQAUAAYACAAAACEAWf63W5ICAACDBQAADgAAAAAAAAAAAAAAAAAuAgAAZHJzL2Uyb0RvYy54bWxQ&#10;SwECLQAUAAYACAAAACEA4/pJB94AAAALAQAADwAAAAAAAAAAAAAAAADsBAAAZHJzL2Rvd25yZXYu&#10;eG1sUEsFBgAAAAAEAAQA8wAAAPcFAAAAAA==&#10;" filled="f" strokecolor="black [3213]" strokeweight="1pt">
                <v:stroke joinstyle="miter"/>
              </v:oval>
            </w:pict>
          </mc:Fallback>
        </mc:AlternateContent>
      </w:r>
      <w:r w:rsidR="000F47E2">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74624" behindDoc="0" locked="0" layoutInCell="1" allowOverlap="1" wp14:anchorId="6D1408D1" wp14:editId="534821E2">
                <wp:simplePos x="0" y="0"/>
                <wp:positionH relativeFrom="column">
                  <wp:posOffset>4495800</wp:posOffset>
                </wp:positionH>
                <wp:positionV relativeFrom="paragraph">
                  <wp:posOffset>26670</wp:posOffset>
                </wp:positionV>
                <wp:extent cx="1310640" cy="186690"/>
                <wp:effectExtent l="0" t="0" r="22860" b="22860"/>
                <wp:wrapNone/>
                <wp:docPr id="232" name="Rectangle 232"/>
                <wp:cNvGraphicFramePr/>
                <a:graphic xmlns:a="http://schemas.openxmlformats.org/drawingml/2006/main">
                  <a:graphicData uri="http://schemas.microsoft.com/office/word/2010/wordprocessingShape">
                    <wps:wsp>
                      <wps:cNvSpPr/>
                      <wps:spPr>
                        <a:xfrm>
                          <a:off x="0" y="0"/>
                          <a:ext cx="1310640" cy="1866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B136C" id="Rectangle 232" o:spid="_x0000_s1026" style="position:absolute;margin-left:354pt;margin-top:2.1pt;width:103.2pt;height:14.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bglQIAALAFAAAOAAAAZHJzL2Uyb0RvYy54bWysVN9PGzEMfp+0/yHK+7i7UjqouKKqiGkS&#10;AgRMPKe5pBcpF2dJ2mv318/J/ShjaA9ofUjj2P5sf2f78mrfaLITziswJS1OckqE4VApsynpj+eb&#10;L+eU+MBMxTQYUdKD8PRq8fnTZWvnYgI16Eo4giDGz1tb0joEO88yz2vRMH8CVhhUSnANCyi6TVY5&#10;1iJ6o7NJns+yFlxlHXDhPb5ed0q6SPhSCh7upfQiEF1SzC2k06VzHc9sccnmG8dsrXifBvtAFg1T&#10;BoOOUNcsMLJ16i+oRnEHHmQ44dBkIKXiItWA1RT5m2qeamZFqgXJ8Xakyf8/WH63e3BEVSWdnE4o&#10;MazBj/SItDGz0YLER6SotX6Olk/2wfWSx2usdy9dE/+xErJPtB5GWsU+EI6PxWmRz6bIPkddcT6b&#10;XSTes6O3dT58E9CQeCmpw/iJTba79QEjoulgEoN50Kq6UVonIbaKWGlHdgw/8npTxIzR4w8rbT7k&#10;iDDRM4sEdCWnWzhoEfG0eRQS2cMiJynh1LfHZBjnwoSiU9WsEl2OZzn+hiyH9FPOCTAiS6xuxO4B&#10;BssOZMDuiu3to6tIbT865/9KrHMePVJkMGF0bpQB9x6Axqr6yJ39QFJHTWRpDdUBe8tBN3Te8huF&#10;n/eW+fDAHE4ZdgRujnCPh9TQlhT6GyU1uF/vvUd7bH7UUtLi1JbU/9wyJyjR3w2OxUUxjY0WkjA9&#10;+zpBwb3WrF9rzLZZAfZMgTvK8nSN9kEPV+mgecEFs4xRUcUMx9gl5cENwip02wRXFBfLZTLD0bYs&#10;3JonyyN4ZDW27/P+hTnb93jA6biDYcLZ/E2rd7bR08ByG0CqNAdHXnu+cS2kxulXWNw7r+VkdVy0&#10;i98AAAD//wMAUEsDBBQABgAIAAAAIQBpVOvh3wAAAAgBAAAPAAAAZHJzL2Rvd25yZXYueG1sTI9P&#10;S8QwFMTvgt8hPMGbm2637J/a10VEEcGD7gp6fNskbbF5KU3ard/eeNLjMMPMb4r9bDsx6cG3jhGW&#10;iwSE5sqplmuE9+PjzRaED8SKOsca4Vt72JeXFwXlyp35TU+HUItYwj4nhCaEPpfSV4225Beu1xw9&#10;4wZLIcqhlmqgcyy3nUyTZC0ttRwXGur1faOrr8NoET4NPR0fnv2LNOlkdu3r+GE2I+L11Xx3CyLo&#10;OfyF4Rc/okMZmU5uZOVFh7BJtvFLQMhSENHfLbMMxAlhtVqDLAv5/0D5AwAA//8DAFBLAQItABQA&#10;BgAIAAAAIQC2gziS/gAAAOEBAAATAAAAAAAAAAAAAAAAAAAAAABbQ29udGVudF9UeXBlc10ueG1s&#10;UEsBAi0AFAAGAAgAAAAhADj9If/WAAAAlAEAAAsAAAAAAAAAAAAAAAAALwEAAF9yZWxzLy5yZWxz&#10;UEsBAi0AFAAGAAgAAAAhAHLGduCVAgAAsAUAAA4AAAAAAAAAAAAAAAAALgIAAGRycy9lMm9Eb2Mu&#10;eG1sUEsBAi0AFAAGAAgAAAAhAGlU6+HfAAAACAEAAA8AAAAAAAAAAAAAAAAA7wQAAGRycy9kb3du&#10;cmV2LnhtbFBLBQYAAAAABAAEAPMAAAD7BQAAAAA=&#10;" fillcolor="white [3212]" strokecolor="white [3212]" strokeweight="1pt"/>
            </w:pict>
          </mc:Fallback>
        </mc:AlternateContent>
      </w:r>
      <w:r w:rsidR="005761BD">
        <w:rPr>
          <w:rFonts w:ascii="Times New Roman" w:eastAsia="Times New Roman" w:hAnsi="Times New Roman" w:cs="Times New Roman"/>
          <w:noProof/>
          <w:color w:val="212121"/>
          <w:sz w:val="24"/>
          <w:szCs w:val="24"/>
        </w:rPr>
        <w:drawing>
          <wp:inline distT="0" distB="0" distL="0" distR="0" wp14:anchorId="3DD59FF0" wp14:editId="430DBD2D">
            <wp:extent cx="5943600" cy="3829685"/>
            <wp:effectExtent l="19050" t="19050" r="19050" b="18415"/>
            <wp:docPr id="231" name="Picture 23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19-01-25 DH 1218-15 RB Diff.png"/>
                    <pic:cNvPicPr/>
                  </pic:nvPicPr>
                  <pic:blipFill rotWithShape="1">
                    <a:blip r:embed="rId18">
                      <a:extLst>
                        <a:ext uri="{28A0092B-C50C-407E-A947-70E740481C1C}">
                          <a14:useLocalDpi xmlns:a14="http://schemas.microsoft.com/office/drawing/2010/main" val="0"/>
                        </a:ext>
                      </a:extLst>
                    </a:blip>
                    <a:srcRect t="4919"/>
                    <a:stretch/>
                  </pic:blipFill>
                  <pic:spPr bwMode="auto">
                    <a:xfrm>
                      <a:off x="0" y="0"/>
                      <a:ext cx="5943600" cy="382968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5B17206" w14:textId="03E9AF62" w:rsidR="000F47E2" w:rsidRDefault="00332789" w:rsidP="000F47E2">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03D4D">
        <w:rPr>
          <w:rFonts w:ascii="Times New Roman" w:eastAsia="Times New Roman" w:hAnsi="Times New Roman" w:cs="Times New Roman"/>
          <w:color w:val="212121"/>
          <w:sz w:val="24"/>
          <w:szCs w:val="24"/>
        </w:rPr>
        <w:t>7</w:t>
      </w:r>
      <w:r>
        <w:rPr>
          <w:rFonts w:ascii="Times New Roman" w:eastAsia="Times New Roman" w:hAnsi="Times New Roman" w:cs="Times New Roman"/>
          <w:color w:val="212121"/>
          <w:sz w:val="24"/>
          <w:szCs w:val="24"/>
        </w:rPr>
        <w:t>: Representative XRD subtraction pattern</w:t>
      </w:r>
      <w:r w:rsidR="000F47E2">
        <w:rPr>
          <w:rFonts w:ascii="Times New Roman" w:eastAsia="Times New Roman" w:hAnsi="Times New Roman" w:cs="Times New Roman"/>
          <w:color w:val="212121"/>
          <w:sz w:val="24"/>
          <w:szCs w:val="24"/>
        </w:rPr>
        <w:t xml:space="preserve"> of sample 1218-15 RB</w:t>
      </w:r>
      <w:r>
        <w:rPr>
          <w:rFonts w:ascii="Times New Roman" w:eastAsia="Times New Roman" w:hAnsi="Times New Roman" w:cs="Times New Roman"/>
          <w:color w:val="212121"/>
          <w:sz w:val="24"/>
          <w:szCs w:val="24"/>
        </w:rPr>
        <w:t xml:space="preserve"> </w:t>
      </w:r>
      <w:r w:rsidR="00B919CA">
        <w:rPr>
          <w:rFonts w:ascii="Times New Roman" w:eastAsia="Times New Roman" w:hAnsi="Times New Roman" w:cs="Times New Roman"/>
          <w:color w:val="212121"/>
          <w:sz w:val="24"/>
          <w:szCs w:val="24"/>
        </w:rPr>
        <w:t xml:space="preserve">with a calculated </w:t>
      </w:r>
      <w:r>
        <w:rPr>
          <w:rFonts w:ascii="Times New Roman" w:eastAsia="Times New Roman" w:hAnsi="Times New Roman" w:cs="Times New Roman"/>
          <w:color w:val="212121"/>
          <w:sz w:val="24"/>
          <w:szCs w:val="24"/>
        </w:rPr>
        <w:t>similarit</w:t>
      </w:r>
      <w:r w:rsidR="00B919CA">
        <w:rPr>
          <w:rFonts w:ascii="Times New Roman" w:eastAsia="Times New Roman" w:hAnsi="Times New Roman" w:cs="Times New Roman"/>
          <w:color w:val="212121"/>
          <w:sz w:val="24"/>
          <w:szCs w:val="24"/>
        </w:rPr>
        <w:t>y</w:t>
      </w:r>
      <w:r w:rsidR="00811404">
        <w:rPr>
          <w:rFonts w:ascii="Times New Roman" w:eastAsia="Times New Roman" w:hAnsi="Times New Roman" w:cs="Times New Roman"/>
          <w:color w:val="212121"/>
          <w:sz w:val="24"/>
          <w:szCs w:val="24"/>
        </w:rPr>
        <w:t xml:space="preserve"> between the red and bleached </w:t>
      </w:r>
      <w:r w:rsidR="00B919CA">
        <w:rPr>
          <w:rFonts w:ascii="Times New Roman" w:eastAsia="Times New Roman" w:hAnsi="Times New Roman" w:cs="Times New Roman"/>
          <w:color w:val="212121"/>
          <w:sz w:val="24"/>
          <w:szCs w:val="24"/>
        </w:rPr>
        <w:t>spectra</w:t>
      </w:r>
      <w:r w:rsidR="000F47E2">
        <w:rPr>
          <w:rFonts w:ascii="Times New Roman" w:eastAsia="Times New Roman" w:hAnsi="Times New Roman" w:cs="Times New Roman"/>
          <w:color w:val="212121"/>
          <w:sz w:val="24"/>
          <w:szCs w:val="24"/>
        </w:rPr>
        <w:t xml:space="preserve"> of 96.5%</w:t>
      </w:r>
      <w:r>
        <w:rPr>
          <w:rFonts w:ascii="Times New Roman" w:eastAsia="Times New Roman" w:hAnsi="Times New Roman" w:cs="Times New Roman"/>
          <w:color w:val="212121"/>
          <w:sz w:val="24"/>
          <w:szCs w:val="24"/>
        </w:rPr>
        <w:t>.</w:t>
      </w:r>
      <w:r w:rsidR="00B919CA">
        <w:rPr>
          <w:rFonts w:ascii="Times New Roman" w:eastAsia="Times New Roman" w:hAnsi="Times New Roman" w:cs="Times New Roman"/>
          <w:color w:val="212121"/>
          <w:sz w:val="24"/>
          <w:szCs w:val="24"/>
        </w:rPr>
        <w:t xml:space="preserve"> The main hematite peak</w:t>
      </w:r>
      <w:r w:rsidR="000D6AB4">
        <w:rPr>
          <w:rFonts w:ascii="Times New Roman" w:eastAsia="Times New Roman" w:hAnsi="Times New Roman" w:cs="Times New Roman"/>
          <w:color w:val="212121"/>
          <w:sz w:val="24"/>
          <w:szCs w:val="24"/>
        </w:rPr>
        <w:t xml:space="preserve"> at 2.71Å is</w:t>
      </w:r>
      <w:r w:rsidR="000D6AB4">
        <w:rPr>
          <w:rFonts w:ascii="Times New Roman" w:eastAsia="Times New Roman" w:hAnsi="Times New Roman" w:cs="Times New Roman"/>
          <w:color w:val="212121"/>
          <w:sz w:val="24"/>
          <w:szCs w:val="24"/>
        </w:rPr>
        <w:t xml:space="preserve"> </w:t>
      </w:r>
      <w:r w:rsidR="00BE2D7B">
        <w:rPr>
          <w:rFonts w:ascii="Times New Roman" w:eastAsia="Times New Roman" w:hAnsi="Times New Roman" w:cs="Times New Roman"/>
          <w:color w:val="212121"/>
          <w:sz w:val="24"/>
          <w:szCs w:val="24"/>
        </w:rPr>
        <w:t xml:space="preserve">visible in the red </w:t>
      </w:r>
      <w:r w:rsidR="00BE2D7B">
        <w:rPr>
          <w:rFonts w:ascii="Times New Roman" w:eastAsia="Times New Roman" w:hAnsi="Times New Roman" w:cs="Times New Roman"/>
          <w:color w:val="212121"/>
          <w:sz w:val="24"/>
          <w:szCs w:val="24"/>
        </w:rPr>
        <w:t>sample</w:t>
      </w:r>
      <w:r w:rsidR="000D6AB4">
        <w:rPr>
          <w:rFonts w:ascii="Times New Roman" w:eastAsia="Times New Roman" w:hAnsi="Times New Roman" w:cs="Times New Roman"/>
          <w:color w:val="212121"/>
          <w:sz w:val="24"/>
          <w:szCs w:val="24"/>
        </w:rPr>
        <w:t xml:space="preserve"> and circled in black</w:t>
      </w:r>
      <w:r w:rsidR="000D6AB4">
        <w:rPr>
          <w:rFonts w:ascii="Times New Roman" w:eastAsia="Times New Roman" w:hAnsi="Times New Roman" w:cs="Times New Roman"/>
          <w:color w:val="212121"/>
          <w:sz w:val="24"/>
          <w:szCs w:val="24"/>
        </w:rPr>
        <w:t>.</w:t>
      </w:r>
    </w:p>
    <w:p w14:paraId="2E6ADDBD" w14:textId="2E94C55B" w:rsidR="000F47E2" w:rsidRDefault="000F47E2">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E9403A9" w14:textId="1C6410AC" w:rsidR="000F47E2" w:rsidRDefault="000F47E2" w:rsidP="000F47E2">
      <w:pPr>
        <w:shd w:val="clear" w:color="auto" w:fill="FFFFFF"/>
        <w:spacing w:after="0" w:line="480" w:lineRule="auto"/>
        <w:jc w:val="center"/>
        <w:rPr>
          <w:rFonts w:ascii="Times New Roman" w:eastAsia="Times New Roman" w:hAnsi="Times New Roman" w:cs="Times New Roman"/>
          <w:color w:val="212121"/>
          <w:sz w:val="24"/>
          <w:szCs w:val="24"/>
        </w:rPr>
      </w:pPr>
    </w:p>
    <w:p w14:paraId="6CFCF815" w14:textId="043746E0" w:rsidR="00332789" w:rsidRPr="00A156EF" w:rsidRDefault="00310D7F" w:rsidP="000F47E2">
      <w:pPr>
        <w:shd w:val="clear" w:color="auto" w:fill="FFFFFF"/>
        <w:spacing w:after="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93056" behindDoc="0" locked="0" layoutInCell="1" allowOverlap="1" wp14:anchorId="35C5121C" wp14:editId="2D6FF705">
                <wp:simplePos x="0" y="0"/>
                <wp:positionH relativeFrom="column">
                  <wp:posOffset>556260</wp:posOffset>
                </wp:positionH>
                <wp:positionV relativeFrom="paragraph">
                  <wp:posOffset>2636520</wp:posOffset>
                </wp:positionV>
                <wp:extent cx="632460" cy="320040"/>
                <wp:effectExtent l="0" t="0" r="0" b="3810"/>
                <wp:wrapNone/>
                <wp:docPr id="255" name="Text Box 255"/>
                <wp:cNvGraphicFramePr/>
                <a:graphic xmlns:a="http://schemas.openxmlformats.org/drawingml/2006/main">
                  <a:graphicData uri="http://schemas.microsoft.com/office/word/2010/wordprocessingShape">
                    <wps:wsp>
                      <wps:cNvSpPr txBox="1"/>
                      <wps:spPr>
                        <a:xfrm>
                          <a:off x="0" y="0"/>
                          <a:ext cx="632460" cy="320040"/>
                        </a:xfrm>
                        <a:prstGeom prst="rect">
                          <a:avLst/>
                        </a:prstGeom>
                        <a:noFill/>
                        <a:ln w="6350">
                          <a:noFill/>
                        </a:ln>
                      </wps:spPr>
                      <wps:txbx>
                        <w:txbxContent>
                          <w:p w14:paraId="52C49FA0" w14:textId="11B74EC6" w:rsidR="001E22C1" w:rsidRPr="00310D7F" w:rsidRDefault="001E22C1" w:rsidP="00310D7F">
                            <w:pPr>
                              <w:rPr>
                                <w:rFonts w:ascii="Times New Roman" w:hAnsi="Times New Roman" w:cs="Times New Roman"/>
                              </w:rPr>
                            </w:pPr>
                            <w:r>
                              <w:rPr>
                                <w:rFonts w:ascii="Times New Roman" w:hAnsi="Times New Roman" w:cs="Times New Roman"/>
                              </w:rPr>
                              <w:t>Clay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C5121C" id="Text Box 255" o:spid="_x0000_s1040" type="#_x0000_t202" style="position:absolute;left:0;text-align:left;margin-left:43.8pt;margin-top:207.6pt;width:49.8pt;height:25.2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DQMAIAAFwEAAAOAAAAZHJzL2Uyb0RvYy54bWysVN9v2jAQfp+0/8Hy+whQYB0iVKwV06Sq&#10;rQRTn43jkEiJz7MNCfvr99khFHV7mvbinO/O9+P77rK4a+uKHZV1JemUjwZDzpSWlJV6n/If2/Wn&#10;W86cFzoTFWmV8pNy/G758cOiMXM1poKqTFmGINrNG5PywnszTxInC1ULNyCjNIw52Vp4XO0+yaxo&#10;EL2ukvFwOEsaspmxJJVz0D50Rr6M8fNcSf+c5055VqUctfl42njuwpksF2K+t8IUpTyXIf6hilqU&#10;GkkvoR6EF+xgyz9C1aW05Cj3A0l1QnleShV7QDej4btuNoUwKvYCcJy5wOT+X1j5dHyxrMxSPp5O&#10;OdOiBklb1Xr2lVoWdECoMW4Ox42Bq29hANO93kEZGm9zW4cvWmKwA+vTBd8QTkI5uxlPZrBImG7A&#10;3iTin7w9Ntb5b4pqFoSUW9AXURXHR+dRCFx7l5BL07qsqkhhpVkTEkyH8cHFgheVxsPQQldqkHy7&#10;a2PTo0nfx46yE9qz1I2IM3JdoohH4fyLsJgJ1I0598848oqQjM4SZwXZX3/TB39QBStnDWYs5e7n&#10;QVjFWfVdg8QvowkgYD5eJtPPY1zstWV3bdGH+p4wxiNslJFRDP6+6sXcUv2KdViFrDAJLZE75b4X&#10;7303+VgnqVar6IQxNMI/6o2RIXSANUC8bV+FNWcePAh8on4axfwdHZ1vR8jq4CkvI1cB6A7VM/4Y&#10;4Ujhed3Cjlzfo9fbT2H5GwAA//8DAFBLAwQUAAYACAAAACEAmWPGoOAAAAAKAQAADwAAAGRycy9k&#10;b3ducmV2LnhtbEyPTU+DQBCG7yb+h82YeLNLiVCCLE1D0pgYPbT24m1gp0BkZ5Hdtuivd3vS23w8&#10;eeeZYj2bQZxpcr1lBctFBIK4sbrnVsHhffuQgXAeWeNgmRR8k4N1eXtTYK7thXd03vtWhBB2OSro&#10;vB9zKV3TkUG3sCNx2B3tZNCHdmqlnvASws0g4yhKpcGew4UOR6o6aj73J6Pgpdq+4a6OTfYzVM+v&#10;x834dfhIlLq/mzdPIDzN/g+Gq35QhzI41fbE2olBQbZKA6ngcZnEIK5AtgpFHSZpkoIsC/n/hfIX&#10;AAD//wMAUEsBAi0AFAAGAAgAAAAhALaDOJL+AAAA4QEAABMAAAAAAAAAAAAAAAAAAAAAAFtDb250&#10;ZW50X1R5cGVzXS54bWxQSwECLQAUAAYACAAAACEAOP0h/9YAAACUAQAACwAAAAAAAAAAAAAAAAAv&#10;AQAAX3JlbHMvLnJlbHNQSwECLQAUAAYACAAAACEAsHeQ0DACAABcBAAADgAAAAAAAAAAAAAAAAAu&#10;AgAAZHJzL2Uyb0RvYy54bWxQSwECLQAUAAYACAAAACEAmWPGoOAAAAAKAQAADwAAAAAAAAAAAAAA&#10;AACKBAAAZHJzL2Rvd25yZXYueG1sUEsFBgAAAAAEAAQA8wAAAJcFAAAAAA==&#10;" filled="f" stroked="f" strokeweight=".5pt">
                <v:textbox>
                  <w:txbxContent>
                    <w:p w14:paraId="52C49FA0" w14:textId="11B74EC6" w:rsidR="001E22C1" w:rsidRPr="00310D7F" w:rsidRDefault="001E22C1" w:rsidP="00310D7F">
                      <w:pPr>
                        <w:rPr>
                          <w:rFonts w:ascii="Times New Roman" w:hAnsi="Times New Roman" w:cs="Times New Roman"/>
                        </w:rPr>
                      </w:pPr>
                      <w:r>
                        <w:rPr>
                          <w:rFonts w:ascii="Times New Roman" w:hAnsi="Times New Roman" w:cs="Times New Roman"/>
                        </w:rPr>
                        <w:t>Clay</w:t>
                      </w:r>
                    </w:p>
                  </w:txbxContent>
                </v:textbox>
              </v:shape>
            </w:pict>
          </mc:Fallback>
        </mc:AlternateContent>
      </w:r>
      <w:r>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91008" behindDoc="0" locked="0" layoutInCell="1" allowOverlap="1" wp14:anchorId="30C8CF2D" wp14:editId="0F59BCD8">
                <wp:simplePos x="0" y="0"/>
                <wp:positionH relativeFrom="column">
                  <wp:posOffset>746760</wp:posOffset>
                </wp:positionH>
                <wp:positionV relativeFrom="paragraph">
                  <wp:posOffset>2849880</wp:posOffset>
                </wp:positionV>
                <wp:extent cx="632460" cy="320040"/>
                <wp:effectExtent l="0" t="0" r="0" b="3810"/>
                <wp:wrapNone/>
                <wp:docPr id="254" name="Text Box 254"/>
                <wp:cNvGraphicFramePr/>
                <a:graphic xmlns:a="http://schemas.openxmlformats.org/drawingml/2006/main">
                  <a:graphicData uri="http://schemas.microsoft.com/office/word/2010/wordprocessingShape">
                    <wps:wsp>
                      <wps:cNvSpPr txBox="1"/>
                      <wps:spPr>
                        <a:xfrm>
                          <a:off x="0" y="0"/>
                          <a:ext cx="632460" cy="320040"/>
                        </a:xfrm>
                        <a:prstGeom prst="rect">
                          <a:avLst/>
                        </a:prstGeom>
                        <a:noFill/>
                        <a:ln w="6350">
                          <a:noFill/>
                        </a:ln>
                      </wps:spPr>
                      <wps:txbx>
                        <w:txbxContent>
                          <w:p w14:paraId="5816EB8A" w14:textId="3890E44F" w:rsidR="001E22C1" w:rsidRPr="00310D7F" w:rsidRDefault="001E22C1" w:rsidP="00310D7F">
                            <w:pPr>
                              <w:rPr>
                                <w:rFonts w:ascii="Times New Roman" w:hAnsi="Times New Roman" w:cs="Times New Roman"/>
                              </w:rPr>
                            </w:pPr>
                            <w:r>
                              <w:rPr>
                                <w:rFonts w:ascii="Times New Roman" w:hAnsi="Times New Roman" w:cs="Times New Roman"/>
                              </w:rPr>
                              <w:t>Biotite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C8CF2D" id="Text Box 254" o:spid="_x0000_s1041" type="#_x0000_t202" style="position:absolute;left:0;text-align:left;margin-left:58.8pt;margin-top:224.4pt;width:49.8pt;height:25.2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bMAIAAFwEAAAOAAAAZHJzL2Uyb0RvYy54bWysVN9v2jAQfp+0/8Hy+whQYB0iVKwV06Sq&#10;rQRTn43jkEiJz7MNCfvr99khFHV7mvbinO/O9+P77rK4a+uKHZV1JemUjwZDzpSWlJV6n/If2/Wn&#10;W86cFzoTFWmV8pNy/G758cOiMXM1poKqTFmGINrNG5PywnszTxInC1ULNyCjNIw52Vp4XO0+yaxo&#10;EL2ukvFwOEsaspmxJJVz0D50Rr6M8fNcSf+c5055VqUctfl42njuwpksF2K+t8IUpTyXIf6hilqU&#10;GkkvoR6EF+xgyz9C1aW05Cj3A0l1QnleShV7QDej4btuNoUwKvYCcJy5wOT+X1j5dHyxrMxSPp5O&#10;ONOiBklb1Xr2lVoWdECoMW4Ox42Bq29hANO93kEZGm9zW4cvWmKwA+vTBd8QTkI5uxlPZrBImG7A&#10;3iTin7w9Ntb5b4pqFoSUW9AXURXHR+dRCFx7l5BL07qsqkhhpVkTEkyH8cHFgheVxsPQQldqkHy7&#10;a2PTo2nfx46yE9qz1I2IM3JdoohH4fyLsJgJ1I0598848oqQjM4SZwXZX3/TB39QBStnDWYs5e7n&#10;QVjFWfVdg8QvowkgYD5eJtPPY1zstWV3bdGH+p4wxiNslJFRDP6+6sXcUv2KdViFrDAJLZE75b4X&#10;7303+VgnqVar6IQxNMI/6o2RIXSANUC8bV+FNWcePAh8on4axfwdHZ1vR8jq4CkvI1cB6A7VM/4Y&#10;4Ujhed3Cjlzfo9fbT2H5GwAA//8DAFBLAwQUAAYACAAAACEALBKzL+IAAAALAQAADwAAAGRycy9k&#10;b3ducmV2LnhtbEyPzU7DMBCE70i8g7VI3KgTq7RpiFNVkSokBIeWXrhtYjeJ8E+I3Tbw9CyncpzZ&#10;T7MzxXqyhp31GHrvJKSzBJh2jVe9ayUc3rcPGbAQ0Sk03mkJ3zrAury9KTBX/uJ2+ryPLaMQF3KU&#10;0MU45JyHptMWw8wP2tHt6EeLkeTYcjXihcKt4SJJFtxi7+hDh4OuOt187k9Wwku1fcNdLWz2Y6rn&#10;1+Nm+Dp8PEp5fzdtnoBFPcUrDH/1qTqU1Kn2J6cCM6TT5YJQCfN5RhuIEOlSAKvJWa0E8LLg/zeU&#10;vwAAAP//AwBQSwECLQAUAAYACAAAACEAtoM4kv4AAADhAQAAEwAAAAAAAAAAAAAAAAAAAAAAW0Nv&#10;bnRlbnRfVHlwZXNdLnhtbFBLAQItABQABgAIAAAAIQA4/SH/1gAAAJQBAAALAAAAAAAAAAAAAAAA&#10;AC8BAABfcmVscy8ucmVsc1BLAQItABQABgAIAAAAIQAPJE/bMAIAAFwEAAAOAAAAAAAAAAAAAAAA&#10;AC4CAABkcnMvZTJvRG9jLnhtbFBLAQItABQABgAIAAAAIQAsErMv4gAAAAsBAAAPAAAAAAAAAAAA&#10;AAAAAIoEAABkcnMvZG93bnJldi54bWxQSwUGAAAAAAQABADzAAAAmQUAAAAA&#10;" filled="f" stroked="f" strokeweight=".5pt">
                <v:textbox>
                  <w:txbxContent>
                    <w:p w14:paraId="5816EB8A" w14:textId="3890E44F" w:rsidR="001E22C1" w:rsidRPr="00310D7F" w:rsidRDefault="001E22C1" w:rsidP="00310D7F">
                      <w:pPr>
                        <w:rPr>
                          <w:rFonts w:ascii="Times New Roman" w:hAnsi="Times New Roman" w:cs="Times New Roman"/>
                        </w:rPr>
                      </w:pPr>
                      <w:r>
                        <w:rPr>
                          <w:rFonts w:ascii="Times New Roman" w:hAnsi="Times New Roman" w:cs="Times New Roman"/>
                        </w:rPr>
                        <w:t>Biotite</w:t>
                      </w:r>
                    </w:p>
                  </w:txbxContent>
                </v:textbox>
              </v:shape>
            </w:pict>
          </mc:Fallback>
        </mc:AlternateContent>
      </w:r>
      <w:r w:rsidR="000D6AB4">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85888" behindDoc="0" locked="0" layoutInCell="1" allowOverlap="1" wp14:anchorId="07B6DA7B" wp14:editId="6CC19E12">
                <wp:simplePos x="0" y="0"/>
                <wp:positionH relativeFrom="column">
                  <wp:posOffset>769620</wp:posOffset>
                </wp:positionH>
                <wp:positionV relativeFrom="paragraph">
                  <wp:posOffset>2865120</wp:posOffset>
                </wp:positionV>
                <wp:extent cx="0" cy="274320"/>
                <wp:effectExtent l="76200" t="0" r="57150" b="49530"/>
                <wp:wrapNone/>
                <wp:docPr id="251" name="Straight Arrow Connector 251"/>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63E6BE" id="Straight Arrow Connector 251" o:spid="_x0000_s1026" type="#_x0000_t32" style="position:absolute;margin-left:60.6pt;margin-top:225.6pt;width:0;height:21.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VT1AEAAPcDAAAOAAAAZHJzL2Uyb0RvYy54bWysU9uO0zAQfUfiHyy/06ThqqrpCnWBFwQV&#10;Cx/gdezEwvZYY9Okf8/YSbOIi4QQL5PYnjNzzvF4fzM5y84KowHf8u2m5kx5CZ3xfcu/fH775BVn&#10;MQnfCQtetfyiIr85PH60H8NONTCA7RQyKuLjbgwtH1IKu6qKclBOxA0E5elQAzqRaIl91aEYqbqz&#10;VVPXL6oRsAsIUsVIu7fzIT+U+lormT5qHVVituXELZWIJd7nWB32YtejCIORCw3xDyycMJ6arqVu&#10;RRLsG5pfSjkjESLotJHgKtDaSFU0kJpt/ZOau0EEVbSQOTGsNsX/V1Z+OJ+Qma7lzfMtZ144uqS7&#10;hML0Q2KvEWFkR/CejARkOYccG0PcEfDoT7isYjhhlj9pdPlLwthUXL6sLqspMTlvStptXj572pQL&#10;qB5wAWN6p8Cx/NPyuBBZGWyLyeL8PibqTMArIDe1PsckjH3jO5YugaQkNML3VmXalJ5Tqkx/Jlz+&#10;0sWqGf5JabKCKM5tyhCqo0V2FjQ+3dcivlShzAzRxtoVVBdufwQtuRmmymD+LXDNLh3BpxXojAf8&#10;Xdc0XanqOf+qetaaZd9DdynXV+yg6Sr+LC8hj++P6wJ/eK+H7wAAAP//AwBQSwMEFAAGAAgAAAAh&#10;ABU9yK3dAAAACwEAAA8AAABkcnMvZG93bnJldi54bWxMj8FOwzAQRO9I/IO1lbhRp1GANsSpEIJj&#10;hWgqxNGNN3FUex3FThv+HocLve3MjmbfFtvJGnbGwXeOBKyWCTCk2qmOWgGH6v1+DcwHSUoaRyjg&#10;Bz1sy9ubQubKXegTz/vQslhCPpcCdAh9zrmvNVrpl65HirvGDVaGKIeWq0FeYrk1PE2SR25lR/GC&#10;lj2+aqxP+9EKaKr2UH+/rflomo+n6ktv9K7aCXG3mF6egQWcwn8YZvyIDmVkOrqRlGcm6nSVxqiA&#10;7GEe5sSfc4zOJsuAlwW//qH8BQAA//8DAFBLAQItABQABgAIAAAAIQC2gziS/gAAAOEBAAATAAAA&#10;AAAAAAAAAAAAAAAAAABbQ29udGVudF9UeXBlc10ueG1sUEsBAi0AFAAGAAgAAAAhADj9If/WAAAA&#10;lAEAAAsAAAAAAAAAAAAAAAAALwEAAF9yZWxzLy5yZWxzUEsBAi0AFAAGAAgAAAAhAKqQVVPUAQAA&#10;9wMAAA4AAAAAAAAAAAAAAAAALgIAAGRycy9lMm9Eb2MueG1sUEsBAi0AFAAGAAgAAAAhABU9yK3d&#10;AAAACwEAAA8AAAAAAAAAAAAAAAAALgQAAGRycy9kb3ducmV2LnhtbFBLBQYAAAAABAAEAPMAAAA4&#10;BQAAAAA=&#10;" strokecolor="black [3200]" strokeweight=".5pt">
                <v:stroke endarrow="block" joinstyle="miter"/>
              </v:shape>
            </w:pict>
          </mc:Fallback>
        </mc:AlternateContent>
      </w:r>
      <w:r w:rsidR="000D6AB4">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87936" behindDoc="0" locked="0" layoutInCell="1" allowOverlap="1" wp14:anchorId="1D55078B" wp14:editId="58274BE0">
                <wp:simplePos x="0" y="0"/>
                <wp:positionH relativeFrom="column">
                  <wp:posOffset>929640</wp:posOffset>
                </wp:positionH>
                <wp:positionV relativeFrom="paragraph">
                  <wp:posOffset>3048000</wp:posOffset>
                </wp:positionV>
                <wp:extent cx="0" cy="274320"/>
                <wp:effectExtent l="76200" t="0" r="57150" b="49530"/>
                <wp:wrapNone/>
                <wp:docPr id="252" name="Straight Arrow Connector 252"/>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289831" id="Straight Arrow Connector 252" o:spid="_x0000_s1026" type="#_x0000_t32" style="position:absolute;margin-left:73.2pt;margin-top:240pt;width:0;height:21.6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vn0wEAAPcDAAAOAAAAZHJzL2Uyb0RvYy54bWysU9uO0zAQfUfiHyy/06ThqqjpCnWBFwQV&#10;Cx/gdezGwvZYY9Mkf8/YabOIi4QQL5PYnjNzzvF4dzM5y84KowHf8e2m5kx5Cb3xp45/+fz2ySvO&#10;YhK+Fxa86visIr/ZP360G0OrGhjA9goZFfGxHUPHh5RCW1VRDsqJuIGgPB1qQCcSLfFU9ShGqu5s&#10;1dT1i2oE7AOCVDHS7u1yyPelvtZKpo9aR5WY7ThxSyViifc5VvudaE8owmDkhYb4BxZOGE9N11K3&#10;Ign2Dc0vpZyRCBF02khwFWhtpCoaSM22/knN3SCCKlrInBhWm+L/Kys/nI/ITN/x5nnDmReOLuku&#10;oTCnIbHXiDCyA3hPRgKynEOOjSG2BDz4I15WMRwxy580uvwlYWwqLs+ry2pKTC6bknabl8+eNuUC&#10;qgdcwJjeKXAs/3Q8XoisDLbFZHF+HxN1JuAVkJtan2MSxr7xPUtzICkJjfAnqzJtSs8pVaa/EC5/&#10;abZqgX9SmqwgikubMoTqYJGdBY1P/3W7VqHMDNHG2hVUF25/BF1yM0yVwfxb4JpdOoJPK9AZD/i7&#10;rmm6UtVL/lX1ojXLvod+LtdX7KDpKv5cXkIe3x/XBf7wXvffAQAA//8DAFBLAwQUAAYACAAAACEA&#10;wJBslN4AAAALAQAADwAAAGRycy9kb3ducmV2LnhtbEyPwU7DMBBE70j8g7VI3KhDCCVN41QIwbFC&#10;bSrE0Y2dOMJeR7HThr9nywWOM/s0O1NuZmfZSY+h9yjgfpEA09h41WMn4FC/3eXAQpSopPWoBXzr&#10;AJvq+qqUhfJn3OnTPnaMQjAUUoCJcSg4D43RToaFHzTSrfWjk5Hk2HE1yjOFO8vTJFlyJ3ukD0YO&#10;+sXo5ms/OQFt3R2az9ecT7Z9f6o/zMps660Qtzfz8xpY1HP8g+FSn6pDRZ2OfkIVmCWdLTNCBWR5&#10;QqMuxK9zFPCYPqTAq5L/31D9AAAA//8DAFBLAQItABQABgAIAAAAIQC2gziS/gAAAOEBAAATAAAA&#10;AAAAAAAAAAAAAAAAAABbQ29udGVudF9UeXBlc10ueG1sUEsBAi0AFAAGAAgAAAAhADj9If/WAAAA&#10;lAEAAAsAAAAAAAAAAAAAAAAALwEAAF9yZWxzLy5yZWxzUEsBAi0AFAAGAAgAAAAhABdpG+fTAQAA&#10;9wMAAA4AAAAAAAAAAAAAAAAALgIAAGRycy9lMm9Eb2MueG1sUEsBAi0AFAAGAAgAAAAhAMCQbJTe&#10;AAAACwEAAA8AAAAAAAAAAAAAAAAALQQAAGRycy9kb3ducmV2LnhtbFBLBQYAAAAABAAEAPMAAAA4&#10;BQAAAAA=&#10;" strokecolor="black [3200]" strokeweight=".5pt">
                <v:stroke endarrow="block" joinstyle="miter"/>
              </v:shape>
            </w:pict>
          </mc:Fallback>
        </mc:AlternateContent>
      </w:r>
      <w:r w:rsidR="000D6AB4">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81792" behindDoc="0" locked="0" layoutInCell="1" allowOverlap="1" wp14:anchorId="195E41B5" wp14:editId="26DA320B">
                <wp:simplePos x="0" y="0"/>
                <wp:positionH relativeFrom="column">
                  <wp:posOffset>868680</wp:posOffset>
                </wp:positionH>
                <wp:positionV relativeFrom="paragraph">
                  <wp:posOffset>3352800</wp:posOffset>
                </wp:positionV>
                <wp:extent cx="121920" cy="220980"/>
                <wp:effectExtent l="0" t="0" r="11430" b="26670"/>
                <wp:wrapNone/>
                <wp:docPr id="248" name="Oval 248"/>
                <wp:cNvGraphicFramePr/>
                <a:graphic xmlns:a="http://schemas.openxmlformats.org/drawingml/2006/main">
                  <a:graphicData uri="http://schemas.microsoft.com/office/word/2010/wordprocessingShape">
                    <wps:wsp>
                      <wps:cNvSpPr/>
                      <wps:spPr>
                        <a:xfrm>
                          <a:off x="0" y="0"/>
                          <a:ext cx="121920" cy="2209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BC5E51" id="Oval 248" o:spid="_x0000_s1026" style="position:absolute;margin-left:68.4pt;margin-top:264pt;width:9.6pt;height:17.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4ckwIAAIUFAAAOAAAAZHJzL2Uyb0RvYy54bWysVN1PGzEMf5+0/yHK+7gPlQ0qrqgCMU1C&#10;gAYTzyGXcJGSOEvSXru/fk7uo9VAe5jWh2sc2z/bv9i+uNwZTbbCBwW2odVJSYmwHFplXxv64+nm&#10;0xklITLbMg1WNHQvAr1cffxw0bulqKED3QpPEMSGZe8a2sXolkUReCcMCyfghEWlBG9YRNG/Fq1n&#10;PaIbXdRl+bnowbfOAxch4O31oKSrjC+l4PFeyiAi0Q3F3GL++vx9Sd9idcGWr565TvExDfYPWRim&#10;LAadoa5ZZGTj1Rsoo7iHADKecDAFSKm4yDVgNVX5RzWPHXMi14LkBDfTFP4fLL/bPnii2obWC3wq&#10;yww+0v2WaZJkZKd3YYlGj+7Bj1LAYyp1J71J/1gE2WVG9zOjYhcJx8uqrs5r5J2jqq7L87PMeHFw&#10;dj7ErwIMSYeGCq2VC6lmtmTb2xAxJlpPVunawo3SOr+btukigFZtustCahxxpT3BGhoad1UqAiGO&#10;rFBKnkUqbSgmn+JeiwSh7XchkRJMv86J5GY8YDLOhY3VoOpYK4ZQpyX+pmBTFjl0BkzIEpOcsUeA&#10;yXIAmbCHnEf75CpyL8/O5d8SG5xnjxwZbJydjbLg3wPQWNUYebCfSBqoSSy9QLvHhvEwTFJw/Ebh&#10;y92yEB+Yx9HBx8Z1EO/xIzX0DYXxREkH/td798keOxq1lPQ4ig0NPzfMC0r0N4u9fl4tFml2s7A4&#10;/ZIayh9rXo41dmOuAJ++wsXjeD4m+6ino/RgnnFrrFNUVDHLMXZDefSTcBWHFYF7h4v1OpvhvDoW&#10;b+2j4wk8sZra8mn3zLwb2zdi39/BNLZvWniwTZ4W1psIUuX+PvA68o2znhtn3EtpmRzL2eqwPVe/&#10;AQAA//8DAFBLAwQUAAYACAAAACEAwH9XDt4AAAALAQAADwAAAGRycy9kb3ducmV2LnhtbEyPQU+D&#10;QBCF7yb9D5tp4s0u0hQRWZrW2Hi1lYPHhR2BlJ0l7Jbiv3d60tu8mZc338u3s+3FhKPvHCl4XEUg&#10;kGpnOmoUlJ+HhxSED5qM7h2hgh/0sC0Wd7nOjLvSEadTaASHkM+0gjaEIZPS1y1a7VduQOLbtxut&#10;DizHRppRXznc9jKOokRa3RF/aPWAry3W59PFKjDz8e1rsk8fh+hclc9ls95P5l2p++W8ewERcA5/&#10;ZrjhMzoUzFS5CxkvetbrhNGDgk2ccqmbY5PwUPEmiVOQRS7/dyh+AQAA//8DAFBLAQItABQABgAI&#10;AAAAIQC2gziS/gAAAOEBAAATAAAAAAAAAAAAAAAAAAAAAABbQ29udGVudF9UeXBlc10ueG1sUEsB&#10;Ai0AFAAGAAgAAAAhADj9If/WAAAAlAEAAAsAAAAAAAAAAAAAAAAALwEAAF9yZWxzLy5yZWxzUEsB&#10;Ai0AFAAGAAgAAAAhAGcezhyTAgAAhQUAAA4AAAAAAAAAAAAAAAAALgIAAGRycy9lMm9Eb2MueG1s&#10;UEsBAi0AFAAGAAgAAAAhAMB/Vw7eAAAACwEAAA8AAAAAAAAAAAAAAAAA7QQAAGRycy9kb3ducmV2&#10;LnhtbFBLBQYAAAAABAAEAPMAAAD4BQAAAAA=&#10;" filled="f" strokecolor="black [3213]" strokeweight="1pt">
                <v:stroke joinstyle="miter"/>
              </v:oval>
            </w:pict>
          </mc:Fallback>
        </mc:AlternateContent>
      </w:r>
      <w:r w:rsidR="000D6AB4">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80768" behindDoc="0" locked="0" layoutInCell="1" allowOverlap="1" wp14:anchorId="62492E75" wp14:editId="13A5D164">
                <wp:simplePos x="0" y="0"/>
                <wp:positionH relativeFrom="column">
                  <wp:posOffset>655320</wp:posOffset>
                </wp:positionH>
                <wp:positionV relativeFrom="paragraph">
                  <wp:posOffset>3154680</wp:posOffset>
                </wp:positionV>
                <wp:extent cx="213360" cy="419100"/>
                <wp:effectExtent l="0" t="0" r="15240" b="19050"/>
                <wp:wrapNone/>
                <wp:docPr id="247" name="Oval 247"/>
                <wp:cNvGraphicFramePr/>
                <a:graphic xmlns:a="http://schemas.openxmlformats.org/drawingml/2006/main">
                  <a:graphicData uri="http://schemas.microsoft.com/office/word/2010/wordprocessingShape">
                    <wps:wsp>
                      <wps:cNvSpPr/>
                      <wps:spPr>
                        <a:xfrm>
                          <a:off x="0" y="0"/>
                          <a:ext cx="213360" cy="4191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EA4D7E3" id="Oval 247" o:spid="_x0000_s1026" style="position:absolute;margin-left:51.6pt;margin-top:248.4pt;width:16.8pt;height:3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FkkwIAAIUFAAAOAAAAZHJzL2Uyb0RvYy54bWysVN9PGzEMfp+0/yHK+7i7UmBUXFEFYpqE&#10;AAETzyGXcJGSOEvSXru/fk7uR6uB9jCtD9c4tj/bX2xfXG6NJhvhgwJb0+qopERYDo2ybzX98Xzz&#10;5SslITLbMA1W1HQnAr1cfv500bmFmEELuhGeIIgNi87VtI3RLYoi8FYYFo7ACYtKCd6wiKJ/KxrP&#10;OkQ3upiV5WnRgW+cBy5CwNvrXkmXGV9KweO9lEFEomuKucX89fn7mr7F8oIt3jxzreJDGuwfsjBM&#10;WQw6QV2zyMjaq3dQRnEPAWQ84mAKkFJxkWvAaqryj2qeWuZErgXJCW6iKfw/WH63efBENTWdzc8o&#10;sczgI91vmCZJRnY6FxZo9OQe/CAFPKZSt9Kb9I9FkG1mdDcxKraRcLycVcfHp8g7R9W8Oq/KzHix&#10;d3Y+xG8CDEmHmgqtlQupZrZgm9sQMSZaj1bp2sKN0jq/m7bpIoBWTbrLQmoccaU9wRpqGrdVKgIh&#10;DqxQSp5FKq0vJp/iTosEoe2jkEhJSj8nkptxj8k4FzZWvapljehDnZT4G4ONWeTQGTAhS0xywh4A&#10;RsseZMTucx7sk6vIvTw5l39LrHeePHJksHFyNsqC/whAY1VD5N5+JKmnJrH0Cs0OG8ZDP0nB8RuF&#10;L3fLQnxgHkcHHxvXQbzHj9TQ1RSGEyUt+F8f3Sd77GjUUtLhKNY0/FwzLyjR3y32+nk1n6fZzcL8&#10;5GyGgj/UvB5q7NpcAT59hYvH8XxM9lGPR+nBvODWWKWoqGKWY+ya8uhH4Sr2KwL3DherVTbDeXUs&#10;3tonxxN4YjW15fP2hXk3tG/Evr+DcWzftXBvmzwtrNYRpMr9ved14BtnPTfOsJfSMjmUs9V+ey5/&#10;AwAA//8DAFBLAwQUAAYACAAAACEA4aGq+d0AAAALAQAADwAAAGRycy9kb3ducmV2LnhtbEyPTU+D&#10;QBCG7yb+h82YeLOLoNgiS6PGxqutHDwu7Aik7CxhtxT/vcPJ3ubNPHk/8u1sezHh6DtHCu5XEQik&#10;2pmOGgXl1+5uDcIHTUb3jlDBL3rYFtdXuc6MO9Mep0NoBJuQz7SCNoQhk9LXLVrtV25A4t+PG60O&#10;LMdGmlGf2dz2Mo6iVFrdESe0esC3Fuvj4WQVmHn//j3Zp89ddKzKTdkkr5P5UOr2Zn55BhFwDv8w&#10;LPW5OhTcqXInMl70rKMkZlTBwyblDQuRLEel4DGN1yCLXF5uKP4AAAD//wMAUEsBAi0AFAAGAAgA&#10;AAAhALaDOJL+AAAA4QEAABMAAAAAAAAAAAAAAAAAAAAAAFtDb250ZW50X1R5cGVzXS54bWxQSwEC&#10;LQAUAAYACAAAACEAOP0h/9YAAACUAQAACwAAAAAAAAAAAAAAAAAvAQAAX3JlbHMvLnJlbHNQSwEC&#10;LQAUAAYACAAAACEAKOXBZJMCAACFBQAADgAAAAAAAAAAAAAAAAAuAgAAZHJzL2Uyb0RvYy54bWxQ&#10;SwECLQAUAAYACAAAACEA4aGq+d0AAAALAQAADwAAAAAAAAAAAAAAAADtBAAAZHJzL2Rvd25yZXYu&#10;eG1sUEsFBgAAAAAEAAQA8wAAAPcFAAAAAA==&#10;" filled="f" strokecolor="black [3213]" strokeweight="1pt">
                <v:stroke joinstyle="miter"/>
              </v:oval>
            </w:pict>
          </mc:Fallback>
        </mc:AlternateContent>
      </w:r>
      <w:r w:rsidR="000F47E2">
        <w:rPr>
          <w:rFonts w:ascii="Times New Roman" w:eastAsia="Times New Roman" w:hAnsi="Times New Roman" w:cs="Times New Roman"/>
          <w:noProof/>
          <w:color w:val="212121"/>
          <w:sz w:val="24"/>
          <w:szCs w:val="24"/>
        </w:rPr>
        <mc:AlternateContent>
          <mc:Choice Requires="wps">
            <w:drawing>
              <wp:anchor distT="0" distB="0" distL="114300" distR="114300" simplePos="0" relativeHeight="251675648" behindDoc="0" locked="0" layoutInCell="1" allowOverlap="1" wp14:anchorId="7982C1D7" wp14:editId="2622EADD">
                <wp:simplePos x="0" y="0"/>
                <wp:positionH relativeFrom="column">
                  <wp:posOffset>4488180</wp:posOffset>
                </wp:positionH>
                <wp:positionV relativeFrom="paragraph">
                  <wp:posOffset>34290</wp:posOffset>
                </wp:positionV>
                <wp:extent cx="1325880" cy="262890"/>
                <wp:effectExtent l="0" t="0" r="26670" b="22860"/>
                <wp:wrapNone/>
                <wp:docPr id="234" name="Rectangle 234"/>
                <wp:cNvGraphicFramePr/>
                <a:graphic xmlns:a="http://schemas.openxmlformats.org/drawingml/2006/main">
                  <a:graphicData uri="http://schemas.microsoft.com/office/word/2010/wordprocessingShape">
                    <wps:wsp>
                      <wps:cNvSpPr/>
                      <wps:spPr>
                        <a:xfrm>
                          <a:off x="0" y="0"/>
                          <a:ext cx="1325880" cy="2628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CA9DF" id="Rectangle 234" o:spid="_x0000_s1026" style="position:absolute;margin-left:353.4pt;margin-top:2.7pt;width:104.4pt;height:20.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1nglQIAALAFAAAOAAAAZHJzL2Uyb0RvYy54bWysVN9PGzEMfp+0/yHK+7jeUVipuKIKxDQJ&#10;QQVMPKe5pBcpF2dJ2mv318/J/ShjaA9ofUjj2P5sf2f78mrfaLITziswJc1PJpQIw6FSZlPSH8+3&#10;X2aU+MBMxTQYUdKD8PRq8fnTZWvnooAadCUcQRDj560taR2CnWeZ57VomD8BKwwqJbiGBRTdJqsc&#10;axG90VkxmZxnLbjKOuDCe3y96ZR0kfClFDw8SOlFILqkmFtIp0vnOp7Z4pLNN47ZWvE+DfaBLBqm&#10;DAYdoW5YYGTr1F9QjeIOPMhwwqHJQErFRaoBq8knb6p5qpkVqRYkx9uRJv//YPn9buWIqkpanE4p&#10;MazBj/SItDGz0YLER6SotX6Olk925XrJ4zXWu5euif9YCdknWg8jrWIfCMfH/LQ4m82QfY664ryY&#10;XSTes6O3dT58E9CQeCmpw/iJTba78wEjoulgEoN50Kq6VVonIbaKuNaO7Bh+5PUmjxmjxx9W2nzI&#10;EWGiZxYJ6EpOt3DQIuJp8ygksodFFinh1LfHZBjnwoS8U9WsEl2OZxP8DVkO6aecE2BElljdiN0D&#10;DJYdyIDdFdvbR1eR2n50nvwrsc559EiRwYTRuVEG3HsAGqvqI3f2A0kdNZGlNVQH7C0H3dB5y28V&#10;ft475sOKOZwy7AjcHOEBD6mhLSn0N0pqcL/ee4/22PyopaTFqS2p/7llTlCivxsci4t8Oo1jnoTp&#10;2dcCBfdas36tMdvmGrBnctxRlqdrtA96uEoHzQsumGWMiipmOMYuKQ9uEK5Dt01wRXGxXCYzHG3L&#10;wp15sjyCR1Zj+z7vX5izfY8HnI57GCaczd+0emcbPQ0stwGkSnNw5LXnG9dCapx+hcW981pOVsdF&#10;u/gNAAD//wMAUEsDBBQABgAIAAAAIQDC1qqB3wAAAAgBAAAPAAAAZHJzL2Rvd25yZXYueG1sTI/B&#10;TsMwEETvSPyDtUjcqNOqTWmIUyEEQkgcSovUHrexnUTE6yh20vD3LCc47sxo5m2+nVwrRtOHxpOC&#10;+SwBYaj0uqFKwefh5e4eRIhIGltPRsG3CbAtrq9yzLS/0IcZ97ESXEIhQwV1jF0mZShr4zDMfGeI&#10;Pet7h5HPvpK6xwuXu1YukiSVDhvihRo781Sb8ms/OAUni6+H57fwLu1itJtmNxztelDq9mZ6fAAR&#10;zRT/wvCLz+hQMNPZD6SDaBWsk5TRo4LVEgT7m/kqBXFWsGRdFrn8/0DxAwAA//8DAFBLAQItABQA&#10;BgAIAAAAIQC2gziS/gAAAOEBAAATAAAAAAAAAAAAAAAAAAAAAABbQ29udGVudF9UeXBlc10ueG1s&#10;UEsBAi0AFAAGAAgAAAAhADj9If/WAAAAlAEAAAsAAAAAAAAAAAAAAAAALwEAAF9yZWxzLy5yZWxz&#10;UEsBAi0AFAAGAAgAAAAhAI8zWeCVAgAAsAUAAA4AAAAAAAAAAAAAAAAALgIAAGRycy9lMm9Eb2Mu&#10;eG1sUEsBAi0AFAAGAAgAAAAhAMLWqoHfAAAACAEAAA8AAAAAAAAAAAAAAAAA7wQAAGRycy9kb3du&#10;cmV2LnhtbFBLBQYAAAAABAAEAPMAAAD7BQAAAAA=&#10;" fillcolor="white [3212]" strokecolor="white [3212]" strokeweight="1pt"/>
            </w:pict>
          </mc:Fallback>
        </mc:AlternateContent>
      </w:r>
      <w:r w:rsidR="000F47E2">
        <w:rPr>
          <w:rFonts w:ascii="Times New Roman" w:eastAsia="Times New Roman" w:hAnsi="Times New Roman" w:cs="Times New Roman"/>
          <w:noProof/>
          <w:color w:val="212121"/>
          <w:sz w:val="24"/>
          <w:szCs w:val="24"/>
        </w:rPr>
        <w:drawing>
          <wp:inline distT="0" distB="0" distL="0" distR="0" wp14:anchorId="3C265264" wp14:editId="256BC46E">
            <wp:extent cx="5943600" cy="3863975"/>
            <wp:effectExtent l="19050" t="19050" r="19050" b="22225"/>
            <wp:docPr id="233" name="Picture 23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19-01-25 DH 1218-15-03 BG Diff.png"/>
                    <pic:cNvPicPr/>
                  </pic:nvPicPr>
                  <pic:blipFill rotWithShape="1">
                    <a:blip r:embed="rId19">
                      <a:extLst>
                        <a:ext uri="{28A0092B-C50C-407E-A947-70E740481C1C}">
                          <a14:useLocalDpi xmlns:a14="http://schemas.microsoft.com/office/drawing/2010/main" val="0"/>
                        </a:ext>
                      </a:extLst>
                    </a:blip>
                    <a:srcRect t="4068"/>
                    <a:stretch/>
                  </pic:blipFill>
                  <pic:spPr bwMode="auto">
                    <a:xfrm>
                      <a:off x="0" y="0"/>
                      <a:ext cx="5943600" cy="3863975"/>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0F47E2">
        <w:rPr>
          <w:rFonts w:ascii="Times New Roman" w:eastAsia="Times New Roman" w:hAnsi="Times New Roman" w:cs="Times New Roman"/>
          <w:color w:val="212121"/>
          <w:sz w:val="24"/>
          <w:szCs w:val="24"/>
        </w:rPr>
        <w:t xml:space="preserve">Fig. </w:t>
      </w:r>
      <w:r w:rsidR="00303D4D">
        <w:rPr>
          <w:rFonts w:ascii="Times New Roman" w:eastAsia="Times New Roman" w:hAnsi="Times New Roman" w:cs="Times New Roman"/>
          <w:color w:val="212121"/>
          <w:sz w:val="24"/>
          <w:szCs w:val="24"/>
        </w:rPr>
        <w:t>8</w:t>
      </w:r>
      <w:r w:rsidR="000F47E2">
        <w:rPr>
          <w:rFonts w:ascii="Times New Roman" w:eastAsia="Times New Roman" w:hAnsi="Times New Roman" w:cs="Times New Roman"/>
          <w:color w:val="212121"/>
          <w:sz w:val="24"/>
          <w:szCs w:val="24"/>
        </w:rPr>
        <w:t>: Representative XRD subtraction pattern of sample 1218-15 Bleached (purple) and 1218-03 Green (green) displaying</w:t>
      </w:r>
      <w:r w:rsidR="000F47E2">
        <w:rPr>
          <w:rFonts w:ascii="Times New Roman" w:eastAsia="Times New Roman" w:hAnsi="Times New Roman" w:cs="Times New Roman"/>
          <w:color w:val="212121"/>
          <w:sz w:val="24"/>
          <w:szCs w:val="24"/>
        </w:rPr>
        <w:t xml:space="preserve"> bulk mineralogical </w:t>
      </w:r>
      <w:r w:rsidR="000F47E2">
        <w:rPr>
          <w:rFonts w:ascii="Times New Roman" w:eastAsia="Times New Roman" w:hAnsi="Times New Roman" w:cs="Times New Roman"/>
          <w:color w:val="212121"/>
          <w:sz w:val="24"/>
          <w:szCs w:val="24"/>
        </w:rPr>
        <w:t>similarities of 93.6%. The main mineralogical differences are within the clay and biotite</w:t>
      </w:r>
      <w:r>
        <w:rPr>
          <w:rFonts w:ascii="Times New Roman" w:eastAsia="Times New Roman" w:hAnsi="Times New Roman" w:cs="Times New Roman"/>
          <w:color w:val="212121"/>
          <w:sz w:val="24"/>
          <w:szCs w:val="24"/>
        </w:rPr>
        <w:t>.</w:t>
      </w:r>
      <w:r w:rsidR="000F47E2">
        <w:rPr>
          <w:rFonts w:ascii="Times New Roman" w:eastAsia="Times New Roman" w:hAnsi="Times New Roman" w:cs="Times New Roman"/>
          <w:color w:val="212121"/>
          <w:sz w:val="24"/>
          <w:szCs w:val="24"/>
        </w:rPr>
        <w:t xml:space="preserve"> </w:t>
      </w:r>
    </w:p>
    <w:p w14:paraId="0BCF690A" w14:textId="6CF7E732" w:rsidR="00332789" w:rsidRPr="00200EFC" w:rsidRDefault="00332789" w:rsidP="00200EFC">
      <w:pPr>
        <w:spacing w:line="480" w:lineRule="auto"/>
        <w:rPr>
          <w:rFonts w:ascii="Times New Roman" w:eastAsia="Times New Roman" w:hAnsi="Times New Roman" w:cs="Times New Roman"/>
          <w:b/>
          <w:color w:val="212121"/>
          <w:sz w:val="24"/>
          <w:szCs w:val="24"/>
        </w:rPr>
      </w:pPr>
      <w:r>
        <w:rPr>
          <w:rFonts w:ascii="Times New Roman" w:eastAsia="Times New Roman" w:hAnsi="Times New Roman" w:cs="Times New Roman"/>
          <w:color w:val="212121"/>
          <w:sz w:val="24"/>
          <w:szCs w:val="24"/>
        </w:rPr>
        <w:br w:type="page"/>
      </w:r>
      <w:r w:rsidR="000F500D">
        <w:rPr>
          <w:rFonts w:ascii="Times New Roman" w:hAnsi="Times New Roman" w:cs="Times New Roman"/>
          <w:sz w:val="24"/>
          <w:szCs w:val="24"/>
        </w:rPr>
        <w:lastRenderedPageBreak/>
        <w:t xml:space="preserve"> </w:t>
      </w:r>
    </w:p>
    <w:p w14:paraId="069B7B93" w14:textId="40BD39D8" w:rsidR="005F6C7A" w:rsidRDefault="005F6C7A" w:rsidP="005F6C7A">
      <w:pPr>
        <w:shd w:val="clear" w:color="auto" w:fill="FFFFFF"/>
        <w:spacing w:after="0" w:line="480" w:lineRule="auto"/>
        <w:jc w:val="center"/>
        <w:rPr>
          <w:rFonts w:ascii="Times New Roman" w:eastAsia="Times New Roman" w:hAnsi="Times New Roman" w:cs="Times New Roman"/>
          <w:color w:val="212121"/>
          <w:sz w:val="24"/>
          <w:szCs w:val="24"/>
        </w:rPr>
      </w:pPr>
      <w:r>
        <w:rPr>
          <w:noProof/>
        </w:rPr>
        <w:drawing>
          <wp:inline distT="0" distB="0" distL="0" distR="0" wp14:anchorId="3660E9F0" wp14:editId="577F9E02">
            <wp:extent cx="5943600" cy="43973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397375"/>
                    </a:xfrm>
                    <a:prstGeom prst="rect">
                      <a:avLst/>
                    </a:prstGeom>
                  </pic:spPr>
                </pic:pic>
              </a:graphicData>
            </a:graphic>
          </wp:inline>
        </w:drawing>
      </w:r>
    </w:p>
    <w:p w14:paraId="2A3F9132" w14:textId="305C4845" w:rsidR="005F6C7A" w:rsidRDefault="00332789"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03D4D">
        <w:rPr>
          <w:rFonts w:ascii="Times New Roman" w:eastAsia="Times New Roman" w:hAnsi="Times New Roman" w:cs="Times New Roman"/>
          <w:color w:val="212121"/>
          <w:sz w:val="24"/>
          <w:szCs w:val="24"/>
        </w:rPr>
        <w:t>9</w:t>
      </w:r>
      <w:r>
        <w:rPr>
          <w:rFonts w:ascii="Times New Roman" w:eastAsia="Times New Roman" w:hAnsi="Times New Roman" w:cs="Times New Roman"/>
          <w:color w:val="212121"/>
          <w:sz w:val="24"/>
          <w:szCs w:val="24"/>
        </w:rPr>
        <w:t xml:space="preserve">: </w:t>
      </w:r>
      <w:r w:rsidR="00AC4B8D">
        <w:rPr>
          <w:rFonts w:ascii="Times New Roman" w:eastAsia="Times New Roman" w:hAnsi="Times New Roman" w:cs="Times New Roman"/>
          <w:color w:val="212121"/>
          <w:sz w:val="24"/>
          <w:szCs w:val="24"/>
        </w:rPr>
        <w:t>K-means c</w:t>
      </w:r>
      <w:r>
        <w:rPr>
          <w:rFonts w:ascii="Times New Roman" w:eastAsia="Times New Roman" w:hAnsi="Times New Roman" w:cs="Times New Roman"/>
          <w:color w:val="212121"/>
          <w:sz w:val="24"/>
          <w:szCs w:val="24"/>
        </w:rPr>
        <w:t xml:space="preserve">luster analysis </w:t>
      </w:r>
      <w:r w:rsidR="005F6C7A">
        <w:rPr>
          <w:rFonts w:ascii="Times New Roman" w:eastAsia="Times New Roman" w:hAnsi="Times New Roman" w:cs="Times New Roman"/>
          <w:color w:val="212121"/>
          <w:sz w:val="24"/>
          <w:szCs w:val="24"/>
        </w:rPr>
        <w:t xml:space="preserve">sample location </w:t>
      </w:r>
      <w:r>
        <w:rPr>
          <w:rFonts w:ascii="Times New Roman" w:eastAsia="Times New Roman" w:hAnsi="Times New Roman" w:cs="Times New Roman"/>
          <w:color w:val="212121"/>
          <w:sz w:val="24"/>
          <w:szCs w:val="24"/>
        </w:rPr>
        <w:t>map</w:t>
      </w:r>
      <w:r w:rsidR="00811404">
        <w:rPr>
          <w:rFonts w:ascii="Times New Roman" w:eastAsia="Times New Roman" w:hAnsi="Times New Roman" w:cs="Times New Roman"/>
          <w:color w:val="212121"/>
          <w:sz w:val="24"/>
          <w:szCs w:val="24"/>
        </w:rPr>
        <w:t xml:space="preserve"> showing how sample colors (denoted by symbol) fall into ten different cluster groups and their spatial relationship</w:t>
      </w:r>
      <w:r w:rsidR="005F6C7A">
        <w:rPr>
          <w:rFonts w:ascii="Times New Roman" w:eastAsia="Times New Roman" w:hAnsi="Times New Roman" w:cs="Times New Roman"/>
          <w:color w:val="212121"/>
          <w:sz w:val="24"/>
          <w:szCs w:val="24"/>
        </w:rPr>
        <w:t>.</w:t>
      </w:r>
    </w:p>
    <w:p w14:paraId="003687C5" w14:textId="77777777" w:rsidR="005F6C7A" w:rsidRDefault="005F6C7A">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FDBF92E" w14:textId="57BA2F6F" w:rsidR="005F6C7A" w:rsidRDefault="005F6C7A" w:rsidP="005F6C7A">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1CBA9396" wp14:editId="44F76C76">
            <wp:extent cx="5943600" cy="68757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6875780"/>
                    </a:xfrm>
                    <a:prstGeom prst="rect">
                      <a:avLst/>
                    </a:prstGeom>
                  </pic:spPr>
                </pic:pic>
              </a:graphicData>
            </a:graphic>
          </wp:inline>
        </w:drawing>
      </w:r>
    </w:p>
    <w:p w14:paraId="000DA207" w14:textId="20857E16" w:rsidR="00864521" w:rsidRDefault="005F6C7A" w:rsidP="00310D7F">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03D4D">
        <w:rPr>
          <w:rFonts w:ascii="Times New Roman" w:eastAsia="Times New Roman" w:hAnsi="Times New Roman" w:cs="Times New Roman"/>
          <w:color w:val="212121"/>
          <w:sz w:val="24"/>
          <w:szCs w:val="24"/>
        </w:rPr>
        <w:t>10</w:t>
      </w:r>
      <w:r>
        <w:rPr>
          <w:rFonts w:ascii="Times New Roman" w:eastAsia="Times New Roman" w:hAnsi="Times New Roman" w:cs="Times New Roman"/>
          <w:color w:val="212121"/>
          <w:sz w:val="24"/>
          <w:szCs w:val="24"/>
        </w:rPr>
        <w:t>: XRD K-means clustering using 10 groups and 10 minerals to cluster 45 RGB bulk mineralogy samples.</w:t>
      </w:r>
      <w:r w:rsidR="00310D7F">
        <w:rPr>
          <w:rFonts w:ascii="Times New Roman" w:eastAsia="Times New Roman" w:hAnsi="Times New Roman" w:cs="Times New Roman"/>
          <w:color w:val="212121"/>
          <w:sz w:val="24"/>
          <w:szCs w:val="24"/>
        </w:rPr>
        <w:t xml:space="preserve"> </w:t>
      </w:r>
      <w:r w:rsidR="00310D7F">
        <w:rPr>
          <w:rFonts w:ascii="Times New Roman" w:eastAsia="Times New Roman" w:hAnsi="Times New Roman" w:cs="Times New Roman"/>
          <w:color w:val="212121"/>
          <w:sz w:val="24"/>
          <w:szCs w:val="24"/>
        </w:rPr>
        <w:t>Key mineralogical differences are across samples are circled. Arrows represent mineral increase or decrease of circled minerals relative to each other.</w:t>
      </w:r>
    </w:p>
    <w:p w14:paraId="4D1F78DE" w14:textId="2542A3D7" w:rsidR="0029799D" w:rsidRDefault="0029799D" w:rsidP="00BB5296">
      <w:pPr>
        <w:shd w:val="clear" w:color="auto" w:fill="FFFFFF"/>
        <w:spacing w:after="0"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089447E6" wp14:editId="3BDC0E57">
            <wp:extent cx="5943600" cy="6956425"/>
            <wp:effectExtent l="19050" t="19050" r="19050" b="15875"/>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x Plots_Bulk Mineralogy_asem.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956425"/>
                    </a:xfrm>
                    <a:prstGeom prst="rect">
                      <a:avLst/>
                    </a:prstGeom>
                    <a:ln w="12700">
                      <a:solidFill>
                        <a:schemeClr val="tx1"/>
                      </a:solidFill>
                    </a:ln>
                  </pic:spPr>
                </pic:pic>
              </a:graphicData>
            </a:graphic>
          </wp:inline>
        </w:drawing>
      </w:r>
    </w:p>
    <w:p w14:paraId="087212DA" w14:textId="29A93BDD" w:rsidR="00A95AD8" w:rsidRDefault="00864521"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03D4D">
        <w:rPr>
          <w:rFonts w:ascii="Times New Roman" w:eastAsia="Times New Roman" w:hAnsi="Times New Roman" w:cs="Times New Roman"/>
          <w:color w:val="212121"/>
          <w:sz w:val="24"/>
          <w:szCs w:val="24"/>
        </w:rPr>
        <w:t>11</w:t>
      </w:r>
      <w:r>
        <w:rPr>
          <w:rFonts w:ascii="Times New Roman" w:eastAsia="Times New Roman" w:hAnsi="Times New Roman" w:cs="Times New Roman"/>
          <w:color w:val="212121"/>
          <w:sz w:val="24"/>
          <w:szCs w:val="24"/>
        </w:rPr>
        <w:t xml:space="preserve">: Box plots comparing the mineralogical abundance of five key minerals </w:t>
      </w:r>
      <w:r w:rsidR="0029799D">
        <w:rPr>
          <w:rFonts w:ascii="Times New Roman" w:eastAsia="Times New Roman" w:hAnsi="Times New Roman" w:cs="Times New Roman"/>
          <w:color w:val="212121"/>
          <w:sz w:val="24"/>
          <w:szCs w:val="24"/>
        </w:rPr>
        <w:t>in the RGB + basement samples.</w:t>
      </w:r>
    </w:p>
    <w:p w14:paraId="5C6A60FB" w14:textId="77777777" w:rsidR="00A95AD8" w:rsidRDefault="00A95AD8">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51A485F" w14:textId="54B9C8A5" w:rsidR="00A95AD8" w:rsidRDefault="00A95AD8" w:rsidP="004D1C11">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76534059" wp14:editId="3FB5378A">
            <wp:extent cx="4046220" cy="2796906"/>
            <wp:effectExtent l="0" t="0" r="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76030" cy="2817512"/>
                    </a:xfrm>
                    <a:prstGeom prst="rect">
                      <a:avLst/>
                    </a:prstGeom>
                  </pic:spPr>
                </pic:pic>
              </a:graphicData>
            </a:graphic>
          </wp:inline>
        </w:drawing>
      </w:r>
    </w:p>
    <w:p w14:paraId="4AFB66F2" w14:textId="766F40EA" w:rsidR="00D163B6" w:rsidRDefault="00A95AD8"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12: Images of Massey core #1 sample MC-01-1078, containing green clay hosted within a gneissic basement rock fracture.</w:t>
      </w:r>
    </w:p>
    <w:p w14:paraId="2861FDEB" w14:textId="77777777" w:rsidR="00D163B6" w:rsidRDefault="00D163B6">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73605CBF" w14:textId="7E37A7BA" w:rsidR="00DF4E4C" w:rsidRDefault="00DF4E4C"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382A8C46" wp14:editId="2FED4816">
            <wp:extent cx="5943600" cy="3785235"/>
            <wp:effectExtent l="19050" t="19050" r="19050" b="247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8-12-12 DH MC-01-1078 Green clay BB-EG.emf"/>
                    <pic:cNvPicPr/>
                  </pic:nvPicPr>
                  <pic:blipFill>
                    <a:blip r:embed="rId24">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27597F05" w14:textId="1D3A6745" w:rsidR="00D163B6" w:rsidRDefault="00D163B6"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A82570">
        <w:rPr>
          <w:rFonts w:ascii="Times New Roman" w:eastAsia="Times New Roman" w:hAnsi="Times New Roman" w:cs="Times New Roman"/>
          <w:color w:val="212121"/>
          <w:sz w:val="24"/>
          <w:szCs w:val="24"/>
        </w:rPr>
        <w:t>1</w:t>
      </w:r>
      <w:r w:rsidR="00303D4D">
        <w:rPr>
          <w:rFonts w:ascii="Times New Roman" w:eastAsia="Times New Roman" w:hAnsi="Times New Roman" w:cs="Times New Roman"/>
          <w:color w:val="212121"/>
          <w:sz w:val="24"/>
          <w:szCs w:val="24"/>
        </w:rPr>
        <w:t>3</w:t>
      </w:r>
      <w:r>
        <w:rPr>
          <w:rFonts w:ascii="Times New Roman" w:eastAsia="Times New Roman" w:hAnsi="Times New Roman" w:cs="Times New Roman"/>
          <w:color w:val="212121"/>
          <w:sz w:val="24"/>
          <w:szCs w:val="24"/>
        </w:rPr>
        <w:t>: XRD pattern of sample MC-01-1078 from Massey core #1 drilled in Unaweep Canyon</w:t>
      </w:r>
      <w:r w:rsidR="00A95AD8">
        <w:rPr>
          <w:rFonts w:ascii="Times New Roman" w:eastAsia="Times New Roman" w:hAnsi="Times New Roman" w:cs="Times New Roman"/>
          <w:color w:val="212121"/>
          <w:sz w:val="24"/>
          <w:szCs w:val="24"/>
        </w:rPr>
        <w:t xml:space="preserve"> showing pure corrensite</w:t>
      </w:r>
      <w:r>
        <w:rPr>
          <w:rFonts w:ascii="Times New Roman" w:eastAsia="Times New Roman" w:hAnsi="Times New Roman" w:cs="Times New Roman"/>
          <w:color w:val="212121"/>
          <w:sz w:val="24"/>
          <w:szCs w:val="24"/>
        </w:rPr>
        <w:t>.</w:t>
      </w:r>
      <w:r w:rsidR="0057734F">
        <w:rPr>
          <w:rFonts w:ascii="Times New Roman" w:eastAsia="Times New Roman" w:hAnsi="Times New Roman" w:cs="Times New Roman"/>
          <w:color w:val="212121"/>
          <w:sz w:val="24"/>
          <w:szCs w:val="24"/>
        </w:rPr>
        <w:t xml:space="preserve"> Oriented clay fraction extract after treatment with ethylene glycol vapor.</w:t>
      </w:r>
    </w:p>
    <w:p w14:paraId="33727871" w14:textId="77777777" w:rsidR="00D163B6" w:rsidRDefault="00D163B6">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AA3CCCD" w14:textId="65C30176" w:rsidR="00FD3368" w:rsidRDefault="00FD3368"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051BE616" wp14:editId="2F253B82">
            <wp:extent cx="5943600" cy="3785235"/>
            <wp:effectExtent l="19050" t="19050" r="19050" b="2476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18-12-10 DH MC-01-1078 Green Bulk BB_060 with peak labels.emf"/>
                    <pic:cNvPicPr/>
                  </pic:nvPicPr>
                  <pic:blipFill>
                    <a:blip r:embed="rId25">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42327C04" w14:textId="3624430F" w:rsidR="00F15AB3" w:rsidRDefault="00172FDB"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A82570">
        <w:rPr>
          <w:rFonts w:ascii="Times New Roman" w:eastAsia="Times New Roman" w:hAnsi="Times New Roman" w:cs="Times New Roman"/>
          <w:color w:val="212121"/>
          <w:sz w:val="24"/>
          <w:szCs w:val="24"/>
        </w:rPr>
        <w:t>1</w:t>
      </w:r>
      <w:r w:rsidR="00A95AD8">
        <w:rPr>
          <w:rFonts w:ascii="Times New Roman" w:eastAsia="Times New Roman" w:hAnsi="Times New Roman" w:cs="Times New Roman"/>
          <w:color w:val="212121"/>
          <w:sz w:val="24"/>
          <w:szCs w:val="24"/>
        </w:rPr>
        <w:t>4</w:t>
      </w:r>
      <w:r>
        <w:rPr>
          <w:rFonts w:ascii="Times New Roman" w:eastAsia="Times New Roman" w:hAnsi="Times New Roman" w:cs="Times New Roman"/>
          <w:color w:val="212121"/>
          <w:sz w:val="24"/>
          <w:szCs w:val="24"/>
        </w:rPr>
        <w:t xml:space="preserve">: </w:t>
      </w:r>
      <w:r w:rsidR="00F15AB3">
        <w:rPr>
          <w:rFonts w:ascii="Times New Roman" w:eastAsia="Times New Roman" w:hAnsi="Times New Roman" w:cs="Times New Roman"/>
          <w:color w:val="212121"/>
          <w:sz w:val="24"/>
          <w:szCs w:val="24"/>
        </w:rPr>
        <w:t>XRD spectra of (060)</w:t>
      </w:r>
      <w:r w:rsidR="001E1D8D">
        <w:rPr>
          <w:rFonts w:ascii="Times New Roman" w:eastAsia="Times New Roman" w:hAnsi="Times New Roman" w:cs="Times New Roman"/>
          <w:color w:val="212121"/>
          <w:sz w:val="24"/>
          <w:szCs w:val="24"/>
        </w:rPr>
        <w:t xml:space="preserve"> corrensite</w:t>
      </w:r>
      <w:r w:rsidR="00F15AB3">
        <w:rPr>
          <w:rFonts w:ascii="Times New Roman" w:eastAsia="Times New Roman" w:hAnsi="Times New Roman" w:cs="Times New Roman"/>
          <w:color w:val="212121"/>
          <w:sz w:val="24"/>
          <w:szCs w:val="24"/>
        </w:rPr>
        <w:t xml:space="preserve"> peaks</w:t>
      </w:r>
      <w:r w:rsidR="001E1D8D">
        <w:rPr>
          <w:rFonts w:ascii="Times New Roman" w:eastAsia="Times New Roman" w:hAnsi="Times New Roman" w:cs="Times New Roman"/>
          <w:color w:val="212121"/>
          <w:sz w:val="24"/>
          <w:szCs w:val="24"/>
        </w:rPr>
        <w:t xml:space="preserve"> in the random</w:t>
      </w:r>
      <w:r w:rsidR="0057734F">
        <w:rPr>
          <w:rFonts w:ascii="Times New Roman" w:eastAsia="Times New Roman" w:hAnsi="Times New Roman" w:cs="Times New Roman"/>
          <w:color w:val="212121"/>
          <w:sz w:val="24"/>
          <w:szCs w:val="24"/>
        </w:rPr>
        <w:t xml:space="preserve"> mount</w:t>
      </w:r>
      <w:r w:rsidR="001E1D8D">
        <w:rPr>
          <w:rFonts w:ascii="Times New Roman" w:eastAsia="Times New Roman" w:hAnsi="Times New Roman" w:cs="Times New Roman"/>
          <w:color w:val="212121"/>
          <w:sz w:val="24"/>
          <w:szCs w:val="24"/>
        </w:rPr>
        <w:t xml:space="preserve"> clay fraction of sample MC-01-1078.</w:t>
      </w:r>
      <w:r w:rsidR="00FD3368">
        <w:rPr>
          <w:rFonts w:ascii="Times New Roman" w:eastAsia="Times New Roman" w:hAnsi="Times New Roman" w:cs="Times New Roman"/>
          <w:color w:val="212121"/>
          <w:sz w:val="24"/>
          <w:szCs w:val="24"/>
        </w:rPr>
        <w:t xml:space="preserve"> The 1.538Å peak represents a tri-octahedral layer and the 1.507Å peak represents a di-octahedral layer suggesting a tri-di corrensite.</w:t>
      </w:r>
    </w:p>
    <w:p w14:paraId="0736EDCE" w14:textId="77777777" w:rsidR="00F15AB3" w:rsidRDefault="00F15AB3">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224B220" w14:textId="7855ABC7" w:rsidR="00F15AB3" w:rsidRDefault="00F15AB3" w:rsidP="00F15AB3">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09ABF5C5" wp14:editId="050E846B">
            <wp:extent cx="4972050" cy="4121658"/>
            <wp:effectExtent l="0" t="0" r="0" b="0"/>
            <wp:docPr id="2" name="Picture 2"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action_Images.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72050" cy="4121658"/>
                    </a:xfrm>
                    <a:prstGeom prst="rect">
                      <a:avLst/>
                    </a:prstGeom>
                  </pic:spPr>
                </pic:pic>
              </a:graphicData>
            </a:graphic>
          </wp:inline>
        </w:drawing>
      </w:r>
    </w:p>
    <w:p w14:paraId="556B4ED1" w14:textId="2851285B" w:rsidR="00FD7EF1" w:rsidRDefault="00F15AB3"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A82570">
        <w:rPr>
          <w:rFonts w:ascii="Times New Roman" w:eastAsia="Times New Roman" w:hAnsi="Times New Roman" w:cs="Times New Roman"/>
          <w:color w:val="212121"/>
          <w:sz w:val="24"/>
          <w:szCs w:val="24"/>
        </w:rPr>
        <w:t>1</w:t>
      </w:r>
      <w:r w:rsidR="00A95AD8">
        <w:rPr>
          <w:rFonts w:ascii="Times New Roman" w:eastAsia="Times New Roman" w:hAnsi="Times New Roman" w:cs="Times New Roman"/>
          <w:color w:val="212121"/>
          <w:sz w:val="24"/>
          <w:szCs w:val="24"/>
        </w:rPr>
        <w:t>5</w:t>
      </w:r>
      <w:r>
        <w:rPr>
          <w:rFonts w:ascii="Times New Roman" w:eastAsia="Times New Roman" w:hAnsi="Times New Roman" w:cs="Times New Roman"/>
          <w:color w:val="212121"/>
          <w:sz w:val="24"/>
          <w:szCs w:val="24"/>
        </w:rPr>
        <w:t>: Optical petrography showing compacti</w:t>
      </w:r>
      <w:r w:rsidR="00FD7EF1">
        <w:rPr>
          <w:rFonts w:ascii="Times New Roman" w:eastAsia="Times New Roman" w:hAnsi="Times New Roman" w:cs="Times New Roman"/>
          <w:color w:val="212121"/>
          <w:sz w:val="24"/>
          <w:szCs w:val="24"/>
        </w:rPr>
        <w:t>o</w:t>
      </w:r>
      <w:r>
        <w:rPr>
          <w:rFonts w:ascii="Times New Roman" w:eastAsia="Times New Roman" w:hAnsi="Times New Roman" w:cs="Times New Roman"/>
          <w:color w:val="212121"/>
          <w:sz w:val="24"/>
          <w:szCs w:val="24"/>
        </w:rPr>
        <w:t>n</w:t>
      </w:r>
      <w:r w:rsidR="00A95AD8">
        <w:rPr>
          <w:rFonts w:ascii="Times New Roman" w:eastAsia="Times New Roman" w:hAnsi="Times New Roman" w:cs="Times New Roman"/>
          <w:color w:val="212121"/>
          <w:sz w:val="24"/>
          <w:szCs w:val="24"/>
        </w:rPr>
        <w:t xml:space="preserve"> via parallel biotite grains</w:t>
      </w:r>
      <w:r>
        <w:rPr>
          <w:rFonts w:ascii="Times New Roman" w:eastAsia="Times New Roman" w:hAnsi="Times New Roman" w:cs="Times New Roman"/>
          <w:color w:val="212121"/>
          <w:sz w:val="24"/>
          <w:szCs w:val="24"/>
        </w:rPr>
        <w:t xml:space="preserve"> in red-bleached and red-green samples 1218-15 RB (top) and 53 III-14A (bottom).</w:t>
      </w:r>
    </w:p>
    <w:p w14:paraId="2DA54563" w14:textId="77777777" w:rsidR="00FD7EF1" w:rsidRDefault="00FD7EF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52C1F78" w14:textId="00FC38A8" w:rsidR="00FD7EF1" w:rsidRDefault="00FD7EF1" w:rsidP="00FD7EF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671639B4" wp14:editId="07C9DAE3">
            <wp:extent cx="3328416" cy="3065526"/>
            <wp:effectExtent l="0" t="0" r="5715" b="1905"/>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M- Gypsum.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28416" cy="3065526"/>
                    </a:xfrm>
                    <a:prstGeom prst="rect">
                      <a:avLst/>
                    </a:prstGeom>
                  </pic:spPr>
                </pic:pic>
              </a:graphicData>
            </a:graphic>
          </wp:inline>
        </w:drawing>
      </w:r>
    </w:p>
    <w:p w14:paraId="373D880A" w14:textId="75C0AAA7" w:rsidR="0013415D" w:rsidRDefault="00FD7EF1"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A82570">
        <w:rPr>
          <w:rFonts w:ascii="Times New Roman" w:eastAsia="Times New Roman" w:hAnsi="Times New Roman" w:cs="Times New Roman"/>
          <w:color w:val="212121"/>
          <w:sz w:val="24"/>
          <w:szCs w:val="24"/>
        </w:rPr>
        <w:t>1</w:t>
      </w:r>
      <w:r w:rsidR="00A95AD8">
        <w:rPr>
          <w:rFonts w:ascii="Times New Roman" w:eastAsia="Times New Roman" w:hAnsi="Times New Roman" w:cs="Times New Roman"/>
          <w:color w:val="212121"/>
          <w:sz w:val="24"/>
          <w:szCs w:val="24"/>
        </w:rPr>
        <w:t>6</w:t>
      </w:r>
      <w:r>
        <w:rPr>
          <w:rFonts w:ascii="Times New Roman" w:eastAsia="Times New Roman" w:hAnsi="Times New Roman" w:cs="Times New Roman"/>
          <w:color w:val="212121"/>
          <w:sz w:val="24"/>
          <w:szCs w:val="24"/>
        </w:rPr>
        <w:t>: SEM image of gypsum</w:t>
      </w:r>
      <w:r w:rsidR="00310D7F">
        <w:rPr>
          <w:rFonts w:ascii="Times New Roman" w:eastAsia="Times New Roman" w:hAnsi="Times New Roman" w:cs="Times New Roman"/>
          <w:color w:val="212121"/>
          <w:sz w:val="24"/>
          <w:szCs w:val="24"/>
        </w:rPr>
        <w:t xml:space="preserve"> </w:t>
      </w:r>
      <w:r w:rsidR="00310D7F">
        <w:rPr>
          <w:rFonts w:ascii="Times New Roman" w:eastAsia="Times New Roman" w:hAnsi="Times New Roman" w:cs="Times New Roman"/>
          <w:color w:val="212121"/>
          <w:sz w:val="24"/>
          <w:szCs w:val="24"/>
        </w:rPr>
        <w:t>cement</w:t>
      </w:r>
      <w:r>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in sample 1218-03 green</w:t>
      </w:r>
      <w:r w:rsidR="00310D7F">
        <w:rPr>
          <w:rFonts w:ascii="Times New Roman" w:eastAsia="Times New Roman" w:hAnsi="Times New Roman" w:cs="Times New Roman"/>
          <w:color w:val="212121"/>
          <w:sz w:val="24"/>
          <w:szCs w:val="24"/>
        </w:rPr>
        <w:t xml:space="preserve"> related to recent oxidative groundwater exposure after the Cutler Formation was eroded and uplifted</w:t>
      </w:r>
      <w:r>
        <w:rPr>
          <w:rFonts w:ascii="Times New Roman" w:eastAsia="Times New Roman" w:hAnsi="Times New Roman" w:cs="Times New Roman"/>
          <w:color w:val="212121"/>
          <w:sz w:val="24"/>
          <w:szCs w:val="24"/>
        </w:rPr>
        <w:t>.</w:t>
      </w:r>
    </w:p>
    <w:p w14:paraId="4D28A4C9" w14:textId="77777777" w:rsidR="0013415D" w:rsidRDefault="0013415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B7A6136" w14:textId="11D89830" w:rsidR="0013415D" w:rsidRDefault="002E6DB9" w:rsidP="002E6DB9">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0BE8A26F" wp14:editId="1E5723CA">
            <wp:extent cx="3990678" cy="2987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01623" cy="2995232"/>
                    </a:xfrm>
                    <a:prstGeom prst="rect">
                      <a:avLst/>
                    </a:prstGeom>
                    <a:noFill/>
                    <a:ln>
                      <a:noFill/>
                    </a:ln>
                  </pic:spPr>
                </pic:pic>
              </a:graphicData>
            </a:graphic>
          </wp:inline>
        </w:drawing>
      </w:r>
    </w:p>
    <w:p w14:paraId="45486CB3" w14:textId="6FA2EE71" w:rsidR="00F15AB3" w:rsidRDefault="0013415D"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1</w:t>
      </w:r>
      <w:r w:rsidR="00A95AD8">
        <w:rPr>
          <w:rFonts w:ascii="Times New Roman" w:eastAsia="Times New Roman" w:hAnsi="Times New Roman" w:cs="Times New Roman"/>
          <w:color w:val="212121"/>
          <w:sz w:val="24"/>
          <w:szCs w:val="24"/>
        </w:rPr>
        <w:t>7</w:t>
      </w:r>
      <w:r>
        <w:rPr>
          <w:rFonts w:ascii="Times New Roman" w:eastAsia="Times New Roman" w:hAnsi="Times New Roman" w:cs="Times New Roman"/>
          <w:color w:val="212121"/>
          <w:sz w:val="24"/>
          <w:szCs w:val="24"/>
        </w:rPr>
        <w:t>: Biotite brown-green pleochroism</w:t>
      </w:r>
      <w:r w:rsidR="00912BDB">
        <w:rPr>
          <w:rFonts w:ascii="Times New Roman" w:eastAsia="Times New Roman" w:hAnsi="Times New Roman" w:cs="Times New Roman"/>
          <w:color w:val="212121"/>
          <w:sz w:val="24"/>
          <w:szCs w:val="24"/>
        </w:rPr>
        <w:t xml:space="preserve"> in plane light signifying higher than normal iron content</w:t>
      </w:r>
      <w:r>
        <w:rPr>
          <w:rFonts w:ascii="Times New Roman" w:eastAsia="Times New Roman" w:hAnsi="Times New Roman" w:cs="Times New Roman"/>
          <w:color w:val="212121"/>
          <w:sz w:val="24"/>
          <w:szCs w:val="24"/>
        </w:rPr>
        <w:t>.</w:t>
      </w:r>
    </w:p>
    <w:p w14:paraId="0C8BA9A4" w14:textId="64F7AB27" w:rsidR="0013415D" w:rsidRDefault="0013415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695B80F6" w14:textId="5D96C24B" w:rsidR="006F5C95" w:rsidRDefault="006F5C95" w:rsidP="004D1C11">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7BA8937B" wp14:editId="0D75A6F3">
            <wp:extent cx="5943600" cy="39878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987800"/>
                    </a:xfrm>
                    <a:prstGeom prst="rect">
                      <a:avLst/>
                    </a:prstGeom>
                  </pic:spPr>
                </pic:pic>
              </a:graphicData>
            </a:graphic>
          </wp:inline>
        </w:drawing>
      </w:r>
    </w:p>
    <w:p w14:paraId="0C6DE850" w14:textId="44DF29F8" w:rsidR="0013415D" w:rsidRDefault="0013415D" w:rsidP="004D1C1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1</w:t>
      </w:r>
      <w:r w:rsidR="00A95AD8">
        <w:rPr>
          <w:rFonts w:ascii="Times New Roman" w:eastAsia="Times New Roman" w:hAnsi="Times New Roman" w:cs="Times New Roman"/>
          <w:color w:val="212121"/>
          <w:sz w:val="24"/>
          <w:szCs w:val="24"/>
        </w:rPr>
        <w:t>8</w:t>
      </w:r>
      <w:r>
        <w:rPr>
          <w:rFonts w:ascii="Times New Roman" w:eastAsia="Times New Roman" w:hAnsi="Times New Roman" w:cs="Times New Roman"/>
          <w:color w:val="212121"/>
          <w:sz w:val="24"/>
          <w:szCs w:val="24"/>
        </w:rPr>
        <w:t>: Varying iron-oxide (hematite)</w:t>
      </w:r>
      <w:r w:rsidR="00811404">
        <w:rPr>
          <w:rFonts w:ascii="Times New Roman" w:eastAsia="Times New Roman" w:hAnsi="Times New Roman" w:cs="Times New Roman"/>
          <w:color w:val="212121"/>
          <w:sz w:val="24"/>
          <w:szCs w:val="24"/>
        </w:rPr>
        <w:t xml:space="preserve"> occurrences throughout the Cutler Fm as:</w:t>
      </w:r>
      <w:r>
        <w:rPr>
          <w:rFonts w:ascii="Times New Roman" w:eastAsia="Times New Roman" w:hAnsi="Times New Roman" w:cs="Times New Roman"/>
          <w:color w:val="212121"/>
          <w:sz w:val="24"/>
          <w:szCs w:val="24"/>
        </w:rPr>
        <w:t xml:space="preserve"> coarse grains</w:t>
      </w:r>
      <w:r w:rsidR="00811404">
        <w:rPr>
          <w:rFonts w:ascii="Times New Roman" w:eastAsia="Times New Roman" w:hAnsi="Times New Roman" w:cs="Times New Roman"/>
          <w:color w:val="212121"/>
          <w:sz w:val="24"/>
          <w:szCs w:val="24"/>
        </w:rPr>
        <w:t xml:space="preserve"> (top-right)</w:t>
      </w:r>
      <w:r>
        <w:rPr>
          <w:rFonts w:ascii="Times New Roman" w:eastAsia="Times New Roman" w:hAnsi="Times New Roman" w:cs="Times New Roman"/>
          <w:color w:val="212121"/>
          <w:sz w:val="24"/>
          <w:szCs w:val="24"/>
        </w:rPr>
        <w:t>, rims</w:t>
      </w:r>
      <w:r w:rsidR="00811404">
        <w:rPr>
          <w:rFonts w:ascii="Times New Roman" w:eastAsia="Times New Roman" w:hAnsi="Times New Roman" w:cs="Times New Roman"/>
          <w:color w:val="212121"/>
          <w:sz w:val="24"/>
          <w:szCs w:val="24"/>
        </w:rPr>
        <w:t xml:space="preserve"> (top-left)</w:t>
      </w:r>
      <w:r>
        <w:rPr>
          <w:rFonts w:ascii="Times New Roman" w:eastAsia="Times New Roman" w:hAnsi="Times New Roman" w:cs="Times New Roman"/>
          <w:color w:val="212121"/>
          <w:sz w:val="24"/>
          <w:szCs w:val="24"/>
        </w:rPr>
        <w:t>, and biotite replacements</w:t>
      </w:r>
      <w:r w:rsidR="00811404">
        <w:rPr>
          <w:rFonts w:ascii="Times New Roman" w:eastAsia="Times New Roman" w:hAnsi="Times New Roman" w:cs="Times New Roman"/>
          <w:color w:val="212121"/>
          <w:sz w:val="24"/>
          <w:szCs w:val="24"/>
        </w:rPr>
        <w:t>/intergrowths (bottom) from</w:t>
      </w:r>
      <w:r w:rsidR="00FE776D">
        <w:rPr>
          <w:rFonts w:ascii="Times New Roman" w:eastAsia="Times New Roman" w:hAnsi="Times New Roman" w:cs="Times New Roman"/>
          <w:color w:val="212121"/>
          <w:sz w:val="24"/>
          <w:szCs w:val="24"/>
        </w:rPr>
        <w:t xml:space="preserve"> minor to almost total replacement</w:t>
      </w:r>
      <w:r>
        <w:rPr>
          <w:rFonts w:ascii="Times New Roman" w:eastAsia="Times New Roman" w:hAnsi="Times New Roman" w:cs="Times New Roman"/>
          <w:color w:val="212121"/>
          <w:sz w:val="24"/>
          <w:szCs w:val="24"/>
        </w:rPr>
        <w:t>.</w:t>
      </w:r>
    </w:p>
    <w:p w14:paraId="2C2AB84D" w14:textId="77777777" w:rsidR="0013415D" w:rsidRDefault="0013415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3448CA93" w14:textId="4DE3C5DA" w:rsidR="0013415D" w:rsidRDefault="00A97178" w:rsidP="00A97178">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362A1DAE" wp14:editId="32ABE8E8">
            <wp:extent cx="4610532" cy="7713980"/>
            <wp:effectExtent l="0" t="0" r="0" b="1270"/>
            <wp:docPr id="2987" name="Picture 2987" descr="A bunch of different types of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 name="SEM biotite replacement.tif"/>
                    <pic:cNvPicPr/>
                  </pic:nvPicPr>
                  <pic:blipFill>
                    <a:blip r:embed="rId30">
                      <a:extLst>
                        <a:ext uri="{28A0092B-C50C-407E-A947-70E740481C1C}">
                          <a14:useLocalDpi xmlns:a14="http://schemas.microsoft.com/office/drawing/2010/main" val="0"/>
                        </a:ext>
                      </a:extLst>
                    </a:blip>
                    <a:stretch>
                      <a:fillRect/>
                    </a:stretch>
                  </pic:blipFill>
                  <pic:spPr>
                    <a:xfrm>
                      <a:off x="0" y="0"/>
                      <a:ext cx="4626667" cy="7740975"/>
                    </a:xfrm>
                    <a:prstGeom prst="rect">
                      <a:avLst/>
                    </a:prstGeom>
                  </pic:spPr>
                </pic:pic>
              </a:graphicData>
            </a:graphic>
          </wp:inline>
        </w:drawing>
      </w:r>
    </w:p>
    <w:p w14:paraId="373402E3" w14:textId="4F9B4751" w:rsidR="005761BD" w:rsidRDefault="0013415D" w:rsidP="005761BD">
      <w:pPr>
        <w:shd w:val="clear" w:color="auto" w:fill="FFFFFF"/>
        <w:spacing w:line="480" w:lineRule="auto"/>
        <w:jc w:val="center"/>
        <w:rPr>
          <w:rFonts w:ascii="Times New Roman" w:eastAsia="Times New Roman" w:hAnsi="Times New Roman" w:cs="Times New Roman"/>
          <w:color w:val="212121"/>
          <w:sz w:val="24"/>
          <w:szCs w:val="24"/>
        </w:rPr>
      </w:pPr>
      <w:r w:rsidRPr="005761BD">
        <w:rPr>
          <w:rFonts w:ascii="Times New Roman" w:eastAsia="Times New Roman" w:hAnsi="Times New Roman" w:cs="Times New Roman"/>
          <w:color w:val="212121"/>
          <w:sz w:val="24"/>
          <w:szCs w:val="24"/>
        </w:rPr>
        <w:lastRenderedPageBreak/>
        <w:t>Fig. 1</w:t>
      </w:r>
      <w:r w:rsidR="00A95AD8">
        <w:rPr>
          <w:rFonts w:ascii="Times New Roman" w:eastAsia="Times New Roman" w:hAnsi="Times New Roman" w:cs="Times New Roman"/>
          <w:color w:val="212121"/>
          <w:sz w:val="24"/>
          <w:szCs w:val="24"/>
        </w:rPr>
        <w:t>9</w:t>
      </w:r>
      <w:r w:rsidRPr="005761BD">
        <w:rPr>
          <w:rFonts w:ascii="Times New Roman" w:eastAsia="Times New Roman" w:hAnsi="Times New Roman" w:cs="Times New Roman"/>
          <w:color w:val="212121"/>
          <w:sz w:val="24"/>
          <w:szCs w:val="24"/>
        </w:rPr>
        <w:t>:</w:t>
      </w:r>
      <w:r w:rsidR="005761BD" w:rsidRPr="005761BD">
        <w:rPr>
          <w:rFonts w:ascii="Times New Roman" w:eastAsia="Times New Roman" w:hAnsi="Times New Roman" w:cs="Times New Roman"/>
          <w:color w:val="212121"/>
          <w:sz w:val="24"/>
          <w:szCs w:val="24"/>
        </w:rPr>
        <w:t xml:space="preserve"> SEM of secondary mineral intergrowths in biotite and chloritized biotite. A) Chlorite + Fluorite B)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 Barite C)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 Qtz D)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associations,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 Ep +Apatite + Qtz + </w:t>
      </w:r>
      <w:proofErr w:type="spellStart"/>
      <w:r w:rsidR="005761BD" w:rsidRPr="005761BD">
        <w:rPr>
          <w:rFonts w:ascii="Times New Roman" w:eastAsia="Times New Roman" w:hAnsi="Times New Roman" w:cs="Times New Roman"/>
          <w:color w:val="212121"/>
          <w:sz w:val="24"/>
          <w:szCs w:val="24"/>
        </w:rPr>
        <w:t>Kspar</w:t>
      </w:r>
      <w:proofErr w:type="spellEnd"/>
      <w:r w:rsidR="005761BD" w:rsidRPr="005761BD">
        <w:rPr>
          <w:rFonts w:ascii="Times New Roman" w:eastAsia="Times New Roman" w:hAnsi="Times New Roman" w:cs="Times New Roman"/>
          <w:color w:val="212121"/>
          <w:sz w:val="24"/>
          <w:szCs w:val="24"/>
        </w:rPr>
        <w:t xml:space="preserve"> E)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 Chlorite + Clay F)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replaced by Fe-oxide G)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+Rutile and Fe-oxide intergrowths H) </w:t>
      </w:r>
      <w:proofErr w:type="spellStart"/>
      <w:r w:rsidR="005761BD" w:rsidRPr="005761BD">
        <w:rPr>
          <w:rFonts w:ascii="Times New Roman" w:eastAsia="Times New Roman" w:hAnsi="Times New Roman" w:cs="Times New Roman"/>
          <w:color w:val="212121"/>
          <w:sz w:val="24"/>
          <w:szCs w:val="24"/>
        </w:rPr>
        <w:t>Bt</w:t>
      </w:r>
      <w:proofErr w:type="spellEnd"/>
      <w:r w:rsidR="005761BD" w:rsidRPr="005761BD">
        <w:rPr>
          <w:rFonts w:ascii="Times New Roman" w:eastAsia="Times New Roman" w:hAnsi="Times New Roman" w:cs="Times New Roman"/>
          <w:color w:val="212121"/>
          <w:sz w:val="24"/>
          <w:szCs w:val="24"/>
        </w:rPr>
        <w:t xml:space="preserve"> + Fluorite and Fluorapatite</w:t>
      </w:r>
      <w:r w:rsidR="005761BD">
        <w:rPr>
          <w:rFonts w:ascii="Times New Roman" w:eastAsia="Times New Roman" w:hAnsi="Times New Roman" w:cs="Times New Roman"/>
          <w:color w:val="212121"/>
          <w:sz w:val="24"/>
          <w:szCs w:val="24"/>
        </w:rPr>
        <w:t>.</w:t>
      </w:r>
    </w:p>
    <w:p w14:paraId="5D13741E" w14:textId="77777777" w:rsidR="005761BD" w:rsidRDefault="005761B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182582BD" w14:textId="1CFEF763" w:rsidR="00A97178" w:rsidRDefault="00707446" w:rsidP="004D1C11">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7C65420A" wp14:editId="4EAF9680">
            <wp:extent cx="2887980" cy="2683830"/>
            <wp:effectExtent l="0" t="0" r="7620" b="254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07555" cy="2702021"/>
                    </a:xfrm>
                    <a:prstGeom prst="rect">
                      <a:avLst/>
                    </a:prstGeom>
                  </pic:spPr>
                </pic:pic>
              </a:graphicData>
            </a:graphic>
          </wp:inline>
        </w:drawing>
      </w:r>
    </w:p>
    <w:p w14:paraId="2FED024A" w14:textId="7BD0F037" w:rsidR="00CA49BB" w:rsidRDefault="00A97178" w:rsidP="00707446">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8431DB">
        <w:rPr>
          <w:rFonts w:ascii="Times New Roman" w:eastAsia="Times New Roman" w:hAnsi="Times New Roman" w:cs="Times New Roman"/>
          <w:color w:val="212121"/>
          <w:sz w:val="24"/>
          <w:szCs w:val="24"/>
        </w:rPr>
        <w:t>20</w:t>
      </w:r>
      <w:r>
        <w:rPr>
          <w:rFonts w:ascii="Times New Roman" w:eastAsia="Times New Roman" w:hAnsi="Times New Roman" w:cs="Times New Roman"/>
          <w:color w:val="212121"/>
          <w:sz w:val="24"/>
          <w:szCs w:val="24"/>
        </w:rPr>
        <w:t>: Authigenic epidote</w:t>
      </w:r>
      <w:r w:rsidR="00FE776D">
        <w:rPr>
          <w:rFonts w:ascii="Times New Roman" w:eastAsia="Times New Roman" w:hAnsi="Times New Roman" w:cs="Times New Roman"/>
          <w:color w:val="212121"/>
          <w:sz w:val="24"/>
          <w:szCs w:val="24"/>
        </w:rPr>
        <w:t xml:space="preserve"> in association with biotite dissemination, surrounded by Na-Mg clay</w:t>
      </w:r>
      <w:r w:rsidR="004D7C73">
        <w:rPr>
          <w:rFonts w:ascii="Times New Roman" w:eastAsia="Times New Roman" w:hAnsi="Times New Roman" w:cs="Times New Roman"/>
          <w:color w:val="212121"/>
          <w:sz w:val="24"/>
          <w:szCs w:val="24"/>
        </w:rPr>
        <w:t xml:space="preserve">, interpreted as montmorillonite, </w:t>
      </w:r>
      <w:r w:rsidR="00FE776D">
        <w:rPr>
          <w:rFonts w:ascii="Times New Roman" w:eastAsia="Times New Roman" w:hAnsi="Times New Roman" w:cs="Times New Roman"/>
          <w:color w:val="212121"/>
          <w:sz w:val="24"/>
          <w:szCs w:val="24"/>
        </w:rPr>
        <w:t>in green sample 1218-03 G.</w:t>
      </w:r>
    </w:p>
    <w:p w14:paraId="1C1587B7" w14:textId="77777777" w:rsidR="00CA49BB" w:rsidRDefault="00CA49BB">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3CC8F622" w14:textId="6E7C2603" w:rsidR="00CF2329" w:rsidRDefault="00CF2329" w:rsidP="00CF2329">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2BCB32E8" wp14:editId="2CDD0207">
            <wp:extent cx="3550920" cy="3271702"/>
            <wp:effectExtent l="0" t="0" r="0" b="508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70563" cy="3289800"/>
                    </a:xfrm>
                    <a:prstGeom prst="rect">
                      <a:avLst/>
                    </a:prstGeom>
                  </pic:spPr>
                </pic:pic>
              </a:graphicData>
            </a:graphic>
          </wp:inline>
        </w:drawing>
      </w:r>
    </w:p>
    <w:p w14:paraId="602ECC42" w14:textId="782DF841" w:rsidR="00060AB1" w:rsidRDefault="00CA49BB" w:rsidP="00CF232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8431DB">
        <w:rPr>
          <w:rFonts w:ascii="Times New Roman" w:eastAsia="Times New Roman" w:hAnsi="Times New Roman" w:cs="Times New Roman"/>
          <w:color w:val="212121"/>
          <w:sz w:val="24"/>
          <w:szCs w:val="24"/>
        </w:rPr>
        <w:t>21</w:t>
      </w:r>
      <w:r w:rsidR="00060AB1">
        <w:rPr>
          <w:rFonts w:ascii="Times New Roman" w:eastAsia="Times New Roman" w:hAnsi="Times New Roman" w:cs="Times New Roman"/>
          <w:color w:val="212121"/>
          <w:sz w:val="24"/>
          <w:szCs w:val="24"/>
        </w:rPr>
        <w:t xml:space="preserve">: </w:t>
      </w:r>
      <w:r w:rsidR="004D7C73">
        <w:rPr>
          <w:rFonts w:ascii="Times New Roman" w:eastAsia="Times New Roman" w:hAnsi="Times New Roman" w:cs="Times New Roman"/>
          <w:color w:val="212121"/>
          <w:sz w:val="24"/>
          <w:szCs w:val="24"/>
        </w:rPr>
        <w:t>C</w:t>
      </w:r>
      <w:r w:rsidR="00060AB1">
        <w:rPr>
          <w:rFonts w:ascii="Times New Roman" w:eastAsia="Times New Roman" w:hAnsi="Times New Roman" w:cs="Times New Roman"/>
          <w:color w:val="212121"/>
          <w:sz w:val="24"/>
          <w:szCs w:val="24"/>
        </w:rPr>
        <w:t>hlorite</w:t>
      </w:r>
      <w:r w:rsidR="00060AB1">
        <w:rPr>
          <w:rFonts w:ascii="Times New Roman" w:eastAsia="Times New Roman" w:hAnsi="Times New Roman" w:cs="Times New Roman"/>
          <w:color w:val="212121"/>
          <w:sz w:val="24"/>
          <w:szCs w:val="24"/>
        </w:rPr>
        <w:t xml:space="preserve"> in sample</w:t>
      </w:r>
      <w:r w:rsidR="00CF2329">
        <w:rPr>
          <w:rFonts w:ascii="Times New Roman" w:eastAsia="Times New Roman" w:hAnsi="Times New Roman" w:cs="Times New Roman"/>
          <w:color w:val="212121"/>
          <w:sz w:val="24"/>
          <w:szCs w:val="24"/>
        </w:rPr>
        <w:t xml:space="preserve"> </w:t>
      </w:r>
      <w:r w:rsidR="00060AB1">
        <w:rPr>
          <w:rFonts w:ascii="Times New Roman" w:eastAsia="Times New Roman" w:hAnsi="Times New Roman" w:cs="Times New Roman"/>
          <w:color w:val="212121"/>
          <w:sz w:val="24"/>
          <w:szCs w:val="24"/>
        </w:rPr>
        <w:t>1218-15 RB</w:t>
      </w:r>
      <w:r w:rsidR="00A6584E">
        <w:rPr>
          <w:rFonts w:ascii="Times New Roman" w:eastAsia="Times New Roman" w:hAnsi="Times New Roman" w:cs="Times New Roman"/>
          <w:color w:val="212121"/>
          <w:sz w:val="24"/>
          <w:szCs w:val="24"/>
        </w:rPr>
        <w:t xml:space="preserve"> as pore-filling</w:t>
      </w:r>
      <w:r w:rsidR="008431DB">
        <w:rPr>
          <w:rFonts w:ascii="Times New Roman" w:eastAsia="Times New Roman" w:hAnsi="Times New Roman" w:cs="Times New Roman"/>
          <w:color w:val="212121"/>
          <w:sz w:val="24"/>
          <w:szCs w:val="24"/>
        </w:rPr>
        <w:t>.</w:t>
      </w:r>
    </w:p>
    <w:p w14:paraId="067B004A" w14:textId="77777777" w:rsidR="00060AB1" w:rsidRDefault="00060AB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70FB7528" w14:textId="2F8755D0" w:rsidR="00CF2329" w:rsidRDefault="00CF2329" w:rsidP="00CF2329">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75F3D790" wp14:editId="29DF186C">
            <wp:extent cx="3552320" cy="32842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67389" cy="3298151"/>
                    </a:xfrm>
                    <a:prstGeom prst="rect">
                      <a:avLst/>
                    </a:prstGeom>
                  </pic:spPr>
                </pic:pic>
              </a:graphicData>
            </a:graphic>
          </wp:inline>
        </w:drawing>
      </w:r>
    </w:p>
    <w:p w14:paraId="1D580F9A" w14:textId="68176DF6" w:rsidR="00060AB1" w:rsidRDefault="00060AB1" w:rsidP="00CF232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8431DB">
        <w:rPr>
          <w:rFonts w:ascii="Times New Roman" w:eastAsia="Times New Roman" w:hAnsi="Times New Roman" w:cs="Times New Roman"/>
          <w:color w:val="212121"/>
          <w:sz w:val="24"/>
          <w:szCs w:val="24"/>
        </w:rPr>
        <w:t>22</w:t>
      </w:r>
      <w:r>
        <w:rPr>
          <w:rFonts w:ascii="Times New Roman" w:eastAsia="Times New Roman" w:hAnsi="Times New Roman" w:cs="Times New Roman"/>
          <w:color w:val="212121"/>
          <w:sz w:val="24"/>
          <w:szCs w:val="24"/>
        </w:rPr>
        <w:t>: SEM image of Fe-</w:t>
      </w:r>
      <w:proofErr w:type="spellStart"/>
      <w:r>
        <w:rPr>
          <w:rFonts w:ascii="Times New Roman" w:eastAsia="Times New Roman" w:hAnsi="Times New Roman" w:cs="Times New Roman"/>
          <w:color w:val="212121"/>
          <w:sz w:val="24"/>
          <w:szCs w:val="24"/>
        </w:rPr>
        <w:t>Ti</w:t>
      </w:r>
      <w:proofErr w:type="spellEnd"/>
      <w:r>
        <w:rPr>
          <w:rFonts w:ascii="Times New Roman" w:eastAsia="Times New Roman" w:hAnsi="Times New Roman" w:cs="Times New Roman"/>
          <w:color w:val="212121"/>
          <w:sz w:val="24"/>
          <w:szCs w:val="24"/>
        </w:rPr>
        <w:t>-oxide rims in</w:t>
      </w:r>
      <w:r w:rsidR="00FE776D">
        <w:rPr>
          <w:rFonts w:ascii="Times New Roman" w:eastAsia="Times New Roman" w:hAnsi="Times New Roman" w:cs="Times New Roman"/>
          <w:color w:val="212121"/>
          <w:sz w:val="24"/>
          <w:szCs w:val="24"/>
        </w:rPr>
        <w:t xml:space="preserve"> the bleached portion of</w:t>
      </w:r>
      <w:r>
        <w:rPr>
          <w:rFonts w:ascii="Times New Roman" w:eastAsia="Times New Roman" w:hAnsi="Times New Roman" w:cs="Times New Roman"/>
          <w:color w:val="212121"/>
          <w:sz w:val="24"/>
          <w:szCs w:val="24"/>
        </w:rPr>
        <w:t xml:space="preserve"> sample 1218-15 RB</w:t>
      </w:r>
      <w:r w:rsidR="00FE776D">
        <w:rPr>
          <w:rFonts w:ascii="Times New Roman" w:eastAsia="Times New Roman" w:hAnsi="Times New Roman" w:cs="Times New Roman"/>
          <w:color w:val="212121"/>
          <w:sz w:val="24"/>
          <w:szCs w:val="24"/>
        </w:rPr>
        <w:t>,</w:t>
      </w:r>
      <w:r w:rsidR="008431DB">
        <w:rPr>
          <w:rFonts w:ascii="Times New Roman" w:eastAsia="Times New Roman" w:hAnsi="Times New Roman" w:cs="Times New Roman"/>
          <w:color w:val="212121"/>
          <w:sz w:val="24"/>
          <w:szCs w:val="24"/>
        </w:rPr>
        <w:t xml:space="preserve"> supporting hydrothermal fluid alteration.</w:t>
      </w:r>
    </w:p>
    <w:p w14:paraId="70A3AA61" w14:textId="77777777" w:rsidR="00060AB1" w:rsidRDefault="00060AB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C47F51B" w14:textId="6F2C7975" w:rsidR="00707446" w:rsidRDefault="00707446" w:rsidP="00A97178">
      <w:pPr>
        <w:shd w:val="clear" w:color="auto" w:fill="FFFFFF"/>
        <w:spacing w:after="0" w:line="480" w:lineRule="auto"/>
        <w:rPr>
          <w:rFonts w:ascii="Times New Roman" w:eastAsia="Times New Roman" w:hAnsi="Times New Roman" w:cs="Times New Roman"/>
          <w:color w:val="212121"/>
          <w:sz w:val="24"/>
          <w:szCs w:val="24"/>
        </w:rPr>
      </w:pPr>
      <w:r>
        <w:rPr>
          <w:noProof/>
        </w:rPr>
        <w:lastRenderedPageBreak/>
        <w:drawing>
          <wp:inline distT="0" distB="0" distL="0" distR="0" wp14:anchorId="183C7072" wp14:editId="325B0965">
            <wp:extent cx="5943600" cy="2778760"/>
            <wp:effectExtent l="0" t="0" r="0" b="254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778760"/>
                    </a:xfrm>
                    <a:prstGeom prst="rect">
                      <a:avLst/>
                    </a:prstGeom>
                  </pic:spPr>
                </pic:pic>
              </a:graphicData>
            </a:graphic>
          </wp:inline>
        </w:drawing>
      </w:r>
    </w:p>
    <w:p w14:paraId="23BDFE0C" w14:textId="4D767723" w:rsidR="00060AB1" w:rsidRDefault="00060AB1" w:rsidP="00707446">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3</w:t>
      </w:r>
      <w:r>
        <w:rPr>
          <w:rFonts w:ascii="Times New Roman" w:eastAsia="Times New Roman" w:hAnsi="Times New Roman" w:cs="Times New Roman"/>
          <w:color w:val="212121"/>
          <w:sz w:val="24"/>
          <w:szCs w:val="24"/>
        </w:rPr>
        <w:t>: SEM of gypsum, sulfur-rich clay, and thenardite in sample 1218-03 Green</w:t>
      </w:r>
      <w:r w:rsidR="008431DB">
        <w:rPr>
          <w:rFonts w:ascii="Times New Roman" w:eastAsia="Times New Roman" w:hAnsi="Times New Roman" w:cs="Times New Roman"/>
          <w:color w:val="212121"/>
          <w:sz w:val="24"/>
          <w:szCs w:val="24"/>
        </w:rPr>
        <w:t xml:space="preserve"> which signifies weathering of the sample.</w:t>
      </w:r>
    </w:p>
    <w:p w14:paraId="761294B3" w14:textId="77777777" w:rsidR="00060AB1" w:rsidRDefault="00060AB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88B9872" w14:textId="40811604" w:rsidR="00DC334B" w:rsidRDefault="00DC334B" w:rsidP="00912BDB">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33367198" wp14:editId="747B092F">
            <wp:extent cx="5943600" cy="277558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775585"/>
                    </a:xfrm>
                    <a:prstGeom prst="rect">
                      <a:avLst/>
                    </a:prstGeom>
                  </pic:spPr>
                </pic:pic>
              </a:graphicData>
            </a:graphic>
          </wp:inline>
        </w:drawing>
      </w:r>
    </w:p>
    <w:p w14:paraId="2302BD74" w14:textId="30C74466" w:rsidR="00E8158A" w:rsidRDefault="00060AB1" w:rsidP="00912BDB">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4</w:t>
      </w:r>
      <w:r>
        <w:rPr>
          <w:rFonts w:ascii="Times New Roman" w:eastAsia="Times New Roman" w:hAnsi="Times New Roman" w:cs="Times New Roman"/>
          <w:color w:val="212121"/>
          <w:sz w:val="24"/>
          <w:szCs w:val="24"/>
        </w:rPr>
        <w:t xml:space="preserve">: SEM </w:t>
      </w:r>
      <w:r w:rsidR="008431DB">
        <w:rPr>
          <w:rFonts w:ascii="Times New Roman" w:eastAsia="Times New Roman" w:hAnsi="Times New Roman" w:cs="Times New Roman"/>
          <w:color w:val="212121"/>
          <w:sz w:val="24"/>
          <w:szCs w:val="24"/>
        </w:rPr>
        <w:t xml:space="preserve">images </w:t>
      </w:r>
      <w:r>
        <w:rPr>
          <w:rFonts w:ascii="Times New Roman" w:eastAsia="Times New Roman" w:hAnsi="Times New Roman" w:cs="Times New Roman"/>
          <w:color w:val="212121"/>
          <w:sz w:val="24"/>
          <w:szCs w:val="24"/>
        </w:rPr>
        <w:t>of barite</w:t>
      </w:r>
      <w:r w:rsidR="008431DB">
        <w:rPr>
          <w:rFonts w:ascii="Times New Roman" w:eastAsia="Times New Roman" w:hAnsi="Times New Roman" w:cs="Times New Roman"/>
          <w:color w:val="212121"/>
          <w:sz w:val="24"/>
          <w:szCs w:val="24"/>
        </w:rPr>
        <w:t xml:space="preserve"> intergrowths within biotite as well as large barite grains</w:t>
      </w:r>
      <w:r>
        <w:rPr>
          <w:rFonts w:ascii="Times New Roman" w:eastAsia="Times New Roman" w:hAnsi="Times New Roman" w:cs="Times New Roman"/>
          <w:color w:val="212121"/>
          <w:sz w:val="24"/>
          <w:szCs w:val="24"/>
        </w:rPr>
        <w:t xml:space="preserve"> in sample 53S V-1</w:t>
      </w:r>
      <w:r w:rsidR="004D7C73">
        <w:rPr>
          <w:rFonts w:ascii="Times New Roman" w:eastAsia="Times New Roman" w:hAnsi="Times New Roman" w:cs="Times New Roman"/>
          <w:color w:val="212121"/>
          <w:sz w:val="24"/>
          <w:szCs w:val="24"/>
        </w:rPr>
        <w:t xml:space="preserve"> Green</w:t>
      </w:r>
      <w:r w:rsidR="008431DB">
        <w:rPr>
          <w:rFonts w:ascii="Times New Roman" w:eastAsia="Times New Roman" w:hAnsi="Times New Roman" w:cs="Times New Roman"/>
          <w:color w:val="212121"/>
          <w:sz w:val="24"/>
          <w:szCs w:val="24"/>
        </w:rPr>
        <w:t>.</w:t>
      </w:r>
    </w:p>
    <w:p w14:paraId="72530EAA" w14:textId="77777777" w:rsidR="00E8158A" w:rsidRDefault="00E8158A">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08F07B0" w14:textId="6163D626" w:rsidR="00E8158A" w:rsidRDefault="00E8158A" w:rsidP="00E8158A">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72EF96F2" wp14:editId="091FBCE0">
            <wp:extent cx="4958766" cy="75946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66819" cy="7606934"/>
                    </a:xfrm>
                    <a:prstGeom prst="rect">
                      <a:avLst/>
                    </a:prstGeom>
                    <a:noFill/>
                  </pic:spPr>
                </pic:pic>
              </a:graphicData>
            </a:graphic>
          </wp:inline>
        </w:drawing>
      </w:r>
    </w:p>
    <w:p w14:paraId="43ACFD2C" w14:textId="56E8323B" w:rsidR="00FE776D" w:rsidRDefault="00E8158A" w:rsidP="00E8158A">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Fig. 2</w:t>
      </w:r>
      <w:r w:rsidR="008431DB">
        <w:rPr>
          <w:rFonts w:ascii="Times New Roman" w:eastAsia="Times New Roman" w:hAnsi="Times New Roman" w:cs="Times New Roman"/>
          <w:color w:val="212121"/>
          <w:sz w:val="24"/>
          <w:szCs w:val="24"/>
        </w:rPr>
        <w:t>5</w:t>
      </w:r>
      <w:r>
        <w:rPr>
          <w:rFonts w:ascii="Times New Roman" w:eastAsia="Times New Roman" w:hAnsi="Times New Roman" w:cs="Times New Roman"/>
          <w:color w:val="212121"/>
          <w:sz w:val="24"/>
          <w:szCs w:val="24"/>
        </w:rPr>
        <w:t>: Grain-size graphs of LPSA data comparing RGB differences</w:t>
      </w:r>
      <w:r w:rsidR="00A6584E">
        <w:rPr>
          <w:rFonts w:ascii="Times New Roman" w:eastAsia="Times New Roman" w:hAnsi="Times New Roman" w:cs="Times New Roman"/>
          <w:color w:val="212121"/>
          <w:sz w:val="24"/>
          <w:szCs w:val="24"/>
        </w:rPr>
        <w:t xml:space="preserve"> where the x-axis is grain size (µm) and the y-axis is volume %</w:t>
      </w:r>
      <w:r w:rsidR="008431DB">
        <w:rPr>
          <w:rFonts w:ascii="Times New Roman" w:eastAsia="Times New Roman" w:hAnsi="Times New Roman" w:cs="Times New Roman"/>
          <w:color w:val="212121"/>
          <w:sz w:val="24"/>
          <w:szCs w:val="24"/>
        </w:rPr>
        <w:t>.</w:t>
      </w:r>
      <w:r w:rsidR="00FE776D">
        <w:rPr>
          <w:rFonts w:ascii="Times New Roman" w:eastAsia="Times New Roman" w:hAnsi="Times New Roman" w:cs="Times New Roman"/>
          <w:color w:val="212121"/>
          <w:sz w:val="24"/>
          <w:szCs w:val="24"/>
        </w:rPr>
        <w:t xml:space="preserve"> Graphs on the left denote volume and graphs on the right are particle size.</w:t>
      </w:r>
    </w:p>
    <w:p w14:paraId="27C0612F" w14:textId="77777777" w:rsidR="00FE776D" w:rsidRDefault="00FE776D">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15E24011" w14:textId="50565F55" w:rsidR="00E8158A" w:rsidRDefault="002D4670" w:rsidP="002D4670">
      <w:pP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284C93C6" wp14:editId="7B2582C9">
            <wp:extent cx="5974715" cy="4060190"/>
            <wp:effectExtent l="0" t="0" r="0" b="0"/>
            <wp:docPr id="2950" name="Picture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4715" cy="4060190"/>
                    </a:xfrm>
                    <a:prstGeom prst="rect">
                      <a:avLst/>
                    </a:prstGeom>
                    <a:noFill/>
                  </pic:spPr>
                </pic:pic>
              </a:graphicData>
            </a:graphic>
          </wp:inline>
        </w:drawing>
      </w:r>
    </w:p>
    <w:p w14:paraId="35C201BF" w14:textId="0DA6A412" w:rsidR="00CA65D2" w:rsidRDefault="00E8158A" w:rsidP="00E8158A">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6</w:t>
      </w:r>
      <w:r>
        <w:rPr>
          <w:rFonts w:ascii="Times New Roman" w:eastAsia="Times New Roman" w:hAnsi="Times New Roman" w:cs="Times New Roman"/>
          <w:color w:val="212121"/>
          <w:sz w:val="24"/>
          <w:szCs w:val="24"/>
        </w:rPr>
        <w:t>: EDS element map of sample 53 III-14A showing grain-size variations between the red and green rocks</w:t>
      </w:r>
      <w:r w:rsidR="00A6584E">
        <w:rPr>
          <w:rFonts w:ascii="Times New Roman" w:eastAsia="Times New Roman" w:hAnsi="Times New Roman" w:cs="Times New Roman"/>
          <w:color w:val="212121"/>
          <w:sz w:val="24"/>
          <w:szCs w:val="24"/>
        </w:rPr>
        <w:t xml:space="preserve"> across their redox interface</w:t>
      </w:r>
      <w:r>
        <w:rPr>
          <w:rFonts w:ascii="Times New Roman" w:eastAsia="Times New Roman" w:hAnsi="Times New Roman" w:cs="Times New Roman"/>
          <w:color w:val="212121"/>
          <w:sz w:val="24"/>
          <w:szCs w:val="24"/>
        </w:rPr>
        <w:t>.</w:t>
      </w:r>
    </w:p>
    <w:p w14:paraId="4331C622" w14:textId="77777777" w:rsidR="00CA65D2" w:rsidRDefault="00CA65D2">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4C7628F" w14:textId="3DA35F22" w:rsidR="00CA65D2" w:rsidRDefault="00CA65D2" w:rsidP="00E8158A">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3F856D19" wp14:editId="5413898D">
            <wp:extent cx="5943600" cy="5943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5943600"/>
                    </a:xfrm>
                    <a:prstGeom prst="rect">
                      <a:avLst/>
                    </a:prstGeom>
                  </pic:spPr>
                </pic:pic>
              </a:graphicData>
            </a:graphic>
          </wp:inline>
        </w:drawing>
      </w:r>
    </w:p>
    <w:p w14:paraId="676164D3" w14:textId="0674684C" w:rsidR="00CA65D2" w:rsidRDefault="00CA65D2" w:rsidP="00E8158A">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7</w:t>
      </w:r>
      <w:r>
        <w:rPr>
          <w:rFonts w:ascii="Times New Roman" w:eastAsia="Times New Roman" w:hAnsi="Times New Roman" w:cs="Times New Roman"/>
          <w:color w:val="212121"/>
          <w:sz w:val="24"/>
          <w:szCs w:val="24"/>
        </w:rPr>
        <w:t>: Optical microscopy illustrating grain-size variation between the red and green rocks. The red rocks are finer grained than the coarser grained green.</w:t>
      </w:r>
    </w:p>
    <w:p w14:paraId="74690FE0" w14:textId="77777777" w:rsidR="00CA65D2" w:rsidRDefault="00CA65D2">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B27CC27" w14:textId="77777777" w:rsidR="00A82570" w:rsidRDefault="00A82570" w:rsidP="00A82570">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210D97FF" wp14:editId="218CC497">
            <wp:extent cx="4533900" cy="3026664"/>
            <wp:effectExtent l="0" t="0" r="0" b="2540"/>
            <wp:docPr id="18" name="Chart 18">
              <a:extLst xmlns:a="http://schemas.openxmlformats.org/drawingml/2006/main">
                <a:ext uri="{FF2B5EF4-FFF2-40B4-BE49-F238E27FC236}">
                  <a16:creationId xmlns:a16="http://schemas.microsoft.com/office/drawing/2014/main" id="{83A35F92-E6E5-4519-AB31-70B33FEF5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0CFB189" w14:textId="1F5CCCB2" w:rsidR="00A82570" w:rsidRDefault="00A82570" w:rsidP="00A82570">
      <w:pPr>
        <w:shd w:val="clear" w:color="auto" w:fill="FFFFFF"/>
        <w:spacing w:after="0" w:line="48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8</w:t>
      </w:r>
      <w:r>
        <w:rPr>
          <w:rFonts w:ascii="Times New Roman" w:eastAsia="Times New Roman" w:hAnsi="Times New Roman" w:cs="Times New Roman"/>
          <w:color w:val="212121"/>
          <w:sz w:val="24"/>
          <w:szCs w:val="24"/>
        </w:rPr>
        <w:t>: RGB bulk mineralogy chart of three representative red, green, and bleached samples.</w:t>
      </w:r>
    </w:p>
    <w:p w14:paraId="5BE2E994" w14:textId="6CE31460" w:rsidR="00A82570" w:rsidRDefault="00A82570" w:rsidP="00200EFC">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482E0A00" w14:textId="01CCE13B" w:rsidR="00912BDB" w:rsidRDefault="002F25FC" w:rsidP="00E8158A">
      <w:pPr>
        <w:shd w:val="clear" w:color="auto" w:fill="FFFFFF"/>
        <w:spacing w:after="0"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2BE9436A" wp14:editId="221A9B04">
            <wp:extent cx="5943600" cy="42881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4288155"/>
                    </a:xfrm>
                    <a:prstGeom prst="rect">
                      <a:avLst/>
                    </a:prstGeom>
                  </pic:spPr>
                </pic:pic>
              </a:graphicData>
            </a:graphic>
          </wp:inline>
        </w:drawing>
      </w:r>
    </w:p>
    <w:p w14:paraId="2E749BAE" w14:textId="26F8A42D" w:rsidR="00E80D9F" w:rsidRDefault="00CA65D2" w:rsidP="00E8158A">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2</w:t>
      </w:r>
      <w:r w:rsidR="008431DB">
        <w:rPr>
          <w:rFonts w:ascii="Times New Roman" w:eastAsia="Times New Roman" w:hAnsi="Times New Roman" w:cs="Times New Roman"/>
          <w:color w:val="212121"/>
          <w:sz w:val="24"/>
          <w:szCs w:val="24"/>
        </w:rPr>
        <w:t>9</w:t>
      </w:r>
      <w:r>
        <w:rPr>
          <w:rFonts w:ascii="Times New Roman" w:eastAsia="Times New Roman" w:hAnsi="Times New Roman" w:cs="Times New Roman"/>
          <w:color w:val="212121"/>
          <w:sz w:val="24"/>
          <w:szCs w:val="24"/>
        </w:rPr>
        <w:t>: Paragenetic sequence of events in the Cutler from the time of deposition to recent.</w:t>
      </w:r>
      <w:r w:rsidR="00912BDB">
        <w:rPr>
          <w:rFonts w:ascii="Times New Roman" w:eastAsia="Times New Roman" w:hAnsi="Times New Roman" w:cs="Times New Roman"/>
          <w:color w:val="212121"/>
          <w:sz w:val="24"/>
          <w:szCs w:val="24"/>
        </w:rPr>
        <w:t xml:space="preserve"> Smectite represents pure smectite + mixed layer illite-smectite and chlorite-smectite.</w:t>
      </w:r>
    </w:p>
    <w:p w14:paraId="50B8AEE4" w14:textId="77777777" w:rsidR="00E80D9F" w:rsidRDefault="00E80D9F">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89E8CA4" w14:textId="537885DF" w:rsidR="00E80D9F" w:rsidRDefault="00E80D9F" w:rsidP="00E80D9F">
      <w:pPr>
        <w:shd w:val="clear" w:color="auto" w:fill="FFFFFF"/>
        <w:spacing w:line="480" w:lineRule="auto"/>
        <w:jc w:val="center"/>
        <w:rPr>
          <w:rFonts w:ascii="Times New Roman" w:eastAsia="Times New Roman" w:hAnsi="Times New Roman" w:cs="Times New Roman"/>
          <w:color w:val="212121"/>
          <w:sz w:val="24"/>
          <w:szCs w:val="24"/>
        </w:rPr>
      </w:pPr>
      <w:r>
        <w:rPr>
          <w:noProof/>
        </w:rPr>
        <w:lastRenderedPageBreak/>
        <w:drawing>
          <wp:inline distT="0" distB="0" distL="0" distR="0" wp14:anchorId="51B496F9" wp14:editId="23ACA2B9">
            <wp:extent cx="3036570" cy="3071608"/>
            <wp:effectExtent l="19050" t="19050" r="11430" b="14605"/>
            <wp:docPr id="30" name="Picture 3">
              <a:extLst xmlns:a="http://schemas.openxmlformats.org/drawingml/2006/main">
                <a:ext uri="{FF2B5EF4-FFF2-40B4-BE49-F238E27FC236}">
                  <a16:creationId xmlns:a16="http://schemas.microsoft.com/office/drawing/2014/main" id="{82123F0E-1958-4D7B-AF2F-CABBCF135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2123F0E-1958-4D7B-AF2F-CABBCF135B19}"/>
                        </a:ext>
                      </a:extLst>
                    </pic:cNvPr>
                    <pic:cNvPicPr>
                      <a:picLocks noChangeAspect="1"/>
                    </pic:cNvPicPr>
                  </pic:nvPicPr>
                  <pic:blipFill rotWithShape="1">
                    <a:blip r:embed="rId41"/>
                    <a:srcRect l="12730" t="15541" r="69118" b="57924"/>
                    <a:stretch/>
                  </pic:blipFill>
                  <pic:spPr>
                    <a:xfrm>
                      <a:off x="0" y="0"/>
                      <a:ext cx="3041968" cy="3077068"/>
                    </a:xfrm>
                    <a:prstGeom prst="rect">
                      <a:avLst/>
                    </a:prstGeom>
                    <a:solidFill>
                      <a:sysClr val="window" lastClr="FFFFFF"/>
                    </a:solidFill>
                    <a:ln w="12700">
                      <a:solidFill>
                        <a:sysClr val="windowText" lastClr="000000"/>
                      </a:solidFill>
                    </a:ln>
                  </pic:spPr>
                </pic:pic>
              </a:graphicData>
            </a:graphic>
          </wp:inline>
        </w:drawing>
      </w:r>
    </w:p>
    <w:p w14:paraId="1CF185CC" w14:textId="6066D588" w:rsidR="004D35AA" w:rsidRDefault="00E80D9F" w:rsidP="00E80D9F">
      <w:pPr>
        <w:shd w:val="clear" w:color="auto" w:fill="FFFFFF"/>
        <w:spacing w:line="480" w:lineRule="auto"/>
        <w:jc w:val="center"/>
        <w:rPr>
          <w:rFonts w:ascii="Times New Roman" w:eastAsia="Times New Roman" w:hAnsi="Times New Roman" w:cs="Times New Roman"/>
          <w:color w:val="212121"/>
          <w:sz w:val="24"/>
          <w:szCs w:val="24"/>
        </w:rPr>
      </w:pPr>
      <w:r w:rsidRPr="00E80D9F">
        <w:rPr>
          <w:rFonts w:ascii="Times New Roman" w:eastAsia="Times New Roman" w:hAnsi="Times New Roman" w:cs="Times New Roman"/>
          <w:color w:val="212121"/>
          <w:sz w:val="24"/>
          <w:szCs w:val="24"/>
        </w:rPr>
        <w:t xml:space="preserve">Fig. </w:t>
      </w:r>
      <w:r w:rsidR="008431DB">
        <w:rPr>
          <w:rFonts w:ascii="Times New Roman" w:eastAsia="Times New Roman" w:hAnsi="Times New Roman" w:cs="Times New Roman"/>
          <w:color w:val="212121"/>
          <w:sz w:val="24"/>
          <w:szCs w:val="24"/>
        </w:rPr>
        <w:t>30</w:t>
      </w:r>
      <w:r w:rsidRPr="00E80D9F">
        <w:rPr>
          <w:rFonts w:ascii="Times New Roman" w:eastAsia="Times New Roman" w:hAnsi="Times New Roman" w:cs="Times New Roman"/>
          <w:color w:val="212121"/>
          <w:sz w:val="24"/>
          <w:szCs w:val="24"/>
        </w:rPr>
        <w:t>: Generalized schematic of proposed Permian red bed color transformations through geologic time</w:t>
      </w:r>
      <w:r w:rsidR="008F4231">
        <w:rPr>
          <w:rFonts w:ascii="Times New Roman" w:eastAsia="Times New Roman" w:hAnsi="Times New Roman" w:cs="Times New Roman"/>
          <w:color w:val="212121"/>
          <w:sz w:val="24"/>
          <w:szCs w:val="24"/>
        </w:rPr>
        <w:t xml:space="preserve"> where the formation was (1) deposited without any distinct color, (2) turned red from hematite formation during diagenesis, and then (3) Fe-oxide reduction or stripping from hydrothermal fluid influx. Iron stripping would have occurred via </w:t>
      </w:r>
      <w:proofErr w:type="gramStart"/>
      <w:r w:rsidR="008F4231">
        <w:rPr>
          <w:rFonts w:ascii="Times New Roman" w:eastAsia="Times New Roman" w:hAnsi="Times New Roman" w:cs="Times New Roman"/>
          <w:color w:val="212121"/>
          <w:sz w:val="24"/>
          <w:szCs w:val="24"/>
        </w:rPr>
        <w:t>Fe(</w:t>
      </w:r>
      <w:proofErr w:type="gramEnd"/>
      <w:r w:rsidR="008F4231">
        <w:rPr>
          <w:rFonts w:ascii="Times New Roman" w:eastAsia="Times New Roman" w:hAnsi="Times New Roman" w:cs="Times New Roman"/>
          <w:color w:val="212121"/>
          <w:sz w:val="24"/>
          <w:szCs w:val="24"/>
        </w:rPr>
        <w:t xml:space="preserve">III) reduction to Fe(II) since Fe(II) is more soluble. The solubilized </w:t>
      </w:r>
      <w:proofErr w:type="gramStart"/>
      <w:r w:rsidR="008F4231">
        <w:rPr>
          <w:rFonts w:ascii="Times New Roman" w:eastAsia="Times New Roman" w:hAnsi="Times New Roman" w:cs="Times New Roman"/>
          <w:color w:val="212121"/>
          <w:sz w:val="24"/>
          <w:szCs w:val="24"/>
        </w:rPr>
        <w:t>Fe(</w:t>
      </w:r>
      <w:proofErr w:type="gramEnd"/>
      <w:r w:rsidR="008F4231">
        <w:rPr>
          <w:rFonts w:ascii="Times New Roman" w:eastAsia="Times New Roman" w:hAnsi="Times New Roman" w:cs="Times New Roman"/>
          <w:color w:val="212121"/>
          <w:sz w:val="24"/>
          <w:szCs w:val="24"/>
        </w:rPr>
        <w:t>II) would then be transported some distance or deposited in the adjacent red layers.</w:t>
      </w:r>
      <w:r w:rsidR="00074990">
        <w:rPr>
          <w:rFonts w:ascii="Times New Roman" w:eastAsia="Times New Roman" w:hAnsi="Times New Roman" w:cs="Times New Roman"/>
          <w:color w:val="212121"/>
          <w:sz w:val="24"/>
          <w:szCs w:val="24"/>
        </w:rPr>
        <w:t xml:space="preserve"> Alternatively, syn-depositional weathering to form pigmentary hematite would lead to red-beds during burial, according to the center column; however, evidence also suggests hematite </w:t>
      </w:r>
      <w:proofErr w:type="spellStart"/>
      <w:r w:rsidR="00074990">
        <w:rPr>
          <w:rFonts w:ascii="Times New Roman" w:eastAsia="Times New Roman" w:hAnsi="Times New Roman" w:cs="Times New Roman"/>
          <w:color w:val="212121"/>
          <w:sz w:val="24"/>
          <w:szCs w:val="24"/>
        </w:rPr>
        <w:t>authigenesis</w:t>
      </w:r>
      <w:proofErr w:type="spellEnd"/>
      <w:r w:rsidR="00074990">
        <w:rPr>
          <w:rFonts w:ascii="Times New Roman" w:eastAsia="Times New Roman" w:hAnsi="Times New Roman" w:cs="Times New Roman"/>
          <w:color w:val="212121"/>
          <w:sz w:val="24"/>
          <w:szCs w:val="24"/>
        </w:rPr>
        <w:t xml:space="preserve"> during burial diagenesis.</w:t>
      </w:r>
    </w:p>
    <w:p w14:paraId="44E6F3CB" w14:textId="2C84C2C4" w:rsidR="008768A8" w:rsidRDefault="008768A8">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406D530" w14:textId="0A26AD6B" w:rsidR="00A71654" w:rsidRPr="00FE78DA" w:rsidRDefault="008768A8" w:rsidP="00FE78DA">
      <w:pPr>
        <w:pStyle w:val="Heading1"/>
        <w:rPr>
          <w:rFonts w:ascii="Times New Roman" w:hAnsi="Times New Roman" w:cs="Times New Roman"/>
          <w:b/>
          <w:color w:val="212121"/>
          <w:sz w:val="24"/>
          <w:szCs w:val="24"/>
        </w:rPr>
      </w:pPr>
      <w:bookmarkStart w:id="91" w:name="_Toc6830219"/>
      <w:bookmarkStart w:id="92" w:name="_Toc8223652"/>
      <w:r w:rsidRPr="0084398E">
        <w:rPr>
          <w:rFonts w:ascii="Times New Roman" w:hAnsi="Times New Roman" w:cs="Times New Roman"/>
          <w:b/>
          <w:color w:val="212121"/>
          <w:sz w:val="24"/>
          <w:szCs w:val="24"/>
        </w:rPr>
        <w:lastRenderedPageBreak/>
        <w:t>TABLES</w:t>
      </w:r>
      <w:bookmarkEnd w:id="91"/>
      <w:bookmarkEnd w:id="92"/>
    </w:p>
    <w:p w14:paraId="0B6DD805" w14:textId="268360E0" w:rsidR="00A71654" w:rsidRPr="00060AB1" w:rsidRDefault="00A71654" w:rsidP="00A71654">
      <w:pPr>
        <w:jc w:val="center"/>
        <w:rPr>
          <w:rFonts w:ascii="Times New Roman" w:hAnsi="Times New Roman" w:cs="Times New Roman"/>
          <w:sz w:val="24"/>
          <w:szCs w:val="24"/>
        </w:rPr>
      </w:pPr>
      <w:r w:rsidRPr="00A71654">
        <w:rPr>
          <w:rFonts w:ascii="Times New Roman" w:hAnsi="Times New Roman" w:cs="Times New Roman"/>
          <w:sz w:val="24"/>
          <w:szCs w:val="24"/>
        </w:rPr>
        <w:t>Table 1:</w:t>
      </w:r>
      <w:r>
        <w:rPr>
          <w:rFonts w:ascii="Times New Roman" w:hAnsi="Times New Roman" w:cs="Times New Roman"/>
          <w:sz w:val="24"/>
          <w:szCs w:val="24"/>
        </w:rPr>
        <w:t xml:space="preserve"> </w:t>
      </w:r>
      <w:r w:rsidRPr="00060AB1">
        <w:rPr>
          <w:rFonts w:ascii="Times New Roman" w:hAnsi="Times New Roman" w:cs="Times New Roman"/>
          <w:sz w:val="24"/>
          <w:szCs w:val="24"/>
        </w:rPr>
        <w:t xml:space="preserve">Munsell </w:t>
      </w:r>
      <w:r w:rsidR="00074990">
        <w:rPr>
          <w:rFonts w:ascii="Times New Roman" w:hAnsi="Times New Roman" w:cs="Times New Roman"/>
          <w:sz w:val="24"/>
          <w:szCs w:val="24"/>
        </w:rPr>
        <w:t>c</w:t>
      </w:r>
      <w:r w:rsidRPr="00060AB1">
        <w:rPr>
          <w:rFonts w:ascii="Times New Roman" w:hAnsi="Times New Roman" w:cs="Times New Roman"/>
          <w:sz w:val="24"/>
          <w:szCs w:val="24"/>
        </w:rPr>
        <w:t xml:space="preserve">olor of Cutler Formation </w:t>
      </w:r>
      <w:r w:rsidR="00074990">
        <w:rPr>
          <w:rFonts w:ascii="Times New Roman" w:hAnsi="Times New Roman" w:cs="Times New Roman"/>
          <w:sz w:val="24"/>
          <w:szCs w:val="24"/>
        </w:rPr>
        <w:t>r</w:t>
      </w:r>
      <w:r w:rsidRPr="00060AB1">
        <w:rPr>
          <w:rFonts w:ascii="Times New Roman" w:hAnsi="Times New Roman" w:cs="Times New Roman"/>
          <w:sz w:val="24"/>
          <w:szCs w:val="24"/>
        </w:rPr>
        <w:t>ocks</w:t>
      </w:r>
      <w:r w:rsidR="00074990">
        <w:rPr>
          <w:rFonts w:ascii="Times New Roman" w:hAnsi="Times New Roman" w:cs="Times New Roman"/>
          <w:sz w:val="24"/>
          <w:szCs w:val="24"/>
        </w:rPr>
        <w:t>.</w:t>
      </w:r>
    </w:p>
    <w:p w14:paraId="5B210BA5" w14:textId="2FD35EA4" w:rsidR="00A71654" w:rsidRPr="00A71654" w:rsidRDefault="00A71654" w:rsidP="00A71654">
      <w:pPr>
        <w:rPr>
          <w:rFonts w:ascii="Times New Roman" w:hAnsi="Times New Roman" w:cs="Times New Roman"/>
          <w:sz w:val="24"/>
          <w:szCs w:val="24"/>
        </w:rPr>
      </w:pPr>
    </w:p>
    <w:p w14:paraId="781814B1" w14:textId="485E1850" w:rsidR="00CA65D2" w:rsidRDefault="00A71654" w:rsidP="00E8158A">
      <w:pPr>
        <w:shd w:val="clear" w:color="auto" w:fill="FFFFFF"/>
        <w:spacing w:after="0" w:line="480" w:lineRule="auto"/>
        <w:jc w:val="center"/>
        <w:rPr>
          <w:rFonts w:ascii="Times New Roman" w:eastAsia="Times New Roman" w:hAnsi="Times New Roman" w:cs="Times New Roman"/>
          <w:color w:val="212121"/>
          <w:sz w:val="24"/>
          <w:szCs w:val="24"/>
        </w:rPr>
      </w:pPr>
      <w:r w:rsidRPr="009836B4">
        <w:rPr>
          <w:noProof/>
        </w:rPr>
        <w:drawing>
          <wp:inline distT="0" distB="0" distL="0" distR="0" wp14:anchorId="42A5479A" wp14:editId="59B8C4FF">
            <wp:extent cx="4655820" cy="53263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55820" cy="5326380"/>
                    </a:xfrm>
                    <a:prstGeom prst="rect">
                      <a:avLst/>
                    </a:prstGeom>
                    <a:noFill/>
                    <a:ln>
                      <a:noFill/>
                    </a:ln>
                  </pic:spPr>
                </pic:pic>
              </a:graphicData>
            </a:graphic>
          </wp:inline>
        </w:drawing>
      </w:r>
    </w:p>
    <w:p w14:paraId="5CD78C47" w14:textId="1D532C63" w:rsidR="00A71654" w:rsidRDefault="00A71654" w:rsidP="00E8158A">
      <w:pPr>
        <w:shd w:val="clear" w:color="auto" w:fill="FFFFFF"/>
        <w:spacing w:after="0" w:line="480" w:lineRule="auto"/>
        <w:jc w:val="center"/>
        <w:rPr>
          <w:rFonts w:ascii="Times New Roman" w:eastAsia="Times New Roman" w:hAnsi="Times New Roman" w:cs="Times New Roman"/>
          <w:color w:val="212121"/>
          <w:sz w:val="24"/>
          <w:szCs w:val="24"/>
        </w:rPr>
      </w:pPr>
      <w:r w:rsidRPr="009836B4">
        <w:rPr>
          <w:noProof/>
        </w:rPr>
        <w:lastRenderedPageBreak/>
        <w:drawing>
          <wp:inline distT="0" distB="0" distL="0" distR="0" wp14:anchorId="6D4CD112" wp14:editId="36FD8704">
            <wp:extent cx="4655820" cy="3314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55820" cy="3314700"/>
                    </a:xfrm>
                    <a:prstGeom prst="rect">
                      <a:avLst/>
                    </a:prstGeom>
                    <a:noFill/>
                    <a:ln>
                      <a:noFill/>
                    </a:ln>
                  </pic:spPr>
                </pic:pic>
              </a:graphicData>
            </a:graphic>
          </wp:inline>
        </w:drawing>
      </w:r>
    </w:p>
    <w:p w14:paraId="1ADA885E" w14:textId="77777777" w:rsidR="00A71654" w:rsidRDefault="00A71654">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CE06474" w14:textId="0AEAFE7E" w:rsidR="00450CF9" w:rsidRDefault="00A71654" w:rsidP="00450CF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Table 2: XRD bulk mineralogy</w:t>
      </w:r>
      <w:r w:rsidR="00A6584E">
        <w:rPr>
          <w:rFonts w:ascii="Times New Roman" w:eastAsia="Times New Roman" w:hAnsi="Times New Roman" w:cs="Times New Roman"/>
          <w:color w:val="212121"/>
          <w:sz w:val="24"/>
          <w:szCs w:val="24"/>
        </w:rPr>
        <w:t xml:space="preserve"> of 10 key minerals and their associated wt.% plus the location of each sample represented as latitude and longitude. Samples are color coded by their k-means cluster group from Fig. 10.</w:t>
      </w:r>
    </w:p>
    <w:p w14:paraId="1D18FA50" w14:textId="77777777" w:rsidR="00450CF9" w:rsidRDefault="00450CF9" w:rsidP="00450CF9">
      <w:pPr>
        <w:shd w:val="clear" w:color="auto" w:fill="FFFFFF"/>
        <w:spacing w:after="0" w:line="480" w:lineRule="auto"/>
        <w:jc w:val="center"/>
        <w:rPr>
          <w:rFonts w:ascii="Times New Roman" w:eastAsia="Times New Roman" w:hAnsi="Times New Roman" w:cs="Times New Roman"/>
          <w:color w:val="212121"/>
          <w:sz w:val="24"/>
          <w:szCs w:val="24"/>
        </w:rPr>
      </w:pPr>
      <w:r>
        <w:rPr>
          <w:noProof/>
        </w:rPr>
        <w:drawing>
          <wp:inline distT="0" distB="0" distL="0" distR="0" wp14:anchorId="26B861EA" wp14:editId="659557CF">
            <wp:extent cx="6669759" cy="5360035"/>
            <wp:effectExtent l="6985" t="0" r="508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6685194" cy="5372439"/>
                    </a:xfrm>
                    <a:prstGeom prst="rect">
                      <a:avLst/>
                    </a:prstGeom>
                  </pic:spPr>
                </pic:pic>
              </a:graphicData>
            </a:graphic>
          </wp:inline>
        </w:drawing>
      </w:r>
    </w:p>
    <w:p w14:paraId="6FC61301" w14:textId="77777777" w:rsidR="00450CF9" w:rsidRDefault="00450CF9">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B8104DC" w14:textId="0B31F5BE" w:rsidR="00450CF9" w:rsidRDefault="00450CF9" w:rsidP="00450CF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 xml:space="preserve">Table 3: </w:t>
      </w:r>
      <w:r w:rsidR="00C11232">
        <w:rPr>
          <w:rFonts w:ascii="Times New Roman" w:eastAsia="Times New Roman" w:hAnsi="Times New Roman" w:cs="Times New Roman"/>
          <w:color w:val="212121"/>
          <w:sz w:val="24"/>
          <w:szCs w:val="24"/>
        </w:rPr>
        <w:t xml:space="preserve">Summary of </w:t>
      </w:r>
      <w:r>
        <w:rPr>
          <w:rFonts w:ascii="Times New Roman" w:eastAsia="Times New Roman" w:hAnsi="Times New Roman" w:cs="Times New Roman"/>
          <w:color w:val="212121"/>
          <w:sz w:val="24"/>
          <w:szCs w:val="24"/>
        </w:rPr>
        <w:t>clay</w:t>
      </w:r>
      <w:r w:rsidR="00C11232">
        <w:rPr>
          <w:rFonts w:ascii="Times New Roman" w:eastAsia="Times New Roman" w:hAnsi="Times New Roman" w:cs="Times New Roman"/>
          <w:color w:val="212121"/>
          <w:sz w:val="24"/>
          <w:szCs w:val="24"/>
        </w:rPr>
        <w:t xml:space="preserve"> fraction mineral occurrence and semiquantitative abundance</w:t>
      </w:r>
      <w:r w:rsidR="00172494">
        <w:rPr>
          <w:rFonts w:ascii="Times New Roman" w:eastAsia="Times New Roman" w:hAnsi="Times New Roman" w:cs="Times New Roman"/>
          <w:color w:val="212121"/>
          <w:sz w:val="24"/>
          <w:szCs w:val="24"/>
        </w:rPr>
        <w:t xml:space="preserve"> where X indicates relative clay mineral abundance.</w:t>
      </w:r>
    </w:p>
    <w:p w14:paraId="6B830D0F" w14:textId="3861503D" w:rsidR="00912BDB" w:rsidRDefault="00172494" w:rsidP="00450CF9">
      <w:pPr>
        <w:shd w:val="clear" w:color="auto" w:fill="FFFFFF"/>
        <w:spacing w:after="0" w:line="480" w:lineRule="auto"/>
        <w:jc w:val="center"/>
        <w:rPr>
          <w:rFonts w:ascii="Times New Roman" w:eastAsia="Times New Roman" w:hAnsi="Times New Roman" w:cs="Times New Roman"/>
          <w:color w:val="212121"/>
          <w:sz w:val="24"/>
          <w:szCs w:val="24"/>
        </w:rPr>
      </w:pPr>
      <w:r w:rsidRPr="00172494">
        <w:rPr>
          <w:noProof/>
        </w:rPr>
        <w:drawing>
          <wp:inline distT="0" distB="0" distL="0" distR="0" wp14:anchorId="4EB86152" wp14:editId="35FDE6D3">
            <wp:extent cx="5943600" cy="5584190"/>
            <wp:effectExtent l="0" t="0" r="0" b="0"/>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5584190"/>
                    </a:xfrm>
                    <a:prstGeom prst="rect">
                      <a:avLst/>
                    </a:prstGeom>
                    <a:noFill/>
                    <a:ln>
                      <a:noFill/>
                    </a:ln>
                  </pic:spPr>
                </pic:pic>
              </a:graphicData>
            </a:graphic>
          </wp:inline>
        </w:drawing>
      </w:r>
    </w:p>
    <w:p w14:paraId="0DB950C0" w14:textId="77777777" w:rsidR="00912BDB" w:rsidRDefault="00912BDB">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3AFAEB7C" w14:textId="47E090EA" w:rsidR="00912BDB" w:rsidRDefault="00912BDB" w:rsidP="00450CF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Table 4: LPSA grain-size data.</w:t>
      </w:r>
      <w:r w:rsidR="00C11232">
        <w:rPr>
          <w:rFonts w:ascii="Times New Roman" w:eastAsia="Times New Roman" w:hAnsi="Times New Roman" w:cs="Times New Roman"/>
          <w:color w:val="212121"/>
          <w:sz w:val="24"/>
          <w:szCs w:val="24"/>
        </w:rPr>
        <w:t xml:space="preserve"> </w:t>
      </w:r>
    </w:p>
    <w:p w14:paraId="0DE5B66F" w14:textId="14C07B2F" w:rsidR="0068771F" w:rsidRDefault="007B7945" w:rsidP="00450CF9">
      <w:pPr>
        <w:shd w:val="clear" w:color="auto" w:fill="FFFFFF"/>
        <w:spacing w:after="0" w:line="480" w:lineRule="auto"/>
        <w:jc w:val="center"/>
        <w:rPr>
          <w:rFonts w:ascii="Times New Roman" w:eastAsia="Times New Roman" w:hAnsi="Times New Roman" w:cs="Times New Roman"/>
          <w:color w:val="212121"/>
          <w:sz w:val="24"/>
          <w:szCs w:val="24"/>
        </w:rPr>
      </w:pPr>
      <w:r w:rsidRPr="007B7945">
        <w:rPr>
          <w:noProof/>
        </w:rPr>
        <w:drawing>
          <wp:inline distT="0" distB="0" distL="0" distR="0" wp14:anchorId="031E6943" wp14:editId="2DEDBEE1">
            <wp:extent cx="3649980" cy="2278380"/>
            <wp:effectExtent l="0" t="0" r="7620" b="7620"/>
            <wp:docPr id="2946" name="Picture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49980" cy="2278380"/>
                    </a:xfrm>
                    <a:prstGeom prst="rect">
                      <a:avLst/>
                    </a:prstGeom>
                    <a:noFill/>
                    <a:ln>
                      <a:noFill/>
                    </a:ln>
                  </pic:spPr>
                </pic:pic>
              </a:graphicData>
            </a:graphic>
          </wp:inline>
        </w:drawing>
      </w:r>
    </w:p>
    <w:p w14:paraId="4CB27383" w14:textId="34A3B411" w:rsidR="00200EFC" w:rsidRDefault="0068771F" w:rsidP="003A729E">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5AF4CDC7" w14:textId="746B2BCC" w:rsidR="0068771F" w:rsidRPr="00A6584E" w:rsidRDefault="0068771F" w:rsidP="003A729E">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Table 5</w:t>
      </w:r>
      <w:r w:rsidR="003A729E">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Whole-rock geochemistry of three representative RGB samples</w:t>
      </w:r>
      <w:r w:rsidR="00E24035">
        <w:rPr>
          <w:rFonts w:ascii="Times New Roman" w:eastAsia="Times New Roman" w:hAnsi="Times New Roman" w:cs="Times New Roman"/>
          <w:color w:val="212121"/>
          <w:sz w:val="24"/>
          <w:szCs w:val="24"/>
        </w:rPr>
        <w:t xml:space="preserve"> with a focus on </w:t>
      </w:r>
      <w:proofErr w:type="gramStart"/>
      <w:r w:rsidR="00E24035">
        <w:rPr>
          <w:rFonts w:ascii="Times New Roman" w:eastAsia="Times New Roman" w:hAnsi="Times New Roman" w:cs="Times New Roman"/>
          <w:color w:val="212121"/>
          <w:sz w:val="24"/>
          <w:szCs w:val="24"/>
        </w:rPr>
        <w:t>Fe(</w:t>
      </w:r>
      <w:proofErr w:type="gramEnd"/>
      <w:r w:rsidR="00E24035">
        <w:rPr>
          <w:rFonts w:ascii="Times New Roman" w:eastAsia="Times New Roman" w:hAnsi="Times New Roman" w:cs="Times New Roman"/>
          <w:color w:val="212121"/>
          <w:sz w:val="24"/>
          <w:szCs w:val="24"/>
        </w:rPr>
        <w:t>II)</w:t>
      </w:r>
      <w:r w:rsidR="00A6584E">
        <w:rPr>
          <w:rFonts w:ascii="Times New Roman" w:eastAsia="Times New Roman" w:hAnsi="Times New Roman" w:cs="Times New Roman"/>
          <w:color w:val="212121"/>
          <w:sz w:val="24"/>
          <w:szCs w:val="24"/>
        </w:rPr>
        <w:t xml:space="preserve"> as </w:t>
      </w:r>
      <w:proofErr w:type="spellStart"/>
      <w:r w:rsidR="00A6584E">
        <w:rPr>
          <w:rFonts w:ascii="Times New Roman" w:eastAsia="Times New Roman" w:hAnsi="Times New Roman" w:cs="Times New Roman"/>
          <w:color w:val="212121"/>
          <w:sz w:val="24"/>
          <w:szCs w:val="24"/>
        </w:rPr>
        <w:t>FeO</w:t>
      </w:r>
      <w:proofErr w:type="spellEnd"/>
      <w:r w:rsidR="00A6584E">
        <w:rPr>
          <w:rFonts w:ascii="Times New Roman" w:eastAsia="Times New Roman" w:hAnsi="Times New Roman" w:cs="Times New Roman"/>
          <w:color w:val="212121"/>
          <w:sz w:val="24"/>
          <w:szCs w:val="24"/>
        </w:rPr>
        <w:t>, Fe(III) as Fe</w:t>
      </w:r>
      <w:r w:rsidR="00A6584E">
        <w:rPr>
          <w:rFonts w:ascii="Times New Roman" w:eastAsia="Times New Roman" w:hAnsi="Times New Roman" w:cs="Times New Roman"/>
          <w:color w:val="212121"/>
          <w:sz w:val="24"/>
          <w:szCs w:val="24"/>
          <w:vertAlign w:val="subscript"/>
        </w:rPr>
        <w:t>2</w:t>
      </w:r>
      <w:r w:rsidR="00A6584E">
        <w:rPr>
          <w:rFonts w:ascii="Times New Roman" w:eastAsia="Times New Roman" w:hAnsi="Times New Roman" w:cs="Times New Roman"/>
          <w:color w:val="212121"/>
          <w:sz w:val="24"/>
          <w:szCs w:val="24"/>
        </w:rPr>
        <w:t>O</w:t>
      </w:r>
      <w:r w:rsidR="00A6584E">
        <w:rPr>
          <w:rFonts w:ascii="Times New Roman" w:eastAsia="Times New Roman" w:hAnsi="Times New Roman" w:cs="Times New Roman"/>
          <w:color w:val="212121"/>
          <w:sz w:val="24"/>
          <w:szCs w:val="24"/>
          <w:vertAlign w:val="subscript"/>
        </w:rPr>
        <w:t>3</w:t>
      </w:r>
      <w:r w:rsidR="00A6584E">
        <w:rPr>
          <w:rFonts w:ascii="Times New Roman" w:eastAsia="Times New Roman" w:hAnsi="Times New Roman" w:cs="Times New Roman"/>
          <w:color w:val="212121"/>
          <w:sz w:val="24"/>
          <w:szCs w:val="24"/>
        </w:rPr>
        <w:t>, and uranium</w:t>
      </w:r>
      <w:r w:rsidR="00A6584E">
        <w:rPr>
          <w:rFonts w:ascii="Times New Roman" w:eastAsia="Times New Roman" w:hAnsi="Times New Roman" w:cs="Times New Roman"/>
          <w:color w:val="212121"/>
          <w:sz w:val="24"/>
          <w:szCs w:val="24"/>
        </w:rPr>
        <w:t>.</w:t>
      </w:r>
    </w:p>
    <w:tbl>
      <w:tblPr>
        <w:tblW w:w="4552" w:type="dxa"/>
        <w:jc w:val="center"/>
        <w:tblLook w:val="04A0" w:firstRow="1" w:lastRow="0" w:firstColumn="1" w:lastColumn="0" w:noHBand="0" w:noVBand="1"/>
      </w:tblPr>
      <w:tblGrid>
        <w:gridCol w:w="1329"/>
        <w:gridCol w:w="1033"/>
        <w:gridCol w:w="1033"/>
        <w:gridCol w:w="1157"/>
      </w:tblGrid>
      <w:tr w:rsidR="003A729E" w:rsidRPr="003A729E" w14:paraId="230527FE" w14:textId="77777777" w:rsidTr="000C6E7F">
        <w:trPr>
          <w:trHeight w:val="347"/>
          <w:jc w:val="center"/>
        </w:trPr>
        <w:tc>
          <w:tcPr>
            <w:tcW w:w="1329" w:type="dxa"/>
            <w:tcBorders>
              <w:top w:val="single" w:sz="4" w:space="0" w:color="auto"/>
              <w:left w:val="single" w:sz="4" w:space="0" w:color="auto"/>
              <w:bottom w:val="single" w:sz="4" w:space="0" w:color="auto"/>
              <w:right w:val="nil"/>
            </w:tcBorders>
            <w:shd w:val="clear" w:color="000000" w:fill="FFFFFF"/>
            <w:noWrap/>
            <w:vAlign w:val="bottom"/>
            <w:hideMark/>
          </w:tcPr>
          <w:p w14:paraId="073FB244" w14:textId="77777777" w:rsidR="003A729E" w:rsidRPr="003A729E" w:rsidRDefault="003A729E" w:rsidP="000C6E7F">
            <w:pPr>
              <w:spacing w:after="0" w:line="240" w:lineRule="auto"/>
              <w:jc w:val="center"/>
              <w:rPr>
                <w:rFonts w:ascii="Californian FB" w:eastAsia="Times New Roman" w:hAnsi="Californian FB" w:cs="Arial"/>
                <w:b/>
                <w:bCs/>
                <w:color w:val="000000"/>
                <w:sz w:val="24"/>
                <w:szCs w:val="24"/>
              </w:rPr>
            </w:pPr>
            <w:r w:rsidRPr="003A729E">
              <w:rPr>
                <w:rFonts w:ascii="Californian FB" w:eastAsia="Times New Roman" w:hAnsi="Californian FB" w:cs="Arial"/>
                <w:b/>
                <w:bCs/>
                <w:color w:val="000000"/>
                <w:sz w:val="24"/>
                <w:szCs w:val="24"/>
              </w:rPr>
              <w:t>SAMPLE</w:t>
            </w:r>
          </w:p>
        </w:tc>
        <w:tc>
          <w:tcPr>
            <w:tcW w:w="10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A6961F" w14:textId="77777777" w:rsidR="003A729E" w:rsidRPr="003A729E" w:rsidRDefault="003A729E" w:rsidP="000C6E7F">
            <w:pPr>
              <w:spacing w:after="0" w:line="240" w:lineRule="auto"/>
              <w:jc w:val="center"/>
              <w:rPr>
                <w:rFonts w:ascii="Californian FB" w:eastAsia="Times New Roman" w:hAnsi="Californian FB" w:cs="Arial"/>
                <w:b/>
                <w:bCs/>
                <w:color w:val="000000"/>
                <w:sz w:val="24"/>
                <w:szCs w:val="24"/>
              </w:rPr>
            </w:pPr>
            <w:r w:rsidRPr="003A729E">
              <w:rPr>
                <w:rFonts w:ascii="Californian FB" w:eastAsia="Times New Roman" w:hAnsi="Californian FB" w:cs="Arial"/>
                <w:b/>
                <w:bCs/>
                <w:color w:val="000000"/>
                <w:sz w:val="24"/>
                <w:szCs w:val="24"/>
              </w:rPr>
              <w:t>1218-15</w:t>
            </w:r>
          </w:p>
        </w:tc>
        <w:tc>
          <w:tcPr>
            <w:tcW w:w="1033" w:type="dxa"/>
            <w:tcBorders>
              <w:top w:val="single" w:sz="4" w:space="0" w:color="auto"/>
              <w:left w:val="nil"/>
              <w:bottom w:val="single" w:sz="4" w:space="0" w:color="auto"/>
              <w:right w:val="single" w:sz="4" w:space="0" w:color="auto"/>
            </w:tcBorders>
            <w:shd w:val="clear" w:color="000000" w:fill="FFFFFF"/>
            <w:noWrap/>
            <w:vAlign w:val="bottom"/>
            <w:hideMark/>
          </w:tcPr>
          <w:p w14:paraId="5ED9FEAC" w14:textId="77777777" w:rsidR="003A729E" w:rsidRPr="003A729E" w:rsidRDefault="003A729E" w:rsidP="000C6E7F">
            <w:pPr>
              <w:spacing w:after="0" w:line="240" w:lineRule="auto"/>
              <w:jc w:val="center"/>
              <w:rPr>
                <w:rFonts w:ascii="Californian FB" w:eastAsia="Times New Roman" w:hAnsi="Californian FB" w:cs="Arial"/>
                <w:b/>
                <w:bCs/>
                <w:color w:val="000000"/>
                <w:sz w:val="24"/>
                <w:szCs w:val="24"/>
              </w:rPr>
            </w:pPr>
            <w:r w:rsidRPr="003A729E">
              <w:rPr>
                <w:rFonts w:ascii="Californian FB" w:eastAsia="Times New Roman" w:hAnsi="Californian FB" w:cs="Arial"/>
                <w:b/>
                <w:bCs/>
                <w:color w:val="000000"/>
                <w:sz w:val="24"/>
                <w:szCs w:val="24"/>
              </w:rPr>
              <w:t>1218-15</w:t>
            </w:r>
          </w:p>
        </w:tc>
        <w:tc>
          <w:tcPr>
            <w:tcW w:w="1157" w:type="dxa"/>
            <w:tcBorders>
              <w:top w:val="single" w:sz="4" w:space="0" w:color="auto"/>
              <w:left w:val="nil"/>
              <w:bottom w:val="single" w:sz="4" w:space="0" w:color="auto"/>
              <w:right w:val="single" w:sz="4" w:space="0" w:color="auto"/>
            </w:tcBorders>
            <w:shd w:val="clear" w:color="000000" w:fill="FFFFFF"/>
            <w:noWrap/>
            <w:vAlign w:val="bottom"/>
            <w:hideMark/>
          </w:tcPr>
          <w:p w14:paraId="6C0BFD66" w14:textId="77777777" w:rsidR="003A729E" w:rsidRPr="003A729E" w:rsidRDefault="003A729E" w:rsidP="000C6E7F">
            <w:pPr>
              <w:spacing w:after="0" w:line="240" w:lineRule="auto"/>
              <w:jc w:val="center"/>
              <w:rPr>
                <w:rFonts w:ascii="Californian FB" w:eastAsia="Times New Roman" w:hAnsi="Californian FB" w:cs="Arial"/>
                <w:b/>
                <w:bCs/>
                <w:color w:val="000000"/>
                <w:sz w:val="24"/>
                <w:szCs w:val="24"/>
              </w:rPr>
            </w:pPr>
            <w:r w:rsidRPr="003A729E">
              <w:rPr>
                <w:rFonts w:ascii="Californian FB" w:eastAsia="Times New Roman" w:hAnsi="Californian FB" w:cs="Arial"/>
                <w:b/>
                <w:bCs/>
                <w:color w:val="000000"/>
                <w:sz w:val="24"/>
                <w:szCs w:val="24"/>
              </w:rPr>
              <w:t>1218-03</w:t>
            </w:r>
          </w:p>
        </w:tc>
      </w:tr>
      <w:tr w:rsidR="003A729E" w:rsidRPr="003A729E" w14:paraId="537AB488" w14:textId="77777777" w:rsidTr="000C6E7F">
        <w:trPr>
          <w:trHeight w:val="347"/>
          <w:jc w:val="center"/>
        </w:trPr>
        <w:tc>
          <w:tcPr>
            <w:tcW w:w="1329" w:type="dxa"/>
            <w:tcBorders>
              <w:top w:val="nil"/>
              <w:left w:val="single" w:sz="4" w:space="0" w:color="auto"/>
              <w:bottom w:val="nil"/>
              <w:right w:val="single" w:sz="4" w:space="0" w:color="auto"/>
            </w:tcBorders>
            <w:shd w:val="clear" w:color="auto" w:fill="auto"/>
            <w:noWrap/>
            <w:vAlign w:val="bottom"/>
            <w:hideMark/>
          </w:tcPr>
          <w:p w14:paraId="17DC1185"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Group</w:t>
            </w:r>
          </w:p>
        </w:tc>
        <w:tc>
          <w:tcPr>
            <w:tcW w:w="1033" w:type="dxa"/>
            <w:tcBorders>
              <w:top w:val="nil"/>
              <w:left w:val="nil"/>
              <w:bottom w:val="nil"/>
              <w:right w:val="single" w:sz="4" w:space="0" w:color="auto"/>
            </w:tcBorders>
            <w:shd w:val="clear" w:color="000000" w:fill="F8CBAD"/>
            <w:noWrap/>
            <w:vAlign w:val="bottom"/>
            <w:hideMark/>
          </w:tcPr>
          <w:p w14:paraId="7098D169"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RED</w:t>
            </w:r>
          </w:p>
        </w:tc>
        <w:tc>
          <w:tcPr>
            <w:tcW w:w="1033" w:type="dxa"/>
            <w:tcBorders>
              <w:top w:val="nil"/>
              <w:left w:val="nil"/>
              <w:bottom w:val="nil"/>
              <w:right w:val="single" w:sz="4" w:space="0" w:color="auto"/>
            </w:tcBorders>
            <w:shd w:val="clear" w:color="000000" w:fill="EDEDED"/>
            <w:noWrap/>
            <w:vAlign w:val="bottom"/>
            <w:hideMark/>
          </w:tcPr>
          <w:p w14:paraId="31A6AEE5"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BLCH</w:t>
            </w:r>
          </w:p>
        </w:tc>
        <w:tc>
          <w:tcPr>
            <w:tcW w:w="1157" w:type="dxa"/>
            <w:tcBorders>
              <w:top w:val="nil"/>
              <w:left w:val="nil"/>
              <w:bottom w:val="nil"/>
              <w:right w:val="single" w:sz="4" w:space="0" w:color="auto"/>
            </w:tcBorders>
            <w:shd w:val="clear" w:color="000000" w:fill="C6E0B4"/>
            <w:noWrap/>
            <w:vAlign w:val="bottom"/>
            <w:hideMark/>
          </w:tcPr>
          <w:p w14:paraId="62904382"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GREEN</w:t>
            </w:r>
          </w:p>
        </w:tc>
      </w:tr>
      <w:tr w:rsidR="003A729E" w:rsidRPr="003A729E" w14:paraId="75FB452B" w14:textId="77777777" w:rsidTr="000C6E7F">
        <w:trPr>
          <w:trHeight w:val="347"/>
          <w:jc w:val="center"/>
        </w:trPr>
        <w:tc>
          <w:tcPr>
            <w:tcW w:w="1329" w:type="dxa"/>
            <w:tcBorders>
              <w:top w:val="nil"/>
              <w:left w:val="single" w:sz="4" w:space="0" w:color="auto"/>
              <w:bottom w:val="nil"/>
              <w:right w:val="single" w:sz="4" w:space="0" w:color="auto"/>
            </w:tcBorders>
            <w:shd w:val="clear" w:color="auto" w:fill="auto"/>
            <w:noWrap/>
            <w:vAlign w:val="bottom"/>
            <w:hideMark/>
          </w:tcPr>
          <w:p w14:paraId="256CAB3C"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proofErr w:type="spellStart"/>
            <w:r w:rsidRPr="003A729E">
              <w:rPr>
                <w:rFonts w:ascii="Californian FB" w:eastAsia="Times New Roman" w:hAnsi="Californian FB" w:cs="Arial"/>
                <w:color w:val="000000"/>
                <w:sz w:val="24"/>
                <w:szCs w:val="24"/>
              </w:rPr>
              <w:t>FeO</w:t>
            </w:r>
            <w:proofErr w:type="spellEnd"/>
          </w:p>
        </w:tc>
        <w:tc>
          <w:tcPr>
            <w:tcW w:w="1033" w:type="dxa"/>
            <w:tcBorders>
              <w:top w:val="nil"/>
              <w:left w:val="nil"/>
              <w:bottom w:val="nil"/>
              <w:right w:val="single" w:sz="4" w:space="0" w:color="auto"/>
            </w:tcBorders>
            <w:shd w:val="clear" w:color="000000" w:fill="F8CBAD"/>
            <w:noWrap/>
            <w:vAlign w:val="bottom"/>
            <w:hideMark/>
          </w:tcPr>
          <w:p w14:paraId="54F1F0DE"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1.03</w:t>
            </w:r>
          </w:p>
        </w:tc>
        <w:tc>
          <w:tcPr>
            <w:tcW w:w="1033" w:type="dxa"/>
            <w:tcBorders>
              <w:top w:val="nil"/>
              <w:left w:val="nil"/>
              <w:bottom w:val="nil"/>
              <w:right w:val="single" w:sz="4" w:space="0" w:color="auto"/>
            </w:tcBorders>
            <w:shd w:val="clear" w:color="000000" w:fill="EDEDED"/>
            <w:noWrap/>
            <w:vAlign w:val="bottom"/>
            <w:hideMark/>
          </w:tcPr>
          <w:p w14:paraId="60B246D8"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0.65</w:t>
            </w:r>
          </w:p>
        </w:tc>
        <w:tc>
          <w:tcPr>
            <w:tcW w:w="1157" w:type="dxa"/>
            <w:tcBorders>
              <w:top w:val="nil"/>
              <w:left w:val="nil"/>
              <w:bottom w:val="nil"/>
              <w:right w:val="single" w:sz="4" w:space="0" w:color="auto"/>
            </w:tcBorders>
            <w:shd w:val="clear" w:color="000000" w:fill="C6E0B4"/>
            <w:noWrap/>
            <w:vAlign w:val="bottom"/>
            <w:hideMark/>
          </w:tcPr>
          <w:p w14:paraId="3254B046"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0.97</w:t>
            </w:r>
          </w:p>
        </w:tc>
      </w:tr>
      <w:tr w:rsidR="003A729E" w:rsidRPr="003A729E" w14:paraId="30A8AAA7" w14:textId="77777777" w:rsidTr="000C6E7F">
        <w:trPr>
          <w:trHeight w:val="347"/>
          <w:jc w:val="center"/>
        </w:trPr>
        <w:tc>
          <w:tcPr>
            <w:tcW w:w="1329" w:type="dxa"/>
            <w:tcBorders>
              <w:top w:val="nil"/>
              <w:left w:val="single" w:sz="4" w:space="0" w:color="auto"/>
              <w:bottom w:val="nil"/>
              <w:right w:val="single" w:sz="4" w:space="0" w:color="auto"/>
            </w:tcBorders>
            <w:shd w:val="clear" w:color="auto" w:fill="auto"/>
            <w:noWrap/>
            <w:vAlign w:val="bottom"/>
            <w:hideMark/>
          </w:tcPr>
          <w:p w14:paraId="4399775C"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vertAlign w:val="subscript"/>
              </w:rPr>
            </w:pPr>
            <w:r w:rsidRPr="003A729E">
              <w:rPr>
                <w:rFonts w:ascii="Californian FB" w:eastAsia="Times New Roman" w:hAnsi="Californian FB" w:cs="Arial"/>
                <w:color w:val="000000"/>
                <w:sz w:val="24"/>
                <w:szCs w:val="24"/>
              </w:rPr>
              <w:t>Fe</w:t>
            </w:r>
            <w:r>
              <w:rPr>
                <w:rFonts w:ascii="Californian FB" w:eastAsia="Times New Roman" w:hAnsi="Californian FB" w:cs="Arial"/>
                <w:color w:val="000000"/>
                <w:sz w:val="24"/>
                <w:szCs w:val="24"/>
                <w:vertAlign w:val="subscript"/>
              </w:rPr>
              <w:t>2</w:t>
            </w:r>
            <w:r w:rsidRPr="003A729E">
              <w:rPr>
                <w:rFonts w:ascii="Californian FB" w:eastAsia="Times New Roman" w:hAnsi="Californian FB" w:cs="Arial"/>
                <w:color w:val="000000"/>
                <w:sz w:val="24"/>
                <w:szCs w:val="24"/>
              </w:rPr>
              <w:t>O</w:t>
            </w:r>
            <w:r>
              <w:rPr>
                <w:rFonts w:ascii="Californian FB" w:eastAsia="Times New Roman" w:hAnsi="Californian FB" w:cs="Arial"/>
                <w:color w:val="000000"/>
                <w:sz w:val="24"/>
                <w:szCs w:val="24"/>
                <w:vertAlign w:val="subscript"/>
              </w:rPr>
              <w:t>3</w:t>
            </w:r>
          </w:p>
        </w:tc>
        <w:tc>
          <w:tcPr>
            <w:tcW w:w="1033" w:type="dxa"/>
            <w:tcBorders>
              <w:top w:val="nil"/>
              <w:left w:val="nil"/>
              <w:bottom w:val="nil"/>
              <w:right w:val="single" w:sz="4" w:space="0" w:color="auto"/>
            </w:tcBorders>
            <w:shd w:val="clear" w:color="000000" w:fill="F8CBAD"/>
            <w:noWrap/>
            <w:vAlign w:val="bottom"/>
            <w:hideMark/>
          </w:tcPr>
          <w:p w14:paraId="7184DE42"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5.46</w:t>
            </w:r>
          </w:p>
        </w:tc>
        <w:tc>
          <w:tcPr>
            <w:tcW w:w="1033" w:type="dxa"/>
            <w:tcBorders>
              <w:top w:val="nil"/>
              <w:left w:val="nil"/>
              <w:bottom w:val="nil"/>
              <w:right w:val="single" w:sz="4" w:space="0" w:color="auto"/>
            </w:tcBorders>
            <w:shd w:val="clear" w:color="000000" w:fill="EDEDED"/>
            <w:noWrap/>
            <w:vAlign w:val="bottom"/>
            <w:hideMark/>
          </w:tcPr>
          <w:p w14:paraId="114F8204"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2.54</w:t>
            </w:r>
          </w:p>
        </w:tc>
        <w:tc>
          <w:tcPr>
            <w:tcW w:w="1157" w:type="dxa"/>
            <w:tcBorders>
              <w:top w:val="nil"/>
              <w:left w:val="nil"/>
              <w:bottom w:val="nil"/>
              <w:right w:val="single" w:sz="4" w:space="0" w:color="auto"/>
            </w:tcBorders>
            <w:shd w:val="clear" w:color="000000" w:fill="C6E0B4"/>
            <w:noWrap/>
            <w:vAlign w:val="bottom"/>
            <w:hideMark/>
          </w:tcPr>
          <w:p w14:paraId="323B86A1"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2.01</w:t>
            </w:r>
          </w:p>
        </w:tc>
      </w:tr>
      <w:tr w:rsidR="003A729E" w:rsidRPr="003A729E" w14:paraId="469794DF" w14:textId="77777777" w:rsidTr="000C6E7F">
        <w:trPr>
          <w:trHeight w:val="347"/>
          <w:jc w:val="center"/>
        </w:trPr>
        <w:tc>
          <w:tcPr>
            <w:tcW w:w="1329" w:type="dxa"/>
            <w:tcBorders>
              <w:top w:val="nil"/>
              <w:left w:val="single" w:sz="4" w:space="0" w:color="auto"/>
              <w:bottom w:val="nil"/>
              <w:right w:val="single" w:sz="4" w:space="0" w:color="auto"/>
            </w:tcBorders>
            <w:shd w:val="clear" w:color="auto" w:fill="auto"/>
            <w:noWrap/>
            <w:vAlign w:val="bottom"/>
            <w:hideMark/>
          </w:tcPr>
          <w:p w14:paraId="51A78C2D"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Fe2+/3+</w:t>
            </w:r>
          </w:p>
        </w:tc>
        <w:tc>
          <w:tcPr>
            <w:tcW w:w="1033" w:type="dxa"/>
            <w:tcBorders>
              <w:top w:val="nil"/>
              <w:left w:val="nil"/>
              <w:bottom w:val="nil"/>
              <w:right w:val="single" w:sz="4" w:space="0" w:color="auto"/>
            </w:tcBorders>
            <w:shd w:val="clear" w:color="000000" w:fill="F8CBAD"/>
            <w:noWrap/>
            <w:vAlign w:val="bottom"/>
            <w:hideMark/>
          </w:tcPr>
          <w:p w14:paraId="23B98D71"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29.5%</w:t>
            </w:r>
          </w:p>
        </w:tc>
        <w:tc>
          <w:tcPr>
            <w:tcW w:w="1033" w:type="dxa"/>
            <w:tcBorders>
              <w:top w:val="nil"/>
              <w:left w:val="nil"/>
              <w:bottom w:val="nil"/>
              <w:right w:val="single" w:sz="4" w:space="0" w:color="auto"/>
            </w:tcBorders>
            <w:shd w:val="clear" w:color="000000" w:fill="EDEDED"/>
            <w:noWrap/>
            <w:vAlign w:val="bottom"/>
            <w:hideMark/>
          </w:tcPr>
          <w:p w14:paraId="2073DB87"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36.3%</w:t>
            </w:r>
          </w:p>
        </w:tc>
        <w:tc>
          <w:tcPr>
            <w:tcW w:w="1157" w:type="dxa"/>
            <w:tcBorders>
              <w:top w:val="nil"/>
              <w:left w:val="nil"/>
              <w:bottom w:val="nil"/>
              <w:right w:val="single" w:sz="4" w:space="0" w:color="auto"/>
            </w:tcBorders>
            <w:shd w:val="clear" w:color="000000" w:fill="C6E0B4"/>
            <w:noWrap/>
            <w:vAlign w:val="bottom"/>
            <w:hideMark/>
          </w:tcPr>
          <w:p w14:paraId="17B99BB8"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51.8%</w:t>
            </w:r>
          </w:p>
        </w:tc>
      </w:tr>
      <w:tr w:rsidR="003A729E" w:rsidRPr="003A729E" w14:paraId="26AFD88F" w14:textId="77777777" w:rsidTr="000C6E7F">
        <w:trPr>
          <w:trHeight w:val="347"/>
          <w:jc w:val="center"/>
        </w:trPr>
        <w:tc>
          <w:tcPr>
            <w:tcW w:w="1329" w:type="dxa"/>
            <w:tcBorders>
              <w:top w:val="nil"/>
              <w:left w:val="single" w:sz="4" w:space="0" w:color="auto"/>
              <w:bottom w:val="single" w:sz="4" w:space="0" w:color="auto"/>
              <w:right w:val="single" w:sz="4" w:space="0" w:color="auto"/>
            </w:tcBorders>
            <w:shd w:val="clear" w:color="auto" w:fill="auto"/>
            <w:noWrap/>
            <w:vAlign w:val="bottom"/>
            <w:hideMark/>
          </w:tcPr>
          <w:p w14:paraId="4036FD3D"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U</w:t>
            </w:r>
          </w:p>
        </w:tc>
        <w:tc>
          <w:tcPr>
            <w:tcW w:w="1033" w:type="dxa"/>
            <w:tcBorders>
              <w:top w:val="nil"/>
              <w:left w:val="nil"/>
              <w:bottom w:val="single" w:sz="4" w:space="0" w:color="auto"/>
              <w:right w:val="single" w:sz="4" w:space="0" w:color="auto"/>
            </w:tcBorders>
            <w:shd w:val="clear" w:color="000000" w:fill="F8CBAD"/>
            <w:noWrap/>
            <w:vAlign w:val="bottom"/>
            <w:hideMark/>
          </w:tcPr>
          <w:p w14:paraId="189DD8EA"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2.26</w:t>
            </w:r>
          </w:p>
        </w:tc>
        <w:tc>
          <w:tcPr>
            <w:tcW w:w="1033" w:type="dxa"/>
            <w:tcBorders>
              <w:top w:val="nil"/>
              <w:left w:val="nil"/>
              <w:bottom w:val="single" w:sz="4" w:space="0" w:color="auto"/>
              <w:right w:val="single" w:sz="4" w:space="0" w:color="auto"/>
            </w:tcBorders>
            <w:shd w:val="clear" w:color="000000" w:fill="EDEDED"/>
            <w:noWrap/>
            <w:vAlign w:val="bottom"/>
            <w:hideMark/>
          </w:tcPr>
          <w:p w14:paraId="7A9754FB"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1.82</w:t>
            </w:r>
          </w:p>
        </w:tc>
        <w:tc>
          <w:tcPr>
            <w:tcW w:w="1157" w:type="dxa"/>
            <w:tcBorders>
              <w:top w:val="nil"/>
              <w:left w:val="nil"/>
              <w:bottom w:val="single" w:sz="4" w:space="0" w:color="auto"/>
              <w:right w:val="single" w:sz="4" w:space="0" w:color="auto"/>
            </w:tcBorders>
            <w:shd w:val="clear" w:color="000000" w:fill="C6E0B4"/>
            <w:noWrap/>
            <w:vAlign w:val="bottom"/>
            <w:hideMark/>
          </w:tcPr>
          <w:p w14:paraId="1AA4286F" w14:textId="77777777" w:rsidR="003A729E" w:rsidRPr="003A729E" w:rsidRDefault="003A729E" w:rsidP="000C6E7F">
            <w:pPr>
              <w:spacing w:after="0" w:line="240" w:lineRule="auto"/>
              <w:jc w:val="center"/>
              <w:rPr>
                <w:rFonts w:ascii="Californian FB" w:eastAsia="Times New Roman" w:hAnsi="Californian FB" w:cs="Arial"/>
                <w:color w:val="000000"/>
                <w:sz w:val="24"/>
                <w:szCs w:val="24"/>
              </w:rPr>
            </w:pPr>
            <w:r w:rsidRPr="003A729E">
              <w:rPr>
                <w:rFonts w:ascii="Californian FB" w:eastAsia="Times New Roman" w:hAnsi="Californian FB" w:cs="Arial"/>
                <w:color w:val="000000"/>
                <w:sz w:val="24"/>
                <w:szCs w:val="24"/>
              </w:rPr>
              <w:t>14.35</w:t>
            </w:r>
          </w:p>
        </w:tc>
      </w:tr>
    </w:tbl>
    <w:p w14:paraId="6A7F9A4D" w14:textId="77777777" w:rsidR="0068771F" w:rsidRDefault="0068771F" w:rsidP="003A729E">
      <w:pPr>
        <w:shd w:val="clear" w:color="auto" w:fill="FFFFFF"/>
        <w:spacing w:after="0" w:line="480" w:lineRule="auto"/>
        <w:jc w:val="center"/>
        <w:rPr>
          <w:rFonts w:ascii="Times New Roman" w:eastAsia="Times New Roman" w:hAnsi="Times New Roman" w:cs="Times New Roman"/>
          <w:color w:val="212121"/>
          <w:sz w:val="24"/>
          <w:szCs w:val="24"/>
        </w:rPr>
      </w:pPr>
    </w:p>
    <w:p w14:paraId="4778986A" w14:textId="7C873816" w:rsidR="00CA49BB" w:rsidRDefault="00CA65D2" w:rsidP="00450CF9">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6B138E9B" w14:textId="7EF015D9" w:rsidR="00BB5296" w:rsidRDefault="00CA49BB" w:rsidP="00CA49BB">
      <w:pPr>
        <w:pStyle w:val="Heading1"/>
        <w:spacing w:before="0" w:after="160" w:line="480" w:lineRule="auto"/>
        <w:rPr>
          <w:rFonts w:ascii="Times New Roman" w:eastAsia="Times New Roman" w:hAnsi="Times New Roman" w:cs="Times New Roman"/>
          <w:color w:val="212121"/>
          <w:sz w:val="24"/>
          <w:szCs w:val="24"/>
        </w:rPr>
      </w:pPr>
      <w:bookmarkStart w:id="93" w:name="_Toc6830220"/>
      <w:bookmarkStart w:id="94" w:name="_Toc8223653"/>
      <w:r>
        <w:rPr>
          <w:rFonts w:ascii="Times New Roman" w:eastAsia="Times New Roman" w:hAnsi="Times New Roman" w:cs="Times New Roman"/>
          <w:color w:val="212121"/>
          <w:sz w:val="24"/>
          <w:szCs w:val="24"/>
        </w:rPr>
        <w:lastRenderedPageBreak/>
        <w:t>APPENDIX</w:t>
      </w:r>
      <w:bookmarkEnd w:id="93"/>
      <w:bookmarkEnd w:id="94"/>
    </w:p>
    <w:p w14:paraId="4F3A9154" w14:textId="77777777" w:rsidR="00060AB1" w:rsidRDefault="00060AB1" w:rsidP="00060AB1">
      <w:pPr>
        <w:shd w:val="clear" w:color="auto" w:fill="FFFFFF"/>
        <w:spacing w:after="0" w:line="480" w:lineRule="auto"/>
        <w:rPr>
          <w:rFonts w:ascii="Times New Roman" w:eastAsia="Times New Roman" w:hAnsi="Times New Roman" w:cs="Times New Roman"/>
          <w:color w:val="212121"/>
          <w:sz w:val="24"/>
          <w:szCs w:val="24"/>
        </w:rPr>
      </w:pPr>
      <w:r>
        <w:rPr>
          <w:noProof/>
        </w:rPr>
        <w:lastRenderedPageBreak/>
        <w:drawing>
          <wp:inline distT="0" distB="0" distL="0" distR="0" wp14:anchorId="2580D5C2" wp14:editId="5A953317">
            <wp:extent cx="5905500" cy="7848600"/>
            <wp:effectExtent l="0" t="0" r="0" b="0"/>
            <wp:docPr id="14" name="Chart 14">
              <a:extLst xmlns:a="http://schemas.openxmlformats.org/drawingml/2006/main">
                <a:ext uri="{FF2B5EF4-FFF2-40B4-BE49-F238E27FC236}">
                  <a16:creationId xmlns:a16="http://schemas.microsoft.com/office/drawing/2014/main" id="{F9C7A4FF-3898-4956-9CBB-D8BE78F2E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4E62B5F" w14:textId="7112AEAE" w:rsidR="00060AB1" w:rsidRDefault="00060AB1"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D681A">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 xml:space="preserve">1: XRD bulk mineralogy of 10 key minerals in 45 Cutler </w:t>
      </w:r>
      <w:r>
        <w:rPr>
          <w:rFonts w:ascii="Times New Roman" w:eastAsia="Times New Roman" w:hAnsi="Times New Roman" w:cs="Times New Roman"/>
          <w:color w:val="212121"/>
          <w:sz w:val="24"/>
          <w:szCs w:val="24"/>
        </w:rPr>
        <w:t>F</w:t>
      </w:r>
      <w:r w:rsidR="00E24035">
        <w:rPr>
          <w:rFonts w:ascii="Times New Roman" w:eastAsia="Times New Roman" w:hAnsi="Times New Roman" w:cs="Times New Roman"/>
          <w:color w:val="212121"/>
          <w:sz w:val="24"/>
          <w:szCs w:val="24"/>
        </w:rPr>
        <w:t>ormation</w:t>
      </w:r>
      <w:r>
        <w:rPr>
          <w:rFonts w:ascii="Times New Roman" w:eastAsia="Times New Roman" w:hAnsi="Times New Roman" w:cs="Times New Roman"/>
          <w:color w:val="212121"/>
          <w:sz w:val="24"/>
          <w:szCs w:val="24"/>
        </w:rPr>
        <w:t xml:space="preserve"> samples.</w:t>
      </w:r>
    </w:p>
    <w:p w14:paraId="5D1A858C" w14:textId="77777777" w:rsidR="00060AB1" w:rsidRPr="00956E39" w:rsidRDefault="00060AB1" w:rsidP="00060AB1">
      <w:pPr>
        <w:jc w:val="center"/>
        <w:rPr>
          <w:rFonts w:ascii="Californian FB" w:hAnsi="Californian FB"/>
        </w:rPr>
      </w:pPr>
      <w:r>
        <w:rPr>
          <w:noProof/>
        </w:rPr>
        <w:lastRenderedPageBreak/>
        <w:drawing>
          <wp:inline distT="0" distB="0" distL="0" distR="0" wp14:anchorId="28D5DB5D" wp14:editId="2F4D48BE">
            <wp:extent cx="2285369" cy="1320765"/>
            <wp:effectExtent l="6350" t="0" r="698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4487" t="12650" r="16539" b="26496"/>
                    <a:stretch/>
                  </pic:blipFill>
                  <pic:spPr bwMode="auto">
                    <a:xfrm rot="5400000">
                      <a:off x="0" y="0"/>
                      <a:ext cx="2319282" cy="134036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2EC5F37" wp14:editId="010D91AF">
            <wp:extent cx="2286000" cy="2468880"/>
            <wp:effectExtent l="381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8462" t="26154" r="23077" b="18462"/>
                    <a:stretch/>
                  </pic:blipFill>
                  <pic:spPr bwMode="auto">
                    <a:xfrm rot="5400000">
                      <a:off x="0" y="0"/>
                      <a:ext cx="2286000" cy="2468880"/>
                    </a:xfrm>
                    <a:prstGeom prst="rect">
                      <a:avLst/>
                    </a:prstGeom>
                    <a:noFill/>
                    <a:ln>
                      <a:noFill/>
                    </a:ln>
                    <a:extLst>
                      <a:ext uri="{53640926-AAD7-44D8-BBD7-CCE9431645EC}">
                        <a14:shadowObscured xmlns:a14="http://schemas.microsoft.com/office/drawing/2010/main"/>
                      </a:ext>
                    </a:extLst>
                  </pic:spPr>
                </pic:pic>
              </a:graphicData>
            </a:graphic>
          </wp:inline>
        </w:drawing>
      </w:r>
    </w:p>
    <w:p w14:paraId="5D8221E0" w14:textId="2A924076" w:rsidR="00060AB1" w:rsidRDefault="00060AB1" w:rsidP="0047786E">
      <w:pPr>
        <w:spacing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D681A">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2: Swelling clay “goo” from CBD treatment</w:t>
      </w:r>
      <w:r w:rsidR="007B7945">
        <w:rPr>
          <w:rFonts w:ascii="Times New Roman" w:eastAsia="Times New Roman" w:hAnsi="Times New Roman" w:cs="Times New Roman"/>
          <w:color w:val="212121"/>
          <w:sz w:val="24"/>
          <w:szCs w:val="24"/>
        </w:rPr>
        <w:t xml:space="preserve"> </w:t>
      </w:r>
      <w:r w:rsidR="007B7945">
        <w:rPr>
          <w:rFonts w:ascii="Times New Roman" w:eastAsia="Times New Roman" w:hAnsi="Times New Roman" w:cs="Times New Roman"/>
          <w:color w:val="212121"/>
          <w:sz w:val="24"/>
          <w:szCs w:val="24"/>
        </w:rPr>
        <w:t>when</w:t>
      </w:r>
      <w:r>
        <w:rPr>
          <w:rFonts w:ascii="Times New Roman" w:eastAsia="Times New Roman" w:hAnsi="Times New Roman" w:cs="Times New Roman"/>
          <w:color w:val="212121"/>
          <w:sz w:val="24"/>
          <w:szCs w:val="24"/>
        </w:rPr>
        <w:t xml:space="preserve"> prepar</w:t>
      </w:r>
      <w:r w:rsidR="007B7945">
        <w:rPr>
          <w:rFonts w:ascii="Times New Roman" w:eastAsia="Times New Roman" w:hAnsi="Times New Roman" w:cs="Times New Roman"/>
          <w:color w:val="212121"/>
          <w:sz w:val="24"/>
          <w:szCs w:val="24"/>
        </w:rPr>
        <w:t>ing</w:t>
      </w:r>
      <w:r>
        <w:rPr>
          <w:rFonts w:ascii="Times New Roman" w:eastAsia="Times New Roman" w:hAnsi="Times New Roman" w:cs="Times New Roman"/>
          <w:color w:val="212121"/>
          <w:sz w:val="24"/>
          <w:szCs w:val="24"/>
        </w:rPr>
        <w:t xml:space="preserve"> samples for LPSA.</w:t>
      </w:r>
      <w:r w:rsidR="007B7945">
        <w:rPr>
          <w:rFonts w:ascii="Times New Roman" w:eastAsia="Times New Roman" w:hAnsi="Times New Roman" w:cs="Times New Roman"/>
          <w:color w:val="212121"/>
          <w:sz w:val="24"/>
          <w:szCs w:val="24"/>
        </w:rPr>
        <w:t xml:space="preserve"> Goo is identified as smectite in Fig. A3 and was fixed by cooling </w:t>
      </w:r>
      <w:r w:rsidR="009C28E5">
        <w:rPr>
          <w:rFonts w:ascii="Times New Roman" w:eastAsia="Times New Roman" w:hAnsi="Times New Roman" w:cs="Times New Roman"/>
          <w:color w:val="212121"/>
          <w:sz w:val="24"/>
          <w:szCs w:val="24"/>
        </w:rPr>
        <w:t xml:space="preserve">the </w:t>
      </w:r>
      <w:r w:rsidR="007B7945">
        <w:rPr>
          <w:rFonts w:ascii="Times New Roman" w:eastAsia="Times New Roman" w:hAnsi="Times New Roman" w:cs="Times New Roman"/>
          <w:color w:val="212121"/>
          <w:sz w:val="24"/>
          <w:szCs w:val="24"/>
        </w:rPr>
        <w:t>sample</w:t>
      </w:r>
      <w:r w:rsidR="009C28E5">
        <w:rPr>
          <w:rFonts w:ascii="Times New Roman" w:eastAsia="Times New Roman" w:hAnsi="Times New Roman" w:cs="Times New Roman"/>
          <w:color w:val="212121"/>
          <w:sz w:val="24"/>
          <w:szCs w:val="24"/>
        </w:rPr>
        <w:t>s</w:t>
      </w:r>
      <w:r w:rsidR="007B7945">
        <w:rPr>
          <w:rFonts w:ascii="Times New Roman" w:eastAsia="Times New Roman" w:hAnsi="Times New Roman" w:cs="Times New Roman"/>
          <w:color w:val="212121"/>
          <w:sz w:val="24"/>
          <w:szCs w:val="24"/>
        </w:rPr>
        <w:t xml:space="preserve"> in an ice bath overnight</w:t>
      </w:r>
      <w:r w:rsidR="009C28E5">
        <w:rPr>
          <w:rFonts w:ascii="Times New Roman" w:eastAsia="Times New Roman" w:hAnsi="Times New Roman" w:cs="Times New Roman"/>
          <w:color w:val="212121"/>
          <w:sz w:val="24"/>
          <w:szCs w:val="24"/>
        </w:rPr>
        <w:t>.  Eliminating the goo was important to prevent loss of clay from the sample.</w:t>
      </w:r>
      <w:r>
        <w:rPr>
          <w:rFonts w:ascii="Times New Roman" w:eastAsia="Times New Roman" w:hAnsi="Times New Roman" w:cs="Times New Roman"/>
          <w:color w:val="212121"/>
          <w:sz w:val="24"/>
          <w:szCs w:val="24"/>
        </w:rPr>
        <w:br w:type="page"/>
      </w:r>
    </w:p>
    <w:p w14:paraId="645A7C4B" w14:textId="2C54DDF5" w:rsidR="00060AB1" w:rsidRDefault="00DF4E4C"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4ED3C862" wp14:editId="46D7EA5A">
            <wp:extent cx="5943600" cy="3785235"/>
            <wp:effectExtent l="19050" t="19050" r="19050" b="2476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19-01-19 DH Goo Too BB_Whole pattern.emf"/>
                    <pic:cNvPicPr/>
                  </pic:nvPicPr>
                  <pic:blipFill>
                    <a:blip r:embed="rId50">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7E5F34FD" w14:textId="138FD896" w:rsidR="007466E0" w:rsidRDefault="00060AB1"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3D681A">
        <w:rPr>
          <w:rFonts w:ascii="Times New Roman" w:eastAsia="Times New Roman" w:hAnsi="Times New Roman" w:cs="Times New Roman"/>
          <w:color w:val="212121"/>
          <w:sz w:val="24"/>
          <w:szCs w:val="24"/>
        </w:rPr>
        <w:t>A</w:t>
      </w:r>
      <w:r>
        <w:rPr>
          <w:rFonts w:ascii="Times New Roman" w:eastAsia="Times New Roman" w:hAnsi="Times New Roman" w:cs="Times New Roman"/>
          <w:color w:val="212121"/>
          <w:sz w:val="24"/>
          <w:szCs w:val="24"/>
        </w:rPr>
        <w:t>3: Swelling clay XRD spectra of “goo” from CBD treatment</w:t>
      </w:r>
      <w:r w:rsidR="00D2419C">
        <w:rPr>
          <w:rFonts w:ascii="Times New Roman" w:eastAsia="Times New Roman" w:hAnsi="Times New Roman" w:cs="Times New Roman"/>
          <w:color w:val="212121"/>
          <w:sz w:val="24"/>
          <w:szCs w:val="24"/>
        </w:rPr>
        <w:t>, suggesting a dioctahedral smectite.</w:t>
      </w:r>
    </w:p>
    <w:p w14:paraId="1C7A31D4" w14:textId="77777777" w:rsidR="007466E0" w:rsidRDefault="007466E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E5D5545" w14:textId="15ACF84A"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268385AC" wp14:editId="07DBDF84">
            <wp:extent cx="5943600" cy="3785235"/>
            <wp:effectExtent l="19050" t="19050" r="19050" b="2476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roximal to Distal Bulk Mineralogy.emf"/>
                    <pic:cNvPicPr/>
                  </pic:nvPicPr>
                  <pic:blipFill>
                    <a:blip r:embed="rId51">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27BDDF4A" w14:textId="4B4F3581"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185149">
        <w:rPr>
          <w:rFonts w:ascii="Times New Roman" w:eastAsia="Times New Roman" w:hAnsi="Times New Roman" w:cs="Times New Roman"/>
          <w:color w:val="212121"/>
          <w:sz w:val="24"/>
          <w:szCs w:val="24"/>
        </w:rPr>
        <w:t>A4</w:t>
      </w:r>
      <w:r>
        <w:rPr>
          <w:rFonts w:ascii="Times New Roman" w:eastAsia="Times New Roman" w:hAnsi="Times New Roman" w:cs="Times New Roman"/>
          <w:color w:val="212121"/>
          <w:sz w:val="24"/>
          <w:szCs w:val="24"/>
        </w:rPr>
        <w:t>: XRD bulk mineralogy of all 45 Cutler samples interpreted from this study. The samples trend from proximal to distal with the proximal most samples on the bottom. Note not all phases are visible because the spectra are zoomed out in order to incorporate all the samples.</w:t>
      </w:r>
    </w:p>
    <w:p w14:paraId="4333AE53" w14:textId="77777777" w:rsidR="007466E0" w:rsidRDefault="007466E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724209A6" w14:textId="5C23388E" w:rsidR="00060AB1"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22C863F8" wp14:editId="69E6FDEC">
            <wp:extent cx="5943600" cy="3785235"/>
            <wp:effectExtent l="19050" t="19050" r="19050" b="2476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Bulk Mineralogy-Green-Bleach Proximal to Distal.emf"/>
                    <pic:cNvPicPr/>
                  </pic:nvPicPr>
                  <pic:blipFill>
                    <a:blip r:embed="rId52">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4E3D8BC8" w14:textId="6520457D"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A</w:t>
      </w:r>
      <w:r w:rsidR="00185149">
        <w:rPr>
          <w:rFonts w:ascii="Times New Roman" w:eastAsia="Times New Roman" w:hAnsi="Times New Roman" w:cs="Times New Roman"/>
          <w:color w:val="212121"/>
          <w:sz w:val="24"/>
          <w:szCs w:val="24"/>
        </w:rPr>
        <w:t>5</w:t>
      </w:r>
      <w:r>
        <w:rPr>
          <w:rFonts w:ascii="Times New Roman" w:eastAsia="Times New Roman" w:hAnsi="Times New Roman" w:cs="Times New Roman"/>
          <w:color w:val="212121"/>
          <w:sz w:val="24"/>
          <w:szCs w:val="24"/>
        </w:rPr>
        <w:t>: Overlay of XRD bulk mineralogy of the green-bleached samples, in order from proximal to distal. The proximal most sample is on the bottom. Note not all phases are visible because the spectra are zoomed out in order to incorporate all the samples.</w:t>
      </w:r>
    </w:p>
    <w:p w14:paraId="5871AE78" w14:textId="77777777" w:rsidR="007466E0" w:rsidRDefault="007466E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1AD600F3" w14:textId="14ECF243"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254269A3" wp14:editId="748E5F5A">
            <wp:extent cx="5943600" cy="3785235"/>
            <wp:effectExtent l="19050" t="19050" r="19050" b="2476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Bulk Mineralogy-Red Proximal to Distal.emf"/>
                    <pic:cNvPicPr/>
                  </pic:nvPicPr>
                  <pic:blipFill>
                    <a:blip r:embed="rId53">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6116C3D6" w14:textId="2B854F8C"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A</w:t>
      </w:r>
      <w:r w:rsidR="00185149">
        <w:rPr>
          <w:rFonts w:ascii="Times New Roman" w:eastAsia="Times New Roman" w:hAnsi="Times New Roman" w:cs="Times New Roman"/>
          <w:color w:val="212121"/>
          <w:sz w:val="24"/>
          <w:szCs w:val="24"/>
        </w:rPr>
        <w:t>6</w:t>
      </w:r>
      <w:r>
        <w:rPr>
          <w:rFonts w:ascii="Times New Roman" w:eastAsia="Times New Roman" w:hAnsi="Times New Roman" w:cs="Times New Roman"/>
          <w:color w:val="212121"/>
          <w:sz w:val="24"/>
          <w:szCs w:val="24"/>
        </w:rPr>
        <w:t>: XRD bulk mineralogy of the red samples trending from proximal to distal with the proximal most sample on the bottom. Note not all phases are visible because the spectra are zoomed out in order to incorporate all the samples.</w:t>
      </w:r>
    </w:p>
    <w:p w14:paraId="4591E530" w14:textId="77777777" w:rsidR="007466E0" w:rsidRDefault="007466E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BC1851C" w14:textId="012A95C4"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440FBDB5" wp14:editId="1D0537E1">
            <wp:extent cx="5943600" cy="3785235"/>
            <wp:effectExtent l="19050" t="19050" r="19050" b="2476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lycolated Green Clay- Proximal to Distal.emf"/>
                    <pic:cNvPicPr/>
                  </pic:nvPicPr>
                  <pic:blipFill>
                    <a:blip r:embed="rId54">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59C041EA" w14:textId="03118AB7"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Fig. </w:t>
      </w:r>
      <w:r w:rsidR="00185149">
        <w:rPr>
          <w:rFonts w:ascii="Times New Roman" w:eastAsia="Times New Roman" w:hAnsi="Times New Roman" w:cs="Times New Roman"/>
          <w:color w:val="212121"/>
          <w:sz w:val="24"/>
          <w:szCs w:val="24"/>
        </w:rPr>
        <w:t>A7</w:t>
      </w:r>
      <w:r>
        <w:rPr>
          <w:rFonts w:ascii="Times New Roman" w:eastAsia="Times New Roman" w:hAnsi="Times New Roman" w:cs="Times New Roman"/>
          <w:color w:val="212121"/>
          <w:sz w:val="24"/>
          <w:szCs w:val="24"/>
        </w:rPr>
        <w:t xml:space="preserve">: XRD clay mineralogy of the </w:t>
      </w:r>
      <w:proofErr w:type="spellStart"/>
      <w:r>
        <w:rPr>
          <w:rFonts w:ascii="Times New Roman" w:eastAsia="Times New Roman" w:hAnsi="Times New Roman" w:cs="Times New Roman"/>
          <w:color w:val="212121"/>
          <w:sz w:val="24"/>
          <w:szCs w:val="24"/>
        </w:rPr>
        <w:t>glycolated</w:t>
      </w:r>
      <w:proofErr w:type="spellEnd"/>
      <w:r>
        <w:rPr>
          <w:rFonts w:ascii="Times New Roman" w:eastAsia="Times New Roman" w:hAnsi="Times New Roman" w:cs="Times New Roman"/>
          <w:color w:val="212121"/>
          <w:sz w:val="24"/>
          <w:szCs w:val="24"/>
        </w:rPr>
        <w:t xml:space="preserve"> green-bleached samples, trending from proximal to distal with the proximal most sample on the bottom. Note not all phases are visible because the spectra are zoomed out in order to incorporate all the samples.</w:t>
      </w:r>
    </w:p>
    <w:p w14:paraId="1B985904" w14:textId="77777777" w:rsidR="007466E0" w:rsidRDefault="007466E0">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2C7F92A6" w14:textId="1C1D6AB9"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noProof/>
          <w:color w:val="212121"/>
          <w:sz w:val="24"/>
          <w:szCs w:val="24"/>
        </w:rPr>
        <w:lastRenderedPageBreak/>
        <w:drawing>
          <wp:inline distT="0" distB="0" distL="0" distR="0" wp14:anchorId="2F93F893" wp14:editId="6ED47BAB">
            <wp:extent cx="5943600" cy="3785235"/>
            <wp:effectExtent l="19050" t="19050" r="19050" b="2476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lycolated Red Clay- Proximal to Distal.emf"/>
                    <pic:cNvPicPr/>
                  </pic:nvPicPr>
                  <pic:blipFill>
                    <a:blip r:embed="rId55">
                      <a:extLst>
                        <a:ext uri="{28A0092B-C50C-407E-A947-70E740481C1C}">
                          <a14:useLocalDpi xmlns:a14="http://schemas.microsoft.com/office/drawing/2010/main" val="0"/>
                        </a:ext>
                      </a:extLst>
                    </a:blip>
                    <a:stretch>
                      <a:fillRect/>
                    </a:stretch>
                  </pic:blipFill>
                  <pic:spPr>
                    <a:xfrm>
                      <a:off x="0" y="0"/>
                      <a:ext cx="5943600" cy="3785235"/>
                    </a:xfrm>
                    <a:prstGeom prst="rect">
                      <a:avLst/>
                    </a:prstGeom>
                    <a:ln>
                      <a:solidFill>
                        <a:schemeClr val="tx1"/>
                      </a:solidFill>
                    </a:ln>
                  </pic:spPr>
                </pic:pic>
              </a:graphicData>
            </a:graphic>
          </wp:inline>
        </w:drawing>
      </w:r>
    </w:p>
    <w:p w14:paraId="119E0D46" w14:textId="3CB04094" w:rsidR="007466E0" w:rsidRDefault="007466E0" w:rsidP="00060AB1">
      <w:pPr>
        <w:shd w:val="clear" w:color="auto" w:fill="FFFFFF"/>
        <w:spacing w:after="0" w:line="48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Fig. A</w:t>
      </w:r>
      <w:r w:rsidR="00185149">
        <w:rPr>
          <w:rFonts w:ascii="Times New Roman" w:eastAsia="Times New Roman" w:hAnsi="Times New Roman" w:cs="Times New Roman"/>
          <w:color w:val="212121"/>
          <w:sz w:val="24"/>
          <w:szCs w:val="24"/>
        </w:rPr>
        <w:t>8</w:t>
      </w:r>
      <w:r>
        <w:rPr>
          <w:rFonts w:ascii="Times New Roman" w:eastAsia="Times New Roman" w:hAnsi="Times New Roman" w:cs="Times New Roman"/>
          <w:color w:val="212121"/>
          <w:sz w:val="24"/>
          <w:szCs w:val="24"/>
        </w:rPr>
        <w:t xml:space="preserve">: </w:t>
      </w:r>
      <w:proofErr w:type="spellStart"/>
      <w:r>
        <w:rPr>
          <w:rFonts w:ascii="Times New Roman" w:eastAsia="Times New Roman" w:hAnsi="Times New Roman" w:cs="Times New Roman"/>
          <w:color w:val="212121"/>
          <w:sz w:val="24"/>
          <w:szCs w:val="24"/>
        </w:rPr>
        <w:t>Glycolated</w:t>
      </w:r>
      <w:proofErr w:type="spellEnd"/>
      <w:r>
        <w:rPr>
          <w:rFonts w:ascii="Times New Roman" w:eastAsia="Times New Roman" w:hAnsi="Times New Roman" w:cs="Times New Roman"/>
          <w:color w:val="212121"/>
          <w:sz w:val="24"/>
          <w:szCs w:val="24"/>
        </w:rPr>
        <w:t xml:space="preserve"> XRD clay mineralogy of all the red Cutler Fm samples trending from proximal to distal with the proximal most sample on the bottom. Note not all phases are visible because the spectra are zoomed out in order to incorporate all the samples.</w:t>
      </w:r>
    </w:p>
    <w:p w14:paraId="420CB44F" w14:textId="77777777" w:rsidR="00060AB1" w:rsidRDefault="00060AB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br w:type="page"/>
      </w:r>
    </w:p>
    <w:p w14:paraId="0EBFD9EF" w14:textId="5BCBDE0D" w:rsidR="00CA49BB" w:rsidRPr="00912BDB" w:rsidRDefault="00CA49BB" w:rsidP="00060AB1">
      <w:pPr>
        <w:jc w:val="center"/>
        <w:rPr>
          <w:rFonts w:ascii="Times New Roman" w:hAnsi="Times New Roman" w:cs="Times New Roman"/>
          <w:sz w:val="24"/>
          <w:szCs w:val="24"/>
        </w:rPr>
      </w:pPr>
      <w:r w:rsidRPr="00912BDB">
        <w:rPr>
          <w:rFonts w:ascii="Times New Roman" w:hAnsi="Times New Roman" w:cs="Times New Roman"/>
          <w:sz w:val="24"/>
          <w:szCs w:val="24"/>
        </w:rPr>
        <w:lastRenderedPageBreak/>
        <w:t xml:space="preserve">Table </w:t>
      </w:r>
      <w:r w:rsidR="003D681A">
        <w:rPr>
          <w:rFonts w:ascii="Times New Roman" w:hAnsi="Times New Roman" w:cs="Times New Roman"/>
          <w:sz w:val="24"/>
          <w:szCs w:val="24"/>
        </w:rPr>
        <w:t>A</w:t>
      </w:r>
      <w:r w:rsidRPr="00912BDB">
        <w:rPr>
          <w:rFonts w:ascii="Times New Roman" w:hAnsi="Times New Roman" w:cs="Times New Roman"/>
          <w:sz w:val="24"/>
          <w:szCs w:val="24"/>
        </w:rPr>
        <w:t>1: Cutler Formation clay mineral XRD analysis of 39 samples.</w:t>
      </w:r>
    </w:p>
    <w:p w14:paraId="7118655C" w14:textId="77777777" w:rsidR="00CA49BB" w:rsidRDefault="00CA49BB" w:rsidP="00CA49BB">
      <w:r w:rsidRPr="0016120B">
        <w:rPr>
          <w:noProof/>
        </w:rPr>
        <w:drawing>
          <wp:inline distT="0" distB="0" distL="0" distR="0" wp14:anchorId="0C3104F2" wp14:editId="4F978098">
            <wp:extent cx="5943600" cy="7863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a:extLst>
                        <a:ext uri="{28A0092B-C50C-407E-A947-70E740481C1C}">
                          <a14:useLocalDpi xmlns:a14="http://schemas.microsoft.com/office/drawing/2010/main" val="0"/>
                        </a:ext>
                      </a:extLst>
                    </a:blip>
                    <a:srcRect t="4090"/>
                    <a:stretch/>
                  </pic:blipFill>
                  <pic:spPr bwMode="auto">
                    <a:xfrm>
                      <a:off x="0" y="0"/>
                      <a:ext cx="5943600" cy="7863840"/>
                    </a:xfrm>
                    <a:prstGeom prst="rect">
                      <a:avLst/>
                    </a:prstGeom>
                    <a:noFill/>
                    <a:ln>
                      <a:noFill/>
                    </a:ln>
                    <a:extLst>
                      <a:ext uri="{53640926-AAD7-44D8-BBD7-CCE9431645EC}">
                        <a14:shadowObscured xmlns:a14="http://schemas.microsoft.com/office/drawing/2010/main"/>
                      </a:ext>
                    </a:extLst>
                  </pic:spPr>
                </pic:pic>
              </a:graphicData>
            </a:graphic>
          </wp:inline>
        </w:drawing>
      </w:r>
    </w:p>
    <w:p w14:paraId="4FF57BD3" w14:textId="77777777" w:rsidR="00CA49BB" w:rsidRDefault="00CA49BB" w:rsidP="00CA49BB">
      <w:r w:rsidRPr="0016120B">
        <w:rPr>
          <w:noProof/>
        </w:rPr>
        <w:lastRenderedPageBreak/>
        <w:drawing>
          <wp:inline distT="0" distB="0" distL="0" distR="0" wp14:anchorId="022D2868" wp14:editId="1973C173">
            <wp:extent cx="5943600" cy="67005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6700520"/>
                    </a:xfrm>
                    <a:prstGeom prst="rect">
                      <a:avLst/>
                    </a:prstGeom>
                    <a:noFill/>
                    <a:ln>
                      <a:noFill/>
                    </a:ln>
                  </pic:spPr>
                </pic:pic>
              </a:graphicData>
            </a:graphic>
          </wp:inline>
        </w:drawing>
      </w:r>
    </w:p>
    <w:p w14:paraId="179C1BCE" w14:textId="77777777" w:rsidR="00CA49BB" w:rsidRDefault="00CA49BB" w:rsidP="00CA49BB"/>
    <w:p w14:paraId="5AE3729E" w14:textId="77777777" w:rsidR="00CA49BB" w:rsidRDefault="00CA49BB" w:rsidP="00CA49BB"/>
    <w:p w14:paraId="62B10DDC" w14:textId="77777777" w:rsidR="00CA49BB" w:rsidRDefault="00CA49BB" w:rsidP="00CA49BB"/>
    <w:p w14:paraId="3D6D916E" w14:textId="77777777" w:rsidR="00CA49BB" w:rsidRDefault="00CA49BB" w:rsidP="00CA49BB"/>
    <w:p w14:paraId="2F710101" w14:textId="77777777" w:rsidR="00CA49BB" w:rsidRDefault="00CA49BB" w:rsidP="00CA49BB"/>
    <w:p w14:paraId="1D404740" w14:textId="77777777" w:rsidR="00CA49BB" w:rsidRDefault="00CA49BB" w:rsidP="00CA49BB">
      <w:r w:rsidRPr="0016120B">
        <w:rPr>
          <w:noProof/>
        </w:rPr>
        <w:lastRenderedPageBreak/>
        <w:drawing>
          <wp:inline distT="0" distB="0" distL="0" distR="0" wp14:anchorId="08D11DF1" wp14:editId="597663C4">
            <wp:extent cx="5943600" cy="6819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6819900"/>
                    </a:xfrm>
                    <a:prstGeom prst="rect">
                      <a:avLst/>
                    </a:prstGeom>
                    <a:noFill/>
                    <a:ln>
                      <a:noFill/>
                    </a:ln>
                  </pic:spPr>
                </pic:pic>
              </a:graphicData>
            </a:graphic>
          </wp:inline>
        </w:drawing>
      </w:r>
    </w:p>
    <w:p w14:paraId="45FA2B74" w14:textId="77777777" w:rsidR="00CA49BB" w:rsidRDefault="00CA49BB" w:rsidP="00CA49BB"/>
    <w:p w14:paraId="2961ECBD" w14:textId="77777777" w:rsidR="00CA49BB" w:rsidRDefault="00CA49BB" w:rsidP="00CA49BB"/>
    <w:p w14:paraId="2CC3E235" w14:textId="77777777" w:rsidR="00CA49BB" w:rsidRDefault="00CA49BB" w:rsidP="00CA49BB"/>
    <w:p w14:paraId="71C9D308" w14:textId="77777777" w:rsidR="00CA49BB" w:rsidRDefault="00CA49BB" w:rsidP="00CA49BB"/>
    <w:p w14:paraId="66B1DA8E" w14:textId="77777777" w:rsidR="00CA49BB" w:rsidRDefault="00CA49BB" w:rsidP="00CA49BB">
      <w:r w:rsidRPr="0016120B">
        <w:rPr>
          <w:noProof/>
        </w:rPr>
        <w:lastRenderedPageBreak/>
        <w:drawing>
          <wp:inline distT="0" distB="0" distL="0" distR="0" wp14:anchorId="2DDE3F67" wp14:editId="42332D28">
            <wp:extent cx="5943600" cy="73494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7349490"/>
                    </a:xfrm>
                    <a:prstGeom prst="rect">
                      <a:avLst/>
                    </a:prstGeom>
                    <a:noFill/>
                    <a:ln>
                      <a:noFill/>
                    </a:ln>
                  </pic:spPr>
                </pic:pic>
              </a:graphicData>
            </a:graphic>
          </wp:inline>
        </w:drawing>
      </w:r>
    </w:p>
    <w:p w14:paraId="501A7524" w14:textId="77777777" w:rsidR="00CA49BB" w:rsidRDefault="00CA49BB" w:rsidP="00CA49BB"/>
    <w:p w14:paraId="220CD413" w14:textId="77777777" w:rsidR="00CA49BB" w:rsidRDefault="00CA49BB" w:rsidP="00CA49BB"/>
    <w:p w14:paraId="6130A941" w14:textId="77777777" w:rsidR="00CA49BB" w:rsidRDefault="00CA49BB" w:rsidP="00CA49BB"/>
    <w:p w14:paraId="22D9FFFA" w14:textId="77777777" w:rsidR="00CA49BB" w:rsidRDefault="00CA49BB" w:rsidP="00CA49BB">
      <w:r w:rsidRPr="0016120B">
        <w:rPr>
          <w:noProof/>
        </w:rPr>
        <w:lastRenderedPageBreak/>
        <w:drawing>
          <wp:inline distT="0" distB="0" distL="0" distR="0" wp14:anchorId="40583019" wp14:editId="1239FD63">
            <wp:extent cx="5943600" cy="69278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927850"/>
                    </a:xfrm>
                    <a:prstGeom prst="rect">
                      <a:avLst/>
                    </a:prstGeom>
                    <a:noFill/>
                    <a:ln>
                      <a:noFill/>
                    </a:ln>
                  </pic:spPr>
                </pic:pic>
              </a:graphicData>
            </a:graphic>
          </wp:inline>
        </w:drawing>
      </w:r>
    </w:p>
    <w:p w14:paraId="203DD9BD" w14:textId="77777777" w:rsidR="00CA49BB" w:rsidRDefault="00CA49BB" w:rsidP="00CA49BB"/>
    <w:p w14:paraId="7FD6D8CF" w14:textId="77777777" w:rsidR="00CA49BB" w:rsidRDefault="00CA49BB" w:rsidP="00CA49BB"/>
    <w:p w14:paraId="70488365" w14:textId="77777777" w:rsidR="00CA49BB" w:rsidRDefault="00CA49BB" w:rsidP="00CA49BB"/>
    <w:p w14:paraId="64D625A0" w14:textId="4F27E3E1" w:rsidR="00CA49BB" w:rsidRDefault="00CA49BB" w:rsidP="009836B4">
      <w:pPr>
        <w:jc w:val="center"/>
        <w:rPr>
          <w:rFonts w:ascii="Times New Roman" w:eastAsia="Times New Roman" w:hAnsi="Times New Roman" w:cs="Times New Roman"/>
          <w:color w:val="212121"/>
          <w:sz w:val="24"/>
          <w:szCs w:val="24"/>
        </w:rPr>
      </w:pPr>
    </w:p>
    <w:sectPr w:rsidR="00CA49BB" w:rsidSect="00E218D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A21C4" w14:textId="77777777" w:rsidR="00CD084A" w:rsidRDefault="00CD084A" w:rsidP="007D3939">
      <w:pPr>
        <w:spacing w:after="0" w:line="240" w:lineRule="auto"/>
      </w:pPr>
      <w:r>
        <w:separator/>
      </w:r>
    </w:p>
  </w:endnote>
  <w:endnote w:type="continuationSeparator" w:id="0">
    <w:p w14:paraId="66FC2C5F" w14:textId="77777777" w:rsidR="00CD084A" w:rsidRDefault="00CD084A" w:rsidP="007D3939">
      <w:pPr>
        <w:spacing w:after="0" w:line="240" w:lineRule="auto"/>
      </w:pPr>
      <w:r>
        <w:continuationSeparator/>
      </w:r>
    </w:p>
  </w:endnote>
  <w:endnote w:type="continuationNotice" w:id="1">
    <w:p w14:paraId="58283BEA" w14:textId="77777777" w:rsidR="00CD084A" w:rsidRDefault="00CD0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527392"/>
      <w:docPartObj>
        <w:docPartGallery w:val="Page Numbers (Bottom of Page)"/>
        <w:docPartUnique/>
      </w:docPartObj>
    </w:sdtPr>
    <w:sdtEndPr>
      <w:rPr>
        <w:noProof/>
      </w:rPr>
    </w:sdtEndPr>
    <w:sdtContent>
      <w:p w14:paraId="6B5A2C70" w14:textId="0D12FA38" w:rsidR="001E22C1" w:rsidRDefault="001E22C1">
        <w:pPr>
          <w:pStyle w:val="Footer"/>
          <w:jc w:val="center"/>
        </w:pPr>
      </w:p>
    </w:sdtContent>
  </w:sdt>
  <w:p w14:paraId="1ECA8DA6" w14:textId="77777777" w:rsidR="001E22C1" w:rsidRDefault="001E22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524671"/>
      <w:docPartObj>
        <w:docPartGallery w:val="Page Numbers (Bottom of Page)"/>
        <w:docPartUnique/>
      </w:docPartObj>
    </w:sdtPr>
    <w:sdtEndPr>
      <w:rPr>
        <w:rFonts w:ascii="Times New Roman" w:hAnsi="Times New Roman" w:cs="Times New Roman"/>
        <w:noProof/>
        <w:sz w:val="24"/>
        <w:szCs w:val="24"/>
      </w:rPr>
    </w:sdtEndPr>
    <w:sdtContent>
      <w:p w14:paraId="60F49868" w14:textId="207B674C" w:rsidR="001E22C1" w:rsidRPr="00B21C9F" w:rsidRDefault="001E22C1">
        <w:pPr>
          <w:pStyle w:val="Footer"/>
          <w:jc w:val="center"/>
          <w:rPr>
            <w:rFonts w:ascii="Times New Roman" w:hAnsi="Times New Roman" w:cs="Times New Roman"/>
            <w:sz w:val="24"/>
            <w:szCs w:val="24"/>
          </w:rPr>
        </w:pPr>
        <w:r w:rsidRPr="00B21C9F">
          <w:rPr>
            <w:rFonts w:ascii="Times New Roman" w:hAnsi="Times New Roman" w:cs="Times New Roman"/>
            <w:sz w:val="24"/>
            <w:szCs w:val="24"/>
          </w:rPr>
          <w:fldChar w:fldCharType="begin"/>
        </w:r>
        <w:r w:rsidRPr="00B21C9F">
          <w:rPr>
            <w:rFonts w:ascii="Times New Roman" w:hAnsi="Times New Roman" w:cs="Times New Roman"/>
            <w:sz w:val="24"/>
            <w:szCs w:val="24"/>
          </w:rPr>
          <w:instrText xml:space="preserve"> PAGE   \* MERGEFORMAT </w:instrText>
        </w:r>
        <w:r w:rsidRPr="00B21C9F">
          <w:rPr>
            <w:rFonts w:ascii="Times New Roman" w:hAnsi="Times New Roman" w:cs="Times New Roman"/>
            <w:sz w:val="24"/>
            <w:szCs w:val="24"/>
          </w:rPr>
          <w:fldChar w:fldCharType="separate"/>
        </w:r>
        <w:r>
          <w:rPr>
            <w:rFonts w:ascii="Times New Roman" w:hAnsi="Times New Roman" w:cs="Times New Roman"/>
            <w:noProof/>
            <w:sz w:val="24"/>
            <w:szCs w:val="24"/>
          </w:rPr>
          <w:t>20</w:t>
        </w:r>
        <w:r w:rsidRPr="00B21C9F">
          <w:rPr>
            <w:rFonts w:ascii="Times New Roman" w:hAnsi="Times New Roman" w:cs="Times New Roman"/>
            <w:noProof/>
            <w:sz w:val="24"/>
            <w:szCs w:val="24"/>
          </w:rPr>
          <w:fldChar w:fldCharType="end"/>
        </w:r>
      </w:p>
    </w:sdtContent>
  </w:sdt>
  <w:p w14:paraId="3FD736B2" w14:textId="77777777" w:rsidR="001E22C1" w:rsidRDefault="001E22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749645"/>
      <w:docPartObj>
        <w:docPartGallery w:val="Page Numbers (Bottom of Page)"/>
        <w:docPartUnique/>
      </w:docPartObj>
    </w:sdtPr>
    <w:sdtEndPr>
      <w:rPr>
        <w:noProof/>
      </w:rPr>
    </w:sdtEndPr>
    <w:sdtContent>
      <w:p w14:paraId="28D321AF" w14:textId="4E9F0292" w:rsidR="001E22C1" w:rsidRDefault="001E22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9B435" w14:textId="77777777" w:rsidR="001E22C1" w:rsidRDefault="001E2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C8771" w14:textId="77777777" w:rsidR="00CD084A" w:rsidRDefault="00CD084A" w:rsidP="007D3939">
      <w:pPr>
        <w:spacing w:after="0" w:line="240" w:lineRule="auto"/>
      </w:pPr>
      <w:r>
        <w:separator/>
      </w:r>
    </w:p>
  </w:footnote>
  <w:footnote w:type="continuationSeparator" w:id="0">
    <w:p w14:paraId="49721BA1" w14:textId="77777777" w:rsidR="00CD084A" w:rsidRDefault="00CD084A" w:rsidP="007D3939">
      <w:pPr>
        <w:spacing w:after="0" w:line="240" w:lineRule="auto"/>
      </w:pPr>
      <w:r>
        <w:continuationSeparator/>
      </w:r>
    </w:p>
  </w:footnote>
  <w:footnote w:type="continuationNotice" w:id="1">
    <w:p w14:paraId="7FEB870D" w14:textId="77777777" w:rsidR="00CD084A" w:rsidRDefault="00CD0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B24E8" w14:textId="77777777" w:rsidR="001E22C1" w:rsidRDefault="001E2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425C"/>
    <w:multiLevelType w:val="multilevel"/>
    <w:tmpl w:val="16CAC85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EE5171"/>
    <w:multiLevelType w:val="hybridMultilevel"/>
    <w:tmpl w:val="4398B476"/>
    <w:lvl w:ilvl="0" w:tplc="F3EC4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3300A"/>
    <w:multiLevelType w:val="hybridMultilevel"/>
    <w:tmpl w:val="187CB96E"/>
    <w:lvl w:ilvl="0" w:tplc="5BAC6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62D09"/>
    <w:multiLevelType w:val="multilevel"/>
    <w:tmpl w:val="F9608CB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E1505"/>
    <w:multiLevelType w:val="hybridMultilevel"/>
    <w:tmpl w:val="29D8B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75FF7"/>
    <w:multiLevelType w:val="multilevel"/>
    <w:tmpl w:val="87C2960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F36DD5"/>
    <w:multiLevelType w:val="hybridMultilevel"/>
    <w:tmpl w:val="B658BF94"/>
    <w:lvl w:ilvl="0" w:tplc="894EE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836100"/>
    <w:multiLevelType w:val="hybridMultilevel"/>
    <w:tmpl w:val="71CAAF9C"/>
    <w:lvl w:ilvl="0" w:tplc="8802477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1398A"/>
    <w:multiLevelType w:val="hybridMultilevel"/>
    <w:tmpl w:val="25F6B5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025DB4"/>
    <w:multiLevelType w:val="multilevel"/>
    <w:tmpl w:val="F512777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911FE9"/>
    <w:multiLevelType w:val="hybridMultilevel"/>
    <w:tmpl w:val="2DB4A596"/>
    <w:lvl w:ilvl="0" w:tplc="A6E88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503C9"/>
    <w:multiLevelType w:val="multilevel"/>
    <w:tmpl w:val="B538AA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254A7"/>
    <w:multiLevelType w:val="hybridMultilevel"/>
    <w:tmpl w:val="5158F3E8"/>
    <w:lvl w:ilvl="0" w:tplc="3B161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2"/>
  </w:num>
  <w:num w:numId="4">
    <w:abstractNumId w:val="3"/>
  </w:num>
  <w:num w:numId="5">
    <w:abstractNumId w:val="9"/>
  </w:num>
  <w:num w:numId="6">
    <w:abstractNumId w:val="2"/>
  </w:num>
  <w:num w:numId="7">
    <w:abstractNumId w:val="10"/>
  </w:num>
  <w:num w:numId="8">
    <w:abstractNumId w:val="4"/>
  </w:num>
  <w:num w:numId="9">
    <w:abstractNumId w:val="5"/>
  </w:num>
  <w:num w:numId="10">
    <w:abstractNumId w:val="0"/>
  </w:num>
  <w:num w:numId="11">
    <w:abstractNumId w:val="7"/>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6A"/>
    <w:rsid w:val="00004D13"/>
    <w:rsid w:val="00007F71"/>
    <w:rsid w:val="00011459"/>
    <w:rsid w:val="000152B0"/>
    <w:rsid w:val="000209B8"/>
    <w:rsid w:val="00033108"/>
    <w:rsid w:val="00035D20"/>
    <w:rsid w:val="00040809"/>
    <w:rsid w:val="00045D46"/>
    <w:rsid w:val="00050611"/>
    <w:rsid w:val="00055A6F"/>
    <w:rsid w:val="00057D02"/>
    <w:rsid w:val="00060AB1"/>
    <w:rsid w:val="00061962"/>
    <w:rsid w:val="00067297"/>
    <w:rsid w:val="00074798"/>
    <w:rsid w:val="00074990"/>
    <w:rsid w:val="00077FF9"/>
    <w:rsid w:val="00080313"/>
    <w:rsid w:val="00082701"/>
    <w:rsid w:val="00090EA5"/>
    <w:rsid w:val="00091A46"/>
    <w:rsid w:val="00091CBB"/>
    <w:rsid w:val="000927A8"/>
    <w:rsid w:val="000A5E01"/>
    <w:rsid w:val="000B27F1"/>
    <w:rsid w:val="000B6B3D"/>
    <w:rsid w:val="000C2125"/>
    <w:rsid w:val="000C225A"/>
    <w:rsid w:val="000C2E3D"/>
    <w:rsid w:val="000C6E7F"/>
    <w:rsid w:val="000D01CB"/>
    <w:rsid w:val="000D6AB4"/>
    <w:rsid w:val="000E637C"/>
    <w:rsid w:val="000E6DEB"/>
    <w:rsid w:val="000E7574"/>
    <w:rsid w:val="000F0497"/>
    <w:rsid w:val="000F4596"/>
    <w:rsid w:val="000F47E2"/>
    <w:rsid w:val="000F500D"/>
    <w:rsid w:val="00103966"/>
    <w:rsid w:val="001047FD"/>
    <w:rsid w:val="00105B9A"/>
    <w:rsid w:val="00107267"/>
    <w:rsid w:val="00112424"/>
    <w:rsid w:val="001158BA"/>
    <w:rsid w:val="00123512"/>
    <w:rsid w:val="00123AD0"/>
    <w:rsid w:val="001253A3"/>
    <w:rsid w:val="00126C01"/>
    <w:rsid w:val="00126FDB"/>
    <w:rsid w:val="00127A8C"/>
    <w:rsid w:val="0013087C"/>
    <w:rsid w:val="001333D7"/>
    <w:rsid w:val="0013415D"/>
    <w:rsid w:val="00141D65"/>
    <w:rsid w:val="00154FC8"/>
    <w:rsid w:val="00156259"/>
    <w:rsid w:val="00157345"/>
    <w:rsid w:val="00160608"/>
    <w:rsid w:val="00161E7E"/>
    <w:rsid w:val="001663A0"/>
    <w:rsid w:val="00172453"/>
    <w:rsid w:val="00172494"/>
    <w:rsid w:val="00172FDB"/>
    <w:rsid w:val="001750D7"/>
    <w:rsid w:val="0017598A"/>
    <w:rsid w:val="00182A00"/>
    <w:rsid w:val="00182EF0"/>
    <w:rsid w:val="00185149"/>
    <w:rsid w:val="00192D89"/>
    <w:rsid w:val="0019428A"/>
    <w:rsid w:val="00195AC0"/>
    <w:rsid w:val="001A0684"/>
    <w:rsid w:val="001A2F34"/>
    <w:rsid w:val="001A4B14"/>
    <w:rsid w:val="001B0798"/>
    <w:rsid w:val="001C1C08"/>
    <w:rsid w:val="001C5066"/>
    <w:rsid w:val="001D0A6C"/>
    <w:rsid w:val="001D115C"/>
    <w:rsid w:val="001D1701"/>
    <w:rsid w:val="001D17EA"/>
    <w:rsid w:val="001D1E39"/>
    <w:rsid w:val="001D350D"/>
    <w:rsid w:val="001E08F0"/>
    <w:rsid w:val="001E0D87"/>
    <w:rsid w:val="001E1D8D"/>
    <w:rsid w:val="001E22C1"/>
    <w:rsid w:val="001E40CD"/>
    <w:rsid w:val="001E5591"/>
    <w:rsid w:val="001E607C"/>
    <w:rsid w:val="001E7D2B"/>
    <w:rsid w:val="001F369E"/>
    <w:rsid w:val="001F576A"/>
    <w:rsid w:val="00200EFC"/>
    <w:rsid w:val="002015C6"/>
    <w:rsid w:val="0020435A"/>
    <w:rsid w:val="002043C2"/>
    <w:rsid w:val="00204AE7"/>
    <w:rsid w:val="00205FAA"/>
    <w:rsid w:val="00210273"/>
    <w:rsid w:val="002119CC"/>
    <w:rsid w:val="00212A5A"/>
    <w:rsid w:val="002139F6"/>
    <w:rsid w:val="002166C5"/>
    <w:rsid w:val="002178AD"/>
    <w:rsid w:val="002200F3"/>
    <w:rsid w:val="00220567"/>
    <w:rsid w:val="0022620E"/>
    <w:rsid w:val="002304B4"/>
    <w:rsid w:val="002324A6"/>
    <w:rsid w:val="002341C8"/>
    <w:rsid w:val="002372E5"/>
    <w:rsid w:val="00242269"/>
    <w:rsid w:val="00244C6C"/>
    <w:rsid w:val="002452DC"/>
    <w:rsid w:val="00245A3C"/>
    <w:rsid w:val="00254664"/>
    <w:rsid w:val="00256DD4"/>
    <w:rsid w:val="00257FCD"/>
    <w:rsid w:val="00264FC1"/>
    <w:rsid w:val="00265A4E"/>
    <w:rsid w:val="00284EA6"/>
    <w:rsid w:val="00285A74"/>
    <w:rsid w:val="00285E87"/>
    <w:rsid w:val="002909B5"/>
    <w:rsid w:val="002974E7"/>
    <w:rsid w:val="0029799D"/>
    <w:rsid w:val="002A1C61"/>
    <w:rsid w:val="002B15F7"/>
    <w:rsid w:val="002B1674"/>
    <w:rsid w:val="002B4806"/>
    <w:rsid w:val="002C23AF"/>
    <w:rsid w:val="002C39E6"/>
    <w:rsid w:val="002C4D79"/>
    <w:rsid w:val="002D0280"/>
    <w:rsid w:val="002D1B9B"/>
    <w:rsid w:val="002D400D"/>
    <w:rsid w:val="002D4670"/>
    <w:rsid w:val="002D4DAD"/>
    <w:rsid w:val="002D6FDF"/>
    <w:rsid w:val="002E57B7"/>
    <w:rsid w:val="002E6DB9"/>
    <w:rsid w:val="002E7DC7"/>
    <w:rsid w:val="002F18D2"/>
    <w:rsid w:val="002F25FC"/>
    <w:rsid w:val="002F366F"/>
    <w:rsid w:val="002F6970"/>
    <w:rsid w:val="003003F7"/>
    <w:rsid w:val="00303C4F"/>
    <w:rsid w:val="00303D4D"/>
    <w:rsid w:val="003046E1"/>
    <w:rsid w:val="00304DE4"/>
    <w:rsid w:val="0031042E"/>
    <w:rsid w:val="00310D7F"/>
    <w:rsid w:val="003133B9"/>
    <w:rsid w:val="0031500A"/>
    <w:rsid w:val="00315837"/>
    <w:rsid w:val="00323E68"/>
    <w:rsid w:val="00325C14"/>
    <w:rsid w:val="003269E7"/>
    <w:rsid w:val="00332789"/>
    <w:rsid w:val="00332CBF"/>
    <w:rsid w:val="00333D29"/>
    <w:rsid w:val="00335BD8"/>
    <w:rsid w:val="003423CB"/>
    <w:rsid w:val="003463AD"/>
    <w:rsid w:val="0034653C"/>
    <w:rsid w:val="003503BD"/>
    <w:rsid w:val="003508FE"/>
    <w:rsid w:val="0035699E"/>
    <w:rsid w:val="00361F89"/>
    <w:rsid w:val="003627B4"/>
    <w:rsid w:val="00364EF7"/>
    <w:rsid w:val="00366B77"/>
    <w:rsid w:val="00371689"/>
    <w:rsid w:val="00372459"/>
    <w:rsid w:val="00375F69"/>
    <w:rsid w:val="003808F4"/>
    <w:rsid w:val="00380F09"/>
    <w:rsid w:val="0038160C"/>
    <w:rsid w:val="003840D8"/>
    <w:rsid w:val="00387654"/>
    <w:rsid w:val="00390F04"/>
    <w:rsid w:val="00391602"/>
    <w:rsid w:val="00391684"/>
    <w:rsid w:val="003920E8"/>
    <w:rsid w:val="00392CE2"/>
    <w:rsid w:val="003955EE"/>
    <w:rsid w:val="00395AE3"/>
    <w:rsid w:val="003A0426"/>
    <w:rsid w:val="003A6210"/>
    <w:rsid w:val="003A7079"/>
    <w:rsid w:val="003A729E"/>
    <w:rsid w:val="003B0CED"/>
    <w:rsid w:val="003B0DE0"/>
    <w:rsid w:val="003B1A47"/>
    <w:rsid w:val="003B21D7"/>
    <w:rsid w:val="003C1502"/>
    <w:rsid w:val="003C6C33"/>
    <w:rsid w:val="003D0A41"/>
    <w:rsid w:val="003D4DDF"/>
    <w:rsid w:val="003D5CAE"/>
    <w:rsid w:val="003D6195"/>
    <w:rsid w:val="003D681A"/>
    <w:rsid w:val="003D7085"/>
    <w:rsid w:val="003E25DA"/>
    <w:rsid w:val="003F17DB"/>
    <w:rsid w:val="003F4F4F"/>
    <w:rsid w:val="003F5745"/>
    <w:rsid w:val="00406681"/>
    <w:rsid w:val="00411FEE"/>
    <w:rsid w:val="00415B62"/>
    <w:rsid w:val="0042127D"/>
    <w:rsid w:val="004219C0"/>
    <w:rsid w:val="00421AEA"/>
    <w:rsid w:val="00423F2F"/>
    <w:rsid w:val="00432A87"/>
    <w:rsid w:val="00435704"/>
    <w:rsid w:val="00436808"/>
    <w:rsid w:val="00437D51"/>
    <w:rsid w:val="00441E2A"/>
    <w:rsid w:val="0044292C"/>
    <w:rsid w:val="00450121"/>
    <w:rsid w:val="00450CF9"/>
    <w:rsid w:val="0045163C"/>
    <w:rsid w:val="0045694D"/>
    <w:rsid w:val="00456D46"/>
    <w:rsid w:val="00464F5F"/>
    <w:rsid w:val="00466312"/>
    <w:rsid w:val="0047014D"/>
    <w:rsid w:val="004708D5"/>
    <w:rsid w:val="004726BA"/>
    <w:rsid w:val="00473C79"/>
    <w:rsid w:val="00473DE3"/>
    <w:rsid w:val="004777DB"/>
    <w:rsid w:val="0047786E"/>
    <w:rsid w:val="004827E6"/>
    <w:rsid w:val="004856EC"/>
    <w:rsid w:val="004863A0"/>
    <w:rsid w:val="00490317"/>
    <w:rsid w:val="004917F2"/>
    <w:rsid w:val="00493412"/>
    <w:rsid w:val="0049471A"/>
    <w:rsid w:val="004A1D5D"/>
    <w:rsid w:val="004A38E0"/>
    <w:rsid w:val="004A46F9"/>
    <w:rsid w:val="004A4DCA"/>
    <w:rsid w:val="004A5287"/>
    <w:rsid w:val="004A6A68"/>
    <w:rsid w:val="004B26CF"/>
    <w:rsid w:val="004B338C"/>
    <w:rsid w:val="004B6599"/>
    <w:rsid w:val="004C32BF"/>
    <w:rsid w:val="004C43B2"/>
    <w:rsid w:val="004D1C11"/>
    <w:rsid w:val="004D35AA"/>
    <w:rsid w:val="004D47B4"/>
    <w:rsid w:val="004D4A50"/>
    <w:rsid w:val="004D562B"/>
    <w:rsid w:val="004D6CC3"/>
    <w:rsid w:val="004D6D93"/>
    <w:rsid w:val="004D7C73"/>
    <w:rsid w:val="004E06A1"/>
    <w:rsid w:val="004E4DD8"/>
    <w:rsid w:val="004E79F2"/>
    <w:rsid w:val="004E7B7C"/>
    <w:rsid w:val="004F0E85"/>
    <w:rsid w:val="004F4EBA"/>
    <w:rsid w:val="00502A66"/>
    <w:rsid w:val="00504ADC"/>
    <w:rsid w:val="00504BA5"/>
    <w:rsid w:val="00507B9E"/>
    <w:rsid w:val="005110C1"/>
    <w:rsid w:val="00514B41"/>
    <w:rsid w:val="00516F8B"/>
    <w:rsid w:val="00520DE4"/>
    <w:rsid w:val="00523EFF"/>
    <w:rsid w:val="00524656"/>
    <w:rsid w:val="00527034"/>
    <w:rsid w:val="00530520"/>
    <w:rsid w:val="00530DA5"/>
    <w:rsid w:val="00531582"/>
    <w:rsid w:val="00535B6C"/>
    <w:rsid w:val="00535F0E"/>
    <w:rsid w:val="00540771"/>
    <w:rsid w:val="00540C0C"/>
    <w:rsid w:val="005523A2"/>
    <w:rsid w:val="00553990"/>
    <w:rsid w:val="00553F76"/>
    <w:rsid w:val="005560D8"/>
    <w:rsid w:val="005761BD"/>
    <w:rsid w:val="0057734F"/>
    <w:rsid w:val="0057785F"/>
    <w:rsid w:val="00577E00"/>
    <w:rsid w:val="0058135E"/>
    <w:rsid w:val="00581BCE"/>
    <w:rsid w:val="00582A89"/>
    <w:rsid w:val="00584BCA"/>
    <w:rsid w:val="00585639"/>
    <w:rsid w:val="005930AA"/>
    <w:rsid w:val="005951FE"/>
    <w:rsid w:val="005A20BB"/>
    <w:rsid w:val="005A77B0"/>
    <w:rsid w:val="005B6C50"/>
    <w:rsid w:val="005C0D64"/>
    <w:rsid w:val="005C4263"/>
    <w:rsid w:val="005D02C7"/>
    <w:rsid w:val="005D5FBB"/>
    <w:rsid w:val="005E0ACD"/>
    <w:rsid w:val="005E3A57"/>
    <w:rsid w:val="005E526C"/>
    <w:rsid w:val="005F6C7A"/>
    <w:rsid w:val="0060672C"/>
    <w:rsid w:val="00614A80"/>
    <w:rsid w:val="00616871"/>
    <w:rsid w:val="00621537"/>
    <w:rsid w:val="00623EBE"/>
    <w:rsid w:val="00632217"/>
    <w:rsid w:val="006376EE"/>
    <w:rsid w:val="00640F4D"/>
    <w:rsid w:val="00641197"/>
    <w:rsid w:val="00642427"/>
    <w:rsid w:val="0065152A"/>
    <w:rsid w:val="00653A34"/>
    <w:rsid w:val="0065404D"/>
    <w:rsid w:val="006558CE"/>
    <w:rsid w:val="00656AA2"/>
    <w:rsid w:val="0065763D"/>
    <w:rsid w:val="0066222F"/>
    <w:rsid w:val="00663099"/>
    <w:rsid w:val="00666361"/>
    <w:rsid w:val="00676EBE"/>
    <w:rsid w:val="00681D76"/>
    <w:rsid w:val="00684B07"/>
    <w:rsid w:val="00685B4F"/>
    <w:rsid w:val="0068771F"/>
    <w:rsid w:val="00691697"/>
    <w:rsid w:val="00691E93"/>
    <w:rsid w:val="00692127"/>
    <w:rsid w:val="006937B5"/>
    <w:rsid w:val="00694163"/>
    <w:rsid w:val="00695455"/>
    <w:rsid w:val="006A23B5"/>
    <w:rsid w:val="006A2B46"/>
    <w:rsid w:val="006A317F"/>
    <w:rsid w:val="006A54FD"/>
    <w:rsid w:val="006B2786"/>
    <w:rsid w:val="006B670C"/>
    <w:rsid w:val="006C1A1F"/>
    <w:rsid w:val="006C33F1"/>
    <w:rsid w:val="006C35F0"/>
    <w:rsid w:val="006C36C4"/>
    <w:rsid w:val="006C6A54"/>
    <w:rsid w:val="006C6E6E"/>
    <w:rsid w:val="006D25DA"/>
    <w:rsid w:val="006D3853"/>
    <w:rsid w:val="006D5019"/>
    <w:rsid w:val="006D5AA8"/>
    <w:rsid w:val="006D7F49"/>
    <w:rsid w:val="006E149C"/>
    <w:rsid w:val="006F204A"/>
    <w:rsid w:val="006F2EE9"/>
    <w:rsid w:val="006F5C95"/>
    <w:rsid w:val="00700B3B"/>
    <w:rsid w:val="00702309"/>
    <w:rsid w:val="00703C89"/>
    <w:rsid w:val="00704461"/>
    <w:rsid w:val="00705A7A"/>
    <w:rsid w:val="00705BB3"/>
    <w:rsid w:val="00705DB9"/>
    <w:rsid w:val="00707446"/>
    <w:rsid w:val="00712869"/>
    <w:rsid w:val="00713FB0"/>
    <w:rsid w:val="007161EA"/>
    <w:rsid w:val="00716BBA"/>
    <w:rsid w:val="00723671"/>
    <w:rsid w:val="00726598"/>
    <w:rsid w:val="00726C99"/>
    <w:rsid w:val="007329E7"/>
    <w:rsid w:val="00734BCF"/>
    <w:rsid w:val="0074026A"/>
    <w:rsid w:val="0074039B"/>
    <w:rsid w:val="00742968"/>
    <w:rsid w:val="00744FC2"/>
    <w:rsid w:val="007466E0"/>
    <w:rsid w:val="00752AC4"/>
    <w:rsid w:val="007551F9"/>
    <w:rsid w:val="0075764F"/>
    <w:rsid w:val="00760582"/>
    <w:rsid w:val="00761A46"/>
    <w:rsid w:val="00767B98"/>
    <w:rsid w:val="00771A8F"/>
    <w:rsid w:val="007735EC"/>
    <w:rsid w:val="00774650"/>
    <w:rsid w:val="007777B7"/>
    <w:rsid w:val="00783032"/>
    <w:rsid w:val="007954DC"/>
    <w:rsid w:val="007969CB"/>
    <w:rsid w:val="00797BB6"/>
    <w:rsid w:val="007A03C5"/>
    <w:rsid w:val="007A05EA"/>
    <w:rsid w:val="007A1218"/>
    <w:rsid w:val="007A22ED"/>
    <w:rsid w:val="007A437B"/>
    <w:rsid w:val="007A4895"/>
    <w:rsid w:val="007A648C"/>
    <w:rsid w:val="007A766D"/>
    <w:rsid w:val="007A7677"/>
    <w:rsid w:val="007B17E3"/>
    <w:rsid w:val="007B350A"/>
    <w:rsid w:val="007B4302"/>
    <w:rsid w:val="007B43B3"/>
    <w:rsid w:val="007B7945"/>
    <w:rsid w:val="007B7ABE"/>
    <w:rsid w:val="007C23A3"/>
    <w:rsid w:val="007C2F4E"/>
    <w:rsid w:val="007C3D39"/>
    <w:rsid w:val="007D0A16"/>
    <w:rsid w:val="007D3939"/>
    <w:rsid w:val="007E14A8"/>
    <w:rsid w:val="007E4573"/>
    <w:rsid w:val="007F2CE5"/>
    <w:rsid w:val="007F2D84"/>
    <w:rsid w:val="007F3F15"/>
    <w:rsid w:val="00807D7D"/>
    <w:rsid w:val="008109A4"/>
    <w:rsid w:val="00811404"/>
    <w:rsid w:val="00812FD3"/>
    <w:rsid w:val="008178F4"/>
    <w:rsid w:val="00820D9C"/>
    <w:rsid w:val="008215E1"/>
    <w:rsid w:val="00824294"/>
    <w:rsid w:val="0083167D"/>
    <w:rsid w:val="00832B5C"/>
    <w:rsid w:val="00833466"/>
    <w:rsid w:val="00836B76"/>
    <w:rsid w:val="008431DB"/>
    <w:rsid w:val="0084398E"/>
    <w:rsid w:val="00844B98"/>
    <w:rsid w:val="00845BD9"/>
    <w:rsid w:val="008462A7"/>
    <w:rsid w:val="008471B1"/>
    <w:rsid w:val="008476E1"/>
    <w:rsid w:val="00847EC1"/>
    <w:rsid w:val="00851A21"/>
    <w:rsid w:val="00856F8A"/>
    <w:rsid w:val="00860756"/>
    <w:rsid w:val="00860C6E"/>
    <w:rsid w:val="008633CA"/>
    <w:rsid w:val="00864521"/>
    <w:rsid w:val="008655B7"/>
    <w:rsid w:val="008722E0"/>
    <w:rsid w:val="008727D1"/>
    <w:rsid w:val="008750F5"/>
    <w:rsid w:val="008768A8"/>
    <w:rsid w:val="0087700E"/>
    <w:rsid w:val="00877FBC"/>
    <w:rsid w:val="00883B07"/>
    <w:rsid w:val="00883C2A"/>
    <w:rsid w:val="00891233"/>
    <w:rsid w:val="008946BF"/>
    <w:rsid w:val="00897AED"/>
    <w:rsid w:val="008A3713"/>
    <w:rsid w:val="008A48A9"/>
    <w:rsid w:val="008A4CB3"/>
    <w:rsid w:val="008A6CAD"/>
    <w:rsid w:val="008A6D64"/>
    <w:rsid w:val="008A718D"/>
    <w:rsid w:val="008A7CE1"/>
    <w:rsid w:val="008B0B2C"/>
    <w:rsid w:val="008B1FFB"/>
    <w:rsid w:val="008B29F0"/>
    <w:rsid w:val="008B349D"/>
    <w:rsid w:val="008B4EE0"/>
    <w:rsid w:val="008B7CF6"/>
    <w:rsid w:val="008C7C86"/>
    <w:rsid w:val="008D01CE"/>
    <w:rsid w:val="008D0F0F"/>
    <w:rsid w:val="008D4601"/>
    <w:rsid w:val="008D6599"/>
    <w:rsid w:val="008E037A"/>
    <w:rsid w:val="008E205F"/>
    <w:rsid w:val="008F09FD"/>
    <w:rsid w:val="008F23C0"/>
    <w:rsid w:val="008F2D13"/>
    <w:rsid w:val="008F4231"/>
    <w:rsid w:val="008F61C6"/>
    <w:rsid w:val="00901E82"/>
    <w:rsid w:val="0090338D"/>
    <w:rsid w:val="009034A6"/>
    <w:rsid w:val="009059D8"/>
    <w:rsid w:val="00910023"/>
    <w:rsid w:val="00910281"/>
    <w:rsid w:val="0091089E"/>
    <w:rsid w:val="0091154A"/>
    <w:rsid w:val="00912BDB"/>
    <w:rsid w:val="009140B0"/>
    <w:rsid w:val="00921567"/>
    <w:rsid w:val="009253F7"/>
    <w:rsid w:val="00933DB1"/>
    <w:rsid w:val="00941FAF"/>
    <w:rsid w:val="00942BEE"/>
    <w:rsid w:val="00943462"/>
    <w:rsid w:val="009443ED"/>
    <w:rsid w:val="00945E93"/>
    <w:rsid w:val="0095151B"/>
    <w:rsid w:val="00956E39"/>
    <w:rsid w:val="009578F9"/>
    <w:rsid w:val="009606D0"/>
    <w:rsid w:val="00962ED7"/>
    <w:rsid w:val="0096363B"/>
    <w:rsid w:val="00964F32"/>
    <w:rsid w:val="00973439"/>
    <w:rsid w:val="009836B4"/>
    <w:rsid w:val="00983896"/>
    <w:rsid w:val="00985698"/>
    <w:rsid w:val="00986B4F"/>
    <w:rsid w:val="00990E00"/>
    <w:rsid w:val="00990FB0"/>
    <w:rsid w:val="00994381"/>
    <w:rsid w:val="009A0C4F"/>
    <w:rsid w:val="009A56D1"/>
    <w:rsid w:val="009B02EB"/>
    <w:rsid w:val="009B1B68"/>
    <w:rsid w:val="009B210B"/>
    <w:rsid w:val="009B4855"/>
    <w:rsid w:val="009C08C1"/>
    <w:rsid w:val="009C28E5"/>
    <w:rsid w:val="009D4C2A"/>
    <w:rsid w:val="009D4E24"/>
    <w:rsid w:val="009D6501"/>
    <w:rsid w:val="009D697A"/>
    <w:rsid w:val="009D7D66"/>
    <w:rsid w:val="009E0638"/>
    <w:rsid w:val="009E3F3E"/>
    <w:rsid w:val="009E48CC"/>
    <w:rsid w:val="009F386A"/>
    <w:rsid w:val="009F6240"/>
    <w:rsid w:val="009F7F21"/>
    <w:rsid w:val="00A028F0"/>
    <w:rsid w:val="00A07426"/>
    <w:rsid w:val="00A07653"/>
    <w:rsid w:val="00A07D68"/>
    <w:rsid w:val="00A12664"/>
    <w:rsid w:val="00A14EC9"/>
    <w:rsid w:val="00A156EF"/>
    <w:rsid w:val="00A158A3"/>
    <w:rsid w:val="00A16FCE"/>
    <w:rsid w:val="00A22E39"/>
    <w:rsid w:val="00A31873"/>
    <w:rsid w:val="00A33CE2"/>
    <w:rsid w:val="00A36F23"/>
    <w:rsid w:val="00A4144C"/>
    <w:rsid w:val="00A4354E"/>
    <w:rsid w:val="00A46BE2"/>
    <w:rsid w:val="00A526FC"/>
    <w:rsid w:val="00A55A19"/>
    <w:rsid w:val="00A5625C"/>
    <w:rsid w:val="00A6584E"/>
    <w:rsid w:val="00A71654"/>
    <w:rsid w:val="00A73977"/>
    <w:rsid w:val="00A7542B"/>
    <w:rsid w:val="00A77DE5"/>
    <w:rsid w:val="00A80BC9"/>
    <w:rsid w:val="00A815FC"/>
    <w:rsid w:val="00A82570"/>
    <w:rsid w:val="00A82750"/>
    <w:rsid w:val="00A85226"/>
    <w:rsid w:val="00A861F3"/>
    <w:rsid w:val="00A87DF3"/>
    <w:rsid w:val="00A95AD8"/>
    <w:rsid w:val="00A96CD5"/>
    <w:rsid w:val="00A97178"/>
    <w:rsid w:val="00AA7A1A"/>
    <w:rsid w:val="00AB36F0"/>
    <w:rsid w:val="00AB3E1C"/>
    <w:rsid w:val="00AC1EA1"/>
    <w:rsid w:val="00AC4B8D"/>
    <w:rsid w:val="00AC7251"/>
    <w:rsid w:val="00AD5121"/>
    <w:rsid w:val="00AE110B"/>
    <w:rsid w:val="00AE1EB9"/>
    <w:rsid w:val="00AE2D03"/>
    <w:rsid w:val="00AE4138"/>
    <w:rsid w:val="00AE5DAF"/>
    <w:rsid w:val="00AE6565"/>
    <w:rsid w:val="00AE6957"/>
    <w:rsid w:val="00AF2632"/>
    <w:rsid w:val="00AF5318"/>
    <w:rsid w:val="00B04C25"/>
    <w:rsid w:val="00B05739"/>
    <w:rsid w:val="00B05860"/>
    <w:rsid w:val="00B11A99"/>
    <w:rsid w:val="00B13647"/>
    <w:rsid w:val="00B21C9F"/>
    <w:rsid w:val="00B227CC"/>
    <w:rsid w:val="00B268D7"/>
    <w:rsid w:val="00B3080C"/>
    <w:rsid w:val="00B3474E"/>
    <w:rsid w:val="00B36EF3"/>
    <w:rsid w:val="00B40AF6"/>
    <w:rsid w:val="00B5208D"/>
    <w:rsid w:val="00B56B4E"/>
    <w:rsid w:val="00B67C5E"/>
    <w:rsid w:val="00B72096"/>
    <w:rsid w:val="00B77E8D"/>
    <w:rsid w:val="00B81474"/>
    <w:rsid w:val="00B851E4"/>
    <w:rsid w:val="00B90461"/>
    <w:rsid w:val="00B919CA"/>
    <w:rsid w:val="00B9286B"/>
    <w:rsid w:val="00BA3795"/>
    <w:rsid w:val="00BB1F4A"/>
    <w:rsid w:val="00BB1F4D"/>
    <w:rsid w:val="00BB5296"/>
    <w:rsid w:val="00BC2EC2"/>
    <w:rsid w:val="00BC6D43"/>
    <w:rsid w:val="00BC7556"/>
    <w:rsid w:val="00BC7999"/>
    <w:rsid w:val="00BE2D7B"/>
    <w:rsid w:val="00BF2131"/>
    <w:rsid w:val="00BF6DC1"/>
    <w:rsid w:val="00C11232"/>
    <w:rsid w:val="00C117AC"/>
    <w:rsid w:val="00C26D55"/>
    <w:rsid w:val="00C37644"/>
    <w:rsid w:val="00C41CBF"/>
    <w:rsid w:val="00C42469"/>
    <w:rsid w:val="00C44E78"/>
    <w:rsid w:val="00C51058"/>
    <w:rsid w:val="00C51D20"/>
    <w:rsid w:val="00C52737"/>
    <w:rsid w:val="00C52CB2"/>
    <w:rsid w:val="00C53886"/>
    <w:rsid w:val="00C539B0"/>
    <w:rsid w:val="00C5614F"/>
    <w:rsid w:val="00C56BB9"/>
    <w:rsid w:val="00C624B7"/>
    <w:rsid w:val="00C64646"/>
    <w:rsid w:val="00C647AE"/>
    <w:rsid w:val="00C75E75"/>
    <w:rsid w:val="00C85F88"/>
    <w:rsid w:val="00C86E75"/>
    <w:rsid w:val="00CA49BB"/>
    <w:rsid w:val="00CA4F93"/>
    <w:rsid w:val="00CA65D2"/>
    <w:rsid w:val="00CB090F"/>
    <w:rsid w:val="00CB10DA"/>
    <w:rsid w:val="00CB7154"/>
    <w:rsid w:val="00CC4506"/>
    <w:rsid w:val="00CC6578"/>
    <w:rsid w:val="00CD084A"/>
    <w:rsid w:val="00CD292D"/>
    <w:rsid w:val="00CD4AFD"/>
    <w:rsid w:val="00CD672E"/>
    <w:rsid w:val="00CD72BB"/>
    <w:rsid w:val="00CE0CAE"/>
    <w:rsid w:val="00CE4518"/>
    <w:rsid w:val="00CE4EEA"/>
    <w:rsid w:val="00CE4F00"/>
    <w:rsid w:val="00CE4F62"/>
    <w:rsid w:val="00CE78A9"/>
    <w:rsid w:val="00CF0C55"/>
    <w:rsid w:val="00CF2329"/>
    <w:rsid w:val="00CF3636"/>
    <w:rsid w:val="00CF4F60"/>
    <w:rsid w:val="00D029E3"/>
    <w:rsid w:val="00D0679D"/>
    <w:rsid w:val="00D160DF"/>
    <w:rsid w:val="00D163B6"/>
    <w:rsid w:val="00D2419C"/>
    <w:rsid w:val="00D2451C"/>
    <w:rsid w:val="00D24562"/>
    <w:rsid w:val="00D2578C"/>
    <w:rsid w:val="00D30020"/>
    <w:rsid w:val="00D34C21"/>
    <w:rsid w:val="00D374FE"/>
    <w:rsid w:val="00D41634"/>
    <w:rsid w:val="00D5034F"/>
    <w:rsid w:val="00D52E83"/>
    <w:rsid w:val="00D55EB7"/>
    <w:rsid w:val="00D56AD8"/>
    <w:rsid w:val="00D57969"/>
    <w:rsid w:val="00D57E50"/>
    <w:rsid w:val="00D601B0"/>
    <w:rsid w:val="00D6274D"/>
    <w:rsid w:val="00D65001"/>
    <w:rsid w:val="00D6588A"/>
    <w:rsid w:val="00D65F29"/>
    <w:rsid w:val="00D66863"/>
    <w:rsid w:val="00D66CA9"/>
    <w:rsid w:val="00D7360C"/>
    <w:rsid w:val="00D7786A"/>
    <w:rsid w:val="00D829EC"/>
    <w:rsid w:val="00D8587F"/>
    <w:rsid w:val="00D85B55"/>
    <w:rsid w:val="00D90E9E"/>
    <w:rsid w:val="00D910A6"/>
    <w:rsid w:val="00D93DE1"/>
    <w:rsid w:val="00DA091F"/>
    <w:rsid w:val="00DA24E2"/>
    <w:rsid w:val="00DA68C2"/>
    <w:rsid w:val="00DB76DC"/>
    <w:rsid w:val="00DC165C"/>
    <w:rsid w:val="00DC2CBE"/>
    <w:rsid w:val="00DC2DC9"/>
    <w:rsid w:val="00DC334B"/>
    <w:rsid w:val="00DD0435"/>
    <w:rsid w:val="00DD0C0F"/>
    <w:rsid w:val="00DD423B"/>
    <w:rsid w:val="00DD4686"/>
    <w:rsid w:val="00DE2262"/>
    <w:rsid w:val="00DF199B"/>
    <w:rsid w:val="00DF2708"/>
    <w:rsid w:val="00DF4E4C"/>
    <w:rsid w:val="00DF5D2A"/>
    <w:rsid w:val="00DF6C1F"/>
    <w:rsid w:val="00E05AEA"/>
    <w:rsid w:val="00E065AB"/>
    <w:rsid w:val="00E10D30"/>
    <w:rsid w:val="00E13DC9"/>
    <w:rsid w:val="00E1622B"/>
    <w:rsid w:val="00E17787"/>
    <w:rsid w:val="00E17CCA"/>
    <w:rsid w:val="00E218DB"/>
    <w:rsid w:val="00E23558"/>
    <w:rsid w:val="00E24035"/>
    <w:rsid w:val="00E27E6F"/>
    <w:rsid w:val="00E32598"/>
    <w:rsid w:val="00E34033"/>
    <w:rsid w:val="00E37E4A"/>
    <w:rsid w:val="00E4281A"/>
    <w:rsid w:val="00E463D0"/>
    <w:rsid w:val="00E50DBD"/>
    <w:rsid w:val="00E555BF"/>
    <w:rsid w:val="00E66927"/>
    <w:rsid w:val="00E67A85"/>
    <w:rsid w:val="00E80732"/>
    <w:rsid w:val="00E80D9F"/>
    <w:rsid w:val="00E8158A"/>
    <w:rsid w:val="00E82FB4"/>
    <w:rsid w:val="00E8367A"/>
    <w:rsid w:val="00EA1A6A"/>
    <w:rsid w:val="00EA69DE"/>
    <w:rsid w:val="00EA6ED6"/>
    <w:rsid w:val="00EB2F0C"/>
    <w:rsid w:val="00EB3D3E"/>
    <w:rsid w:val="00EC7084"/>
    <w:rsid w:val="00EC7B78"/>
    <w:rsid w:val="00ED2458"/>
    <w:rsid w:val="00ED6FDA"/>
    <w:rsid w:val="00EE1F39"/>
    <w:rsid w:val="00EE242A"/>
    <w:rsid w:val="00EE5704"/>
    <w:rsid w:val="00EF12A5"/>
    <w:rsid w:val="00EF1C83"/>
    <w:rsid w:val="00EF2E8D"/>
    <w:rsid w:val="00EF3A80"/>
    <w:rsid w:val="00EF49E0"/>
    <w:rsid w:val="00EF713F"/>
    <w:rsid w:val="00F009E0"/>
    <w:rsid w:val="00F01CC6"/>
    <w:rsid w:val="00F13477"/>
    <w:rsid w:val="00F15AB3"/>
    <w:rsid w:val="00F2593A"/>
    <w:rsid w:val="00F27189"/>
    <w:rsid w:val="00F3425E"/>
    <w:rsid w:val="00F36116"/>
    <w:rsid w:val="00F4264C"/>
    <w:rsid w:val="00F47D7F"/>
    <w:rsid w:val="00F549B4"/>
    <w:rsid w:val="00F62B5A"/>
    <w:rsid w:val="00F74D6E"/>
    <w:rsid w:val="00F77C46"/>
    <w:rsid w:val="00F842EB"/>
    <w:rsid w:val="00F86663"/>
    <w:rsid w:val="00F944FE"/>
    <w:rsid w:val="00F94C8F"/>
    <w:rsid w:val="00FA2E35"/>
    <w:rsid w:val="00FA4179"/>
    <w:rsid w:val="00FB04D3"/>
    <w:rsid w:val="00FB0F37"/>
    <w:rsid w:val="00FB17CC"/>
    <w:rsid w:val="00FB4C67"/>
    <w:rsid w:val="00FC35C8"/>
    <w:rsid w:val="00FC4D93"/>
    <w:rsid w:val="00FC529A"/>
    <w:rsid w:val="00FC644E"/>
    <w:rsid w:val="00FD001F"/>
    <w:rsid w:val="00FD15D1"/>
    <w:rsid w:val="00FD3368"/>
    <w:rsid w:val="00FD42C5"/>
    <w:rsid w:val="00FD7EF1"/>
    <w:rsid w:val="00FE776D"/>
    <w:rsid w:val="00FE78DA"/>
    <w:rsid w:val="00FF0D2A"/>
    <w:rsid w:val="00FF4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C4BAD"/>
  <w15:chartTrackingRefBased/>
  <w15:docId w15:val="{FE1F3BC0-2A54-4F81-9D5F-B39D22E8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6A"/>
  </w:style>
  <w:style w:type="paragraph" w:styleId="Heading1">
    <w:name w:val="heading 1"/>
    <w:basedOn w:val="Normal"/>
    <w:next w:val="Normal"/>
    <w:link w:val="Heading1Char"/>
    <w:uiPriority w:val="9"/>
    <w:qFormat/>
    <w:rsid w:val="004F4E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1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778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2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2EB"/>
    <w:rPr>
      <w:rFonts w:ascii="Segoe UI" w:hAnsi="Segoe UI" w:cs="Segoe UI"/>
      <w:sz w:val="18"/>
      <w:szCs w:val="18"/>
    </w:rPr>
  </w:style>
  <w:style w:type="character" w:styleId="CommentReference">
    <w:name w:val="annotation reference"/>
    <w:basedOn w:val="DefaultParagraphFont"/>
    <w:uiPriority w:val="99"/>
    <w:semiHidden/>
    <w:unhideWhenUsed/>
    <w:rsid w:val="003D4DDF"/>
    <w:rPr>
      <w:sz w:val="16"/>
      <w:szCs w:val="16"/>
    </w:rPr>
  </w:style>
  <w:style w:type="paragraph" w:styleId="CommentText">
    <w:name w:val="annotation text"/>
    <w:basedOn w:val="Normal"/>
    <w:link w:val="CommentTextChar"/>
    <w:uiPriority w:val="99"/>
    <w:unhideWhenUsed/>
    <w:rsid w:val="003D4DDF"/>
    <w:pPr>
      <w:spacing w:line="240" w:lineRule="auto"/>
    </w:pPr>
    <w:rPr>
      <w:sz w:val="20"/>
      <w:szCs w:val="20"/>
    </w:rPr>
  </w:style>
  <w:style w:type="character" w:customStyle="1" w:styleId="CommentTextChar">
    <w:name w:val="Comment Text Char"/>
    <w:basedOn w:val="DefaultParagraphFont"/>
    <w:link w:val="CommentText"/>
    <w:uiPriority w:val="99"/>
    <w:rsid w:val="003D4DDF"/>
    <w:rPr>
      <w:sz w:val="20"/>
      <w:szCs w:val="20"/>
    </w:rPr>
  </w:style>
  <w:style w:type="paragraph" w:styleId="CommentSubject">
    <w:name w:val="annotation subject"/>
    <w:basedOn w:val="CommentText"/>
    <w:next w:val="CommentText"/>
    <w:link w:val="CommentSubjectChar"/>
    <w:uiPriority w:val="99"/>
    <w:semiHidden/>
    <w:unhideWhenUsed/>
    <w:rsid w:val="003D4DDF"/>
    <w:rPr>
      <w:b/>
      <w:bCs/>
    </w:rPr>
  </w:style>
  <w:style w:type="character" w:customStyle="1" w:styleId="CommentSubjectChar">
    <w:name w:val="Comment Subject Char"/>
    <w:basedOn w:val="CommentTextChar"/>
    <w:link w:val="CommentSubject"/>
    <w:uiPriority w:val="99"/>
    <w:semiHidden/>
    <w:rsid w:val="003D4DDF"/>
    <w:rPr>
      <w:b/>
      <w:bCs/>
      <w:sz w:val="20"/>
      <w:szCs w:val="20"/>
    </w:rPr>
  </w:style>
  <w:style w:type="paragraph" w:styleId="Caption">
    <w:name w:val="caption"/>
    <w:basedOn w:val="Normal"/>
    <w:next w:val="Normal"/>
    <w:uiPriority w:val="35"/>
    <w:unhideWhenUsed/>
    <w:qFormat/>
    <w:rsid w:val="00EF2E8D"/>
    <w:pPr>
      <w:spacing w:after="200" w:line="240" w:lineRule="auto"/>
    </w:pPr>
    <w:rPr>
      <w:i/>
      <w:iCs/>
      <w:color w:val="44546A" w:themeColor="text2"/>
      <w:sz w:val="18"/>
      <w:szCs w:val="18"/>
    </w:rPr>
  </w:style>
  <w:style w:type="character" w:styleId="Hyperlink">
    <w:name w:val="Hyperlink"/>
    <w:basedOn w:val="DefaultParagraphFont"/>
    <w:uiPriority w:val="99"/>
    <w:unhideWhenUsed/>
    <w:rsid w:val="00F944FE"/>
    <w:rPr>
      <w:color w:val="0000FF"/>
      <w:u w:val="single"/>
    </w:rPr>
  </w:style>
  <w:style w:type="paragraph" w:styleId="NormalWeb">
    <w:name w:val="Normal (Web)"/>
    <w:basedOn w:val="Normal"/>
    <w:uiPriority w:val="99"/>
    <w:unhideWhenUsed/>
    <w:rsid w:val="00364E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B3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B36F0"/>
  </w:style>
  <w:style w:type="character" w:customStyle="1" w:styleId="eop">
    <w:name w:val="eop"/>
    <w:basedOn w:val="DefaultParagraphFont"/>
    <w:rsid w:val="00AB36F0"/>
  </w:style>
  <w:style w:type="paragraph" w:styleId="ListParagraph">
    <w:name w:val="List Paragraph"/>
    <w:basedOn w:val="Normal"/>
    <w:uiPriority w:val="34"/>
    <w:qFormat/>
    <w:rsid w:val="00AB36F0"/>
    <w:pPr>
      <w:ind w:left="720"/>
      <w:contextualSpacing/>
    </w:pPr>
  </w:style>
  <w:style w:type="character" w:customStyle="1" w:styleId="csl-entry">
    <w:name w:val="csl-entry"/>
    <w:basedOn w:val="DefaultParagraphFont"/>
    <w:rsid w:val="001D350D"/>
  </w:style>
  <w:style w:type="paragraph" w:styleId="BodyText">
    <w:name w:val="Body Text"/>
    <w:basedOn w:val="Normal"/>
    <w:link w:val="BodyTextChar"/>
    <w:uiPriority w:val="1"/>
    <w:qFormat/>
    <w:rsid w:val="00DD0C0F"/>
    <w:pPr>
      <w:widowControl w:val="0"/>
      <w:autoSpaceDE w:val="0"/>
      <w:autoSpaceDN w:val="0"/>
      <w:spacing w:before="10" w:after="0" w:line="240" w:lineRule="auto"/>
      <w:ind w:left="2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D0C0F"/>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7D3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939"/>
  </w:style>
  <w:style w:type="paragraph" w:styleId="Footer">
    <w:name w:val="footer"/>
    <w:basedOn w:val="Normal"/>
    <w:link w:val="FooterChar"/>
    <w:uiPriority w:val="99"/>
    <w:unhideWhenUsed/>
    <w:rsid w:val="007D3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939"/>
  </w:style>
  <w:style w:type="character" w:customStyle="1" w:styleId="Heading1Char">
    <w:name w:val="Heading 1 Char"/>
    <w:basedOn w:val="DefaultParagraphFont"/>
    <w:link w:val="Heading1"/>
    <w:uiPriority w:val="9"/>
    <w:rsid w:val="004F4E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F4EBA"/>
    <w:pPr>
      <w:outlineLvl w:val="9"/>
    </w:pPr>
  </w:style>
  <w:style w:type="paragraph" w:styleId="TOC1">
    <w:name w:val="toc 1"/>
    <w:basedOn w:val="Normal"/>
    <w:next w:val="Normal"/>
    <w:autoRedefine/>
    <w:uiPriority w:val="39"/>
    <w:unhideWhenUsed/>
    <w:rsid w:val="004F4EBA"/>
    <w:pPr>
      <w:spacing w:after="100"/>
    </w:pPr>
  </w:style>
  <w:style w:type="paragraph" w:styleId="TOC2">
    <w:name w:val="toc 2"/>
    <w:basedOn w:val="Normal"/>
    <w:next w:val="Normal"/>
    <w:autoRedefine/>
    <w:uiPriority w:val="39"/>
    <w:unhideWhenUsed/>
    <w:rsid w:val="004F4EBA"/>
    <w:pPr>
      <w:spacing w:after="100"/>
      <w:ind w:left="220"/>
    </w:pPr>
    <w:rPr>
      <w:rFonts w:eastAsiaTheme="minorEastAsia" w:cs="Times New Roman"/>
    </w:rPr>
  </w:style>
  <w:style w:type="paragraph" w:styleId="TOC3">
    <w:name w:val="toc 3"/>
    <w:basedOn w:val="Normal"/>
    <w:next w:val="Normal"/>
    <w:autoRedefine/>
    <w:uiPriority w:val="39"/>
    <w:unhideWhenUsed/>
    <w:rsid w:val="004F4EBA"/>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E218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7785F"/>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C41CBF"/>
  </w:style>
  <w:style w:type="paragraph" w:styleId="Revision">
    <w:name w:val="Revision"/>
    <w:hidden/>
    <w:uiPriority w:val="99"/>
    <w:semiHidden/>
    <w:rsid w:val="00EE242A"/>
    <w:pPr>
      <w:spacing w:after="0" w:line="240" w:lineRule="auto"/>
    </w:pPr>
  </w:style>
  <w:style w:type="character" w:customStyle="1" w:styleId="UnresolvedMention1">
    <w:name w:val="Unresolved Mention1"/>
    <w:basedOn w:val="DefaultParagraphFont"/>
    <w:uiPriority w:val="99"/>
    <w:semiHidden/>
    <w:unhideWhenUsed/>
    <w:rsid w:val="008727D1"/>
    <w:rPr>
      <w:color w:val="605E5C"/>
      <w:shd w:val="clear" w:color="auto" w:fill="E1DFDD"/>
    </w:rPr>
  </w:style>
  <w:style w:type="character" w:styleId="PlaceholderText">
    <w:name w:val="Placeholder Text"/>
    <w:basedOn w:val="DefaultParagraphFont"/>
    <w:uiPriority w:val="99"/>
    <w:semiHidden/>
    <w:rsid w:val="00FD33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578">
      <w:bodyDiv w:val="1"/>
      <w:marLeft w:val="0"/>
      <w:marRight w:val="0"/>
      <w:marTop w:val="0"/>
      <w:marBottom w:val="0"/>
      <w:divBdr>
        <w:top w:val="none" w:sz="0" w:space="0" w:color="auto"/>
        <w:left w:val="none" w:sz="0" w:space="0" w:color="auto"/>
        <w:bottom w:val="none" w:sz="0" w:space="0" w:color="auto"/>
        <w:right w:val="none" w:sz="0" w:space="0" w:color="auto"/>
      </w:divBdr>
    </w:div>
    <w:div w:id="12877634">
      <w:bodyDiv w:val="1"/>
      <w:marLeft w:val="0"/>
      <w:marRight w:val="0"/>
      <w:marTop w:val="0"/>
      <w:marBottom w:val="0"/>
      <w:divBdr>
        <w:top w:val="none" w:sz="0" w:space="0" w:color="auto"/>
        <w:left w:val="none" w:sz="0" w:space="0" w:color="auto"/>
        <w:bottom w:val="none" w:sz="0" w:space="0" w:color="auto"/>
        <w:right w:val="none" w:sz="0" w:space="0" w:color="auto"/>
      </w:divBdr>
    </w:div>
    <w:div w:id="45029792">
      <w:bodyDiv w:val="1"/>
      <w:marLeft w:val="0"/>
      <w:marRight w:val="0"/>
      <w:marTop w:val="0"/>
      <w:marBottom w:val="0"/>
      <w:divBdr>
        <w:top w:val="none" w:sz="0" w:space="0" w:color="auto"/>
        <w:left w:val="none" w:sz="0" w:space="0" w:color="auto"/>
        <w:bottom w:val="none" w:sz="0" w:space="0" w:color="auto"/>
        <w:right w:val="none" w:sz="0" w:space="0" w:color="auto"/>
      </w:divBdr>
    </w:div>
    <w:div w:id="66659562">
      <w:bodyDiv w:val="1"/>
      <w:marLeft w:val="0"/>
      <w:marRight w:val="0"/>
      <w:marTop w:val="0"/>
      <w:marBottom w:val="0"/>
      <w:divBdr>
        <w:top w:val="none" w:sz="0" w:space="0" w:color="auto"/>
        <w:left w:val="none" w:sz="0" w:space="0" w:color="auto"/>
        <w:bottom w:val="none" w:sz="0" w:space="0" w:color="auto"/>
        <w:right w:val="none" w:sz="0" w:space="0" w:color="auto"/>
      </w:divBdr>
    </w:div>
    <w:div w:id="87701887">
      <w:bodyDiv w:val="1"/>
      <w:marLeft w:val="0"/>
      <w:marRight w:val="0"/>
      <w:marTop w:val="0"/>
      <w:marBottom w:val="0"/>
      <w:divBdr>
        <w:top w:val="none" w:sz="0" w:space="0" w:color="auto"/>
        <w:left w:val="none" w:sz="0" w:space="0" w:color="auto"/>
        <w:bottom w:val="none" w:sz="0" w:space="0" w:color="auto"/>
        <w:right w:val="none" w:sz="0" w:space="0" w:color="auto"/>
      </w:divBdr>
      <w:divsChild>
        <w:div w:id="143668725">
          <w:marLeft w:val="0"/>
          <w:marRight w:val="0"/>
          <w:marTop w:val="0"/>
          <w:marBottom w:val="0"/>
          <w:divBdr>
            <w:top w:val="none" w:sz="0" w:space="0" w:color="auto"/>
            <w:left w:val="none" w:sz="0" w:space="0" w:color="auto"/>
            <w:bottom w:val="none" w:sz="0" w:space="0" w:color="auto"/>
            <w:right w:val="none" w:sz="0" w:space="0" w:color="auto"/>
          </w:divBdr>
          <w:divsChild>
            <w:div w:id="10409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0143">
      <w:bodyDiv w:val="1"/>
      <w:marLeft w:val="0"/>
      <w:marRight w:val="0"/>
      <w:marTop w:val="0"/>
      <w:marBottom w:val="0"/>
      <w:divBdr>
        <w:top w:val="none" w:sz="0" w:space="0" w:color="auto"/>
        <w:left w:val="none" w:sz="0" w:space="0" w:color="auto"/>
        <w:bottom w:val="none" w:sz="0" w:space="0" w:color="auto"/>
        <w:right w:val="none" w:sz="0" w:space="0" w:color="auto"/>
      </w:divBdr>
      <w:divsChild>
        <w:div w:id="719475044">
          <w:marLeft w:val="0"/>
          <w:marRight w:val="0"/>
          <w:marTop w:val="0"/>
          <w:marBottom w:val="0"/>
          <w:divBdr>
            <w:top w:val="none" w:sz="0" w:space="0" w:color="auto"/>
            <w:left w:val="none" w:sz="0" w:space="0" w:color="auto"/>
            <w:bottom w:val="none" w:sz="0" w:space="0" w:color="auto"/>
            <w:right w:val="none" w:sz="0" w:space="0" w:color="auto"/>
          </w:divBdr>
          <w:divsChild>
            <w:div w:id="14185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339">
      <w:bodyDiv w:val="1"/>
      <w:marLeft w:val="0"/>
      <w:marRight w:val="0"/>
      <w:marTop w:val="0"/>
      <w:marBottom w:val="0"/>
      <w:divBdr>
        <w:top w:val="none" w:sz="0" w:space="0" w:color="auto"/>
        <w:left w:val="none" w:sz="0" w:space="0" w:color="auto"/>
        <w:bottom w:val="none" w:sz="0" w:space="0" w:color="auto"/>
        <w:right w:val="none" w:sz="0" w:space="0" w:color="auto"/>
      </w:divBdr>
    </w:div>
    <w:div w:id="195777960">
      <w:bodyDiv w:val="1"/>
      <w:marLeft w:val="0"/>
      <w:marRight w:val="0"/>
      <w:marTop w:val="0"/>
      <w:marBottom w:val="0"/>
      <w:divBdr>
        <w:top w:val="none" w:sz="0" w:space="0" w:color="auto"/>
        <w:left w:val="none" w:sz="0" w:space="0" w:color="auto"/>
        <w:bottom w:val="none" w:sz="0" w:space="0" w:color="auto"/>
        <w:right w:val="none" w:sz="0" w:space="0" w:color="auto"/>
      </w:divBdr>
    </w:div>
    <w:div w:id="226763370">
      <w:bodyDiv w:val="1"/>
      <w:marLeft w:val="0"/>
      <w:marRight w:val="0"/>
      <w:marTop w:val="0"/>
      <w:marBottom w:val="0"/>
      <w:divBdr>
        <w:top w:val="none" w:sz="0" w:space="0" w:color="auto"/>
        <w:left w:val="none" w:sz="0" w:space="0" w:color="auto"/>
        <w:bottom w:val="none" w:sz="0" w:space="0" w:color="auto"/>
        <w:right w:val="none" w:sz="0" w:space="0" w:color="auto"/>
      </w:divBdr>
      <w:divsChild>
        <w:div w:id="670060617">
          <w:marLeft w:val="0"/>
          <w:marRight w:val="0"/>
          <w:marTop w:val="0"/>
          <w:marBottom w:val="0"/>
          <w:divBdr>
            <w:top w:val="none" w:sz="0" w:space="0" w:color="auto"/>
            <w:left w:val="none" w:sz="0" w:space="0" w:color="auto"/>
            <w:bottom w:val="none" w:sz="0" w:space="0" w:color="auto"/>
            <w:right w:val="none" w:sz="0" w:space="0" w:color="auto"/>
          </w:divBdr>
          <w:divsChild>
            <w:div w:id="18626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04336">
      <w:bodyDiv w:val="1"/>
      <w:marLeft w:val="0"/>
      <w:marRight w:val="0"/>
      <w:marTop w:val="0"/>
      <w:marBottom w:val="0"/>
      <w:divBdr>
        <w:top w:val="none" w:sz="0" w:space="0" w:color="auto"/>
        <w:left w:val="none" w:sz="0" w:space="0" w:color="auto"/>
        <w:bottom w:val="none" w:sz="0" w:space="0" w:color="auto"/>
        <w:right w:val="none" w:sz="0" w:space="0" w:color="auto"/>
      </w:divBdr>
      <w:divsChild>
        <w:div w:id="1154957759">
          <w:marLeft w:val="0"/>
          <w:marRight w:val="0"/>
          <w:marTop w:val="0"/>
          <w:marBottom w:val="0"/>
          <w:divBdr>
            <w:top w:val="none" w:sz="0" w:space="0" w:color="auto"/>
            <w:left w:val="none" w:sz="0" w:space="0" w:color="auto"/>
            <w:bottom w:val="none" w:sz="0" w:space="0" w:color="auto"/>
            <w:right w:val="none" w:sz="0" w:space="0" w:color="auto"/>
          </w:divBdr>
        </w:div>
        <w:div w:id="1663389113">
          <w:marLeft w:val="0"/>
          <w:marRight w:val="0"/>
          <w:marTop w:val="0"/>
          <w:marBottom w:val="0"/>
          <w:divBdr>
            <w:top w:val="none" w:sz="0" w:space="0" w:color="auto"/>
            <w:left w:val="none" w:sz="0" w:space="0" w:color="auto"/>
            <w:bottom w:val="none" w:sz="0" w:space="0" w:color="auto"/>
            <w:right w:val="none" w:sz="0" w:space="0" w:color="auto"/>
          </w:divBdr>
        </w:div>
        <w:div w:id="1382948853">
          <w:marLeft w:val="0"/>
          <w:marRight w:val="0"/>
          <w:marTop w:val="0"/>
          <w:marBottom w:val="0"/>
          <w:divBdr>
            <w:top w:val="none" w:sz="0" w:space="0" w:color="auto"/>
            <w:left w:val="none" w:sz="0" w:space="0" w:color="auto"/>
            <w:bottom w:val="none" w:sz="0" w:space="0" w:color="auto"/>
            <w:right w:val="none" w:sz="0" w:space="0" w:color="auto"/>
          </w:divBdr>
        </w:div>
      </w:divsChild>
    </w:div>
    <w:div w:id="240136853">
      <w:bodyDiv w:val="1"/>
      <w:marLeft w:val="0"/>
      <w:marRight w:val="0"/>
      <w:marTop w:val="0"/>
      <w:marBottom w:val="0"/>
      <w:divBdr>
        <w:top w:val="none" w:sz="0" w:space="0" w:color="auto"/>
        <w:left w:val="none" w:sz="0" w:space="0" w:color="auto"/>
        <w:bottom w:val="none" w:sz="0" w:space="0" w:color="auto"/>
        <w:right w:val="none" w:sz="0" w:space="0" w:color="auto"/>
      </w:divBdr>
    </w:div>
    <w:div w:id="278535172">
      <w:bodyDiv w:val="1"/>
      <w:marLeft w:val="0"/>
      <w:marRight w:val="0"/>
      <w:marTop w:val="0"/>
      <w:marBottom w:val="0"/>
      <w:divBdr>
        <w:top w:val="none" w:sz="0" w:space="0" w:color="auto"/>
        <w:left w:val="none" w:sz="0" w:space="0" w:color="auto"/>
        <w:bottom w:val="none" w:sz="0" w:space="0" w:color="auto"/>
        <w:right w:val="none" w:sz="0" w:space="0" w:color="auto"/>
      </w:divBdr>
    </w:div>
    <w:div w:id="304899305">
      <w:bodyDiv w:val="1"/>
      <w:marLeft w:val="0"/>
      <w:marRight w:val="0"/>
      <w:marTop w:val="0"/>
      <w:marBottom w:val="0"/>
      <w:divBdr>
        <w:top w:val="none" w:sz="0" w:space="0" w:color="auto"/>
        <w:left w:val="none" w:sz="0" w:space="0" w:color="auto"/>
        <w:bottom w:val="none" w:sz="0" w:space="0" w:color="auto"/>
        <w:right w:val="none" w:sz="0" w:space="0" w:color="auto"/>
      </w:divBdr>
    </w:div>
    <w:div w:id="311836652">
      <w:bodyDiv w:val="1"/>
      <w:marLeft w:val="0"/>
      <w:marRight w:val="0"/>
      <w:marTop w:val="0"/>
      <w:marBottom w:val="0"/>
      <w:divBdr>
        <w:top w:val="none" w:sz="0" w:space="0" w:color="auto"/>
        <w:left w:val="none" w:sz="0" w:space="0" w:color="auto"/>
        <w:bottom w:val="none" w:sz="0" w:space="0" w:color="auto"/>
        <w:right w:val="none" w:sz="0" w:space="0" w:color="auto"/>
      </w:divBdr>
      <w:divsChild>
        <w:div w:id="1577281987">
          <w:marLeft w:val="0"/>
          <w:marRight w:val="0"/>
          <w:marTop w:val="0"/>
          <w:marBottom w:val="0"/>
          <w:divBdr>
            <w:top w:val="none" w:sz="0" w:space="0" w:color="auto"/>
            <w:left w:val="none" w:sz="0" w:space="0" w:color="auto"/>
            <w:bottom w:val="none" w:sz="0" w:space="0" w:color="auto"/>
            <w:right w:val="none" w:sz="0" w:space="0" w:color="auto"/>
          </w:divBdr>
          <w:divsChild>
            <w:div w:id="20010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74314">
      <w:bodyDiv w:val="1"/>
      <w:marLeft w:val="0"/>
      <w:marRight w:val="0"/>
      <w:marTop w:val="0"/>
      <w:marBottom w:val="0"/>
      <w:divBdr>
        <w:top w:val="none" w:sz="0" w:space="0" w:color="auto"/>
        <w:left w:val="none" w:sz="0" w:space="0" w:color="auto"/>
        <w:bottom w:val="none" w:sz="0" w:space="0" w:color="auto"/>
        <w:right w:val="none" w:sz="0" w:space="0" w:color="auto"/>
      </w:divBdr>
      <w:divsChild>
        <w:div w:id="959727191">
          <w:marLeft w:val="0"/>
          <w:marRight w:val="0"/>
          <w:marTop w:val="0"/>
          <w:marBottom w:val="0"/>
          <w:divBdr>
            <w:top w:val="none" w:sz="0" w:space="0" w:color="auto"/>
            <w:left w:val="none" w:sz="0" w:space="0" w:color="auto"/>
            <w:bottom w:val="none" w:sz="0" w:space="0" w:color="auto"/>
            <w:right w:val="none" w:sz="0" w:space="0" w:color="auto"/>
          </w:divBdr>
          <w:divsChild>
            <w:div w:id="603537167">
              <w:marLeft w:val="0"/>
              <w:marRight w:val="0"/>
              <w:marTop w:val="0"/>
              <w:marBottom w:val="0"/>
              <w:divBdr>
                <w:top w:val="none" w:sz="0" w:space="0" w:color="auto"/>
                <w:left w:val="none" w:sz="0" w:space="0" w:color="auto"/>
                <w:bottom w:val="none" w:sz="0" w:space="0" w:color="auto"/>
                <w:right w:val="none" w:sz="0" w:space="0" w:color="auto"/>
              </w:divBdr>
              <w:divsChild>
                <w:div w:id="342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1469">
      <w:bodyDiv w:val="1"/>
      <w:marLeft w:val="0"/>
      <w:marRight w:val="0"/>
      <w:marTop w:val="0"/>
      <w:marBottom w:val="0"/>
      <w:divBdr>
        <w:top w:val="none" w:sz="0" w:space="0" w:color="auto"/>
        <w:left w:val="none" w:sz="0" w:space="0" w:color="auto"/>
        <w:bottom w:val="none" w:sz="0" w:space="0" w:color="auto"/>
        <w:right w:val="none" w:sz="0" w:space="0" w:color="auto"/>
      </w:divBdr>
      <w:divsChild>
        <w:div w:id="1110008195">
          <w:marLeft w:val="0"/>
          <w:marRight w:val="0"/>
          <w:marTop w:val="0"/>
          <w:marBottom w:val="0"/>
          <w:divBdr>
            <w:top w:val="none" w:sz="0" w:space="0" w:color="auto"/>
            <w:left w:val="none" w:sz="0" w:space="0" w:color="auto"/>
            <w:bottom w:val="none" w:sz="0" w:space="0" w:color="auto"/>
            <w:right w:val="none" w:sz="0" w:space="0" w:color="auto"/>
          </w:divBdr>
          <w:divsChild>
            <w:div w:id="19615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8404">
      <w:bodyDiv w:val="1"/>
      <w:marLeft w:val="0"/>
      <w:marRight w:val="0"/>
      <w:marTop w:val="0"/>
      <w:marBottom w:val="0"/>
      <w:divBdr>
        <w:top w:val="none" w:sz="0" w:space="0" w:color="auto"/>
        <w:left w:val="none" w:sz="0" w:space="0" w:color="auto"/>
        <w:bottom w:val="none" w:sz="0" w:space="0" w:color="auto"/>
        <w:right w:val="none" w:sz="0" w:space="0" w:color="auto"/>
      </w:divBdr>
      <w:divsChild>
        <w:div w:id="1452894843">
          <w:marLeft w:val="0"/>
          <w:marRight w:val="0"/>
          <w:marTop w:val="0"/>
          <w:marBottom w:val="0"/>
          <w:divBdr>
            <w:top w:val="none" w:sz="0" w:space="0" w:color="auto"/>
            <w:left w:val="none" w:sz="0" w:space="0" w:color="auto"/>
            <w:bottom w:val="none" w:sz="0" w:space="0" w:color="auto"/>
            <w:right w:val="none" w:sz="0" w:space="0" w:color="auto"/>
          </w:divBdr>
          <w:divsChild>
            <w:div w:id="9589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7816">
      <w:bodyDiv w:val="1"/>
      <w:marLeft w:val="0"/>
      <w:marRight w:val="0"/>
      <w:marTop w:val="0"/>
      <w:marBottom w:val="0"/>
      <w:divBdr>
        <w:top w:val="none" w:sz="0" w:space="0" w:color="auto"/>
        <w:left w:val="none" w:sz="0" w:space="0" w:color="auto"/>
        <w:bottom w:val="none" w:sz="0" w:space="0" w:color="auto"/>
        <w:right w:val="none" w:sz="0" w:space="0" w:color="auto"/>
      </w:divBdr>
      <w:divsChild>
        <w:div w:id="1945461247">
          <w:marLeft w:val="0"/>
          <w:marRight w:val="0"/>
          <w:marTop w:val="0"/>
          <w:marBottom w:val="0"/>
          <w:divBdr>
            <w:top w:val="none" w:sz="0" w:space="0" w:color="auto"/>
            <w:left w:val="none" w:sz="0" w:space="0" w:color="auto"/>
            <w:bottom w:val="none" w:sz="0" w:space="0" w:color="auto"/>
            <w:right w:val="none" w:sz="0" w:space="0" w:color="auto"/>
          </w:divBdr>
          <w:divsChild>
            <w:div w:id="7689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1686">
      <w:bodyDiv w:val="1"/>
      <w:marLeft w:val="0"/>
      <w:marRight w:val="0"/>
      <w:marTop w:val="0"/>
      <w:marBottom w:val="0"/>
      <w:divBdr>
        <w:top w:val="none" w:sz="0" w:space="0" w:color="auto"/>
        <w:left w:val="none" w:sz="0" w:space="0" w:color="auto"/>
        <w:bottom w:val="none" w:sz="0" w:space="0" w:color="auto"/>
        <w:right w:val="none" w:sz="0" w:space="0" w:color="auto"/>
      </w:divBdr>
      <w:divsChild>
        <w:div w:id="1129665286">
          <w:marLeft w:val="0"/>
          <w:marRight w:val="0"/>
          <w:marTop w:val="0"/>
          <w:marBottom w:val="0"/>
          <w:divBdr>
            <w:top w:val="none" w:sz="0" w:space="0" w:color="auto"/>
            <w:left w:val="none" w:sz="0" w:space="0" w:color="auto"/>
            <w:bottom w:val="none" w:sz="0" w:space="0" w:color="auto"/>
            <w:right w:val="none" w:sz="0" w:space="0" w:color="auto"/>
          </w:divBdr>
          <w:divsChild>
            <w:div w:id="18191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7710">
      <w:bodyDiv w:val="1"/>
      <w:marLeft w:val="0"/>
      <w:marRight w:val="0"/>
      <w:marTop w:val="0"/>
      <w:marBottom w:val="0"/>
      <w:divBdr>
        <w:top w:val="none" w:sz="0" w:space="0" w:color="auto"/>
        <w:left w:val="none" w:sz="0" w:space="0" w:color="auto"/>
        <w:bottom w:val="none" w:sz="0" w:space="0" w:color="auto"/>
        <w:right w:val="none" w:sz="0" w:space="0" w:color="auto"/>
      </w:divBdr>
      <w:divsChild>
        <w:div w:id="865480731">
          <w:marLeft w:val="0"/>
          <w:marRight w:val="0"/>
          <w:marTop w:val="0"/>
          <w:marBottom w:val="0"/>
          <w:divBdr>
            <w:top w:val="none" w:sz="0" w:space="0" w:color="auto"/>
            <w:left w:val="none" w:sz="0" w:space="0" w:color="auto"/>
            <w:bottom w:val="none" w:sz="0" w:space="0" w:color="auto"/>
            <w:right w:val="none" w:sz="0" w:space="0" w:color="auto"/>
          </w:divBdr>
          <w:divsChild>
            <w:div w:id="130766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9925">
      <w:bodyDiv w:val="1"/>
      <w:marLeft w:val="0"/>
      <w:marRight w:val="0"/>
      <w:marTop w:val="0"/>
      <w:marBottom w:val="0"/>
      <w:divBdr>
        <w:top w:val="none" w:sz="0" w:space="0" w:color="auto"/>
        <w:left w:val="none" w:sz="0" w:space="0" w:color="auto"/>
        <w:bottom w:val="none" w:sz="0" w:space="0" w:color="auto"/>
        <w:right w:val="none" w:sz="0" w:space="0" w:color="auto"/>
      </w:divBdr>
      <w:divsChild>
        <w:div w:id="2010058310">
          <w:marLeft w:val="0"/>
          <w:marRight w:val="0"/>
          <w:marTop w:val="0"/>
          <w:marBottom w:val="0"/>
          <w:divBdr>
            <w:top w:val="none" w:sz="0" w:space="0" w:color="auto"/>
            <w:left w:val="none" w:sz="0" w:space="0" w:color="auto"/>
            <w:bottom w:val="none" w:sz="0" w:space="0" w:color="auto"/>
            <w:right w:val="none" w:sz="0" w:space="0" w:color="auto"/>
          </w:divBdr>
          <w:divsChild>
            <w:div w:id="157851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22160">
      <w:bodyDiv w:val="1"/>
      <w:marLeft w:val="0"/>
      <w:marRight w:val="0"/>
      <w:marTop w:val="0"/>
      <w:marBottom w:val="0"/>
      <w:divBdr>
        <w:top w:val="none" w:sz="0" w:space="0" w:color="auto"/>
        <w:left w:val="none" w:sz="0" w:space="0" w:color="auto"/>
        <w:bottom w:val="none" w:sz="0" w:space="0" w:color="auto"/>
        <w:right w:val="none" w:sz="0" w:space="0" w:color="auto"/>
      </w:divBdr>
    </w:div>
    <w:div w:id="731974873">
      <w:bodyDiv w:val="1"/>
      <w:marLeft w:val="0"/>
      <w:marRight w:val="0"/>
      <w:marTop w:val="0"/>
      <w:marBottom w:val="0"/>
      <w:divBdr>
        <w:top w:val="none" w:sz="0" w:space="0" w:color="auto"/>
        <w:left w:val="none" w:sz="0" w:space="0" w:color="auto"/>
        <w:bottom w:val="none" w:sz="0" w:space="0" w:color="auto"/>
        <w:right w:val="none" w:sz="0" w:space="0" w:color="auto"/>
      </w:divBdr>
    </w:div>
    <w:div w:id="742600593">
      <w:bodyDiv w:val="1"/>
      <w:marLeft w:val="0"/>
      <w:marRight w:val="0"/>
      <w:marTop w:val="0"/>
      <w:marBottom w:val="0"/>
      <w:divBdr>
        <w:top w:val="none" w:sz="0" w:space="0" w:color="auto"/>
        <w:left w:val="none" w:sz="0" w:space="0" w:color="auto"/>
        <w:bottom w:val="none" w:sz="0" w:space="0" w:color="auto"/>
        <w:right w:val="none" w:sz="0" w:space="0" w:color="auto"/>
      </w:divBdr>
      <w:divsChild>
        <w:div w:id="260070384">
          <w:marLeft w:val="0"/>
          <w:marRight w:val="0"/>
          <w:marTop w:val="0"/>
          <w:marBottom w:val="0"/>
          <w:divBdr>
            <w:top w:val="none" w:sz="0" w:space="0" w:color="auto"/>
            <w:left w:val="none" w:sz="0" w:space="0" w:color="auto"/>
            <w:bottom w:val="none" w:sz="0" w:space="0" w:color="auto"/>
            <w:right w:val="none" w:sz="0" w:space="0" w:color="auto"/>
          </w:divBdr>
          <w:divsChild>
            <w:div w:id="516968667">
              <w:marLeft w:val="0"/>
              <w:marRight w:val="0"/>
              <w:marTop w:val="0"/>
              <w:marBottom w:val="0"/>
              <w:divBdr>
                <w:top w:val="none" w:sz="0" w:space="0" w:color="auto"/>
                <w:left w:val="none" w:sz="0" w:space="0" w:color="auto"/>
                <w:bottom w:val="none" w:sz="0" w:space="0" w:color="auto"/>
                <w:right w:val="none" w:sz="0" w:space="0" w:color="auto"/>
              </w:divBdr>
              <w:divsChild>
                <w:div w:id="175833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63628">
      <w:bodyDiv w:val="1"/>
      <w:marLeft w:val="0"/>
      <w:marRight w:val="0"/>
      <w:marTop w:val="0"/>
      <w:marBottom w:val="0"/>
      <w:divBdr>
        <w:top w:val="none" w:sz="0" w:space="0" w:color="auto"/>
        <w:left w:val="none" w:sz="0" w:space="0" w:color="auto"/>
        <w:bottom w:val="none" w:sz="0" w:space="0" w:color="auto"/>
        <w:right w:val="none" w:sz="0" w:space="0" w:color="auto"/>
      </w:divBdr>
    </w:div>
    <w:div w:id="765423404">
      <w:bodyDiv w:val="1"/>
      <w:marLeft w:val="0"/>
      <w:marRight w:val="0"/>
      <w:marTop w:val="0"/>
      <w:marBottom w:val="0"/>
      <w:divBdr>
        <w:top w:val="none" w:sz="0" w:space="0" w:color="auto"/>
        <w:left w:val="none" w:sz="0" w:space="0" w:color="auto"/>
        <w:bottom w:val="none" w:sz="0" w:space="0" w:color="auto"/>
        <w:right w:val="none" w:sz="0" w:space="0" w:color="auto"/>
      </w:divBdr>
      <w:divsChild>
        <w:div w:id="1190803174">
          <w:marLeft w:val="0"/>
          <w:marRight w:val="0"/>
          <w:marTop w:val="0"/>
          <w:marBottom w:val="0"/>
          <w:divBdr>
            <w:top w:val="none" w:sz="0" w:space="0" w:color="auto"/>
            <w:left w:val="none" w:sz="0" w:space="0" w:color="auto"/>
            <w:bottom w:val="none" w:sz="0" w:space="0" w:color="auto"/>
            <w:right w:val="none" w:sz="0" w:space="0" w:color="auto"/>
          </w:divBdr>
          <w:divsChild>
            <w:div w:id="203653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1031">
      <w:bodyDiv w:val="1"/>
      <w:marLeft w:val="0"/>
      <w:marRight w:val="0"/>
      <w:marTop w:val="0"/>
      <w:marBottom w:val="0"/>
      <w:divBdr>
        <w:top w:val="none" w:sz="0" w:space="0" w:color="auto"/>
        <w:left w:val="none" w:sz="0" w:space="0" w:color="auto"/>
        <w:bottom w:val="none" w:sz="0" w:space="0" w:color="auto"/>
        <w:right w:val="none" w:sz="0" w:space="0" w:color="auto"/>
      </w:divBdr>
      <w:divsChild>
        <w:div w:id="1415665628">
          <w:marLeft w:val="0"/>
          <w:marRight w:val="0"/>
          <w:marTop w:val="0"/>
          <w:marBottom w:val="0"/>
          <w:divBdr>
            <w:top w:val="none" w:sz="0" w:space="0" w:color="auto"/>
            <w:left w:val="none" w:sz="0" w:space="0" w:color="auto"/>
            <w:bottom w:val="none" w:sz="0" w:space="0" w:color="auto"/>
            <w:right w:val="none" w:sz="0" w:space="0" w:color="auto"/>
          </w:divBdr>
          <w:divsChild>
            <w:div w:id="11327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4540">
      <w:bodyDiv w:val="1"/>
      <w:marLeft w:val="0"/>
      <w:marRight w:val="0"/>
      <w:marTop w:val="0"/>
      <w:marBottom w:val="0"/>
      <w:divBdr>
        <w:top w:val="none" w:sz="0" w:space="0" w:color="auto"/>
        <w:left w:val="none" w:sz="0" w:space="0" w:color="auto"/>
        <w:bottom w:val="none" w:sz="0" w:space="0" w:color="auto"/>
        <w:right w:val="none" w:sz="0" w:space="0" w:color="auto"/>
      </w:divBdr>
    </w:div>
    <w:div w:id="861476969">
      <w:bodyDiv w:val="1"/>
      <w:marLeft w:val="0"/>
      <w:marRight w:val="0"/>
      <w:marTop w:val="0"/>
      <w:marBottom w:val="0"/>
      <w:divBdr>
        <w:top w:val="none" w:sz="0" w:space="0" w:color="auto"/>
        <w:left w:val="none" w:sz="0" w:space="0" w:color="auto"/>
        <w:bottom w:val="none" w:sz="0" w:space="0" w:color="auto"/>
        <w:right w:val="none" w:sz="0" w:space="0" w:color="auto"/>
      </w:divBdr>
    </w:div>
    <w:div w:id="869992765">
      <w:bodyDiv w:val="1"/>
      <w:marLeft w:val="0"/>
      <w:marRight w:val="0"/>
      <w:marTop w:val="0"/>
      <w:marBottom w:val="0"/>
      <w:divBdr>
        <w:top w:val="none" w:sz="0" w:space="0" w:color="auto"/>
        <w:left w:val="none" w:sz="0" w:space="0" w:color="auto"/>
        <w:bottom w:val="none" w:sz="0" w:space="0" w:color="auto"/>
        <w:right w:val="none" w:sz="0" w:space="0" w:color="auto"/>
      </w:divBdr>
      <w:divsChild>
        <w:div w:id="1794980783">
          <w:marLeft w:val="0"/>
          <w:marRight w:val="0"/>
          <w:marTop w:val="0"/>
          <w:marBottom w:val="0"/>
          <w:divBdr>
            <w:top w:val="none" w:sz="0" w:space="0" w:color="auto"/>
            <w:left w:val="none" w:sz="0" w:space="0" w:color="auto"/>
            <w:bottom w:val="none" w:sz="0" w:space="0" w:color="auto"/>
            <w:right w:val="none" w:sz="0" w:space="0" w:color="auto"/>
          </w:divBdr>
          <w:divsChild>
            <w:div w:id="4452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6047">
      <w:bodyDiv w:val="1"/>
      <w:marLeft w:val="0"/>
      <w:marRight w:val="0"/>
      <w:marTop w:val="0"/>
      <w:marBottom w:val="0"/>
      <w:divBdr>
        <w:top w:val="none" w:sz="0" w:space="0" w:color="auto"/>
        <w:left w:val="none" w:sz="0" w:space="0" w:color="auto"/>
        <w:bottom w:val="none" w:sz="0" w:space="0" w:color="auto"/>
        <w:right w:val="none" w:sz="0" w:space="0" w:color="auto"/>
      </w:divBdr>
      <w:divsChild>
        <w:div w:id="1709337509">
          <w:marLeft w:val="0"/>
          <w:marRight w:val="0"/>
          <w:marTop w:val="0"/>
          <w:marBottom w:val="0"/>
          <w:divBdr>
            <w:top w:val="none" w:sz="0" w:space="0" w:color="auto"/>
            <w:left w:val="none" w:sz="0" w:space="0" w:color="auto"/>
            <w:bottom w:val="none" w:sz="0" w:space="0" w:color="auto"/>
            <w:right w:val="none" w:sz="0" w:space="0" w:color="auto"/>
          </w:divBdr>
          <w:divsChild>
            <w:div w:id="16498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79796">
      <w:bodyDiv w:val="1"/>
      <w:marLeft w:val="0"/>
      <w:marRight w:val="0"/>
      <w:marTop w:val="0"/>
      <w:marBottom w:val="0"/>
      <w:divBdr>
        <w:top w:val="none" w:sz="0" w:space="0" w:color="auto"/>
        <w:left w:val="none" w:sz="0" w:space="0" w:color="auto"/>
        <w:bottom w:val="none" w:sz="0" w:space="0" w:color="auto"/>
        <w:right w:val="none" w:sz="0" w:space="0" w:color="auto"/>
      </w:divBdr>
      <w:divsChild>
        <w:div w:id="1719937712">
          <w:marLeft w:val="0"/>
          <w:marRight w:val="0"/>
          <w:marTop w:val="0"/>
          <w:marBottom w:val="0"/>
          <w:divBdr>
            <w:top w:val="none" w:sz="0" w:space="0" w:color="auto"/>
            <w:left w:val="none" w:sz="0" w:space="0" w:color="auto"/>
            <w:bottom w:val="none" w:sz="0" w:space="0" w:color="auto"/>
            <w:right w:val="none" w:sz="0" w:space="0" w:color="auto"/>
          </w:divBdr>
          <w:divsChild>
            <w:div w:id="755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00009">
      <w:bodyDiv w:val="1"/>
      <w:marLeft w:val="0"/>
      <w:marRight w:val="0"/>
      <w:marTop w:val="0"/>
      <w:marBottom w:val="0"/>
      <w:divBdr>
        <w:top w:val="none" w:sz="0" w:space="0" w:color="auto"/>
        <w:left w:val="none" w:sz="0" w:space="0" w:color="auto"/>
        <w:bottom w:val="none" w:sz="0" w:space="0" w:color="auto"/>
        <w:right w:val="none" w:sz="0" w:space="0" w:color="auto"/>
      </w:divBdr>
      <w:divsChild>
        <w:div w:id="1314063495">
          <w:marLeft w:val="0"/>
          <w:marRight w:val="0"/>
          <w:marTop w:val="0"/>
          <w:marBottom w:val="0"/>
          <w:divBdr>
            <w:top w:val="none" w:sz="0" w:space="0" w:color="auto"/>
            <w:left w:val="none" w:sz="0" w:space="0" w:color="auto"/>
            <w:bottom w:val="none" w:sz="0" w:space="0" w:color="auto"/>
            <w:right w:val="none" w:sz="0" w:space="0" w:color="auto"/>
          </w:divBdr>
          <w:divsChild>
            <w:div w:id="141194807">
              <w:marLeft w:val="0"/>
              <w:marRight w:val="0"/>
              <w:marTop w:val="0"/>
              <w:marBottom w:val="0"/>
              <w:divBdr>
                <w:top w:val="none" w:sz="0" w:space="0" w:color="auto"/>
                <w:left w:val="none" w:sz="0" w:space="0" w:color="auto"/>
                <w:bottom w:val="none" w:sz="0" w:space="0" w:color="auto"/>
                <w:right w:val="none" w:sz="0" w:space="0" w:color="auto"/>
              </w:divBdr>
              <w:divsChild>
                <w:div w:id="1388997019">
                  <w:marLeft w:val="0"/>
                  <w:marRight w:val="0"/>
                  <w:marTop w:val="0"/>
                  <w:marBottom w:val="0"/>
                  <w:divBdr>
                    <w:top w:val="none" w:sz="0" w:space="0" w:color="auto"/>
                    <w:left w:val="none" w:sz="0" w:space="0" w:color="auto"/>
                    <w:bottom w:val="none" w:sz="0" w:space="0" w:color="auto"/>
                    <w:right w:val="none" w:sz="0" w:space="0" w:color="auto"/>
                  </w:divBdr>
                  <w:divsChild>
                    <w:div w:id="5756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56957">
      <w:bodyDiv w:val="1"/>
      <w:marLeft w:val="0"/>
      <w:marRight w:val="0"/>
      <w:marTop w:val="0"/>
      <w:marBottom w:val="0"/>
      <w:divBdr>
        <w:top w:val="none" w:sz="0" w:space="0" w:color="auto"/>
        <w:left w:val="none" w:sz="0" w:space="0" w:color="auto"/>
        <w:bottom w:val="none" w:sz="0" w:space="0" w:color="auto"/>
        <w:right w:val="none" w:sz="0" w:space="0" w:color="auto"/>
      </w:divBdr>
    </w:div>
    <w:div w:id="977802868">
      <w:bodyDiv w:val="1"/>
      <w:marLeft w:val="0"/>
      <w:marRight w:val="0"/>
      <w:marTop w:val="0"/>
      <w:marBottom w:val="0"/>
      <w:divBdr>
        <w:top w:val="none" w:sz="0" w:space="0" w:color="auto"/>
        <w:left w:val="none" w:sz="0" w:space="0" w:color="auto"/>
        <w:bottom w:val="none" w:sz="0" w:space="0" w:color="auto"/>
        <w:right w:val="none" w:sz="0" w:space="0" w:color="auto"/>
      </w:divBdr>
      <w:divsChild>
        <w:div w:id="1490947848">
          <w:marLeft w:val="0"/>
          <w:marRight w:val="0"/>
          <w:marTop w:val="0"/>
          <w:marBottom w:val="0"/>
          <w:divBdr>
            <w:top w:val="none" w:sz="0" w:space="0" w:color="auto"/>
            <w:left w:val="none" w:sz="0" w:space="0" w:color="auto"/>
            <w:bottom w:val="none" w:sz="0" w:space="0" w:color="auto"/>
            <w:right w:val="none" w:sz="0" w:space="0" w:color="auto"/>
          </w:divBdr>
          <w:divsChild>
            <w:div w:id="5910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432">
      <w:bodyDiv w:val="1"/>
      <w:marLeft w:val="0"/>
      <w:marRight w:val="0"/>
      <w:marTop w:val="0"/>
      <w:marBottom w:val="0"/>
      <w:divBdr>
        <w:top w:val="none" w:sz="0" w:space="0" w:color="auto"/>
        <w:left w:val="none" w:sz="0" w:space="0" w:color="auto"/>
        <w:bottom w:val="none" w:sz="0" w:space="0" w:color="auto"/>
        <w:right w:val="none" w:sz="0" w:space="0" w:color="auto"/>
      </w:divBdr>
      <w:divsChild>
        <w:div w:id="307516393">
          <w:marLeft w:val="0"/>
          <w:marRight w:val="0"/>
          <w:marTop w:val="0"/>
          <w:marBottom w:val="0"/>
          <w:divBdr>
            <w:top w:val="none" w:sz="0" w:space="0" w:color="auto"/>
            <w:left w:val="none" w:sz="0" w:space="0" w:color="auto"/>
            <w:bottom w:val="none" w:sz="0" w:space="0" w:color="auto"/>
            <w:right w:val="none" w:sz="0" w:space="0" w:color="auto"/>
          </w:divBdr>
          <w:divsChild>
            <w:div w:id="173426423">
              <w:marLeft w:val="0"/>
              <w:marRight w:val="0"/>
              <w:marTop w:val="0"/>
              <w:marBottom w:val="0"/>
              <w:divBdr>
                <w:top w:val="none" w:sz="0" w:space="0" w:color="auto"/>
                <w:left w:val="none" w:sz="0" w:space="0" w:color="auto"/>
                <w:bottom w:val="none" w:sz="0" w:space="0" w:color="auto"/>
                <w:right w:val="none" w:sz="0" w:space="0" w:color="auto"/>
              </w:divBdr>
              <w:divsChild>
                <w:div w:id="19406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20027">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811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99205">
      <w:bodyDiv w:val="1"/>
      <w:marLeft w:val="0"/>
      <w:marRight w:val="0"/>
      <w:marTop w:val="0"/>
      <w:marBottom w:val="0"/>
      <w:divBdr>
        <w:top w:val="none" w:sz="0" w:space="0" w:color="auto"/>
        <w:left w:val="none" w:sz="0" w:space="0" w:color="auto"/>
        <w:bottom w:val="none" w:sz="0" w:space="0" w:color="auto"/>
        <w:right w:val="none" w:sz="0" w:space="0" w:color="auto"/>
      </w:divBdr>
      <w:divsChild>
        <w:div w:id="1361205409">
          <w:marLeft w:val="0"/>
          <w:marRight w:val="0"/>
          <w:marTop w:val="0"/>
          <w:marBottom w:val="0"/>
          <w:divBdr>
            <w:top w:val="none" w:sz="0" w:space="0" w:color="auto"/>
            <w:left w:val="none" w:sz="0" w:space="0" w:color="auto"/>
            <w:bottom w:val="none" w:sz="0" w:space="0" w:color="auto"/>
            <w:right w:val="none" w:sz="0" w:space="0" w:color="auto"/>
          </w:divBdr>
          <w:divsChild>
            <w:div w:id="11250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74145">
      <w:bodyDiv w:val="1"/>
      <w:marLeft w:val="0"/>
      <w:marRight w:val="0"/>
      <w:marTop w:val="0"/>
      <w:marBottom w:val="0"/>
      <w:divBdr>
        <w:top w:val="none" w:sz="0" w:space="0" w:color="auto"/>
        <w:left w:val="none" w:sz="0" w:space="0" w:color="auto"/>
        <w:bottom w:val="none" w:sz="0" w:space="0" w:color="auto"/>
        <w:right w:val="none" w:sz="0" w:space="0" w:color="auto"/>
      </w:divBdr>
      <w:divsChild>
        <w:div w:id="766970292">
          <w:marLeft w:val="0"/>
          <w:marRight w:val="0"/>
          <w:marTop w:val="0"/>
          <w:marBottom w:val="0"/>
          <w:divBdr>
            <w:top w:val="none" w:sz="0" w:space="0" w:color="auto"/>
            <w:left w:val="none" w:sz="0" w:space="0" w:color="auto"/>
            <w:bottom w:val="none" w:sz="0" w:space="0" w:color="auto"/>
            <w:right w:val="none" w:sz="0" w:space="0" w:color="auto"/>
          </w:divBdr>
          <w:divsChild>
            <w:div w:id="151264696">
              <w:marLeft w:val="0"/>
              <w:marRight w:val="0"/>
              <w:marTop w:val="0"/>
              <w:marBottom w:val="0"/>
              <w:divBdr>
                <w:top w:val="none" w:sz="0" w:space="0" w:color="auto"/>
                <w:left w:val="none" w:sz="0" w:space="0" w:color="auto"/>
                <w:bottom w:val="none" w:sz="0" w:space="0" w:color="auto"/>
                <w:right w:val="none" w:sz="0" w:space="0" w:color="auto"/>
              </w:divBdr>
              <w:divsChild>
                <w:div w:id="13827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69231">
      <w:bodyDiv w:val="1"/>
      <w:marLeft w:val="0"/>
      <w:marRight w:val="0"/>
      <w:marTop w:val="0"/>
      <w:marBottom w:val="0"/>
      <w:divBdr>
        <w:top w:val="none" w:sz="0" w:space="0" w:color="auto"/>
        <w:left w:val="none" w:sz="0" w:space="0" w:color="auto"/>
        <w:bottom w:val="none" w:sz="0" w:space="0" w:color="auto"/>
        <w:right w:val="none" w:sz="0" w:space="0" w:color="auto"/>
      </w:divBdr>
      <w:divsChild>
        <w:div w:id="2069112029">
          <w:marLeft w:val="0"/>
          <w:marRight w:val="0"/>
          <w:marTop w:val="0"/>
          <w:marBottom w:val="0"/>
          <w:divBdr>
            <w:top w:val="none" w:sz="0" w:space="0" w:color="auto"/>
            <w:left w:val="none" w:sz="0" w:space="0" w:color="auto"/>
            <w:bottom w:val="none" w:sz="0" w:space="0" w:color="auto"/>
            <w:right w:val="none" w:sz="0" w:space="0" w:color="auto"/>
          </w:divBdr>
          <w:divsChild>
            <w:div w:id="1147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1115">
      <w:bodyDiv w:val="1"/>
      <w:marLeft w:val="0"/>
      <w:marRight w:val="0"/>
      <w:marTop w:val="0"/>
      <w:marBottom w:val="0"/>
      <w:divBdr>
        <w:top w:val="none" w:sz="0" w:space="0" w:color="auto"/>
        <w:left w:val="none" w:sz="0" w:space="0" w:color="auto"/>
        <w:bottom w:val="none" w:sz="0" w:space="0" w:color="auto"/>
        <w:right w:val="none" w:sz="0" w:space="0" w:color="auto"/>
      </w:divBdr>
    </w:div>
    <w:div w:id="1090734679">
      <w:bodyDiv w:val="1"/>
      <w:marLeft w:val="0"/>
      <w:marRight w:val="0"/>
      <w:marTop w:val="0"/>
      <w:marBottom w:val="0"/>
      <w:divBdr>
        <w:top w:val="none" w:sz="0" w:space="0" w:color="auto"/>
        <w:left w:val="none" w:sz="0" w:space="0" w:color="auto"/>
        <w:bottom w:val="none" w:sz="0" w:space="0" w:color="auto"/>
        <w:right w:val="none" w:sz="0" w:space="0" w:color="auto"/>
      </w:divBdr>
      <w:divsChild>
        <w:div w:id="423845282">
          <w:marLeft w:val="0"/>
          <w:marRight w:val="0"/>
          <w:marTop w:val="0"/>
          <w:marBottom w:val="0"/>
          <w:divBdr>
            <w:top w:val="none" w:sz="0" w:space="0" w:color="auto"/>
            <w:left w:val="none" w:sz="0" w:space="0" w:color="auto"/>
            <w:bottom w:val="none" w:sz="0" w:space="0" w:color="auto"/>
            <w:right w:val="none" w:sz="0" w:space="0" w:color="auto"/>
          </w:divBdr>
          <w:divsChild>
            <w:div w:id="2894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7637">
      <w:bodyDiv w:val="1"/>
      <w:marLeft w:val="0"/>
      <w:marRight w:val="0"/>
      <w:marTop w:val="0"/>
      <w:marBottom w:val="0"/>
      <w:divBdr>
        <w:top w:val="none" w:sz="0" w:space="0" w:color="auto"/>
        <w:left w:val="none" w:sz="0" w:space="0" w:color="auto"/>
        <w:bottom w:val="none" w:sz="0" w:space="0" w:color="auto"/>
        <w:right w:val="none" w:sz="0" w:space="0" w:color="auto"/>
      </w:divBdr>
      <w:divsChild>
        <w:div w:id="881207777">
          <w:marLeft w:val="0"/>
          <w:marRight w:val="0"/>
          <w:marTop w:val="0"/>
          <w:marBottom w:val="0"/>
          <w:divBdr>
            <w:top w:val="none" w:sz="0" w:space="0" w:color="auto"/>
            <w:left w:val="none" w:sz="0" w:space="0" w:color="auto"/>
            <w:bottom w:val="none" w:sz="0" w:space="0" w:color="auto"/>
            <w:right w:val="none" w:sz="0" w:space="0" w:color="auto"/>
          </w:divBdr>
          <w:divsChild>
            <w:div w:id="130535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90000">
      <w:bodyDiv w:val="1"/>
      <w:marLeft w:val="0"/>
      <w:marRight w:val="0"/>
      <w:marTop w:val="0"/>
      <w:marBottom w:val="0"/>
      <w:divBdr>
        <w:top w:val="none" w:sz="0" w:space="0" w:color="auto"/>
        <w:left w:val="none" w:sz="0" w:space="0" w:color="auto"/>
        <w:bottom w:val="none" w:sz="0" w:space="0" w:color="auto"/>
        <w:right w:val="none" w:sz="0" w:space="0" w:color="auto"/>
      </w:divBdr>
    </w:div>
    <w:div w:id="1171724816">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sChild>
        <w:div w:id="1811360089">
          <w:marLeft w:val="0"/>
          <w:marRight w:val="0"/>
          <w:marTop w:val="0"/>
          <w:marBottom w:val="0"/>
          <w:divBdr>
            <w:top w:val="none" w:sz="0" w:space="0" w:color="auto"/>
            <w:left w:val="none" w:sz="0" w:space="0" w:color="auto"/>
            <w:bottom w:val="none" w:sz="0" w:space="0" w:color="auto"/>
            <w:right w:val="none" w:sz="0" w:space="0" w:color="auto"/>
          </w:divBdr>
          <w:divsChild>
            <w:div w:id="11260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0644">
      <w:bodyDiv w:val="1"/>
      <w:marLeft w:val="0"/>
      <w:marRight w:val="0"/>
      <w:marTop w:val="0"/>
      <w:marBottom w:val="0"/>
      <w:divBdr>
        <w:top w:val="none" w:sz="0" w:space="0" w:color="auto"/>
        <w:left w:val="none" w:sz="0" w:space="0" w:color="auto"/>
        <w:bottom w:val="none" w:sz="0" w:space="0" w:color="auto"/>
        <w:right w:val="none" w:sz="0" w:space="0" w:color="auto"/>
      </w:divBdr>
      <w:divsChild>
        <w:div w:id="1731152713">
          <w:marLeft w:val="0"/>
          <w:marRight w:val="0"/>
          <w:marTop w:val="0"/>
          <w:marBottom w:val="0"/>
          <w:divBdr>
            <w:top w:val="none" w:sz="0" w:space="0" w:color="auto"/>
            <w:left w:val="none" w:sz="0" w:space="0" w:color="auto"/>
            <w:bottom w:val="none" w:sz="0" w:space="0" w:color="auto"/>
            <w:right w:val="none" w:sz="0" w:space="0" w:color="auto"/>
          </w:divBdr>
          <w:divsChild>
            <w:div w:id="14349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6753">
      <w:bodyDiv w:val="1"/>
      <w:marLeft w:val="0"/>
      <w:marRight w:val="0"/>
      <w:marTop w:val="0"/>
      <w:marBottom w:val="0"/>
      <w:divBdr>
        <w:top w:val="none" w:sz="0" w:space="0" w:color="auto"/>
        <w:left w:val="none" w:sz="0" w:space="0" w:color="auto"/>
        <w:bottom w:val="none" w:sz="0" w:space="0" w:color="auto"/>
        <w:right w:val="none" w:sz="0" w:space="0" w:color="auto"/>
      </w:divBdr>
    </w:div>
    <w:div w:id="1295058823">
      <w:bodyDiv w:val="1"/>
      <w:marLeft w:val="0"/>
      <w:marRight w:val="0"/>
      <w:marTop w:val="0"/>
      <w:marBottom w:val="0"/>
      <w:divBdr>
        <w:top w:val="none" w:sz="0" w:space="0" w:color="auto"/>
        <w:left w:val="none" w:sz="0" w:space="0" w:color="auto"/>
        <w:bottom w:val="none" w:sz="0" w:space="0" w:color="auto"/>
        <w:right w:val="none" w:sz="0" w:space="0" w:color="auto"/>
      </w:divBdr>
      <w:divsChild>
        <w:div w:id="1317153243">
          <w:marLeft w:val="0"/>
          <w:marRight w:val="0"/>
          <w:marTop w:val="0"/>
          <w:marBottom w:val="0"/>
          <w:divBdr>
            <w:top w:val="none" w:sz="0" w:space="0" w:color="auto"/>
            <w:left w:val="none" w:sz="0" w:space="0" w:color="auto"/>
            <w:bottom w:val="none" w:sz="0" w:space="0" w:color="auto"/>
            <w:right w:val="none" w:sz="0" w:space="0" w:color="auto"/>
          </w:divBdr>
          <w:divsChild>
            <w:div w:id="5457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87051">
      <w:bodyDiv w:val="1"/>
      <w:marLeft w:val="0"/>
      <w:marRight w:val="0"/>
      <w:marTop w:val="0"/>
      <w:marBottom w:val="0"/>
      <w:divBdr>
        <w:top w:val="none" w:sz="0" w:space="0" w:color="auto"/>
        <w:left w:val="none" w:sz="0" w:space="0" w:color="auto"/>
        <w:bottom w:val="none" w:sz="0" w:space="0" w:color="auto"/>
        <w:right w:val="none" w:sz="0" w:space="0" w:color="auto"/>
      </w:divBdr>
      <w:divsChild>
        <w:div w:id="599407972">
          <w:marLeft w:val="0"/>
          <w:marRight w:val="0"/>
          <w:marTop w:val="0"/>
          <w:marBottom w:val="0"/>
          <w:divBdr>
            <w:top w:val="none" w:sz="0" w:space="0" w:color="auto"/>
            <w:left w:val="none" w:sz="0" w:space="0" w:color="auto"/>
            <w:bottom w:val="none" w:sz="0" w:space="0" w:color="auto"/>
            <w:right w:val="none" w:sz="0" w:space="0" w:color="auto"/>
          </w:divBdr>
          <w:divsChild>
            <w:div w:id="11344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9593">
      <w:bodyDiv w:val="1"/>
      <w:marLeft w:val="0"/>
      <w:marRight w:val="0"/>
      <w:marTop w:val="0"/>
      <w:marBottom w:val="0"/>
      <w:divBdr>
        <w:top w:val="none" w:sz="0" w:space="0" w:color="auto"/>
        <w:left w:val="none" w:sz="0" w:space="0" w:color="auto"/>
        <w:bottom w:val="none" w:sz="0" w:space="0" w:color="auto"/>
        <w:right w:val="none" w:sz="0" w:space="0" w:color="auto"/>
      </w:divBdr>
    </w:div>
    <w:div w:id="1345478824">
      <w:bodyDiv w:val="1"/>
      <w:marLeft w:val="0"/>
      <w:marRight w:val="0"/>
      <w:marTop w:val="0"/>
      <w:marBottom w:val="0"/>
      <w:divBdr>
        <w:top w:val="none" w:sz="0" w:space="0" w:color="auto"/>
        <w:left w:val="none" w:sz="0" w:space="0" w:color="auto"/>
        <w:bottom w:val="none" w:sz="0" w:space="0" w:color="auto"/>
        <w:right w:val="none" w:sz="0" w:space="0" w:color="auto"/>
      </w:divBdr>
      <w:divsChild>
        <w:div w:id="689376896">
          <w:marLeft w:val="0"/>
          <w:marRight w:val="0"/>
          <w:marTop w:val="0"/>
          <w:marBottom w:val="0"/>
          <w:divBdr>
            <w:top w:val="none" w:sz="0" w:space="0" w:color="auto"/>
            <w:left w:val="none" w:sz="0" w:space="0" w:color="auto"/>
            <w:bottom w:val="none" w:sz="0" w:space="0" w:color="auto"/>
            <w:right w:val="none" w:sz="0" w:space="0" w:color="auto"/>
          </w:divBdr>
          <w:divsChild>
            <w:div w:id="11107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8807">
      <w:bodyDiv w:val="1"/>
      <w:marLeft w:val="0"/>
      <w:marRight w:val="0"/>
      <w:marTop w:val="0"/>
      <w:marBottom w:val="0"/>
      <w:divBdr>
        <w:top w:val="none" w:sz="0" w:space="0" w:color="auto"/>
        <w:left w:val="none" w:sz="0" w:space="0" w:color="auto"/>
        <w:bottom w:val="none" w:sz="0" w:space="0" w:color="auto"/>
        <w:right w:val="none" w:sz="0" w:space="0" w:color="auto"/>
      </w:divBdr>
      <w:divsChild>
        <w:div w:id="509024780">
          <w:marLeft w:val="0"/>
          <w:marRight w:val="0"/>
          <w:marTop w:val="0"/>
          <w:marBottom w:val="0"/>
          <w:divBdr>
            <w:top w:val="none" w:sz="0" w:space="0" w:color="auto"/>
            <w:left w:val="none" w:sz="0" w:space="0" w:color="auto"/>
            <w:bottom w:val="none" w:sz="0" w:space="0" w:color="auto"/>
            <w:right w:val="none" w:sz="0" w:space="0" w:color="auto"/>
          </w:divBdr>
          <w:divsChild>
            <w:div w:id="4588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8456">
      <w:bodyDiv w:val="1"/>
      <w:marLeft w:val="0"/>
      <w:marRight w:val="0"/>
      <w:marTop w:val="0"/>
      <w:marBottom w:val="0"/>
      <w:divBdr>
        <w:top w:val="none" w:sz="0" w:space="0" w:color="auto"/>
        <w:left w:val="none" w:sz="0" w:space="0" w:color="auto"/>
        <w:bottom w:val="none" w:sz="0" w:space="0" w:color="auto"/>
        <w:right w:val="none" w:sz="0" w:space="0" w:color="auto"/>
      </w:divBdr>
      <w:divsChild>
        <w:div w:id="400559891">
          <w:marLeft w:val="0"/>
          <w:marRight w:val="0"/>
          <w:marTop w:val="0"/>
          <w:marBottom w:val="0"/>
          <w:divBdr>
            <w:top w:val="none" w:sz="0" w:space="0" w:color="auto"/>
            <w:left w:val="none" w:sz="0" w:space="0" w:color="auto"/>
            <w:bottom w:val="none" w:sz="0" w:space="0" w:color="auto"/>
            <w:right w:val="none" w:sz="0" w:space="0" w:color="auto"/>
          </w:divBdr>
          <w:divsChild>
            <w:div w:id="6844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35465">
      <w:bodyDiv w:val="1"/>
      <w:marLeft w:val="0"/>
      <w:marRight w:val="0"/>
      <w:marTop w:val="0"/>
      <w:marBottom w:val="0"/>
      <w:divBdr>
        <w:top w:val="none" w:sz="0" w:space="0" w:color="auto"/>
        <w:left w:val="none" w:sz="0" w:space="0" w:color="auto"/>
        <w:bottom w:val="none" w:sz="0" w:space="0" w:color="auto"/>
        <w:right w:val="none" w:sz="0" w:space="0" w:color="auto"/>
      </w:divBdr>
      <w:divsChild>
        <w:div w:id="910576204">
          <w:marLeft w:val="0"/>
          <w:marRight w:val="0"/>
          <w:marTop w:val="0"/>
          <w:marBottom w:val="0"/>
          <w:divBdr>
            <w:top w:val="none" w:sz="0" w:space="0" w:color="auto"/>
            <w:left w:val="none" w:sz="0" w:space="0" w:color="auto"/>
            <w:bottom w:val="none" w:sz="0" w:space="0" w:color="auto"/>
            <w:right w:val="none" w:sz="0" w:space="0" w:color="auto"/>
          </w:divBdr>
          <w:divsChild>
            <w:div w:id="13304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8926">
      <w:bodyDiv w:val="1"/>
      <w:marLeft w:val="0"/>
      <w:marRight w:val="0"/>
      <w:marTop w:val="0"/>
      <w:marBottom w:val="0"/>
      <w:divBdr>
        <w:top w:val="none" w:sz="0" w:space="0" w:color="auto"/>
        <w:left w:val="none" w:sz="0" w:space="0" w:color="auto"/>
        <w:bottom w:val="none" w:sz="0" w:space="0" w:color="auto"/>
        <w:right w:val="none" w:sz="0" w:space="0" w:color="auto"/>
      </w:divBdr>
      <w:divsChild>
        <w:div w:id="305821166">
          <w:marLeft w:val="0"/>
          <w:marRight w:val="0"/>
          <w:marTop w:val="0"/>
          <w:marBottom w:val="0"/>
          <w:divBdr>
            <w:top w:val="none" w:sz="0" w:space="0" w:color="auto"/>
            <w:left w:val="none" w:sz="0" w:space="0" w:color="auto"/>
            <w:bottom w:val="none" w:sz="0" w:space="0" w:color="auto"/>
            <w:right w:val="none" w:sz="0" w:space="0" w:color="auto"/>
          </w:divBdr>
          <w:divsChild>
            <w:div w:id="129671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54444">
      <w:bodyDiv w:val="1"/>
      <w:marLeft w:val="0"/>
      <w:marRight w:val="0"/>
      <w:marTop w:val="0"/>
      <w:marBottom w:val="0"/>
      <w:divBdr>
        <w:top w:val="none" w:sz="0" w:space="0" w:color="auto"/>
        <w:left w:val="none" w:sz="0" w:space="0" w:color="auto"/>
        <w:bottom w:val="none" w:sz="0" w:space="0" w:color="auto"/>
        <w:right w:val="none" w:sz="0" w:space="0" w:color="auto"/>
      </w:divBdr>
    </w:div>
    <w:div w:id="1508328537">
      <w:bodyDiv w:val="1"/>
      <w:marLeft w:val="0"/>
      <w:marRight w:val="0"/>
      <w:marTop w:val="0"/>
      <w:marBottom w:val="0"/>
      <w:divBdr>
        <w:top w:val="none" w:sz="0" w:space="0" w:color="auto"/>
        <w:left w:val="none" w:sz="0" w:space="0" w:color="auto"/>
        <w:bottom w:val="none" w:sz="0" w:space="0" w:color="auto"/>
        <w:right w:val="none" w:sz="0" w:space="0" w:color="auto"/>
      </w:divBdr>
      <w:divsChild>
        <w:div w:id="771172180">
          <w:marLeft w:val="0"/>
          <w:marRight w:val="0"/>
          <w:marTop w:val="0"/>
          <w:marBottom w:val="0"/>
          <w:divBdr>
            <w:top w:val="none" w:sz="0" w:space="0" w:color="auto"/>
            <w:left w:val="none" w:sz="0" w:space="0" w:color="auto"/>
            <w:bottom w:val="none" w:sz="0" w:space="0" w:color="auto"/>
            <w:right w:val="none" w:sz="0" w:space="0" w:color="auto"/>
          </w:divBdr>
          <w:divsChild>
            <w:div w:id="166076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6450">
      <w:bodyDiv w:val="1"/>
      <w:marLeft w:val="0"/>
      <w:marRight w:val="0"/>
      <w:marTop w:val="0"/>
      <w:marBottom w:val="0"/>
      <w:divBdr>
        <w:top w:val="none" w:sz="0" w:space="0" w:color="auto"/>
        <w:left w:val="none" w:sz="0" w:space="0" w:color="auto"/>
        <w:bottom w:val="none" w:sz="0" w:space="0" w:color="auto"/>
        <w:right w:val="none" w:sz="0" w:space="0" w:color="auto"/>
      </w:divBdr>
    </w:div>
    <w:div w:id="1559972216">
      <w:bodyDiv w:val="1"/>
      <w:marLeft w:val="0"/>
      <w:marRight w:val="0"/>
      <w:marTop w:val="0"/>
      <w:marBottom w:val="0"/>
      <w:divBdr>
        <w:top w:val="none" w:sz="0" w:space="0" w:color="auto"/>
        <w:left w:val="none" w:sz="0" w:space="0" w:color="auto"/>
        <w:bottom w:val="none" w:sz="0" w:space="0" w:color="auto"/>
        <w:right w:val="none" w:sz="0" w:space="0" w:color="auto"/>
      </w:divBdr>
      <w:divsChild>
        <w:div w:id="697122189">
          <w:marLeft w:val="0"/>
          <w:marRight w:val="0"/>
          <w:marTop w:val="0"/>
          <w:marBottom w:val="0"/>
          <w:divBdr>
            <w:top w:val="none" w:sz="0" w:space="0" w:color="auto"/>
            <w:left w:val="none" w:sz="0" w:space="0" w:color="auto"/>
            <w:bottom w:val="none" w:sz="0" w:space="0" w:color="auto"/>
            <w:right w:val="none" w:sz="0" w:space="0" w:color="auto"/>
          </w:divBdr>
          <w:divsChild>
            <w:div w:id="75956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6736">
      <w:bodyDiv w:val="1"/>
      <w:marLeft w:val="0"/>
      <w:marRight w:val="0"/>
      <w:marTop w:val="0"/>
      <w:marBottom w:val="0"/>
      <w:divBdr>
        <w:top w:val="none" w:sz="0" w:space="0" w:color="auto"/>
        <w:left w:val="none" w:sz="0" w:space="0" w:color="auto"/>
        <w:bottom w:val="none" w:sz="0" w:space="0" w:color="auto"/>
        <w:right w:val="none" w:sz="0" w:space="0" w:color="auto"/>
      </w:divBdr>
    </w:div>
    <w:div w:id="1614635068">
      <w:bodyDiv w:val="1"/>
      <w:marLeft w:val="0"/>
      <w:marRight w:val="0"/>
      <w:marTop w:val="0"/>
      <w:marBottom w:val="0"/>
      <w:divBdr>
        <w:top w:val="none" w:sz="0" w:space="0" w:color="auto"/>
        <w:left w:val="none" w:sz="0" w:space="0" w:color="auto"/>
        <w:bottom w:val="none" w:sz="0" w:space="0" w:color="auto"/>
        <w:right w:val="none" w:sz="0" w:space="0" w:color="auto"/>
      </w:divBdr>
    </w:div>
    <w:div w:id="1743720627">
      <w:bodyDiv w:val="1"/>
      <w:marLeft w:val="0"/>
      <w:marRight w:val="0"/>
      <w:marTop w:val="0"/>
      <w:marBottom w:val="0"/>
      <w:divBdr>
        <w:top w:val="none" w:sz="0" w:space="0" w:color="auto"/>
        <w:left w:val="none" w:sz="0" w:space="0" w:color="auto"/>
        <w:bottom w:val="none" w:sz="0" w:space="0" w:color="auto"/>
        <w:right w:val="none" w:sz="0" w:space="0" w:color="auto"/>
      </w:divBdr>
      <w:divsChild>
        <w:div w:id="528105102">
          <w:marLeft w:val="0"/>
          <w:marRight w:val="0"/>
          <w:marTop w:val="0"/>
          <w:marBottom w:val="0"/>
          <w:divBdr>
            <w:top w:val="none" w:sz="0" w:space="0" w:color="auto"/>
            <w:left w:val="none" w:sz="0" w:space="0" w:color="auto"/>
            <w:bottom w:val="none" w:sz="0" w:space="0" w:color="auto"/>
            <w:right w:val="none" w:sz="0" w:space="0" w:color="auto"/>
          </w:divBdr>
          <w:divsChild>
            <w:div w:id="209331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9967">
      <w:bodyDiv w:val="1"/>
      <w:marLeft w:val="0"/>
      <w:marRight w:val="0"/>
      <w:marTop w:val="0"/>
      <w:marBottom w:val="0"/>
      <w:divBdr>
        <w:top w:val="none" w:sz="0" w:space="0" w:color="auto"/>
        <w:left w:val="none" w:sz="0" w:space="0" w:color="auto"/>
        <w:bottom w:val="none" w:sz="0" w:space="0" w:color="auto"/>
        <w:right w:val="none" w:sz="0" w:space="0" w:color="auto"/>
      </w:divBdr>
      <w:divsChild>
        <w:div w:id="2003239235">
          <w:marLeft w:val="0"/>
          <w:marRight w:val="0"/>
          <w:marTop w:val="0"/>
          <w:marBottom w:val="0"/>
          <w:divBdr>
            <w:top w:val="none" w:sz="0" w:space="0" w:color="auto"/>
            <w:left w:val="none" w:sz="0" w:space="0" w:color="auto"/>
            <w:bottom w:val="none" w:sz="0" w:space="0" w:color="auto"/>
            <w:right w:val="none" w:sz="0" w:space="0" w:color="auto"/>
          </w:divBdr>
          <w:divsChild>
            <w:div w:id="646130821">
              <w:marLeft w:val="0"/>
              <w:marRight w:val="0"/>
              <w:marTop w:val="0"/>
              <w:marBottom w:val="0"/>
              <w:divBdr>
                <w:top w:val="none" w:sz="0" w:space="0" w:color="auto"/>
                <w:left w:val="none" w:sz="0" w:space="0" w:color="auto"/>
                <w:bottom w:val="none" w:sz="0" w:space="0" w:color="auto"/>
                <w:right w:val="none" w:sz="0" w:space="0" w:color="auto"/>
              </w:divBdr>
              <w:divsChild>
                <w:div w:id="19012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81750">
      <w:bodyDiv w:val="1"/>
      <w:marLeft w:val="0"/>
      <w:marRight w:val="0"/>
      <w:marTop w:val="0"/>
      <w:marBottom w:val="0"/>
      <w:divBdr>
        <w:top w:val="none" w:sz="0" w:space="0" w:color="auto"/>
        <w:left w:val="none" w:sz="0" w:space="0" w:color="auto"/>
        <w:bottom w:val="none" w:sz="0" w:space="0" w:color="auto"/>
        <w:right w:val="none" w:sz="0" w:space="0" w:color="auto"/>
      </w:divBdr>
      <w:divsChild>
        <w:div w:id="705757710">
          <w:marLeft w:val="0"/>
          <w:marRight w:val="0"/>
          <w:marTop w:val="0"/>
          <w:marBottom w:val="0"/>
          <w:divBdr>
            <w:top w:val="none" w:sz="0" w:space="0" w:color="auto"/>
            <w:left w:val="none" w:sz="0" w:space="0" w:color="auto"/>
            <w:bottom w:val="none" w:sz="0" w:space="0" w:color="auto"/>
            <w:right w:val="none" w:sz="0" w:space="0" w:color="auto"/>
          </w:divBdr>
          <w:divsChild>
            <w:div w:id="1393312086">
              <w:marLeft w:val="0"/>
              <w:marRight w:val="0"/>
              <w:marTop w:val="0"/>
              <w:marBottom w:val="0"/>
              <w:divBdr>
                <w:top w:val="none" w:sz="0" w:space="0" w:color="auto"/>
                <w:left w:val="none" w:sz="0" w:space="0" w:color="auto"/>
                <w:bottom w:val="none" w:sz="0" w:space="0" w:color="auto"/>
                <w:right w:val="none" w:sz="0" w:space="0" w:color="auto"/>
              </w:divBdr>
              <w:divsChild>
                <w:div w:id="16348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24373">
      <w:bodyDiv w:val="1"/>
      <w:marLeft w:val="0"/>
      <w:marRight w:val="0"/>
      <w:marTop w:val="0"/>
      <w:marBottom w:val="0"/>
      <w:divBdr>
        <w:top w:val="none" w:sz="0" w:space="0" w:color="auto"/>
        <w:left w:val="none" w:sz="0" w:space="0" w:color="auto"/>
        <w:bottom w:val="none" w:sz="0" w:space="0" w:color="auto"/>
        <w:right w:val="none" w:sz="0" w:space="0" w:color="auto"/>
      </w:divBdr>
      <w:divsChild>
        <w:div w:id="1298485617">
          <w:marLeft w:val="0"/>
          <w:marRight w:val="0"/>
          <w:marTop w:val="0"/>
          <w:marBottom w:val="0"/>
          <w:divBdr>
            <w:top w:val="none" w:sz="0" w:space="0" w:color="auto"/>
            <w:left w:val="none" w:sz="0" w:space="0" w:color="auto"/>
            <w:bottom w:val="none" w:sz="0" w:space="0" w:color="auto"/>
            <w:right w:val="none" w:sz="0" w:space="0" w:color="auto"/>
          </w:divBdr>
          <w:divsChild>
            <w:div w:id="1654330935">
              <w:marLeft w:val="0"/>
              <w:marRight w:val="0"/>
              <w:marTop w:val="0"/>
              <w:marBottom w:val="0"/>
              <w:divBdr>
                <w:top w:val="none" w:sz="0" w:space="0" w:color="auto"/>
                <w:left w:val="none" w:sz="0" w:space="0" w:color="auto"/>
                <w:bottom w:val="none" w:sz="0" w:space="0" w:color="auto"/>
                <w:right w:val="none" w:sz="0" w:space="0" w:color="auto"/>
              </w:divBdr>
              <w:divsChild>
                <w:div w:id="180527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7366">
      <w:bodyDiv w:val="1"/>
      <w:marLeft w:val="0"/>
      <w:marRight w:val="0"/>
      <w:marTop w:val="0"/>
      <w:marBottom w:val="0"/>
      <w:divBdr>
        <w:top w:val="none" w:sz="0" w:space="0" w:color="auto"/>
        <w:left w:val="none" w:sz="0" w:space="0" w:color="auto"/>
        <w:bottom w:val="none" w:sz="0" w:space="0" w:color="auto"/>
        <w:right w:val="none" w:sz="0" w:space="0" w:color="auto"/>
      </w:divBdr>
      <w:divsChild>
        <w:div w:id="1169522082">
          <w:marLeft w:val="0"/>
          <w:marRight w:val="0"/>
          <w:marTop w:val="0"/>
          <w:marBottom w:val="0"/>
          <w:divBdr>
            <w:top w:val="none" w:sz="0" w:space="0" w:color="auto"/>
            <w:left w:val="none" w:sz="0" w:space="0" w:color="auto"/>
            <w:bottom w:val="none" w:sz="0" w:space="0" w:color="auto"/>
            <w:right w:val="none" w:sz="0" w:space="0" w:color="auto"/>
          </w:divBdr>
          <w:divsChild>
            <w:div w:id="170093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1180">
      <w:bodyDiv w:val="1"/>
      <w:marLeft w:val="0"/>
      <w:marRight w:val="0"/>
      <w:marTop w:val="0"/>
      <w:marBottom w:val="0"/>
      <w:divBdr>
        <w:top w:val="none" w:sz="0" w:space="0" w:color="auto"/>
        <w:left w:val="none" w:sz="0" w:space="0" w:color="auto"/>
        <w:bottom w:val="none" w:sz="0" w:space="0" w:color="auto"/>
        <w:right w:val="none" w:sz="0" w:space="0" w:color="auto"/>
      </w:divBdr>
      <w:divsChild>
        <w:div w:id="1928808796">
          <w:marLeft w:val="0"/>
          <w:marRight w:val="0"/>
          <w:marTop w:val="0"/>
          <w:marBottom w:val="0"/>
          <w:divBdr>
            <w:top w:val="none" w:sz="0" w:space="0" w:color="auto"/>
            <w:left w:val="none" w:sz="0" w:space="0" w:color="auto"/>
            <w:bottom w:val="none" w:sz="0" w:space="0" w:color="auto"/>
            <w:right w:val="none" w:sz="0" w:space="0" w:color="auto"/>
          </w:divBdr>
          <w:divsChild>
            <w:div w:id="20475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9275">
      <w:bodyDiv w:val="1"/>
      <w:marLeft w:val="0"/>
      <w:marRight w:val="0"/>
      <w:marTop w:val="0"/>
      <w:marBottom w:val="0"/>
      <w:divBdr>
        <w:top w:val="none" w:sz="0" w:space="0" w:color="auto"/>
        <w:left w:val="none" w:sz="0" w:space="0" w:color="auto"/>
        <w:bottom w:val="none" w:sz="0" w:space="0" w:color="auto"/>
        <w:right w:val="none" w:sz="0" w:space="0" w:color="auto"/>
      </w:divBdr>
      <w:divsChild>
        <w:div w:id="585765805">
          <w:marLeft w:val="0"/>
          <w:marRight w:val="0"/>
          <w:marTop w:val="0"/>
          <w:marBottom w:val="0"/>
          <w:divBdr>
            <w:top w:val="none" w:sz="0" w:space="0" w:color="auto"/>
            <w:left w:val="none" w:sz="0" w:space="0" w:color="auto"/>
            <w:bottom w:val="none" w:sz="0" w:space="0" w:color="auto"/>
            <w:right w:val="none" w:sz="0" w:space="0" w:color="auto"/>
          </w:divBdr>
          <w:divsChild>
            <w:div w:id="219823513">
              <w:marLeft w:val="0"/>
              <w:marRight w:val="0"/>
              <w:marTop w:val="0"/>
              <w:marBottom w:val="0"/>
              <w:divBdr>
                <w:top w:val="none" w:sz="0" w:space="0" w:color="auto"/>
                <w:left w:val="none" w:sz="0" w:space="0" w:color="auto"/>
                <w:bottom w:val="none" w:sz="0" w:space="0" w:color="auto"/>
                <w:right w:val="none" w:sz="0" w:space="0" w:color="auto"/>
              </w:divBdr>
              <w:divsChild>
                <w:div w:id="973607984">
                  <w:marLeft w:val="0"/>
                  <w:marRight w:val="0"/>
                  <w:marTop w:val="0"/>
                  <w:marBottom w:val="0"/>
                  <w:divBdr>
                    <w:top w:val="none" w:sz="0" w:space="0" w:color="auto"/>
                    <w:left w:val="none" w:sz="0" w:space="0" w:color="auto"/>
                    <w:bottom w:val="none" w:sz="0" w:space="0" w:color="auto"/>
                    <w:right w:val="none" w:sz="0" w:space="0" w:color="auto"/>
                  </w:divBdr>
                  <w:divsChild>
                    <w:div w:id="20794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94166">
      <w:bodyDiv w:val="1"/>
      <w:marLeft w:val="0"/>
      <w:marRight w:val="0"/>
      <w:marTop w:val="0"/>
      <w:marBottom w:val="0"/>
      <w:divBdr>
        <w:top w:val="none" w:sz="0" w:space="0" w:color="auto"/>
        <w:left w:val="none" w:sz="0" w:space="0" w:color="auto"/>
        <w:bottom w:val="none" w:sz="0" w:space="0" w:color="auto"/>
        <w:right w:val="none" w:sz="0" w:space="0" w:color="auto"/>
      </w:divBdr>
      <w:divsChild>
        <w:div w:id="1535537973">
          <w:marLeft w:val="0"/>
          <w:marRight w:val="0"/>
          <w:marTop w:val="0"/>
          <w:marBottom w:val="0"/>
          <w:divBdr>
            <w:top w:val="none" w:sz="0" w:space="0" w:color="auto"/>
            <w:left w:val="none" w:sz="0" w:space="0" w:color="auto"/>
            <w:bottom w:val="none" w:sz="0" w:space="0" w:color="auto"/>
            <w:right w:val="none" w:sz="0" w:space="0" w:color="auto"/>
          </w:divBdr>
          <w:divsChild>
            <w:div w:id="15736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1148">
      <w:bodyDiv w:val="1"/>
      <w:marLeft w:val="0"/>
      <w:marRight w:val="0"/>
      <w:marTop w:val="0"/>
      <w:marBottom w:val="0"/>
      <w:divBdr>
        <w:top w:val="none" w:sz="0" w:space="0" w:color="auto"/>
        <w:left w:val="none" w:sz="0" w:space="0" w:color="auto"/>
        <w:bottom w:val="none" w:sz="0" w:space="0" w:color="auto"/>
        <w:right w:val="none" w:sz="0" w:space="0" w:color="auto"/>
      </w:divBdr>
      <w:divsChild>
        <w:div w:id="782309257">
          <w:marLeft w:val="0"/>
          <w:marRight w:val="0"/>
          <w:marTop w:val="0"/>
          <w:marBottom w:val="0"/>
          <w:divBdr>
            <w:top w:val="none" w:sz="0" w:space="0" w:color="auto"/>
            <w:left w:val="none" w:sz="0" w:space="0" w:color="auto"/>
            <w:bottom w:val="none" w:sz="0" w:space="0" w:color="auto"/>
            <w:right w:val="none" w:sz="0" w:space="0" w:color="auto"/>
          </w:divBdr>
          <w:divsChild>
            <w:div w:id="14230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5332">
      <w:bodyDiv w:val="1"/>
      <w:marLeft w:val="0"/>
      <w:marRight w:val="0"/>
      <w:marTop w:val="0"/>
      <w:marBottom w:val="0"/>
      <w:divBdr>
        <w:top w:val="none" w:sz="0" w:space="0" w:color="auto"/>
        <w:left w:val="none" w:sz="0" w:space="0" w:color="auto"/>
        <w:bottom w:val="none" w:sz="0" w:space="0" w:color="auto"/>
        <w:right w:val="none" w:sz="0" w:space="0" w:color="auto"/>
      </w:divBdr>
    </w:div>
    <w:div w:id="2012633325">
      <w:bodyDiv w:val="1"/>
      <w:marLeft w:val="0"/>
      <w:marRight w:val="0"/>
      <w:marTop w:val="0"/>
      <w:marBottom w:val="0"/>
      <w:divBdr>
        <w:top w:val="none" w:sz="0" w:space="0" w:color="auto"/>
        <w:left w:val="none" w:sz="0" w:space="0" w:color="auto"/>
        <w:bottom w:val="none" w:sz="0" w:space="0" w:color="auto"/>
        <w:right w:val="none" w:sz="0" w:space="0" w:color="auto"/>
      </w:divBdr>
      <w:divsChild>
        <w:div w:id="1327051009">
          <w:marLeft w:val="0"/>
          <w:marRight w:val="0"/>
          <w:marTop w:val="0"/>
          <w:marBottom w:val="0"/>
          <w:divBdr>
            <w:top w:val="none" w:sz="0" w:space="0" w:color="auto"/>
            <w:left w:val="none" w:sz="0" w:space="0" w:color="auto"/>
            <w:bottom w:val="none" w:sz="0" w:space="0" w:color="auto"/>
            <w:right w:val="none" w:sz="0" w:space="0" w:color="auto"/>
          </w:divBdr>
          <w:divsChild>
            <w:div w:id="2007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15128">
      <w:bodyDiv w:val="1"/>
      <w:marLeft w:val="0"/>
      <w:marRight w:val="0"/>
      <w:marTop w:val="0"/>
      <w:marBottom w:val="0"/>
      <w:divBdr>
        <w:top w:val="none" w:sz="0" w:space="0" w:color="auto"/>
        <w:left w:val="none" w:sz="0" w:space="0" w:color="auto"/>
        <w:bottom w:val="none" w:sz="0" w:space="0" w:color="auto"/>
        <w:right w:val="none" w:sz="0" w:space="0" w:color="auto"/>
      </w:divBdr>
      <w:divsChild>
        <w:div w:id="1891572798">
          <w:marLeft w:val="0"/>
          <w:marRight w:val="0"/>
          <w:marTop w:val="0"/>
          <w:marBottom w:val="0"/>
          <w:divBdr>
            <w:top w:val="none" w:sz="0" w:space="0" w:color="auto"/>
            <w:left w:val="none" w:sz="0" w:space="0" w:color="auto"/>
            <w:bottom w:val="none" w:sz="0" w:space="0" w:color="auto"/>
            <w:right w:val="none" w:sz="0" w:space="0" w:color="auto"/>
          </w:divBdr>
          <w:divsChild>
            <w:div w:id="4803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9878">
      <w:bodyDiv w:val="1"/>
      <w:marLeft w:val="0"/>
      <w:marRight w:val="0"/>
      <w:marTop w:val="0"/>
      <w:marBottom w:val="0"/>
      <w:divBdr>
        <w:top w:val="none" w:sz="0" w:space="0" w:color="auto"/>
        <w:left w:val="none" w:sz="0" w:space="0" w:color="auto"/>
        <w:bottom w:val="none" w:sz="0" w:space="0" w:color="auto"/>
        <w:right w:val="none" w:sz="0" w:space="0" w:color="auto"/>
      </w:divBdr>
      <w:divsChild>
        <w:div w:id="1313831898">
          <w:marLeft w:val="0"/>
          <w:marRight w:val="0"/>
          <w:marTop w:val="0"/>
          <w:marBottom w:val="0"/>
          <w:divBdr>
            <w:top w:val="none" w:sz="0" w:space="0" w:color="auto"/>
            <w:left w:val="none" w:sz="0" w:space="0" w:color="auto"/>
            <w:bottom w:val="none" w:sz="0" w:space="0" w:color="auto"/>
            <w:right w:val="none" w:sz="0" w:space="0" w:color="auto"/>
          </w:divBdr>
          <w:divsChild>
            <w:div w:id="10163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0547">
      <w:bodyDiv w:val="1"/>
      <w:marLeft w:val="0"/>
      <w:marRight w:val="0"/>
      <w:marTop w:val="0"/>
      <w:marBottom w:val="0"/>
      <w:divBdr>
        <w:top w:val="none" w:sz="0" w:space="0" w:color="auto"/>
        <w:left w:val="none" w:sz="0" w:space="0" w:color="auto"/>
        <w:bottom w:val="none" w:sz="0" w:space="0" w:color="auto"/>
        <w:right w:val="none" w:sz="0" w:space="0" w:color="auto"/>
      </w:divBdr>
    </w:div>
    <w:div w:id="2054576073">
      <w:bodyDiv w:val="1"/>
      <w:marLeft w:val="0"/>
      <w:marRight w:val="0"/>
      <w:marTop w:val="0"/>
      <w:marBottom w:val="0"/>
      <w:divBdr>
        <w:top w:val="none" w:sz="0" w:space="0" w:color="auto"/>
        <w:left w:val="none" w:sz="0" w:space="0" w:color="auto"/>
        <w:bottom w:val="none" w:sz="0" w:space="0" w:color="auto"/>
        <w:right w:val="none" w:sz="0" w:space="0" w:color="auto"/>
      </w:divBdr>
      <w:divsChild>
        <w:div w:id="696003093">
          <w:marLeft w:val="0"/>
          <w:marRight w:val="0"/>
          <w:marTop w:val="0"/>
          <w:marBottom w:val="0"/>
          <w:divBdr>
            <w:top w:val="none" w:sz="0" w:space="0" w:color="auto"/>
            <w:left w:val="none" w:sz="0" w:space="0" w:color="auto"/>
            <w:bottom w:val="none" w:sz="0" w:space="0" w:color="auto"/>
            <w:right w:val="none" w:sz="0" w:space="0" w:color="auto"/>
          </w:divBdr>
          <w:divsChild>
            <w:div w:id="3396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77">
      <w:bodyDiv w:val="1"/>
      <w:marLeft w:val="0"/>
      <w:marRight w:val="0"/>
      <w:marTop w:val="0"/>
      <w:marBottom w:val="0"/>
      <w:divBdr>
        <w:top w:val="none" w:sz="0" w:space="0" w:color="auto"/>
        <w:left w:val="none" w:sz="0" w:space="0" w:color="auto"/>
        <w:bottom w:val="none" w:sz="0" w:space="0" w:color="auto"/>
        <w:right w:val="none" w:sz="0" w:space="0" w:color="auto"/>
      </w:divBdr>
      <w:divsChild>
        <w:div w:id="1704866112">
          <w:marLeft w:val="0"/>
          <w:marRight w:val="0"/>
          <w:marTop w:val="0"/>
          <w:marBottom w:val="0"/>
          <w:divBdr>
            <w:top w:val="none" w:sz="0" w:space="0" w:color="auto"/>
            <w:left w:val="none" w:sz="0" w:space="0" w:color="auto"/>
            <w:bottom w:val="none" w:sz="0" w:space="0" w:color="auto"/>
            <w:right w:val="none" w:sz="0" w:space="0" w:color="auto"/>
          </w:divBdr>
          <w:divsChild>
            <w:div w:id="1152021965">
              <w:marLeft w:val="0"/>
              <w:marRight w:val="0"/>
              <w:marTop w:val="0"/>
              <w:marBottom w:val="0"/>
              <w:divBdr>
                <w:top w:val="none" w:sz="0" w:space="0" w:color="auto"/>
                <w:left w:val="none" w:sz="0" w:space="0" w:color="auto"/>
                <w:bottom w:val="none" w:sz="0" w:space="0" w:color="auto"/>
                <w:right w:val="none" w:sz="0" w:space="0" w:color="auto"/>
              </w:divBdr>
              <w:divsChild>
                <w:div w:id="184740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15796">
      <w:bodyDiv w:val="1"/>
      <w:marLeft w:val="0"/>
      <w:marRight w:val="0"/>
      <w:marTop w:val="0"/>
      <w:marBottom w:val="0"/>
      <w:divBdr>
        <w:top w:val="none" w:sz="0" w:space="0" w:color="auto"/>
        <w:left w:val="none" w:sz="0" w:space="0" w:color="auto"/>
        <w:bottom w:val="none" w:sz="0" w:space="0" w:color="auto"/>
        <w:right w:val="none" w:sz="0" w:space="0" w:color="auto"/>
      </w:divBdr>
      <w:divsChild>
        <w:div w:id="809631985">
          <w:marLeft w:val="0"/>
          <w:marRight w:val="0"/>
          <w:marTop w:val="0"/>
          <w:marBottom w:val="0"/>
          <w:divBdr>
            <w:top w:val="none" w:sz="0" w:space="0" w:color="auto"/>
            <w:left w:val="none" w:sz="0" w:space="0" w:color="auto"/>
            <w:bottom w:val="none" w:sz="0" w:space="0" w:color="auto"/>
            <w:right w:val="none" w:sz="0" w:space="0" w:color="auto"/>
          </w:divBdr>
          <w:divsChild>
            <w:div w:id="1360930170">
              <w:marLeft w:val="0"/>
              <w:marRight w:val="0"/>
              <w:marTop w:val="0"/>
              <w:marBottom w:val="0"/>
              <w:divBdr>
                <w:top w:val="none" w:sz="0" w:space="0" w:color="auto"/>
                <w:left w:val="none" w:sz="0" w:space="0" w:color="auto"/>
                <w:bottom w:val="none" w:sz="0" w:space="0" w:color="auto"/>
                <w:right w:val="none" w:sz="0" w:space="0" w:color="auto"/>
              </w:divBdr>
              <w:divsChild>
                <w:div w:id="894664445">
                  <w:marLeft w:val="0"/>
                  <w:marRight w:val="0"/>
                  <w:marTop w:val="0"/>
                  <w:marBottom w:val="0"/>
                  <w:divBdr>
                    <w:top w:val="none" w:sz="0" w:space="0" w:color="auto"/>
                    <w:left w:val="none" w:sz="0" w:space="0" w:color="auto"/>
                    <w:bottom w:val="none" w:sz="0" w:space="0" w:color="auto"/>
                    <w:right w:val="none" w:sz="0" w:space="0" w:color="auto"/>
                  </w:divBdr>
                </w:div>
              </w:divsChild>
            </w:div>
            <w:div w:id="1440182972">
              <w:marLeft w:val="0"/>
              <w:marRight w:val="0"/>
              <w:marTop w:val="0"/>
              <w:marBottom w:val="0"/>
              <w:divBdr>
                <w:top w:val="none" w:sz="0" w:space="0" w:color="auto"/>
                <w:left w:val="none" w:sz="0" w:space="0" w:color="auto"/>
                <w:bottom w:val="none" w:sz="0" w:space="0" w:color="auto"/>
                <w:right w:val="none" w:sz="0" w:space="0" w:color="auto"/>
              </w:divBdr>
              <w:divsChild>
                <w:div w:id="9786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2191">
          <w:marLeft w:val="0"/>
          <w:marRight w:val="0"/>
          <w:marTop w:val="0"/>
          <w:marBottom w:val="0"/>
          <w:divBdr>
            <w:top w:val="none" w:sz="0" w:space="0" w:color="auto"/>
            <w:left w:val="none" w:sz="0" w:space="0" w:color="auto"/>
            <w:bottom w:val="none" w:sz="0" w:space="0" w:color="auto"/>
            <w:right w:val="none" w:sz="0" w:space="0" w:color="auto"/>
          </w:divBdr>
          <w:divsChild>
            <w:div w:id="567958980">
              <w:marLeft w:val="0"/>
              <w:marRight w:val="0"/>
              <w:marTop w:val="0"/>
              <w:marBottom w:val="0"/>
              <w:divBdr>
                <w:top w:val="none" w:sz="0" w:space="0" w:color="auto"/>
                <w:left w:val="none" w:sz="0" w:space="0" w:color="auto"/>
                <w:bottom w:val="none" w:sz="0" w:space="0" w:color="auto"/>
                <w:right w:val="none" w:sz="0" w:space="0" w:color="auto"/>
              </w:divBdr>
              <w:divsChild>
                <w:div w:id="457066622">
                  <w:marLeft w:val="0"/>
                  <w:marRight w:val="0"/>
                  <w:marTop w:val="0"/>
                  <w:marBottom w:val="0"/>
                  <w:divBdr>
                    <w:top w:val="none" w:sz="0" w:space="0" w:color="auto"/>
                    <w:left w:val="none" w:sz="0" w:space="0" w:color="auto"/>
                    <w:bottom w:val="none" w:sz="0" w:space="0" w:color="auto"/>
                    <w:right w:val="none" w:sz="0" w:space="0" w:color="auto"/>
                  </w:divBdr>
                </w:div>
              </w:divsChild>
            </w:div>
            <w:div w:id="149828186">
              <w:marLeft w:val="0"/>
              <w:marRight w:val="0"/>
              <w:marTop w:val="0"/>
              <w:marBottom w:val="0"/>
              <w:divBdr>
                <w:top w:val="none" w:sz="0" w:space="0" w:color="auto"/>
                <w:left w:val="none" w:sz="0" w:space="0" w:color="auto"/>
                <w:bottom w:val="none" w:sz="0" w:space="0" w:color="auto"/>
                <w:right w:val="none" w:sz="0" w:space="0" w:color="auto"/>
              </w:divBdr>
              <w:divsChild>
                <w:div w:id="150766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chart" Target="charts/chart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emf"/><Relationship Id="rId47" Type="http://schemas.openxmlformats.org/officeDocument/2006/relationships/chart" Target="charts/chart2.xml"/><Relationship Id="rId50" Type="http://schemas.openxmlformats.org/officeDocument/2006/relationships/image" Target="media/image37.emf"/><Relationship Id="rId55" Type="http://schemas.openxmlformats.org/officeDocument/2006/relationships/image" Target="media/image4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emf"/><Relationship Id="rId54" Type="http://schemas.openxmlformats.org/officeDocument/2006/relationships/image" Target="media/image4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image" Target="media/image40.emf"/><Relationship Id="rId58" Type="http://schemas.openxmlformats.org/officeDocument/2006/relationships/image" Target="media/image45.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image" Target="media/image44.emf"/><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39.emf"/><Relationship Id="rId60"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jpeg"/><Relationship Id="rId30" Type="http://schemas.openxmlformats.org/officeDocument/2006/relationships/image" Target="media/image19.tif"/><Relationship Id="rId35" Type="http://schemas.openxmlformats.org/officeDocument/2006/relationships/image" Target="media/image24.png"/><Relationship Id="rId43" Type="http://schemas.openxmlformats.org/officeDocument/2006/relationships/image" Target="media/image31.emf"/><Relationship Id="rId48" Type="http://schemas.openxmlformats.org/officeDocument/2006/relationships/image" Target="media/image35.jpeg"/><Relationship Id="rId56" Type="http://schemas.openxmlformats.org/officeDocument/2006/relationships/image" Target="media/image43.emf"/><Relationship Id="rId8" Type="http://schemas.openxmlformats.org/officeDocument/2006/relationships/header" Target="header1.xml"/><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emf"/><Relationship Id="rId59" Type="http://schemas.openxmlformats.org/officeDocument/2006/relationships/image" Target="media/image46.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Desiree%20Hullaster\Documents\Cutler%20Fm%20and%20Unaweep%20Canyon%20Thesis%20work\XRD-%20Cutler%20Formation\XRD%20Analysis%20and%20Interpretation-%20Cutler%20Formation,%20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siree%20Hullaster\Documents\Cutler%20Fm%20and%20Unaweep%20Canyon%20Thesis%20work\XRD-%20Cutler%20Formation\XRD%20Analysis%20and%20Interpretation-%20Cutler%20Formation,%20C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72586514920928"/>
          <c:y val="8.8116817724068486E-2"/>
          <c:w val="0.88927413485079077"/>
          <c:h val="0.65459429920202572"/>
        </c:manualLayout>
      </c:layout>
      <c:barChart>
        <c:barDir val="col"/>
        <c:grouping val="stacked"/>
        <c:varyColors val="0"/>
        <c:ser>
          <c:idx val="0"/>
          <c:order val="0"/>
          <c:tx>
            <c:strRef>
              <c:f>'January 2019'!$F$5</c:f>
              <c:strCache>
                <c:ptCount val="1"/>
                <c:pt idx="0">
                  <c:v>1218-03 Green</c:v>
                </c:pt>
              </c:strCache>
            </c:strRef>
          </c:tx>
          <c:spPr>
            <a:solidFill>
              <a:srgbClr val="00B050"/>
            </a:solidFill>
            <a:ln>
              <a:noFill/>
            </a:ln>
            <a:effectLst/>
          </c:spPr>
          <c:invertIfNegative val="0"/>
          <c:cat>
            <c:strRef>
              <c:f>'January 2019'!$G$4:$N$4</c:f>
              <c:strCache>
                <c:ptCount val="8"/>
                <c:pt idx="0">
                  <c:v>Quartz</c:v>
                </c:pt>
                <c:pt idx="1">
                  <c:v>Smectite</c:v>
                </c:pt>
                <c:pt idx="2">
                  <c:v>Illite/Mica</c:v>
                </c:pt>
                <c:pt idx="3">
                  <c:v>Plagioclase</c:v>
                </c:pt>
                <c:pt idx="4">
                  <c:v>K-spar</c:v>
                </c:pt>
                <c:pt idx="5">
                  <c:v>Chlorite</c:v>
                </c:pt>
                <c:pt idx="6">
                  <c:v>Hematite</c:v>
                </c:pt>
                <c:pt idx="7">
                  <c:v>Gypsum</c:v>
                </c:pt>
              </c:strCache>
            </c:strRef>
          </c:cat>
          <c:val>
            <c:numRef>
              <c:f>'January 2019'!$G$5:$N$5</c:f>
              <c:numCache>
                <c:formatCode>General</c:formatCode>
                <c:ptCount val="8"/>
                <c:pt idx="0">
                  <c:v>34.200000000000003</c:v>
                </c:pt>
                <c:pt idx="1">
                  <c:v>43</c:v>
                </c:pt>
                <c:pt idx="2">
                  <c:v>5.0999999999999996</c:v>
                </c:pt>
                <c:pt idx="3">
                  <c:v>10.7</c:v>
                </c:pt>
                <c:pt idx="4">
                  <c:v>6.1</c:v>
                </c:pt>
                <c:pt idx="5">
                  <c:v>0</c:v>
                </c:pt>
                <c:pt idx="6">
                  <c:v>0</c:v>
                </c:pt>
                <c:pt idx="7">
                  <c:v>0.9</c:v>
                </c:pt>
              </c:numCache>
            </c:numRef>
          </c:val>
          <c:extLst>
            <c:ext xmlns:c16="http://schemas.microsoft.com/office/drawing/2014/chart" uri="{C3380CC4-5D6E-409C-BE32-E72D297353CC}">
              <c16:uniqueId val="{00000000-800B-BA47-9B60-4E9E494283A2}"/>
            </c:ext>
          </c:extLst>
        </c:ser>
        <c:ser>
          <c:idx val="1"/>
          <c:order val="1"/>
          <c:tx>
            <c:strRef>
              <c:f>'January 2019'!$F$6</c:f>
              <c:strCache>
                <c:ptCount val="1"/>
                <c:pt idx="0">
                  <c:v>1218-15 Bleach</c:v>
                </c:pt>
              </c:strCache>
            </c:strRef>
          </c:tx>
          <c:spPr>
            <a:solidFill>
              <a:schemeClr val="bg1">
                <a:lumMod val="75000"/>
              </a:schemeClr>
            </a:solidFill>
            <a:ln>
              <a:noFill/>
            </a:ln>
            <a:effectLst/>
          </c:spPr>
          <c:invertIfNegative val="0"/>
          <c:cat>
            <c:strRef>
              <c:f>'January 2019'!$G$4:$N$4</c:f>
              <c:strCache>
                <c:ptCount val="8"/>
                <c:pt idx="0">
                  <c:v>Quartz</c:v>
                </c:pt>
                <c:pt idx="1">
                  <c:v>Smectite</c:v>
                </c:pt>
                <c:pt idx="2">
                  <c:v>Illite/Mica</c:v>
                </c:pt>
                <c:pt idx="3">
                  <c:v>Plagioclase</c:v>
                </c:pt>
                <c:pt idx="4">
                  <c:v>K-spar</c:v>
                </c:pt>
                <c:pt idx="5">
                  <c:v>Chlorite</c:v>
                </c:pt>
                <c:pt idx="6">
                  <c:v>Hematite</c:v>
                </c:pt>
                <c:pt idx="7">
                  <c:v>Gypsum</c:v>
                </c:pt>
              </c:strCache>
            </c:strRef>
          </c:cat>
          <c:val>
            <c:numRef>
              <c:f>'January 2019'!$G$6:$N$6</c:f>
              <c:numCache>
                <c:formatCode>0.0</c:formatCode>
                <c:ptCount val="8"/>
                <c:pt idx="0">
                  <c:v>40.799999999999997</c:v>
                </c:pt>
                <c:pt idx="1">
                  <c:v>3.8</c:v>
                </c:pt>
                <c:pt idx="2">
                  <c:v>25.6</c:v>
                </c:pt>
                <c:pt idx="3">
                  <c:v>19.7</c:v>
                </c:pt>
                <c:pt idx="4">
                  <c:v>9.1999999999999993</c:v>
                </c:pt>
                <c:pt idx="5">
                  <c:v>0.9</c:v>
                </c:pt>
                <c:pt idx="6" formatCode="General">
                  <c:v>0</c:v>
                </c:pt>
                <c:pt idx="7" formatCode="General">
                  <c:v>0</c:v>
                </c:pt>
              </c:numCache>
            </c:numRef>
          </c:val>
          <c:extLst>
            <c:ext xmlns:c16="http://schemas.microsoft.com/office/drawing/2014/chart" uri="{C3380CC4-5D6E-409C-BE32-E72D297353CC}">
              <c16:uniqueId val="{00000001-800B-BA47-9B60-4E9E494283A2}"/>
            </c:ext>
          </c:extLst>
        </c:ser>
        <c:ser>
          <c:idx val="2"/>
          <c:order val="2"/>
          <c:tx>
            <c:strRef>
              <c:f>'January 2019'!$F$7</c:f>
              <c:strCache>
                <c:ptCount val="1"/>
                <c:pt idx="0">
                  <c:v>1218-15 Red</c:v>
                </c:pt>
              </c:strCache>
            </c:strRef>
          </c:tx>
          <c:spPr>
            <a:solidFill>
              <a:srgbClr val="C00000"/>
            </a:solidFill>
            <a:ln>
              <a:noFill/>
            </a:ln>
            <a:effectLst/>
          </c:spPr>
          <c:invertIfNegative val="0"/>
          <c:cat>
            <c:strRef>
              <c:f>'January 2019'!$G$4:$N$4</c:f>
              <c:strCache>
                <c:ptCount val="8"/>
                <c:pt idx="0">
                  <c:v>Quartz</c:v>
                </c:pt>
                <c:pt idx="1">
                  <c:v>Smectite</c:v>
                </c:pt>
                <c:pt idx="2">
                  <c:v>Illite/Mica</c:v>
                </c:pt>
                <c:pt idx="3">
                  <c:v>Plagioclase</c:v>
                </c:pt>
                <c:pt idx="4">
                  <c:v>K-spar</c:v>
                </c:pt>
                <c:pt idx="5">
                  <c:v>Chlorite</c:v>
                </c:pt>
                <c:pt idx="6">
                  <c:v>Hematite</c:v>
                </c:pt>
                <c:pt idx="7">
                  <c:v>Gypsum</c:v>
                </c:pt>
              </c:strCache>
            </c:strRef>
          </c:cat>
          <c:val>
            <c:numRef>
              <c:f>'January 2019'!$G$7:$N$7</c:f>
              <c:numCache>
                <c:formatCode>General</c:formatCode>
                <c:ptCount val="8"/>
                <c:pt idx="0">
                  <c:v>33.9</c:v>
                </c:pt>
                <c:pt idx="1">
                  <c:v>3.6</c:v>
                </c:pt>
                <c:pt idx="2">
                  <c:v>30.7</c:v>
                </c:pt>
                <c:pt idx="3">
                  <c:v>18.899999999999999</c:v>
                </c:pt>
                <c:pt idx="4">
                  <c:v>9.4</c:v>
                </c:pt>
                <c:pt idx="5">
                  <c:v>0.6</c:v>
                </c:pt>
                <c:pt idx="6">
                  <c:v>2.9</c:v>
                </c:pt>
                <c:pt idx="7">
                  <c:v>0</c:v>
                </c:pt>
              </c:numCache>
            </c:numRef>
          </c:val>
          <c:extLst>
            <c:ext xmlns:c16="http://schemas.microsoft.com/office/drawing/2014/chart" uri="{C3380CC4-5D6E-409C-BE32-E72D297353CC}">
              <c16:uniqueId val="{00000002-800B-BA47-9B60-4E9E494283A2}"/>
            </c:ext>
          </c:extLst>
        </c:ser>
        <c:dLbls>
          <c:showLegendKey val="0"/>
          <c:showVal val="0"/>
          <c:showCatName val="0"/>
          <c:showSerName val="0"/>
          <c:showPercent val="0"/>
          <c:showBubbleSize val="0"/>
        </c:dLbls>
        <c:gapWidth val="150"/>
        <c:overlap val="100"/>
        <c:axId val="523978624"/>
        <c:axId val="523977640"/>
      </c:barChart>
      <c:catAx>
        <c:axId val="5239786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Mineral</a:t>
                </a:r>
              </a:p>
            </c:rich>
          </c:tx>
          <c:layout>
            <c:manualLayout>
              <c:xMode val="edge"/>
              <c:yMode val="edge"/>
              <c:x val="0.457253578596793"/>
              <c:y val="0.92499530836591048"/>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523977640"/>
        <c:crosses val="autoZero"/>
        <c:auto val="1"/>
        <c:lblAlgn val="ctr"/>
        <c:lblOffset val="100"/>
        <c:noMultiLvlLbl val="0"/>
      </c:catAx>
      <c:valAx>
        <c:axId val="52397764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Mineral Wt %</a:t>
                </a:r>
              </a:p>
            </c:rich>
          </c:tx>
          <c:layout>
            <c:manualLayout>
              <c:xMode val="edge"/>
              <c:yMode val="edge"/>
              <c:x val="5.6441474227486273E-3"/>
              <c:y val="0.32951064274065445"/>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978624"/>
        <c:crosses val="autoZero"/>
        <c:crossBetween val="between"/>
      </c:valAx>
      <c:spPr>
        <a:noFill/>
        <a:ln w="25400">
          <a:noFill/>
        </a:ln>
        <a:effectLst/>
      </c:spPr>
    </c:plotArea>
    <c:legend>
      <c:legendPos val="b"/>
      <c:layout>
        <c:manualLayout>
          <c:xMode val="edge"/>
          <c:yMode val="edge"/>
          <c:x val="0.7207282913165266"/>
          <c:y val="8.1105467934332987E-2"/>
          <c:w val="0.27563025210084036"/>
          <c:h val="0.175798144879245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'Norm_100%'!$B$1</c:f>
              <c:strCache>
                <c:ptCount val="1"/>
                <c:pt idx="0">
                  <c:v>% Calcite</c:v>
                </c:pt>
              </c:strCache>
            </c:strRef>
          </c:tx>
          <c:spPr>
            <a:solidFill>
              <a:schemeClr val="accent1"/>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'Norm_100%'!$B$2:$B$46</c:f>
              <c:numCache>
                <c:formatCode>0.00</c:formatCode>
                <c:ptCount val="45"/>
                <c:pt idx="0">
                  <c:v>0</c:v>
                </c:pt>
                <c:pt idx="1">
                  <c:v>0</c:v>
                </c:pt>
                <c:pt idx="2">
                  <c:v>0</c:v>
                </c:pt>
                <c:pt idx="3">
                  <c:v>0</c:v>
                </c:pt>
                <c:pt idx="4">
                  <c:v>0</c:v>
                </c:pt>
                <c:pt idx="5">
                  <c:v>0</c:v>
                </c:pt>
                <c:pt idx="6">
                  <c:v>0.5</c:v>
                </c:pt>
                <c:pt idx="7">
                  <c:v>5.882352941176471</c:v>
                </c:pt>
                <c:pt idx="8">
                  <c:v>4.4000000000000004</c:v>
                </c:pt>
                <c:pt idx="9">
                  <c:v>2.8971028971028971</c:v>
                </c:pt>
                <c:pt idx="10">
                  <c:v>0</c:v>
                </c:pt>
                <c:pt idx="11">
                  <c:v>0</c:v>
                </c:pt>
                <c:pt idx="12">
                  <c:v>0</c:v>
                </c:pt>
                <c:pt idx="13">
                  <c:v>0</c:v>
                </c:pt>
                <c:pt idx="14">
                  <c:v>0</c:v>
                </c:pt>
                <c:pt idx="15">
                  <c:v>0</c:v>
                </c:pt>
                <c:pt idx="16">
                  <c:v>0.11299435028248589</c:v>
                </c:pt>
                <c:pt idx="17">
                  <c:v>2.9029029029029023</c:v>
                </c:pt>
                <c:pt idx="18">
                  <c:v>2.7027027027027031</c:v>
                </c:pt>
                <c:pt idx="19">
                  <c:v>6.6933066933066936</c:v>
                </c:pt>
                <c:pt idx="20">
                  <c:v>4.8048048048048049</c:v>
                </c:pt>
                <c:pt idx="21">
                  <c:v>7.8</c:v>
                </c:pt>
                <c:pt idx="22">
                  <c:v>0</c:v>
                </c:pt>
                <c:pt idx="23">
                  <c:v>0</c:v>
                </c:pt>
                <c:pt idx="24">
                  <c:v>0</c:v>
                </c:pt>
                <c:pt idx="25">
                  <c:v>0</c:v>
                </c:pt>
                <c:pt idx="26">
                  <c:v>0</c:v>
                </c:pt>
                <c:pt idx="27">
                  <c:v>2.7999999999999994</c:v>
                </c:pt>
                <c:pt idx="28">
                  <c:v>1.1000000000000001</c:v>
                </c:pt>
                <c:pt idx="29">
                  <c:v>2.3976023976023972</c:v>
                </c:pt>
                <c:pt idx="30">
                  <c:v>3.2</c:v>
                </c:pt>
                <c:pt idx="31">
                  <c:v>0</c:v>
                </c:pt>
                <c:pt idx="32">
                  <c:v>0</c:v>
                </c:pt>
                <c:pt idx="33">
                  <c:v>0</c:v>
                </c:pt>
                <c:pt idx="34">
                  <c:v>22.153209109730849</c:v>
                </c:pt>
                <c:pt idx="35">
                  <c:v>0</c:v>
                </c:pt>
                <c:pt idx="36">
                  <c:v>0</c:v>
                </c:pt>
                <c:pt idx="37">
                  <c:v>0</c:v>
                </c:pt>
                <c:pt idx="38">
                  <c:v>4.9494949494949498</c:v>
                </c:pt>
                <c:pt idx="39">
                  <c:v>41.5</c:v>
                </c:pt>
                <c:pt idx="40">
                  <c:v>25.9</c:v>
                </c:pt>
                <c:pt idx="41">
                  <c:v>0</c:v>
                </c:pt>
                <c:pt idx="42">
                  <c:v>32.667332667332666</c:v>
                </c:pt>
                <c:pt idx="43">
                  <c:v>23.923923923923919</c:v>
                </c:pt>
                <c:pt idx="44">
                  <c:v>9.3000000000000007</c:v>
                </c:pt>
              </c:numCache>
            </c:numRef>
          </c:val>
          <c:extLst>
            <c:ext xmlns:c16="http://schemas.microsoft.com/office/drawing/2014/chart" uri="{C3380CC4-5D6E-409C-BE32-E72D297353CC}">
              <c16:uniqueId val="{00000000-8DAB-490F-9278-EEC15CF1F291}"/>
            </c:ext>
          </c:extLst>
        </c:ser>
        <c:ser>
          <c:idx val="1"/>
          <c:order val="1"/>
          <c:tx>
            <c:strRef>
              <c:f>'Norm_100%'!$C$1</c:f>
              <c:strCache>
                <c:ptCount val="1"/>
                <c:pt idx="0">
                  <c:v>% Chlorite</c:v>
                </c:pt>
              </c:strCache>
            </c:strRef>
          </c:tx>
          <c:spPr>
            <a:solidFill>
              <a:schemeClr val="accent2"/>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'Norm_100%'!$C$2:$C$46</c:f>
              <c:numCache>
                <c:formatCode>0.00</c:formatCode>
                <c:ptCount val="45"/>
                <c:pt idx="0">
                  <c:v>4.5999999999999996</c:v>
                </c:pt>
                <c:pt idx="1">
                  <c:v>0</c:v>
                </c:pt>
                <c:pt idx="2">
                  <c:v>0</c:v>
                </c:pt>
                <c:pt idx="3">
                  <c:v>0</c:v>
                </c:pt>
                <c:pt idx="4">
                  <c:v>0</c:v>
                </c:pt>
                <c:pt idx="5">
                  <c:v>0</c:v>
                </c:pt>
                <c:pt idx="6">
                  <c:v>0</c:v>
                </c:pt>
                <c:pt idx="7">
                  <c:v>0</c:v>
                </c:pt>
                <c:pt idx="8">
                  <c:v>0</c:v>
                </c:pt>
                <c:pt idx="9">
                  <c:v>0</c:v>
                </c:pt>
                <c:pt idx="10">
                  <c:v>1.4</c:v>
                </c:pt>
                <c:pt idx="11">
                  <c:v>3.7962037962037956</c:v>
                </c:pt>
                <c:pt idx="12">
                  <c:v>0</c:v>
                </c:pt>
                <c:pt idx="13">
                  <c:v>32.179226069246432</c:v>
                </c:pt>
                <c:pt idx="14">
                  <c:v>54.375000000000007</c:v>
                </c:pt>
                <c:pt idx="15">
                  <c:v>44.541484716157207</c:v>
                </c:pt>
                <c:pt idx="16">
                  <c:v>28.135593220338983</c:v>
                </c:pt>
                <c:pt idx="17">
                  <c:v>22.122122122122121</c:v>
                </c:pt>
                <c:pt idx="18">
                  <c:v>0.60060060060060061</c:v>
                </c:pt>
                <c:pt idx="19">
                  <c:v>1.3986013986013985</c:v>
                </c:pt>
                <c:pt idx="20">
                  <c:v>0.50050050050050054</c:v>
                </c:pt>
                <c:pt idx="21">
                  <c:v>0.5</c:v>
                </c:pt>
                <c:pt idx="22">
                  <c:v>6.906906906906908</c:v>
                </c:pt>
                <c:pt idx="23">
                  <c:v>0.9</c:v>
                </c:pt>
                <c:pt idx="24">
                  <c:v>0.6</c:v>
                </c:pt>
                <c:pt idx="25">
                  <c:v>1.2012012012012012</c:v>
                </c:pt>
                <c:pt idx="26">
                  <c:v>0.31088082901554398</c:v>
                </c:pt>
                <c:pt idx="27">
                  <c:v>0</c:v>
                </c:pt>
                <c:pt idx="28">
                  <c:v>2.4</c:v>
                </c:pt>
                <c:pt idx="29">
                  <c:v>0</c:v>
                </c:pt>
                <c:pt idx="30">
                  <c:v>0</c:v>
                </c:pt>
                <c:pt idx="31">
                  <c:v>9.9700897308075798E-2</c:v>
                </c:pt>
                <c:pt idx="32">
                  <c:v>7.3</c:v>
                </c:pt>
                <c:pt idx="33">
                  <c:v>8.8000000000000007</c:v>
                </c:pt>
                <c:pt idx="34">
                  <c:v>0.10351966873706005</c:v>
                </c:pt>
                <c:pt idx="35">
                  <c:v>0</c:v>
                </c:pt>
                <c:pt idx="36">
                  <c:v>0</c:v>
                </c:pt>
                <c:pt idx="37">
                  <c:v>3.3</c:v>
                </c:pt>
                <c:pt idx="38">
                  <c:v>0.90909090909090917</c:v>
                </c:pt>
                <c:pt idx="39">
                  <c:v>0.7</c:v>
                </c:pt>
                <c:pt idx="40">
                  <c:v>0.4</c:v>
                </c:pt>
                <c:pt idx="41">
                  <c:v>0</c:v>
                </c:pt>
                <c:pt idx="42">
                  <c:v>6.1938061938061937</c:v>
                </c:pt>
                <c:pt idx="43">
                  <c:v>2.8028028028028023</c:v>
                </c:pt>
                <c:pt idx="44">
                  <c:v>0.9</c:v>
                </c:pt>
              </c:numCache>
            </c:numRef>
          </c:val>
          <c:extLst>
            <c:ext xmlns:c16="http://schemas.microsoft.com/office/drawing/2014/chart" uri="{C3380CC4-5D6E-409C-BE32-E72D297353CC}">
              <c16:uniqueId val="{00000001-8DAB-490F-9278-EEC15CF1F291}"/>
            </c:ext>
          </c:extLst>
        </c:ser>
        <c:ser>
          <c:idx val="2"/>
          <c:order val="2"/>
          <c:tx>
            <c:strRef>
              <c:f>'Norm_100%'!$D$1</c:f>
              <c:strCache>
                <c:ptCount val="1"/>
                <c:pt idx="0">
                  <c:v>% Epidote</c:v>
                </c:pt>
              </c:strCache>
            </c:strRef>
          </c:tx>
          <c:spPr>
            <a:solidFill>
              <a:schemeClr val="accent3"/>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'Norm_100%'!$D$2:$D$46</c:f>
              <c:numCache>
                <c:formatCode>0.00</c:formatCode>
                <c:ptCount val="45"/>
                <c:pt idx="0">
                  <c:v>1.3</c:v>
                </c:pt>
                <c:pt idx="1">
                  <c:v>0.31578947368421051</c:v>
                </c:pt>
                <c:pt idx="2">
                  <c:v>0</c:v>
                </c:pt>
                <c:pt idx="3">
                  <c:v>0</c:v>
                </c:pt>
                <c:pt idx="4">
                  <c:v>0</c:v>
                </c:pt>
                <c:pt idx="5">
                  <c:v>0</c:v>
                </c:pt>
                <c:pt idx="6">
                  <c:v>4.5</c:v>
                </c:pt>
                <c:pt idx="7">
                  <c:v>0</c:v>
                </c:pt>
                <c:pt idx="8">
                  <c:v>0</c:v>
                </c:pt>
                <c:pt idx="9">
                  <c:v>0</c:v>
                </c:pt>
                <c:pt idx="10">
                  <c:v>0</c:v>
                </c:pt>
                <c:pt idx="11">
                  <c:v>0</c:v>
                </c:pt>
                <c:pt idx="12">
                  <c:v>0</c:v>
                </c:pt>
                <c:pt idx="13">
                  <c:v>0</c:v>
                </c:pt>
                <c:pt idx="14">
                  <c:v>1.5625</c:v>
                </c:pt>
                <c:pt idx="15">
                  <c:v>0</c:v>
                </c:pt>
                <c:pt idx="16">
                  <c:v>7.5706214689265536</c:v>
                </c:pt>
                <c:pt idx="17">
                  <c:v>0</c:v>
                </c:pt>
                <c:pt idx="18">
                  <c:v>0</c:v>
                </c:pt>
                <c:pt idx="19">
                  <c:v>0</c:v>
                </c:pt>
                <c:pt idx="20">
                  <c:v>0</c:v>
                </c:pt>
                <c:pt idx="21">
                  <c:v>0</c:v>
                </c:pt>
                <c:pt idx="22">
                  <c:v>2.5025025025025025</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numCache>
            </c:numRef>
          </c:val>
          <c:extLst>
            <c:ext xmlns:c16="http://schemas.microsoft.com/office/drawing/2014/chart" uri="{C3380CC4-5D6E-409C-BE32-E72D297353CC}">
              <c16:uniqueId val="{00000002-8DAB-490F-9278-EEC15CF1F291}"/>
            </c:ext>
          </c:extLst>
        </c:ser>
        <c:ser>
          <c:idx val="3"/>
          <c:order val="3"/>
          <c:tx>
            <c:strRef>
              <c:f>'Norm_100%'!$E$1</c:f>
              <c:strCache>
                <c:ptCount val="1"/>
                <c:pt idx="0">
                  <c:v>% Gypsum</c:v>
                </c:pt>
              </c:strCache>
            </c:strRef>
          </c:tx>
          <c:spPr>
            <a:solidFill>
              <a:schemeClr val="accent4"/>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'Norm_100%'!$E$2:$E$46</c:f>
              <c:numCache>
                <c:formatCode>0.00</c:formatCode>
                <c:ptCount val="4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1.5</c:v>
                </c:pt>
                <c:pt idx="33">
                  <c:v>2.4</c:v>
                </c:pt>
                <c:pt idx="34">
                  <c:v>0</c:v>
                </c:pt>
                <c:pt idx="35">
                  <c:v>0</c:v>
                </c:pt>
                <c:pt idx="36">
                  <c:v>0.9</c:v>
                </c:pt>
                <c:pt idx="37">
                  <c:v>0</c:v>
                </c:pt>
                <c:pt idx="38">
                  <c:v>0</c:v>
                </c:pt>
                <c:pt idx="39">
                  <c:v>0</c:v>
                </c:pt>
                <c:pt idx="40">
                  <c:v>0</c:v>
                </c:pt>
                <c:pt idx="41">
                  <c:v>0</c:v>
                </c:pt>
                <c:pt idx="42">
                  <c:v>0</c:v>
                </c:pt>
                <c:pt idx="43">
                  <c:v>0</c:v>
                </c:pt>
                <c:pt idx="44">
                  <c:v>0</c:v>
                </c:pt>
              </c:numCache>
            </c:numRef>
          </c:val>
          <c:extLst>
            <c:ext xmlns:c16="http://schemas.microsoft.com/office/drawing/2014/chart" uri="{C3380CC4-5D6E-409C-BE32-E72D297353CC}">
              <c16:uniqueId val="{00000003-8DAB-490F-9278-EEC15CF1F291}"/>
            </c:ext>
          </c:extLst>
        </c:ser>
        <c:ser>
          <c:idx val="4"/>
          <c:order val="4"/>
          <c:tx>
            <c:strRef>
              <c:f>'Norm_100%'!$F$1</c:f>
              <c:strCache>
                <c:ptCount val="1"/>
                <c:pt idx="0">
                  <c:v>% Fe-oxide</c:v>
                </c:pt>
              </c:strCache>
            </c:strRef>
          </c:tx>
          <c:spPr>
            <a:solidFill>
              <a:schemeClr val="accent5"/>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'Norm_100%'!$F$2:$F$46</c:f>
              <c:numCache>
                <c:formatCode>0.00</c:formatCode>
                <c:ptCount val="45"/>
                <c:pt idx="0">
                  <c:v>1.2</c:v>
                </c:pt>
                <c:pt idx="1">
                  <c:v>0</c:v>
                </c:pt>
                <c:pt idx="2">
                  <c:v>1.7982017982017982</c:v>
                </c:pt>
                <c:pt idx="3">
                  <c:v>3.093812375249501</c:v>
                </c:pt>
                <c:pt idx="4">
                  <c:v>1.8018018018018016</c:v>
                </c:pt>
                <c:pt idx="5">
                  <c:v>3.5964035964035967</c:v>
                </c:pt>
                <c:pt idx="6">
                  <c:v>3.4</c:v>
                </c:pt>
                <c:pt idx="7">
                  <c:v>0</c:v>
                </c:pt>
                <c:pt idx="8">
                  <c:v>4.5</c:v>
                </c:pt>
                <c:pt idx="9">
                  <c:v>35.164835164835168</c:v>
                </c:pt>
                <c:pt idx="10">
                  <c:v>2.1</c:v>
                </c:pt>
                <c:pt idx="11">
                  <c:v>1.8981018981018978</c:v>
                </c:pt>
                <c:pt idx="12">
                  <c:v>1.1988011988011988</c:v>
                </c:pt>
                <c:pt idx="13">
                  <c:v>0.20366598778004075</c:v>
                </c:pt>
                <c:pt idx="14">
                  <c:v>0.3125</c:v>
                </c:pt>
                <c:pt idx="15">
                  <c:v>3.0567685589519651</c:v>
                </c:pt>
                <c:pt idx="16">
                  <c:v>0.11299435028248589</c:v>
                </c:pt>
                <c:pt idx="17">
                  <c:v>4.4044044044044046</c:v>
                </c:pt>
                <c:pt idx="18">
                  <c:v>4.1041041041041044</c:v>
                </c:pt>
                <c:pt idx="19">
                  <c:v>3.796203796203796</c:v>
                </c:pt>
                <c:pt idx="20">
                  <c:v>7.5075075075075084</c:v>
                </c:pt>
                <c:pt idx="21">
                  <c:v>7.7</c:v>
                </c:pt>
                <c:pt idx="22">
                  <c:v>2.5025025025025025</c:v>
                </c:pt>
                <c:pt idx="23">
                  <c:v>0</c:v>
                </c:pt>
                <c:pt idx="24">
                  <c:v>2.9</c:v>
                </c:pt>
                <c:pt idx="25">
                  <c:v>5.1051051051051051</c:v>
                </c:pt>
                <c:pt idx="26">
                  <c:v>0</c:v>
                </c:pt>
                <c:pt idx="27">
                  <c:v>0.29999999999999993</c:v>
                </c:pt>
                <c:pt idx="28">
                  <c:v>5.0999999999999996</c:v>
                </c:pt>
                <c:pt idx="29">
                  <c:v>2.5974025974025974</c:v>
                </c:pt>
                <c:pt idx="30">
                  <c:v>3.9</c:v>
                </c:pt>
                <c:pt idx="31">
                  <c:v>3.9880358923230315</c:v>
                </c:pt>
                <c:pt idx="32">
                  <c:v>0</c:v>
                </c:pt>
                <c:pt idx="33">
                  <c:v>3</c:v>
                </c:pt>
                <c:pt idx="34">
                  <c:v>0.10351966873706005</c:v>
                </c:pt>
                <c:pt idx="35">
                  <c:v>7.4914869466515315</c:v>
                </c:pt>
                <c:pt idx="36">
                  <c:v>0</c:v>
                </c:pt>
                <c:pt idx="37">
                  <c:v>0.9</c:v>
                </c:pt>
                <c:pt idx="38">
                  <c:v>4.141414141414141</c:v>
                </c:pt>
                <c:pt idx="39">
                  <c:v>1.5</c:v>
                </c:pt>
                <c:pt idx="40">
                  <c:v>1.2</c:v>
                </c:pt>
                <c:pt idx="41">
                  <c:v>3.5964035964035967</c:v>
                </c:pt>
                <c:pt idx="42">
                  <c:v>3.1968031968031969</c:v>
                </c:pt>
                <c:pt idx="43">
                  <c:v>2.2022022022022023</c:v>
                </c:pt>
                <c:pt idx="44">
                  <c:v>2</c:v>
                </c:pt>
              </c:numCache>
            </c:numRef>
          </c:val>
          <c:extLst>
            <c:ext xmlns:c16="http://schemas.microsoft.com/office/drawing/2014/chart" uri="{C3380CC4-5D6E-409C-BE32-E72D297353CC}">
              <c16:uniqueId val="{00000004-8DAB-490F-9278-EEC15CF1F291}"/>
            </c:ext>
          </c:extLst>
        </c:ser>
        <c:ser>
          <c:idx val="5"/>
          <c:order val="5"/>
          <c:tx>
            <c:strRef>
              <c:f>'Norm_100%'!$G$1</c:f>
              <c:strCache>
                <c:ptCount val="1"/>
                <c:pt idx="0">
                  <c:v>% Illite/Mica</c:v>
                </c:pt>
              </c:strCache>
            </c:strRef>
          </c:tx>
          <c:spPr>
            <a:solidFill>
              <a:schemeClr val="accent6"/>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'Norm_100%'!$G$2:$G$46</c:f>
              <c:numCache>
                <c:formatCode>0.00</c:formatCode>
                <c:ptCount val="45"/>
                <c:pt idx="0">
                  <c:v>10.199999999999999</c:v>
                </c:pt>
                <c:pt idx="1">
                  <c:v>5.8947368421052628</c:v>
                </c:pt>
                <c:pt idx="2">
                  <c:v>50.049950049950048</c:v>
                </c:pt>
                <c:pt idx="3">
                  <c:v>65.169660678642714</c:v>
                </c:pt>
                <c:pt idx="4">
                  <c:v>46.946946946946937</c:v>
                </c:pt>
                <c:pt idx="5">
                  <c:v>48.551448551448551</c:v>
                </c:pt>
                <c:pt idx="6">
                  <c:v>40.299999999999997</c:v>
                </c:pt>
                <c:pt idx="7">
                  <c:v>16.279069767441861</c:v>
                </c:pt>
                <c:pt idx="8">
                  <c:v>27.4</c:v>
                </c:pt>
                <c:pt idx="9">
                  <c:v>27.672327672327672</c:v>
                </c:pt>
                <c:pt idx="10">
                  <c:v>48.4</c:v>
                </c:pt>
                <c:pt idx="11">
                  <c:v>39.460539460539458</c:v>
                </c:pt>
                <c:pt idx="12">
                  <c:v>29.070929070929072</c:v>
                </c:pt>
                <c:pt idx="13">
                  <c:v>1.4256619144602849</c:v>
                </c:pt>
                <c:pt idx="14">
                  <c:v>9.0625</c:v>
                </c:pt>
                <c:pt idx="15">
                  <c:v>8.6244541484716173</c:v>
                </c:pt>
                <c:pt idx="16">
                  <c:v>2.1468926553672314</c:v>
                </c:pt>
                <c:pt idx="17">
                  <c:v>8.6086086086086073</c:v>
                </c:pt>
                <c:pt idx="18">
                  <c:v>21.221221221221221</c:v>
                </c:pt>
                <c:pt idx="19">
                  <c:v>24.075924075924078</c:v>
                </c:pt>
                <c:pt idx="20">
                  <c:v>10.810810810810812</c:v>
                </c:pt>
                <c:pt idx="21">
                  <c:v>25.6</c:v>
                </c:pt>
                <c:pt idx="22">
                  <c:v>36.436436436436438</c:v>
                </c:pt>
                <c:pt idx="23">
                  <c:v>25.6</c:v>
                </c:pt>
                <c:pt idx="24">
                  <c:v>30.7</c:v>
                </c:pt>
                <c:pt idx="25">
                  <c:v>49.349349349349353</c:v>
                </c:pt>
                <c:pt idx="26">
                  <c:v>34.196891191709838</c:v>
                </c:pt>
                <c:pt idx="27">
                  <c:v>23.899999999999995</c:v>
                </c:pt>
                <c:pt idx="28">
                  <c:v>22.4</c:v>
                </c:pt>
                <c:pt idx="29">
                  <c:v>28.571428571428569</c:v>
                </c:pt>
                <c:pt idx="30">
                  <c:v>26.8</c:v>
                </c:pt>
                <c:pt idx="31">
                  <c:v>41.276171485543372</c:v>
                </c:pt>
                <c:pt idx="32">
                  <c:v>27.8</c:v>
                </c:pt>
                <c:pt idx="33">
                  <c:v>40.299999999999997</c:v>
                </c:pt>
                <c:pt idx="34">
                  <c:v>15.527950310559007</c:v>
                </c:pt>
                <c:pt idx="35">
                  <c:v>34.733257661748013</c:v>
                </c:pt>
                <c:pt idx="36">
                  <c:v>5.0999999999999996</c:v>
                </c:pt>
                <c:pt idx="37">
                  <c:v>34.5</c:v>
                </c:pt>
                <c:pt idx="38">
                  <c:v>13.535353535353536</c:v>
                </c:pt>
                <c:pt idx="39">
                  <c:v>6.6</c:v>
                </c:pt>
                <c:pt idx="40">
                  <c:v>18.3</c:v>
                </c:pt>
                <c:pt idx="41">
                  <c:v>33.966033966033969</c:v>
                </c:pt>
                <c:pt idx="42">
                  <c:v>11.388611388611388</c:v>
                </c:pt>
                <c:pt idx="43">
                  <c:v>8.0080080080080069</c:v>
                </c:pt>
                <c:pt idx="44">
                  <c:v>30.2</c:v>
                </c:pt>
              </c:numCache>
            </c:numRef>
          </c:val>
          <c:extLst>
            <c:ext xmlns:c16="http://schemas.microsoft.com/office/drawing/2014/chart" uri="{C3380CC4-5D6E-409C-BE32-E72D297353CC}">
              <c16:uniqueId val="{00000005-8DAB-490F-9278-EEC15CF1F291}"/>
            </c:ext>
          </c:extLst>
        </c:ser>
        <c:ser>
          <c:idx val="6"/>
          <c:order val="6"/>
          <c:tx>
            <c:strRef>
              <c:f>'Norm_100%'!$H$1</c:f>
              <c:strCache>
                <c:ptCount val="1"/>
                <c:pt idx="0">
                  <c:v>% K-spar</c:v>
                </c:pt>
              </c:strCache>
            </c:strRef>
          </c:tx>
          <c:spPr>
            <a:solidFill>
              <a:schemeClr val="accent1">
                <a:lumMod val="60000"/>
              </a:schemeClr>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'Norm_100%'!$H$2:$H$46</c:f>
              <c:numCache>
                <c:formatCode>0.00</c:formatCode>
                <c:ptCount val="45"/>
                <c:pt idx="0">
                  <c:v>2.6</c:v>
                </c:pt>
                <c:pt idx="1">
                  <c:v>29.789473684210524</c:v>
                </c:pt>
                <c:pt idx="2">
                  <c:v>10.78921078921079</c:v>
                </c:pt>
                <c:pt idx="3">
                  <c:v>6.88622754491018</c:v>
                </c:pt>
                <c:pt idx="4">
                  <c:v>10.41041041041041</c:v>
                </c:pt>
                <c:pt idx="5">
                  <c:v>14.285714285714286</c:v>
                </c:pt>
                <c:pt idx="6">
                  <c:v>0</c:v>
                </c:pt>
                <c:pt idx="7">
                  <c:v>4.1039671682626544</c:v>
                </c:pt>
                <c:pt idx="8">
                  <c:v>5.0999999999999996</c:v>
                </c:pt>
                <c:pt idx="9">
                  <c:v>4.6953046953046957</c:v>
                </c:pt>
                <c:pt idx="10">
                  <c:v>11.6</c:v>
                </c:pt>
                <c:pt idx="11">
                  <c:v>17.48251748251748</c:v>
                </c:pt>
                <c:pt idx="12">
                  <c:v>4.7952047952047954</c:v>
                </c:pt>
                <c:pt idx="13">
                  <c:v>0</c:v>
                </c:pt>
                <c:pt idx="14">
                  <c:v>5</c:v>
                </c:pt>
                <c:pt idx="15">
                  <c:v>14.956331877729259</c:v>
                </c:pt>
                <c:pt idx="16">
                  <c:v>11.864406779661017</c:v>
                </c:pt>
                <c:pt idx="17">
                  <c:v>19.419419419419416</c:v>
                </c:pt>
                <c:pt idx="18">
                  <c:v>19.319319319319323</c:v>
                </c:pt>
                <c:pt idx="19">
                  <c:v>18.581418581418582</c:v>
                </c:pt>
                <c:pt idx="20">
                  <c:v>34.434434434434436</c:v>
                </c:pt>
                <c:pt idx="21">
                  <c:v>18.5</c:v>
                </c:pt>
                <c:pt idx="22">
                  <c:v>7.6076076076076076</c:v>
                </c:pt>
                <c:pt idx="23">
                  <c:v>9.1999999999999993</c:v>
                </c:pt>
                <c:pt idx="24">
                  <c:v>9.4</c:v>
                </c:pt>
                <c:pt idx="25">
                  <c:v>6.7067067067067079</c:v>
                </c:pt>
                <c:pt idx="26">
                  <c:v>12.020725388601035</c:v>
                </c:pt>
                <c:pt idx="27">
                  <c:v>10.999999999999998</c:v>
                </c:pt>
                <c:pt idx="28">
                  <c:v>8.9</c:v>
                </c:pt>
                <c:pt idx="29">
                  <c:v>12.787212787212788</c:v>
                </c:pt>
                <c:pt idx="30">
                  <c:v>11.1</c:v>
                </c:pt>
                <c:pt idx="31">
                  <c:v>7.7766699900299114</c:v>
                </c:pt>
                <c:pt idx="32">
                  <c:v>2.7</c:v>
                </c:pt>
                <c:pt idx="33">
                  <c:v>8.1</c:v>
                </c:pt>
                <c:pt idx="34">
                  <c:v>16.459627329192546</c:v>
                </c:pt>
                <c:pt idx="35">
                  <c:v>7.8320090805902387</c:v>
                </c:pt>
                <c:pt idx="36">
                  <c:v>6.1</c:v>
                </c:pt>
                <c:pt idx="37">
                  <c:v>5</c:v>
                </c:pt>
                <c:pt idx="38">
                  <c:v>16.060606060606062</c:v>
                </c:pt>
                <c:pt idx="39">
                  <c:v>6.3</c:v>
                </c:pt>
                <c:pt idx="40">
                  <c:v>7.8</c:v>
                </c:pt>
                <c:pt idx="41">
                  <c:v>7.6923076923076925</c:v>
                </c:pt>
                <c:pt idx="42">
                  <c:v>8.8911088911088907</c:v>
                </c:pt>
                <c:pt idx="43">
                  <c:v>4.2042042042042036</c:v>
                </c:pt>
                <c:pt idx="44">
                  <c:v>6.9</c:v>
                </c:pt>
              </c:numCache>
            </c:numRef>
          </c:val>
          <c:extLst>
            <c:ext xmlns:c16="http://schemas.microsoft.com/office/drawing/2014/chart" uri="{C3380CC4-5D6E-409C-BE32-E72D297353CC}">
              <c16:uniqueId val="{00000006-8DAB-490F-9278-EEC15CF1F291}"/>
            </c:ext>
          </c:extLst>
        </c:ser>
        <c:ser>
          <c:idx val="7"/>
          <c:order val="7"/>
          <c:tx>
            <c:strRef>
              <c:f>'Norm_100%'!$I$1</c:f>
              <c:strCache>
                <c:ptCount val="1"/>
                <c:pt idx="0">
                  <c:v>% Plagioclase</c:v>
                </c:pt>
              </c:strCache>
            </c:strRef>
          </c:tx>
          <c:spPr>
            <a:solidFill>
              <a:schemeClr val="accent2">
                <a:lumMod val="60000"/>
              </a:schemeClr>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'Norm_100%'!$I$2:$I$46</c:f>
              <c:numCache>
                <c:formatCode>0.00</c:formatCode>
                <c:ptCount val="45"/>
                <c:pt idx="0">
                  <c:v>49.6</c:v>
                </c:pt>
                <c:pt idx="1">
                  <c:v>31.684210526315788</c:v>
                </c:pt>
                <c:pt idx="2">
                  <c:v>14.685314685314683</c:v>
                </c:pt>
                <c:pt idx="3">
                  <c:v>11.676646706586824</c:v>
                </c:pt>
                <c:pt idx="4">
                  <c:v>17.917917917917915</c:v>
                </c:pt>
                <c:pt idx="5">
                  <c:v>12.287712287712289</c:v>
                </c:pt>
                <c:pt idx="6">
                  <c:v>25.1</c:v>
                </c:pt>
                <c:pt idx="7">
                  <c:v>6.9767441860465116</c:v>
                </c:pt>
                <c:pt idx="8">
                  <c:v>18</c:v>
                </c:pt>
                <c:pt idx="9">
                  <c:v>10.08991008991009</c:v>
                </c:pt>
                <c:pt idx="10">
                  <c:v>16.8</c:v>
                </c:pt>
                <c:pt idx="11">
                  <c:v>14.185814185814184</c:v>
                </c:pt>
                <c:pt idx="12">
                  <c:v>9.6903096903096895</c:v>
                </c:pt>
                <c:pt idx="13">
                  <c:v>16.904276985743383</c:v>
                </c:pt>
                <c:pt idx="14">
                  <c:v>4.8958333333333339</c:v>
                </c:pt>
                <c:pt idx="15">
                  <c:v>10.262008733624455</c:v>
                </c:pt>
                <c:pt idx="16">
                  <c:v>21.581920903954803</c:v>
                </c:pt>
                <c:pt idx="17">
                  <c:v>10.810810810810811</c:v>
                </c:pt>
                <c:pt idx="18">
                  <c:v>13.913913913913916</c:v>
                </c:pt>
                <c:pt idx="19">
                  <c:v>8.3916083916083917</c:v>
                </c:pt>
                <c:pt idx="20">
                  <c:v>14.314314314314316</c:v>
                </c:pt>
                <c:pt idx="21">
                  <c:v>9.5</c:v>
                </c:pt>
                <c:pt idx="22">
                  <c:v>12.212212212212213</c:v>
                </c:pt>
                <c:pt idx="23">
                  <c:v>19.7</c:v>
                </c:pt>
                <c:pt idx="24">
                  <c:v>18.899999999999999</c:v>
                </c:pt>
                <c:pt idx="25">
                  <c:v>7.8078078078078086</c:v>
                </c:pt>
                <c:pt idx="26">
                  <c:v>16.373056994818651</c:v>
                </c:pt>
                <c:pt idx="27">
                  <c:v>17.599999999999998</c:v>
                </c:pt>
                <c:pt idx="28">
                  <c:v>14.7</c:v>
                </c:pt>
                <c:pt idx="29">
                  <c:v>14.885114885114884</c:v>
                </c:pt>
                <c:pt idx="30">
                  <c:v>13.9</c:v>
                </c:pt>
                <c:pt idx="31">
                  <c:v>10.468594217347958</c:v>
                </c:pt>
                <c:pt idx="32">
                  <c:v>12.2</c:v>
                </c:pt>
                <c:pt idx="33">
                  <c:v>7.5</c:v>
                </c:pt>
                <c:pt idx="34">
                  <c:v>17.080745341614907</c:v>
                </c:pt>
                <c:pt idx="35">
                  <c:v>7.0374574347332572</c:v>
                </c:pt>
                <c:pt idx="36">
                  <c:v>10.7</c:v>
                </c:pt>
                <c:pt idx="37">
                  <c:v>18.100000000000001</c:v>
                </c:pt>
                <c:pt idx="38">
                  <c:v>20.1010101010101</c:v>
                </c:pt>
                <c:pt idx="39">
                  <c:v>4.9000000000000004</c:v>
                </c:pt>
                <c:pt idx="40">
                  <c:v>6</c:v>
                </c:pt>
                <c:pt idx="41">
                  <c:v>14.985014985014985</c:v>
                </c:pt>
                <c:pt idx="42">
                  <c:v>5.3946053946053949</c:v>
                </c:pt>
                <c:pt idx="43">
                  <c:v>8.4084084084084072</c:v>
                </c:pt>
                <c:pt idx="44">
                  <c:v>27.1</c:v>
                </c:pt>
              </c:numCache>
            </c:numRef>
          </c:val>
          <c:extLst>
            <c:ext xmlns:c16="http://schemas.microsoft.com/office/drawing/2014/chart" uri="{C3380CC4-5D6E-409C-BE32-E72D297353CC}">
              <c16:uniqueId val="{00000007-8DAB-490F-9278-EEC15CF1F291}"/>
            </c:ext>
          </c:extLst>
        </c:ser>
        <c:ser>
          <c:idx val="8"/>
          <c:order val="8"/>
          <c:tx>
            <c:strRef>
              <c:f>'Norm_100%'!$J$1</c:f>
              <c:strCache>
                <c:ptCount val="1"/>
                <c:pt idx="0">
                  <c:v>% Qtz</c:v>
                </c:pt>
              </c:strCache>
            </c:strRef>
          </c:tx>
          <c:spPr>
            <a:solidFill>
              <a:schemeClr val="accent3">
                <a:lumMod val="60000"/>
              </a:schemeClr>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'Norm_100%'!$J$2:$J$46</c:f>
              <c:numCache>
                <c:formatCode>0.00</c:formatCode>
                <c:ptCount val="45"/>
                <c:pt idx="0">
                  <c:v>30.5</c:v>
                </c:pt>
                <c:pt idx="1">
                  <c:v>32.315789473684205</c:v>
                </c:pt>
                <c:pt idx="2">
                  <c:v>20.979020979020977</c:v>
                </c:pt>
                <c:pt idx="3">
                  <c:v>12.275449101796408</c:v>
                </c:pt>
                <c:pt idx="4">
                  <c:v>21.921921921921918</c:v>
                </c:pt>
                <c:pt idx="5">
                  <c:v>21.278721278721282</c:v>
                </c:pt>
                <c:pt idx="6">
                  <c:v>20.7</c:v>
                </c:pt>
                <c:pt idx="7">
                  <c:v>16.279069767441861</c:v>
                </c:pt>
                <c:pt idx="8">
                  <c:v>20.8</c:v>
                </c:pt>
                <c:pt idx="9">
                  <c:v>18.681318681318682</c:v>
                </c:pt>
                <c:pt idx="10">
                  <c:v>19.7</c:v>
                </c:pt>
                <c:pt idx="11">
                  <c:v>23.176823176823174</c:v>
                </c:pt>
                <c:pt idx="12">
                  <c:v>55.244755244755247</c:v>
                </c:pt>
                <c:pt idx="13">
                  <c:v>42.158859470468428</c:v>
                </c:pt>
                <c:pt idx="14">
                  <c:v>24.791666666666668</c:v>
                </c:pt>
                <c:pt idx="15">
                  <c:v>18.558951965065503</c:v>
                </c:pt>
                <c:pt idx="16">
                  <c:v>28.474576271186439</c:v>
                </c:pt>
                <c:pt idx="17">
                  <c:v>31.731731731731728</c:v>
                </c:pt>
                <c:pt idx="18">
                  <c:v>35.335335335335337</c:v>
                </c:pt>
                <c:pt idx="19">
                  <c:v>37.062937062937067</c:v>
                </c:pt>
                <c:pt idx="20">
                  <c:v>24.424424424424426</c:v>
                </c:pt>
                <c:pt idx="21">
                  <c:v>30.4</c:v>
                </c:pt>
                <c:pt idx="22">
                  <c:v>31.831831831831835</c:v>
                </c:pt>
                <c:pt idx="23">
                  <c:v>40.799999999999997</c:v>
                </c:pt>
                <c:pt idx="24">
                  <c:v>33.9</c:v>
                </c:pt>
                <c:pt idx="25">
                  <c:v>29.829829829829833</c:v>
                </c:pt>
                <c:pt idx="26">
                  <c:v>37.098445595854919</c:v>
                </c:pt>
                <c:pt idx="27">
                  <c:v>36.199999999999996</c:v>
                </c:pt>
                <c:pt idx="28">
                  <c:v>36.4</c:v>
                </c:pt>
                <c:pt idx="29">
                  <c:v>33.366633366633366</c:v>
                </c:pt>
                <c:pt idx="30">
                  <c:v>37.200000000000003</c:v>
                </c:pt>
                <c:pt idx="31">
                  <c:v>35.792622133599203</c:v>
                </c:pt>
                <c:pt idx="32">
                  <c:v>48.5</c:v>
                </c:pt>
                <c:pt idx="33">
                  <c:v>29.9</c:v>
                </c:pt>
                <c:pt idx="34">
                  <c:v>28.571428571428573</c:v>
                </c:pt>
                <c:pt idx="35">
                  <c:v>42.905788876276951</c:v>
                </c:pt>
                <c:pt idx="36">
                  <c:v>34.200000000000003</c:v>
                </c:pt>
                <c:pt idx="37">
                  <c:v>38.200000000000003</c:v>
                </c:pt>
                <c:pt idx="38">
                  <c:v>40.303030303030305</c:v>
                </c:pt>
                <c:pt idx="39">
                  <c:v>38.5</c:v>
                </c:pt>
                <c:pt idx="40">
                  <c:v>40.4</c:v>
                </c:pt>
                <c:pt idx="41">
                  <c:v>34.265734265734267</c:v>
                </c:pt>
                <c:pt idx="42">
                  <c:v>32.267732267732264</c:v>
                </c:pt>
                <c:pt idx="43">
                  <c:v>50.45045045045044</c:v>
                </c:pt>
                <c:pt idx="44">
                  <c:v>23.6</c:v>
                </c:pt>
              </c:numCache>
            </c:numRef>
          </c:val>
          <c:extLst>
            <c:ext xmlns:c16="http://schemas.microsoft.com/office/drawing/2014/chart" uri="{C3380CC4-5D6E-409C-BE32-E72D297353CC}">
              <c16:uniqueId val="{00000008-8DAB-490F-9278-EEC15CF1F291}"/>
            </c:ext>
          </c:extLst>
        </c:ser>
        <c:ser>
          <c:idx val="9"/>
          <c:order val="9"/>
          <c:tx>
            <c:strRef>
              <c:f>'Norm_100%'!$K$1</c:f>
              <c:strCache>
                <c:ptCount val="1"/>
                <c:pt idx="0">
                  <c:v>% Smectite</c:v>
                </c:pt>
              </c:strCache>
            </c:strRef>
          </c:tx>
          <c:spPr>
            <a:solidFill>
              <a:schemeClr val="accent4">
                <a:lumMod val="60000"/>
              </a:schemeClr>
            </a:solidFill>
            <a:ln>
              <a:noFill/>
            </a:ln>
            <a:effectLst/>
          </c:spPr>
          <c:invertIfNegative val="0"/>
          <c:cat>
            <c:strRef>
              <c:f>'Norm_100%'!$A$2:$A$46</c:f>
              <c:strCache>
                <c:ptCount val="45"/>
                <c:pt idx="0">
                  <c:v>1218-26D</c:v>
                </c:pt>
                <c:pt idx="1">
                  <c:v>1218-28 VMQM</c:v>
                </c:pt>
                <c:pt idx="2">
                  <c:v>53 III-14A Green</c:v>
                </c:pt>
                <c:pt idx="3">
                  <c:v>53 III-14A Red</c:v>
                </c:pt>
                <c:pt idx="4">
                  <c:v>53 III-14C Green</c:v>
                </c:pt>
                <c:pt idx="5">
                  <c:v>53 III-14C Red</c:v>
                </c:pt>
                <c:pt idx="6">
                  <c:v>53 IV-30 Gravel</c:v>
                </c:pt>
                <c:pt idx="7">
                  <c:v>1218-30 Green</c:v>
                </c:pt>
                <c:pt idx="8">
                  <c:v>1218-30 Red</c:v>
                </c:pt>
                <c:pt idx="9">
                  <c:v>1218-30 Black</c:v>
                </c:pt>
                <c:pt idx="10">
                  <c:v>53 IV-230 Cutler Green</c:v>
                </c:pt>
                <c:pt idx="11">
                  <c:v>53 IV-230 Cutler Red</c:v>
                </c:pt>
                <c:pt idx="12">
                  <c:v>53 IV-244.5 Red</c:v>
                </c:pt>
                <c:pt idx="13">
                  <c:v>53S V-1_53-P1 Green</c:v>
                </c:pt>
                <c:pt idx="14">
                  <c:v>63S VI-27 Green</c:v>
                </c:pt>
                <c:pt idx="15">
                  <c:v>63S VI-167.8</c:v>
                </c:pt>
                <c:pt idx="16">
                  <c:v>1218-31 Green</c:v>
                </c:pt>
                <c:pt idx="17">
                  <c:v>63S VII-1 Green</c:v>
                </c:pt>
                <c:pt idx="18">
                  <c:v>63S VII-45 Green</c:v>
                </c:pt>
                <c:pt idx="19">
                  <c:v>63S VII-45 Red</c:v>
                </c:pt>
                <c:pt idx="20">
                  <c:v>63S VIII-47 Green</c:v>
                </c:pt>
                <c:pt idx="21">
                  <c:v>63S VIII-47 Red</c:v>
                </c:pt>
                <c:pt idx="22">
                  <c:v>1218-24 Red</c:v>
                </c:pt>
                <c:pt idx="23">
                  <c:v>1218-15 Bleach</c:v>
                </c:pt>
                <c:pt idx="24">
                  <c:v>1218-15 Red</c:v>
                </c:pt>
                <c:pt idx="25">
                  <c:v>1218-12 Red</c:v>
                </c:pt>
                <c:pt idx="26">
                  <c:v>1218-12 Bleach</c:v>
                </c:pt>
                <c:pt idx="27">
                  <c:v>1218-10 Bleach</c:v>
                </c:pt>
                <c:pt idx="28">
                  <c:v>1218-10 Red</c:v>
                </c:pt>
                <c:pt idx="29">
                  <c:v>1218-09 Green</c:v>
                </c:pt>
                <c:pt idx="30">
                  <c:v>1218-09 Red</c:v>
                </c:pt>
                <c:pt idx="31">
                  <c:v>1218-08 Red</c:v>
                </c:pt>
                <c:pt idx="32">
                  <c:v>1218-07 Bleach</c:v>
                </c:pt>
                <c:pt idx="33">
                  <c:v>1218-07 Red</c:v>
                </c:pt>
                <c:pt idx="34">
                  <c:v>1218-04 Green</c:v>
                </c:pt>
                <c:pt idx="35">
                  <c:v>1218-04 Red</c:v>
                </c:pt>
                <c:pt idx="36">
                  <c:v>1218-03 Green</c:v>
                </c:pt>
                <c:pt idx="37">
                  <c:v>1218-01 Green</c:v>
                </c:pt>
                <c:pt idx="38">
                  <c:v>63S IX-6 Red</c:v>
                </c:pt>
                <c:pt idx="39">
                  <c:v>63S X-19.2 Red</c:v>
                </c:pt>
                <c:pt idx="40">
                  <c:v>63S X-75.5 Red</c:v>
                </c:pt>
                <c:pt idx="41">
                  <c:v>63 X-106.5 Red</c:v>
                </c:pt>
                <c:pt idx="42">
                  <c:v>63S XI-54.5 Red</c:v>
                </c:pt>
                <c:pt idx="43">
                  <c:v>63S XII-16.5 Red</c:v>
                </c:pt>
                <c:pt idx="44">
                  <c:v>63 XII-37.5 Red</c:v>
                </c:pt>
              </c:strCache>
            </c:strRef>
          </c:cat>
          <c:val>
            <c:numRef>
              <c:f>'Norm_100%'!$K$2:$K$46</c:f>
              <c:numCache>
                <c:formatCode>0.00</c:formatCode>
                <c:ptCount val="45"/>
                <c:pt idx="0">
                  <c:v>0</c:v>
                </c:pt>
                <c:pt idx="1">
                  <c:v>0</c:v>
                </c:pt>
                <c:pt idx="2">
                  <c:v>1.6983016983016981</c:v>
                </c:pt>
                <c:pt idx="3">
                  <c:v>0.89820359281437123</c:v>
                </c:pt>
                <c:pt idx="4">
                  <c:v>1.0010010010010009</c:v>
                </c:pt>
                <c:pt idx="5">
                  <c:v>0</c:v>
                </c:pt>
                <c:pt idx="6">
                  <c:v>5.5</c:v>
                </c:pt>
                <c:pt idx="7">
                  <c:v>50.478796169630641</c:v>
                </c:pt>
                <c:pt idx="8">
                  <c:v>19.8</c:v>
                </c:pt>
                <c:pt idx="9">
                  <c:v>0.79920079920079923</c:v>
                </c:pt>
                <c:pt idx="10">
                  <c:v>0</c:v>
                </c:pt>
                <c:pt idx="11">
                  <c:v>0</c:v>
                </c:pt>
                <c:pt idx="12">
                  <c:v>0</c:v>
                </c:pt>
                <c:pt idx="13">
                  <c:v>7.1283095723014256</c:v>
                </c:pt>
                <c:pt idx="14">
                  <c:v>0</c:v>
                </c:pt>
                <c:pt idx="15">
                  <c:v>0</c:v>
                </c:pt>
                <c:pt idx="16">
                  <c:v>0</c:v>
                </c:pt>
                <c:pt idx="17">
                  <c:v>0</c:v>
                </c:pt>
                <c:pt idx="18">
                  <c:v>2.8028028028028027</c:v>
                </c:pt>
                <c:pt idx="19">
                  <c:v>0</c:v>
                </c:pt>
                <c:pt idx="20">
                  <c:v>3.2032032032032038</c:v>
                </c:pt>
                <c:pt idx="21">
                  <c:v>0</c:v>
                </c:pt>
                <c:pt idx="22">
                  <c:v>0</c:v>
                </c:pt>
                <c:pt idx="23">
                  <c:v>3.8</c:v>
                </c:pt>
                <c:pt idx="24">
                  <c:v>3.6</c:v>
                </c:pt>
                <c:pt idx="25">
                  <c:v>0</c:v>
                </c:pt>
                <c:pt idx="26">
                  <c:v>0</c:v>
                </c:pt>
                <c:pt idx="27">
                  <c:v>8.1999999999999975</c:v>
                </c:pt>
                <c:pt idx="28">
                  <c:v>9</c:v>
                </c:pt>
                <c:pt idx="29">
                  <c:v>5.3946053946053949</c:v>
                </c:pt>
                <c:pt idx="30">
                  <c:v>3.9</c:v>
                </c:pt>
                <c:pt idx="31">
                  <c:v>0.59820538384845467</c:v>
                </c:pt>
                <c:pt idx="32">
                  <c:v>0</c:v>
                </c:pt>
                <c:pt idx="33">
                  <c:v>0</c:v>
                </c:pt>
                <c:pt idx="34">
                  <c:v>0</c:v>
                </c:pt>
                <c:pt idx="35">
                  <c:v>0</c:v>
                </c:pt>
                <c:pt idx="36">
                  <c:v>43</c:v>
                </c:pt>
                <c:pt idx="37">
                  <c:v>0</c:v>
                </c:pt>
                <c:pt idx="38">
                  <c:v>0</c:v>
                </c:pt>
                <c:pt idx="39">
                  <c:v>0</c:v>
                </c:pt>
                <c:pt idx="40">
                  <c:v>0</c:v>
                </c:pt>
                <c:pt idx="41">
                  <c:v>5.4945054945054945</c:v>
                </c:pt>
                <c:pt idx="42">
                  <c:v>0</c:v>
                </c:pt>
                <c:pt idx="43">
                  <c:v>0</c:v>
                </c:pt>
                <c:pt idx="44">
                  <c:v>0</c:v>
                </c:pt>
              </c:numCache>
            </c:numRef>
          </c:val>
          <c:extLst>
            <c:ext xmlns:c16="http://schemas.microsoft.com/office/drawing/2014/chart" uri="{C3380CC4-5D6E-409C-BE32-E72D297353CC}">
              <c16:uniqueId val="{00000009-8DAB-490F-9278-EEC15CF1F291}"/>
            </c:ext>
          </c:extLst>
        </c:ser>
        <c:dLbls>
          <c:showLegendKey val="0"/>
          <c:showVal val="0"/>
          <c:showCatName val="0"/>
          <c:showSerName val="0"/>
          <c:showPercent val="0"/>
          <c:showBubbleSize val="0"/>
        </c:dLbls>
        <c:gapWidth val="150"/>
        <c:overlap val="100"/>
        <c:axId val="621762664"/>
        <c:axId val="621757088"/>
      </c:barChart>
      <c:catAx>
        <c:axId val="621762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757088"/>
        <c:crosses val="autoZero"/>
        <c:auto val="1"/>
        <c:lblAlgn val="ctr"/>
        <c:lblOffset val="100"/>
        <c:noMultiLvlLbl val="0"/>
      </c:catAx>
      <c:valAx>
        <c:axId val="621757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76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0ECAF-2076-4F73-B169-75B3D326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16245</Words>
  <Characters>92600</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Hullaster</dc:creator>
  <cp:keywords/>
  <dc:description/>
  <cp:lastModifiedBy>Desiree Hullaster</cp:lastModifiedBy>
  <cp:revision>4</cp:revision>
  <cp:lastPrinted>2019-05-08T21:02:00Z</cp:lastPrinted>
  <dcterms:created xsi:type="dcterms:W3CDTF">2019-05-08T21:02:00Z</dcterms:created>
  <dcterms:modified xsi:type="dcterms:W3CDTF">2019-05-08T21:03:00Z</dcterms:modified>
</cp:coreProperties>
</file>