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6FCE3" w14:textId="77777777" w:rsidR="00B02DD8" w:rsidRPr="00603830" w:rsidRDefault="00B02DD8" w:rsidP="00B02DD8">
      <w:pPr>
        <w:pStyle w:val="Default"/>
        <w:spacing w:line="480" w:lineRule="auto"/>
        <w:jc w:val="center"/>
      </w:pPr>
      <w:bookmarkStart w:id="0" w:name="_Toc3551396"/>
      <w:bookmarkStart w:id="1" w:name="_Toc15232274"/>
      <w:r w:rsidRPr="00603830">
        <w:t>UNIVERSITY OF OKLAHOMA</w:t>
      </w:r>
    </w:p>
    <w:p w14:paraId="41706F53" w14:textId="77777777" w:rsidR="00B02DD8" w:rsidRPr="00603830" w:rsidRDefault="00B02DD8" w:rsidP="00B02DD8">
      <w:pPr>
        <w:pStyle w:val="Default"/>
        <w:spacing w:line="480" w:lineRule="auto"/>
        <w:jc w:val="center"/>
      </w:pPr>
      <w:r w:rsidRPr="00603830">
        <w:t>GRADUATE COLLEGE</w:t>
      </w:r>
    </w:p>
    <w:p w14:paraId="116B9B59" w14:textId="77777777" w:rsidR="00B02DD8" w:rsidRPr="00603830" w:rsidRDefault="00B02DD8" w:rsidP="00B02DD8">
      <w:pPr>
        <w:pStyle w:val="Default"/>
        <w:spacing w:line="480" w:lineRule="auto"/>
        <w:jc w:val="center"/>
      </w:pPr>
    </w:p>
    <w:p w14:paraId="768B4C1E" w14:textId="77777777" w:rsidR="008D3686" w:rsidRDefault="008D3686" w:rsidP="00B02DD8">
      <w:pPr>
        <w:pStyle w:val="Default"/>
        <w:spacing w:line="480" w:lineRule="auto"/>
        <w:jc w:val="center"/>
      </w:pPr>
    </w:p>
    <w:p w14:paraId="44B8D81A" w14:textId="0A0DBA9E" w:rsidR="00B02DD8" w:rsidRPr="002651FF" w:rsidRDefault="008D3686" w:rsidP="00B02DD8">
      <w:pPr>
        <w:pStyle w:val="Default"/>
        <w:spacing w:line="480" w:lineRule="auto"/>
        <w:jc w:val="center"/>
      </w:pPr>
      <w:r>
        <w:t>DEVELOPMENT OF NOVEL MATERIAL DESIGN STRATEGIES FOR HIGH-EFFICIENCY AND TUNABLE PHOTOLUMINESCENCE PROPERTIES</w:t>
      </w:r>
    </w:p>
    <w:p w14:paraId="024729F4" w14:textId="77777777" w:rsidR="00B02DD8" w:rsidRPr="00603830" w:rsidRDefault="00B02DD8" w:rsidP="00B02DD8">
      <w:pPr>
        <w:pStyle w:val="Default"/>
        <w:spacing w:line="480" w:lineRule="auto"/>
      </w:pPr>
    </w:p>
    <w:p w14:paraId="7F211435" w14:textId="77777777" w:rsidR="00B02DD8" w:rsidRPr="00603830" w:rsidRDefault="00B02DD8" w:rsidP="00B02DD8">
      <w:pPr>
        <w:pStyle w:val="Default"/>
        <w:spacing w:line="480" w:lineRule="auto"/>
        <w:jc w:val="center"/>
      </w:pPr>
    </w:p>
    <w:p w14:paraId="331139A8" w14:textId="77777777" w:rsidR="00B02DD8" w:rsidRPr="00603830" w:rsidRDefault="00B02DD8" w:rsidP="00B02DD8">
      <w:pPr>
        <w:pStyle w:val="Default"/>
        <w:spacing w:line="480" w:lineRule="auto"/>
        <w:jc w:val="center"/>
      </w:pPr>
    </w:p>
    <w:p w14:paraId="36DDAAF0" w14:textId="77777777" w:rsidR="00B02DD8" w:rsidRPr="00603830" w:rsidRDefault="00B02DD8" w:rsidP="00B02DD8">
      <w:pPr>
        <w:pStyle w:val="Default"/>
        <w:spacing w:line="480" w:lineRule="auto"/>
        <w:jc w:val="center"/>
      </w:pPr>
    </w:p>
    <w:p w14:paraId="70F388E9" w14:textId="77777777" w:rsidR="00B02DD8" w:rsidRPr="00603830" w:rsidRDefault="00B02DD8" w:rsidP="00B02DD8">
      <w:pPr>
        <w:pStyle w:val="Default"/>
        <w:spacing w:line="480" w:lineRule="auto"/>
        <w:jc w:val="center"/>
      </w:pPr>
      <w:r w:rsidRPr="00603830">
        <w:t>A DISSERTATION</w:t>
      </w:r>
    </w:p>
    <w:p w14:paraId="49D836AC" w14:textId="77777777" w:rsidR="00B02DD8" w:rsidRPr="00603830" w:rsidRDefault="00B02DD8" w:rsidP="00B02DD8">
      <w:pPr>
        <w:pStyle w:val="Default"/>
        <w:spacing w:line="480" w:lineRule="auto"/>
        <w:jc w:val="center"/>
      </w:pPr>
      <w:r w:rsidRPr="00603830">
        <w:t>SUBMITTED TO THE GRADUATE FACULTY</w:t>
      </w:r>
    </w:p>
    <w:p w14:paraId="06B65136" w14:textId="77777777" w:rsidR="00B02DD8" w:rsidRPr="00603830" w:rsidRDefault="00B02DD8" w:rsidP="00B02DD8">
      <w:pPr>
        <w:pStyle w:val="Default"/>
        <w:spacing w:line="480" w:lineRule="auto"/>
        <w:jc w:val="center"/>
      </w:pPr>
      <w:r w:rsidRPr="00603830">
        <w:t>in partial fulfillment of the requirements for the</w:t>
      </w:r>
    </w:p>
    <w:p w14:paraId="1B56273D" w14:textId="77777777" w:rsidR="00B02DD8" w:rsidRPr="00603830" w:rsidRDefault="00B02DD8" w:rsidP="00B02DD8">
      <w:pPr>
        <w:pStyle w:val="Default"/>
        <w:spacing w:line="480" w:lineRule="auto"/>
        <w:jc w:val="center"/>
      </w:pPr>
      <w:r w:rsidRPr="00603830">
        <w:t>Degree of</w:t>
      </w:r>
    </w:p>
    <w:p w14:paraId="532BFF7D" w14:textId="77777777" w:rsidR="00B02DD8" w:rsidRPr="00603830" w:rsidRDefault="00B02DD8" w:rsidP="00B02DD8">
      <w:pPr>
        <w:pStyle w:val="Default"/>
        <w:spacing w:line="480" w:lineRule="auto"/>
        <w:jc w:val="center"/>
      </w:pPr>
      <w:r w:rsidRPr="00603830">
        <w:t>DOCTOR OF PHILOSOPHY</w:t>
      </w:r>
    </w:p>
    <w:p w14:paraId="59F53E51" w14:textId="77777777" w:rsidR="00B02DD8" w:rsidRPr="00603830" w:rsidRDefault="00B02DD8" w:rsidP="00B02DD8">
      <w:pPr>
        <w:pStyle w:val="Default"/>
        <w:spacing w:line="480" w:lineRule="auto"/>
        <w:jc w:val="center"/>
      </w:pPr>
    </w:p>
    <w:p w14:paraId="30649673" w14:textId="77777777" w:rsidR="00B02DD8" w:rsidRPr="00603830" w:rsidRDefault="00B02DD8" w:rsidP="00B02DD8">
      <w:pPr>
        <w:pStyle w:val="Default"/>
        <w:spacing w:line="480" w:lineRule="auto"/>
        <w:jc w:val="center"/>
      </w:pPr>
    </w:p>
    <w:p w14:paraId="1DEC7845" w14:textId="77777777" w:rsidR="00B02DD8" w:rsidRPr="00603830" w:rsidRDefault="00B02DD8" w:rsidP="00B02DD8">
      <w:pPr>
        <w:pStyle w:val="Default"/>
        <w:spacing w:line="480" w:lineRule="auto"/>
        <w:jc w:val="center"/>
      </w:pPr>
    </w:p>
    <w:p w14:paraId="13CEB547" w14:textId="77777777" w:rsidR="00B02DD8" w:rsidRPr="00603830" w:rsidRDefault="00B02DD8" w:rsidP="00B02DD8">
      <w:pPr>
        <w:pStyle w:val="Default"/>
        <w:spacing w:line="480" w:lineRule="auto"/>
        <w:jc w:val="center"/>
      </w:pPr>
    </w:p>
    <w:p w14:paraId="7C0D1FD5" w14:textId="77777777" w:rsidR="00B02DD8" w:rsidRPr="00603830" w:rsidRDefault="00B02DD8" w:rsidP="00B02DD8">
      <w:pPr>
        <w:pStyle w:val="Default"/>
        <w:spacing w:line="480" w:lineRule="auto"/>
        <w:jc w:val="center"/>
      </w:pPr>
      <w:r w:rsidRPr="00603830">
        <w:t>By</w:t>
      </w:r>
    </w:p>
    <w:p w14:paraId="1E8B33AE" w14:textId="4293DBC0" w:rsidR="00B02DD8" w:rsidRPr="00603830" w:rsidRDefault="00E55A8C" w:rsidP="00B02DD8">
      <w:pPr>
        <w:pStyle w:val="Default"/>
        <w:jc w:val="center"/>
      </w:pPr>
      <w:r>
        <w:t>TIELYR D. CREASON</w:t>
      </w:r>
    </w:p>
    <w:p w14:paraId="2094979A" w14:textId="77777777" w:rsidR="00C53A68" w:rsidRDefault="00B02DD8" w:rsidP="00C53A68">
      <w:pPr>
        <w:pStyle w:val="Default"/>
        <w:jc w:val="center"/>
      </w:pPr>
      <w:r w:rsidRPr="00603830">
        <w:t>Norman, Oklahoma</w:t>
      </w:r>
    </w:p>
    <w:p w14:paraId="0762214D" w14:textId="7866F366" w:rsidR="00B02DD8" w:rsidRPr="00D65522" w:rsidRDefault="00B02DD8" w:rsidP="00C53A68">
      <w:pPr>
        <w:pStyle w:val="Default"/>
        <w:jc w:val="center"/>
      </w:pPr>
      <w:r w:rsidRPr="00603830">
        <w:t>202</w:t>
      </w:r>
      <w:r>
        <w:t>2</w:t>
      </w:r>
    </w:p>
    <w:p w14:paraId="5AA44430" w14:textId="77777777" w:rsidR="00B02DD8" w:rsidRDefault="00B02DD8" w:rsidP="00B02DD8">
      <w:pPr>
        <w:pStyle w:val="Default"/>
        <w:jc w:val="center"/>
        <w:rPr>
          <w:sz w:val="23"/>
          <w:szCs w:val="23"/>
        </w:rPr>
      </w:pPr>
    </w:p>
    <w:p w14:paraId="6AD8CEA2" w14:textId="77777777" w:rsidR="00B02DD8" w:rsidRDefault="00B02DD8" w:rsidP="00B02DD8">
      <w:pPr>
        <w:pStyle w:val="Default"/>
        <w:jc w:val="center"/>
        <w:rPr>
          <w:sz w:val="23"/>
          <w:szCs w:val="23"/>
        </w:rPr>
      </w:pPr>
    </w:p>
    <w:p w14:paraId="7C1AB972" w14:textId="35BD1940" w:rsidR="008D3686" w:rsidRPr="002651FF" w:rsidRDefault="008D3686" w:rsidP="008D3686">
      <w:pPr>
        <w:pStyle w:val="Default"/>
        <w:spacing w:line="480" w:lineRule="auto"/>
        <w:jc w:val="center"/>
      </w:pPr>
      <w:r>
        <w:lastRenderedPageBreak/>
        <w:t>DEVELOPMENT OF NOVEL MATERIAL DESIGN STRATEGIES FOR HIGH-EFFICIENCY AND TUNABLE PHOTOLUMINESCENCE PROPERTIES</w:t>
      </w:r>
    </w:p>
    <w:p w14:paraId="2695F248" w14:textId="77777777" w:rsidR="00B02DD8" w:rsidRDefault="00B02DD8" w:rsidP="00B02DD8">
      <w:pPr>
        <w:pStyle w:val="Default"/>
        <w:jc w:val="center"/>
        <w:rPr>
          <w:sz w:val="23"/>
          <w:szCs w:val="23"/>
        </w:rPr>
      </w:pPr>
    </w:p>
    <w:p w14:paraId="617C896C" w14:textId="77777777" w:rsidR="00B02DD8" w:rsidRDefault="00B02DD8" w:rsidP="00B02DD8">
      <w:pPr>
        <w:pStyle w:val="Default"/>
        <w:jc w:val="center"/>
        <w:rPr>
          <w:sz w:val="23"/>
          <w:szCs w:val="23"/>
        </w:rPr>
      </w:pPr>
    </w:p>
    <w:p w14:paraId="01B0E934" w14:textId="77777777" w:rsidR="00B02DD8" w:rsidRDefault="00B02DD8" w:rsidP="00B02DD8">
      <w:pPr>
        <w:pStyle w:val="Default"/>
        <w:jc w:val="center"/>
        <w:rPr>
          <w:sz w:val="23"/>
          <w:szCs w:val="23"/>
        </w:rPr>
      </w:pPr>
    </w:p>
    <w:p w14:paraId="7AEF11C1" w14:textId="77777777" w:rsidR="00B02DD8" w:rsidRDefault="00B02DD8" w:rsidP="00B02DD8">
      <w:pPr>
        <w:pStyle w:val="Default"/>
        <w:jc w:val="center"/>
        <w:rPr>
          <w:sz w:val="23"/>
          <w:szCs w:val="23"/>
        </w:rPr>
      </w:pPr>
    </w:p>
    <w:p w14:paraId="40891D37" w14:textId="77777777" w:rsidR="00B02DD8" w:rsidRDefault="00B02DD8" w:rsidP="00B02DD8">
      <w:pPr>
        <w:pStyle w:val="Default"/>
        <w:jc w:val="center"/>
        <w:rPr>
          <w:sz w:val="23"/>
          <w:szCs w:val="23"/>
        </w:rPr>
      </w:pPr>
    </w:p>
    <w:p w14:paraId="67329A60" w14:textId="6A51FE0A" w:rsidR="00B02DD8" w:rsidRPr="008D3686" w:rsidRDefault="00B02DD8" w:rsidP="00B02DD8">
      <w:pPr>
        <w:pStyle w:val="Default"/>
        <w:jc w:val="center"/>
      </w:pPr>
      <w:r w:rsidRPr="008D3686">
        <w:t xml:space="preserve">A </w:t>
      </w:r>
      <w:r w:rsidR="00E1427B" w:rsidRPr="008D3686">
        <w:t>DISSERTATION</w:t>
      </w:r>
      <w:r w:rsidRPr="008D3686">
        <w:t xml:space="preserve"> APPROVED FOR THE</w:t>
      </w:r>
    </w:p>
    <w:p w14:paraId="1B593516" w14:textId="77777777" w:rsidR="00B02DD8" w:rsidRPr="008D3686" w:rsidRDefault="00B02DD8" w:rsidP="00B02DD8">
      <w:pPr>
        <w:pStyle w:val="Default"/>
        <w:jc w:val="center"/>
      </w:pPr>
      <w:r w:rsidRPr="008D3686">
        <w:t>DEPARTMENT OF CHEMISTRY AND BIOCHEMISTRY</w:t>
      </w:r>
    </w:p>
    <w:p w14:paraId="48564929" w14:textId="77777777" w:rsidR="00B02DD8" w:rsidRPr="008D3686" w:rsidRDefault="00B02DD8" w:rsidP="00B02DD8">
      <w:pPr>
        <w:pStyle w:val="Default"/>
        <w:jc w:val="center"/>
      </w:pPr>
    </w:p>
    <w:p w14:paraId="31417E44" w14:textId="77777777" w:rsidR="00B02DD8" w:rsidRPr="008D3686" w:rsidRDefault="00B02DD8" w:rsidP="00B02DD8">
      <w:pPr>
        <w:pStyle w:val="Default"/>
        <w:jc w:val="center"/>
      </w:pPr>
    </w:p>
    <w:p w14:paraId="3895BE69" w14:textId="77777777" w:rsidR="00B02DD8" w:rsidRPr="008D3686" w:rsidRDefault="00B02DD8" w:rsidP="00B02DD8">
      <w:pPr>
        <w:pStyle w:val="Default"/>
        <w:jc w:val="center"/>
      </w:pPr>
    </w:p>
    <w:p w14:paraId="63B69577" w14:textId="77777777" w:rsidR="00B02DD8" w:rsidRPr="008D3686" w:rsidRDefault="00B02DD8" w:rsidP="00B02DD8">
      <w:pPr>
        <w:pStyle w:val="Default"/>
        <w:jc w:val="center"/>
      </w:pPr>
    </w:p>
    <w:p w14:paraId="6E90CF78" w14:textId="77777777" w:rsidR="00B02DD8" w:rsidRPr="008D3686" w:rsidRDefault="00B02DD8" w:rsidP="00B02DD8">
      <w:pPr>
        <w:pStyle w:val="Default"/>
      </w:pPr>
    </w:p>
    <w:p w14:paraId="4474153F" w14:textId="0C7FDD28" w:rsidR="00B02DD8" w:rsidRPr="008D3686" w:rsidRDefault="00B02DD8" w:rsidP="00B02DD8">
      <w:pPr>
        <w:pStyle w:val="Default"/>
        <w:jc w:val="center"/>
      </w:pPr>
      <w:r w:rsidRPr="008D3686">
        <w:t xml:space="preserve">BY THE COMMITTEE </w:t>
      </w:r>
      <w:r w:rsidR="002E5347" w:rsidRPr="008D3686">
        <w:t xml:space="preserve">CONSISTING </w:t>
      </w:r>
      <w:r w:rsidRPr="008D3686">
        <w:t>OF</w:t>
      </w:r>
    </w:p>
    <w:p w14:paraId="345FE608" w14:textId="77777777" w:rsidR="00B02DD8" w:rsidRPr="008D3686" w:rsidRDefault="00B02DD8" w:rsidP="00B02DD8">
      <w:pPr>
        <w:pStyle w:val="Default"/>
        <w:jc w:val="center"/>
      </w:pPr>
    </w:p>
    <w:p w14:paraId="5E089A12" w14:textId="77777777" w:rsidR="00B02DD8" w:rsidRPr="008D3686" w:rsidRDefault="00B02DD8" w:rsidP="00B02DD8">
      <w:pPr>
        <w:pStyle w:val="Default"/>
        <w:jc w:val="center"/>
      </w:pPr>
    </w:p>
    <w:p w14:paraId="0B0B843A" w14:textId="682F25DA" w:rsidR="00B02DD8" w:rsidRPr="008D3686" w:rsidRDefault="00B02DD8" w:rsidP="00B02DD8">
      <w:pPr>
        <w:pStyle w:val="Default"/>
        <w:jc w:val="center"/>
      </w:pPr>
    </w:p>
    <w:p w14:paraId="73CC0026" w14:textId="742E977B" w:rsidR="0016773B" w:rsidRPr="008D3686" w:rsidRDefault="0016773B" w:rsidP="00B02DD8">
      <w:pPr>
        <w:pStyle w:val="Default"/>
        <w:jc w:val="center"/>
      </w:pPr>
    </w:p>
    <w:p w14:paraId="3A763641" w14:textId="640C3D18" w:rsidR="0016773B" w:rsidRPr="008D3686" w:rsidRDefault="0016773B" w:rsidP="00B02DD8">
      <w:pPr>
        <w:pStyle w:val="Default"/>
        <w:jc w:val="center"/>
      </w:pPr>
    </w:p>
    <w:p w14:paraId="4490A79F" w14:textId="7C7B59CC" w:rsidR="0016773B" w:rsidRPr="008D3686" w:rsidRDefault="0016773B" w:rsidP="00B02DD8">
      <w:pPr>
        <w:pStyle w:val="Default"/>
        <w:jc w:val="center"/>
      </w:pPr>
    </w:p>
    <w:p w14:paraId="2330DB8D" w14:textId="24636E31" w:rsidR="0016773B" w:rsidRDefault="0016773B" w:rsidP="00B02DD8">
      <w:pPr>
        <w:pStyle w:val="Default"/>
        <w:jc w:val="center"/>
        <w:rPr>
          <w:sz w:val="23"/>
          <w:szCs w:val="23"/>
        </w:rPr>
      </w:pPr>
    </w:p>
    <w:p w14:paraId="53DC56D2" w14:textId="77777777" w:rsidR="00B02DD8" w:rsidRDefault="00B02DD8" w:rsidP="00CC15E6">
      <w:pPr>
        <w:pStyle w:val="Default"/>
        <w:rPr>
          <w:sz w:val="23"/>
          <w:szCs w:val="23"/>
        </w:rPr>
      </w:pPr>
    </w:p>
    <w:p w14:paraId="46FBA781" w14:textId="756FD550" w:rsidR="00B02DD8" w:rsidRDefault="00B02DD8" w:rsidP="00B02DD8">
      <w:pPr>
        <w:pStyle w:val="Default"/>
        <w:jc w:val="center"/>
        <w:rPr>
          <w:sz w:val="23"/>
          <w:szCs w:val="23"/>
        </w:rPr>
      </w:pPr>
    </w:p>
    <w:p w14:paraId="5E575100" w14:textId="56CB5F6A" w:rsidR="00CC15E6" w:rsidRDefault="00CC15E6" w:rsidP="00B02DD8">
      <w:pPr>
        <w:pStyle w:val="Default"/>
        <w:jc w:val="center"/>
        <w:rPr>
          <w:sz w:val="23"/>
          <w:szCs w:val="23"/>
        </w:rPr>
      </w:pPr>
    </w:p>
    <w:p w14:paraId="53184D5C" w14:textId="665C92D1" w:rsidR="00CC15E6" w:rsidRDefault="00CC15E6" w:rsidP="00B02DD8">
      <w:pPr>
        <w:pStyle w:val="Default"/>
        <w:jc w:val="center"/>
        <w:rPr>
          <w:sz w:val="23"/>
          <w:szCs w:val="23"/>
        </w:rPr>
      </w:pPr>
    </w:p>
    <w:p w14:paraId="0879584F" w14:textId="323D9642" w:rsidR="00CC15E6" w:rsidRDefault="00CC15E6" w:rsidP="00B02DD8">
      <w:pPr>
        <w:pStyle w:val="Default"/>
        <w:jc w:val="center"/>
        <w:rPr>
          <w:sz w:val="23"/>
          <w:szCs w:val="23"/>
        </w:rPr>
      </w:pPr>
    </w:p>
    <w:p w14:paraId="7FBA275B" w14:textId="2384D5E8" w:rsidR="00CC15E6" w:rsidRDefault="00CC15E6" w:rsidP="00B02DD8">
      <w:pPr>
        <w:pStyle w:val="Default"/>
        <w:jc w:val="center"/>
        <w:rPr>
          <w:sz w:val="23"/>
          <w:szCs w:val="23"/>
        </w:rPr>
      </w:pPr>
    </w:p>
    <w:p w14:paraId="3A0EE4E5" w14:textId="77777777" w:rsidR="00CC15E6" w:rsidRDefault="00CC15E6" w:rsidP="00B02DD8">
      <w:pPr>
        <w:pStyle w:val="Default"/>
        <w:jc w:val="center"/>
        <w:rPr>
          <w:sz w:val="23"/>
          <w:szCs w:val="23"/>
        </w:rPr>
      </w:pPr>
    </w:p>
    <w:p w14:paraId="3F55EB50" w14:textId="77777777" w:rsidR="00B02DD8" w:rsidRDefault="00B02DD8" w:rsidP="00B02DD8">
      <w:pPr>
        <w:pStyle w:val="Default"/>
        <w:jc w:val="center"/>
        <w:rPr>
          <w:sz w:val="23"/>
          <w:szCs w:val="23"/>
        </w:rPr>
      </w:pPr>
    </w:p>
    <w:p w14:paraId="5E3121AB" w14:textId="77777777" w:rsidR="00B02DD8" w:rsidRDefault="00B02DD8" w:rsidP="00B02DD8">
      <w:pPr>
        <w:pStyle w:val="Default"/>
        <w:jc w:val="right"/>
        <w:rPr>
          <w:sz w:val="23"/>
          <w:szCs w:val="23"/>
        </w:rPr>
      </w:pPr>
    </w:p>
    <w:p w14:paraId="66282A5D" w14:textId="372C63A1" w:rsidR="00B02DD8" w:rsidRDefault="00B02DD8" w:rsidP="00F77C74">
      <w:pPr>
        <w:pStyle w:val="Default"/>
        <w:jc w:val="right"/>
        <w:rPr>
          <w:sz w:val="23"/>
          <w:szCs w:val="23"/>
        </w:rPr>
      </w:pPr>
      <w:r>
        <w:rPr>
          <w:sz w:val="23"/>
          <w:szCs w:val="23"/>
        </w:rPr>
        <w:t xml:space="preserve">Dr. </w:t>
      </w:r>
      <w:r w:rsidR="00F77C74">
        <w:rPr>
          <w:sz w:val="23"/>
          <w:szCs w:val="23"/>
        </w:rPr>
        <w:t>Bayram Saparov,</w:t>
      </w:r>
      <w:r>
        <w:rPr>
          <w:sz w:val="23"/>
          <w:szCs w:val="23"/>
        </w:rPr>
        <w:t xml:space="preserve"> Chair </w:t>
      </w:r>
    </w:p>
    <w:p w14:paraId="2DEE1BA9" w14:textId="77777777" w:rsidR="00B02DD8" w:rsidRDefault="00B02DD8" w:rsidP="00B02DD8">
      <w:pPr>
        <w:pStyle w:val="Default"/>
        <w:jc w:val="right"/>
        <w:rPr>
          <w:sz w:val="23"/>
          <w:szCs w:val="23"/>
        </w:rPr>
      </w:pPr>
    </w:p>
    <w:p w14:paraId="1F8D521A" w14:textId="79FD082B" w:rsidR="00B02DD8" w:rsidRDefault="00B02DD8" w:rsidP="00B02DD8">
      <w:pPr>
        <w:pStyle w:val="Default"/>
        <w:jc w:val="right"/>
        <w:rPr>
          <w:sz w:val="23"/>
          <w:szCs w:val="23"/>
        </w:rPr>
      </w:pPr>
      <w:r>
        <w:rPr>
          <w:sz w:val="23"/>
          <w:szCs w:val="23"/>
        </w:rPr>
        <w:t xml:space="preserve">Dr. </w:t>
      </w:r>
      <w:r w:rsidR="00F77C74">
        <w:rPr>
          <w:sz w:val="23"/>
          <w:szCs w:val="23"/>
        </w:rPr>
        <w:t>Daniel Glatzhofer</w:t>
      </w:r>
      <w:r>
        <w:rPr>
          <w:sz w:val="23"/>
          <w:szCs w:val="23"/>
        </w:rPr>
        <w:t xml:space="preserve"> </w:t>
      </w:r>
    </w:p>
    <w:p w14:paraId="34CD354A" w14:textId="77777777" w:rsidR="00B02DD8" w:rsidRDefault="00B02DD8" w:rsidP="00F77C74">
      <w:pPr>
        <w:pStyle w:val="Default"/>
        <w:rPr>
          <w:sz w:val="23"/>
          <w:szCs w:val="23"/>
        </w:rPr>
      </w:pPr>
    </w:p>
    <w:p w14:paraId="7EFCCBEC" w14:textId="5B123CA8" w:rsidR="00B02DD8" w:rsidRDefault="00B02DD8" w:rsidP="00B02DD8">
      <w:pPr>
        <w:pStyle w:val="Default"/>
        <w:jc w:val="right"/>
        <w:rPr>
          <w:sz w:val="23"/>
          <w:szCs w:val="23"/>
        </w:rPr>
      </w:pPr>
      <w:r>
        <w:rPr>
          <w:sz w:val="23"/>
          <w:szCs w:val="23"/>
        </w:rPr>
        <w:t xml:space="preserve">Dr. </w:t>
      </w:r>
      <w:r w:rsidR="00F77C74">
        <w:rPr>
          <w:sz w:val="23"/>
          <w:szCs w:val="23"/>
        </w:rPr>
        <w:t>Yihan Shao</w:t>
      </w:r>
    </w:p>
    <w:p w14:paraId="72D72CEF" w14:textId="77777777" w:rsidR="00B02DD8" w:rsidRDefault="00B02DD8" w:rsidP="00F77C74">
      <w:pPr>
        <w:pStyle w:val="Default"/>
        <w:rPr>
          <w:sz w:val="23"/>
          <w:szCs w:val="23"/>
        </w:rPr>
      </w:pPr>
    </w:p>
    <w:p w14:paraId="10C82AB6" w14:textId="4F49BDDE" w:rsidR="00B02DD8" w:rsidRDefault="00B02DD8" w:rsidP="00B02DD8">
      <w:pPr>
        <w:pStyle w:val="Default"/>
        <w:jc w:val="right"/>
        <w:rPr>
          <w:sz w:val="23"/>
          <w:szCs w:val="23"/>
        </w:rPr>
      </w:pPr>
      <w:r>
        <w:rPr>
          <w:sz w:val="23"/>
          <w:szCs w:val="23"/>
        </w:rPr>
        <w:t xml:space="preserve">Dr. </w:t>
      </w:r>
      <w:r w:rsidR="00F77C74">
        <w:rPr>
          <w:sz w:val="23"/>
          <w:szCs w:val="23"/>
        </w:rPr>
        <w:t>Ian Sellers</w:t>
      </w:r>
      <w:r>
        <w:rPr>
          <w:sz w:val="23"/>
          <w:szCs w:val="23"/>
        </w:rPr>
        <w:t xml:space="preserve"> </w:t>
      </w:r>
    </w:p>
    <w:p w14:paraId="31C72805" w14:textId="77777777" w:rsidR="00B02DD8" w:rsidRDefault="00B02DD8" w:rsidP="00F77C74">
      <w:pPr>
        <w:pStyle w:val="Default"/>
        <w:rPr>
          <w:sz w:val="23"/>
          <w:szCs w:val="23"/>
        </w:rPr>
      </w:pPr>
    </w:p>
    <w:p w14:paraId="2DE9466D" w14:textId="77777777" w:rsidR="00B02DD8" w:rsidRDefault="00B02DD8" w:rsidP="00E6631A"/>
    <w:p w14:paraId="693F7DD1" w14:textId="77777777" w:rsidR="00B02DD8" w:rsidRDefault="00B02DD8" w:rsidP="00E6631A"/>
    <w:p w14:paraId="43CA99EF" w14:textId="77777777" w:rsidR="00B02DD8" w:rsidRDefault="00B02DD8" w:rsidP="00E6631A"/>
    <w:p w14:paraId="4E804BF3" w14:textId="77777777" w:rsidR="00B02DD8" w:rsidRDefault="00B02DD8" w:rsidP="00E6631A"/>
    <w:p w14:paraId="2AEE9939" w14:textId="77777777" w:rsidR="00B02DD8" w:rsidRDefault="00B02DD8" w:rsidP="00E6631A"/>
    <w:p w14:paraId="1E78E16C" w14:textId="4422C429" w:rsidR="00B02DD8" w:rsidRDefault="00B02DD8" w:rsidP="0096243A">
      <w:pPr>
        <w:jc w:val="center"/>
      </w:pPr>
    </w:p>
    <w:p w14:paraId="04CC367C" w14:textId="2952E181" w:rsidR="0096243A" w:rsidRDefault="0096243A" w:rsidP="0096243A">
      <w:pPr>
        <w:jc w:val="center"/>
      </w:pPr>
    </w:p>
    <w:p w14:paraId="6BA1DD04" w14:textId="3BA8C369" w:rsidR="0096243A" w:rsidRDefault="0096243A" w:rsidP="0096243A">
      <w:pPr>
        <w:jc w:val="center"/>
      </w:pPr>
    </w:p>
    <w:p w14:paraId="545D6EC8" w14:textId="1F6FCE1E" w:rsidR="0096243A" w:rsidRDefault="0096243A" w:rsidP="0096243A">
      <w:pPr>
        <w:jc w:val="center"/>
      </w:pPr>
    </w:p>
    <w:p w14:paraId="1F43181D" w14:textId="6C00C163" w:rsidR="0096243A" w:rsidRDefault="0096243A" w:rsidP="0096243A">
      <w:pPr>
        <w:jc w:val="center"/>
      </w:pPr>
    </w:p>
    <w:p w14:paraId="7407DD49" w14:textId="6CC13021" w:rsidR="0096243A" w:rsidRDefault="0096243A" w:rsidP="0096243A">
      <w:pPr>
        <w:jc w:val="center"/>
      </w:pPr>
    </w:p>
    <w:p w14:paraId="4A605082" w14:textId="6BFD6211" w:rsidR="0096243A" w:rsidRDefault="0096243A" w:rsidP="0096243A">
      <w:pPr>
        <w:jc w:val="center"/>
      </w:pPr>
    </w:p>
    <w:p w14:paraId="72A81405" w14:textId="4032CE81" w:rsidR="0096243A" w:rsidRDefault="0096243A" w:rsidP="0096243A">
      <w:pPr>
        <w:jc w:val="center"/>
      </w:pPr>
    </w:p>
    <w:p w14:paraId="7AA903EC" w14:textId="4108662D" w:rsidR="00EB149D" w:rsidRDefault="00EB149D" w:rsidP="008D3686">
      <w:pPr>
        <w:ind w:firstLine="0"/>
      </w:pPr>
    </w:p>
    <w:p w14:paraId="7A44A67C" w14:textId="36B3D098" w:rsidR="00EB149D" w:rsidRDefault="00EB149D" w:rsidP="0096243A">
      <w:pPr>
        <w:jc w:val="center"/>
      </w:pPr>
    </w:p>
    <w:p w14:paraId="531F07ED" w14:textId="68700732" w:rsidR="00EB149D" w:rsidRDefault="00EB149D" w:rsidP="0016773B">
      <w:pPr>
        <w:ind w:firstLine="0"/>
      </w:pPr>
    </w:p>
    <w:p w14:paraId="2CD0F97C" w14:textId="67FFC83C" w:rsidR="00CC15E6" w:rsidRDefault="00CC15E6" w:rsidP="0016773B">
      <w:pPr>
        <w:ind w:firstLine="0"/>
      </w:pPr>
    </w:p>
    <w:p w14:paraId="5AB19CDB" w14:textId="6ADB6F73" w:rsidR="00CC15E6" w:rsidRDefault="00CC15E6" w:rsidP="0016773B">
      <w:pPr>
        <w:ind w:firstLine="0"/>
      </w:pPr>
    </w:p>
    <w:p w14:paraId="3C8311A0" w14:textId="51EDF2E2" w:rsidR="00CC15E6" w:rsidRDefault="00CC15E6" w:rsidP="0016773B">
      <w:pPr>
        <w:ind w:firstLine="0"/>
      </w:pPr>
    </w:p>
    <w:p w14:paraId="11390E91" w14:textId="77777777" w:rsidR="00CC15E6" w:rsidRDefault="00CC15E6" w:rsidP="0016773B">
      <w:pPr>
        <w:ind w:firstLine="0"/>
      </w:pPr>
    </w:p>
    <w:p w14:paraId="61318A5B" w14:textId="77777777" w:rsidR="00CC15E6" w:rsidRDefault="00B02DD8" w:rsidP="00CC15E6">
      <w:pPr>
        <w:spacing w:after="0"/>
        <w:jc w:val="center"/>
      </w:pPr>
      <w:r>
        <w:t xml:space="preserve">© Copyright by </w:t>
      </w:r>
      <w:r w:rsidR="00E1427B">
        <w:t>TIELYR D. CREASON</w:t>
      </w:r>
      <w:r>
        <w:t xml:space="preserve"> 2022</w:t>
      </w:r>
    </w:p>
    <w:p w14:paraId="5F67317D" w14:textId="65BB657E" w:rsidR="00B02DD8" w:rsidRDefault="00B02DD8" w:rsidP="00CC15E6">
      <w:pPr>
        <w:jc w:val="center"/>
      </w:pPr>
      <w:r>
        <w:t>All Rights Reserved</w:t>
      </w:r>
    </w:p>
    <w:p w14:paraId="14E284DE" w14:textId="77777777" w:rsidR="00B02DD8" w:rsidRDefault="00B02DD8" w:rsidP="00E6631A">
      <w:pPr>
        <w:sectPr w:rsidR="00B02DD8" w:rsidSect="00195EB1">
          <w:headerReference w:type="default" r:id="rId11"/>
          <w:footerReference w:type="default" r:id="rId12"/>
          <w:pgSz w:w="12240" w:h="15840"/>
          <w:pgMar w:top="1440" w:right="1440" w:bottom="1440" w:left="1440" w:header="720" w:footer="720" w:gutter="0"/>
          <w:pgNumType w:fmt="lowerRoman" w:start="1"/>
          <w:cols w:space="720"/>
          <w:docGrid w:linePitch="360"/>
        </w:sectPr>
      </w:pPr>
    </w:p>
    <w:p w14:paraId="5110072C" w14:textId="77777777" w:rsidR="00B02DD8" w:rsidRPr="0016773B" w:rsidRDefault="00B02DD8" w:rsidP="0016773B">
      <w:pPr>
        <w:jc w:val="center"/>
        <w:rPr>
          <w:b/>
          <w:bCs/>
          <w:sz w:val="32"/>
          <w:szCs w:val="32"/>
        </w:rPr>
      </w:pPr>
      <w:r w:rsidRPr="0016773B">
        <w:rPr>
          <w:b/>
          <w:bCs/>
          <w:sz w:val="32"/>
          <w:szCs w:val="32"/>
        </w:rPr>
        <w:lastRenderedPageBreak/>
        <w:t>Acknowledgments</w:t>
      </w:r>
    </w:p>
    <w:p w14:paraId="0078F403" w14:textId="6D04AB1C" w:rsidR="00B02DD8" w:rsidRDefault="00B02DD8" w:rsidP="00E6631A">
      <w:r>
        <w:t xml:space="preserve">First, </w:t>
      </w:r>
      <w:r w:rsidR="0016773B">
        <w:t xml:space="preserve">I want to thank my advisor, Dr. Bayram Saparov, for his mentorship throughout this process. His passion for fundamental inorganic chemistry is infectious, </w:t>
      </w:r>
      <w:r w:rsidR="0027225A">
        <w:t>spreading</w:t>
      </w:r>
      <w:r w:rsidR="0016773B">
        <w:t xml:space="preserve"> </w:t>
      </w:r>
      <w:r w:rsidR="0027225A">
        <w:t>to</w:t>
      </w:r>
      <w:r w:rsidR="0016773B">
        <w:t xml:space="preserve"> the lab’s students and visitors. </w:t>
      </w:r>
      <w:r w:rsidR="003D0512">
        <w:t>H</w:t>
      </w:r>
      <w:r w:rsidR="0016773B">
        <w:t xml:space="preserve">e has always been enthusiastic </w:t>
      </w:r>
      <w:r w:rsidR="003D0512">
        <w:t xml:space="preserve">about allowing me to explore new research directions for the lab. His support has allowed students to become more independent in their work as they investigate novel material classes. </w:t>
      </w:r>
      <w:r w:rsidR="0016773B">
        <w:t>I would also like to thank Dr. Daniel Glatzhofer for his organic chemistry support and knowledge. Together</w:t>
      </w:r>
      <w:r w:rsidR="00E32997">
        <w:t>,</w:t>
      </w:r>
      <w:r w:rsidR="0016773B">
        <w:t xml:space="preserve"> the two labs have learned from each other to develop better materials than either could have done alone.</w:t>
      </w:r>
    </w:p>
    <w:p w14:paraId="75250D59" w14:textId="79381E5B" w:rsidR="0016773B" w:rsidRDefault="0027225A" w:rsidP="00E6631A">
      <w:r>
        <w:t>Second</w:t>
      </w:r>
      <w:r w:rsidR="0016773B">
        <w:t xml:space="preserve">, I would like to thank the larger Saparov Lab </w:t>
      </w:r>
      <w:r>
        <w:t xml:space="preserve">group, including the </w:t>
      </w:r>
      <w:r w:rsidR="0016773B">
        <w:t xml:space="preserve">postdoctoral fellows, graduate students, and undergraduate students. </w:t>
      </w:r>
      <w:r>
        <w:t>The lab is an incredibly collaborative and caring team, helping not only in scientific matters but personal support as well. Specifically</w:t>
      </w:r>
      <w:r w:rsidR="0016773B">
        <w:t>,</w:t>
      </w:r>
      <w:r>
        <w:t xml:space="preserve"> I need to</w:t>
      </w:r>
      <w:r w:rsidR="0016773B">
        <w:t xml:space="preserve"> thank undergraduate students </w:t>
      </w:r>
      <w:r w:rsidR="001E630A">
        <w:t>Timothy</w:t>
      </w:r>
      <w:r w:rsidR="0016773B">
        <w:t xml:space="preserve"> Mcwhorter and Isaiah Gilley for their years of assistance on projects. Without their contributions, I would not have been nearly as productive in developing novel materials and optimizing </w:t>
      </w:r>
      <w:r>
        <w:t>various synthetic methods</w:t>
      </w:r>
      <w:r w:rsidR="0016773B">
        <w:t xml:space="preserve">. </w:t>
      </w:r>
    </w:p>
    <w:p w14:paraId="78F18D87" w14:textId="5B5AE840" w:rsidR="00CC15E6" w:rsidRDefault="00CC15E6" w:rsidP="00E6631A">
      <w:r>
        <w:t xml:space="preserve">Third, I would like to thank my fellow students and mentors at the University of Oklahoma for their knowledge and assistance with concepts and experiments. In particular, the Sellers group in physics has been a great help in </w:t>
      </w:r>
      <w:r w:rsidR="002046B0">
        <w:t>completing various photoluminescence measurements and</w:t>
      </w:r>
      <w:r>
        <w:t xml:space="preserve"> teaching me the theory along the way. In the laser lab, Dr. Vincent Whiteside took </w:t>
      </w:r>
      <w:r w:rsidR="002046B0">
        <w:t xml:space="preserve">the </w:t>
      </w:r>
      <w:r>
        <w:t xml:space="preserve">time to </w:t>
      </w:r>
      <w:r w:rsidR="002046B0">
        <w:t xml:space="preserve">educate me on the details of laser photoluminescence measurements </w:t>
      </w:r>
      <w:r>
        <w:t xml:space="preserve">and how </w:t>
      </w:r>
      <w:r w:rsidR="002046B0">
        <w:t xml:space="preserve">to </w:t>
      </w:r>
      <w:r>
        <w:t xml:space="preserve">interpret the data. Dr. Douglas R. Powell of the Chemical Crystallography Lab has solved and assisted me in solving many novel crystal structures over the years. Collaborators outside of the University of Oklahoma have had major contributions to my work. Dr. Mao-Hua Du of Oak Ridge National Lab, completed </w:t>
      </w:r>
      <w:r>
        <w:lastRenderedPageBreak/>
        <w:t xml:space="preserve">the majority of the DFT calculations that supported the experimental results.  </w:t>
      </w:r>
    </w:p>
    <w:p w14:paraId="715E60D8" w14:textId="1DBC63E7" w:rsidR="0027225A" w:rsidRDefault="0027225A" w:rsidP="00E6631A">
      <w:r>
        <w:t xml:space="preserve">Lastly, this work would not be possible without the unending support from my wife, daughter, siblings, and parents. There were never complaints about the long hours or additional hardships, only continued encouragement through it all. My wife Dana, in particular, deserves immense thanks for constantly pushing me forward and supporting me throughout the entire process. </w:t>
      </w:r>
    </w:p>
    <w:p w14:paraId="67BFD354" w14:textId="77777777" w:rsidR="0027225A" w:rsidRDefault="0027225A" w:rsidP="0027225A">
      <w:pPr>
        <w:ind w:firstLine="0"/>
      </w:pPr>
    </w:p>
    <w:p w14:paraId="698F280B" w14:textId="340026DB" w:rsidR="00B02DD8" w:rsidRDefault="0027225A" w:rsidP="0027225A">
      <w:pPr>
        <w:widowControl/>
        <w:autoSpaceDE/>
        <w:autoSpaceDN/>
        <w:adjustRightInd/>
        <w:spacing w:line="259" w:lineRule="auto"/>
        <w:ind w:firstLine="0"/>
        <w:jc w:val="left"/>
      </w:pPr>
      <w:r>
        <w:br w:type="page"/>
      </w:r>
    </w:p>
    <w:p w14:paraId="117FD200" w14:textId="77777777" w:rsidR="00CD4975" w:rsidRPr="0016773B" w:rsidRDefault="00CD4975" w:rsidP="0016773B">
      <w:pPr>
        <w:jc w:val="center"/>
        <w:rPr>
          <w:b/>
          <w:bCs/>
          <w:sz w:val="32"/>
          <w:szCs w:val="32"/>
        </w:rPr>
      </w:pPr>
      <w:r w:rsidRPr="0016773B">
        <w:rPr>
          <w:b/>
          <w:bCs/>
          <w:sz w:val="32"/>
          <w:szCs w:val="32"/>
        </w:rPr>
        <w:lastRenderedPageBreak/>
        <w:t>Abstract</w:t>
      </w:r>
    </w:p>
    <w:p w14:paraId="30301781" w14:textId="51204D9C" w:rsidR="0027225A" w:rsidRDefault="000D622A" w:rsidP="0027225A">
      <w:pPr>
        <w:spacing w:after="0"/>
      </w:pPr>
      <w:r>
        <w:t>New developments in the</w:t>
      </w:r>
      <w:r w:rsidR="0008241C">
        <w:t xml:space="preserve"> understanding of st</w:t>
      </w:r>
      <w:r w:rsidR="00A85E83">
        <w:t>ruct</w:t>
      </w:r>
      <w:r w:rsidR="0008241C">
        <w:t xml:space="preserve">ural-optical property </w:t>
      </w:r>
      <w:r w:rsidR="00A85E83">
        <w:t>relationships</w:t>
      </w:r>
      <w:r w:rsidR="0008241C">
        <w:t xml:space="preserve"> of optoelectronic materials </w:t>
      </w:r>
      <w:r w:rsidR="001E630A">
        <w:t>have</w:t>
      </w:r>
      <w:r w:rsidR="0008241C">
        <w:t xml:space="preserve"> led to rapid </w:t>
      </w:r>
      <w:r>
        <w:t>growth</w:t>
      </w:r>
      <w:r w:rsidR="0008241C">
        <w:t xml:space="preserve"> in </w:t>
      </w:r>
      <w:r w:rsidR="00E32997">
        <w:t xml:space="preserve">energy-efficient </w:t>
      </w:r>
      <w:r w:rsidR="0027225A">
        <w:t xml:space="preserve">solid-state lighting technologies. These improvements in the field of inorganic </w:t>
      </w:r>
      <w:r w:rsidR="00E41C7F">
        <w:t xml:space="preserve">materials </w:t>
      </w:r>
      <w:r w:rsidR="0027225A">
        <w:t>chemistry have led to new products</w:t>
      </w:r>
      <w:r w:rsidR="008D3686">
        <w:t>,</w:t>
      </w:r>
      <w:r w:rsidR="0027225A">
        <w:t xml:space="preserve"> such as light-emitting diodes (LEDs) for </w:t>
      </w:r>
      <w:r w:rsidR="0008241C">
        <w:t>residential lig</w:t>
      </w:r>
      <w:r w:rsidR="00A85E83">
        <w:t>h</w:t>
      </w:r>
      <w:r w:rsidR="0008241C">
        <w:t>ting</w:t>
      </w:r>
      <w:r w:rsidR="0027225A">
        <w:t xml:space="preserve">, </w:t>
      </w:r>
      <w:r w:rsidR="0008241C">
        <w:t>scintillators for radiation detection, and luminescent inks for anti-counterfeiting applications</w:t>
      </w:r>
      <w:r w:rsidR="0027225A">
        <w:t xml:space="preserve">. </w:t>
      </w:r>
      <w:r w:rsidR="00395AD2">
        <w:t>The e</w:t>
      </w:r>
      <w:r w:rsidR="00395AD2" w:rsidRPr="00395AD2">
        <w:t>mergence of lead halide perovskites has led to a paradigm shift in this area</w:t>
      </w:r>
      <w:r w:rsidR="00C76FCD">
        <w:t>,</w:t>
      </w:r>
      <w:r w:rsidR="00395AD2" w:rsidRPr="00395AD2">
        <w:t xml:space="preserve"> with many groups around the globe working on both fundamental properties and practical applications of this diverse family</w:t>
      </w:r>
      <w:r w:rsidR="00395AD2">
        <w:t xml:space="preserve">. </w:t>
      </w:r>
      <w:r w:rsidR="0027225A">
        <w:t>An unexplored alternative</w:t>
      </w:r>
      <w:r w:rsidR="00395AD2">
        <w:t xml:space="preserve"> to the toxic nature of lead halides</w:t>
      </w:r>
      <w:r w:rsidR="0027225A">
        <w:t xml:space="preserve"> is the </w:t>
      </w:r>
      <w:r w:rsidR="00E41C7F">
        <w:t xml:space="preserve">recently discovered families of </w:t>
      </w:r>
      <w:r w:rsidR="0027225A">
        <w:t xml:space="preserve">earth-abundant and </w:t>
      </w:r>
      <w:r w:rsidR="00E41C7F">
        <w:t xml:space="preserve">non-toxic </w:t>
      </w:r>
      <w:r w:rsidR="0027225A">
        <w:t xml:space="preserve">copper(I) and silver halides. </w:t>
      </w:r>
      <w:r w:rsidR="00395AD2">
        <w:t xml:space="preserve">The structural-optical property relationships and physical properties of these new materials </w:t>
      </w:r>
      <w:r w:rsidR="00A85E83">
        <w:t>must be elucidated to continue development</w:t>
      </w:r>
      <w:r w:rsidR="0027225A">
        <w:t xml:space="preserve">. This work focuses on understanding </w:t>
      </w:r>
      <w:r w:rsidR="00395AD2">
        <w:t>the optoelectronic properties of copper(I) and silver hal</w:t>
      </w:r>
      <w:r w:rsidR="00C76FCD">
        <w:t>id</w:t>
      </w:r>
      <w:r w:rsidR="00395AD2">
        <w:t>es. The work also explores the st</w:t>
      </w:r>
      <w:r w:rsidR="00C76FCD">
        <w:t>r</w:t>
      </w:r>
      <w:r w:rsidR="00395AD2">
        <w:t>ategy of utilizing organic cations as the source of emission, as opposed to more popular reliance on the metal halide polyhedra</w:t>
      </w:r>
      <w:r w:rsidR="0027225A">
        <w:t>.</w:t>
      </w:r>
    </w:p>
    <w:p w14:paraId="4643F9CC" w14:textId="46221898" w:rsidR="0027225A" w:rsidRDefault="0008241C" w:rsidP="0027225A">
      <w:pPr>
        <w:spacing w:after="0"/>
      </w:pPr>
      <w:r>
        <w:t>To better under</w:t>
      </w:r>
      <w:r w:rsidR="00A85E83">
        <w:t>s</w:t>
      </w:r>
      <w:r>
        <w:t>tand the history and fundamental science, the</w:t>
      </w:r>
      <w:r w:rsidR="0027225A">
        <w:t xml:space="preserve"> work begins with an introduction to down-converting metal halides in chapter 1. </w:t>
      </w:r>
      <w:r>
        <w:t xml:space="preserve">The information presented in the first chapter </w:t>
      </w:r>
      <w:r w:rsidR="00A85E83">
        <w:t>directly applies</w:t>
      </w:r>
      <w:r>
        <w:t xml:space="preserve"> to the following chapter, as c</w:t>
      </w:r>
      <w:r w:rsidR="0027225A">
        <w:t xml:space="preserve">hapter 2 continues by </w:t>
      </w:r>
      <w:r>
        <w:t>investigating</w:t>
      </w:r>
      <w:r w:rsidR="0027225A">
        <w:t xml:space="preserve"> A</w:t>
      </w:r>
      <w:r w:rsidR="0027225A">
        <w:rPr>
          <w:vertAlign w:val="subscript"/>
        </w:rPr>
        <w:t>2</w:t>
      </w:r>
      <w:r w:rsidR="0027225A">
        <w:t>CuX</w:t>
      </w:r>
      <w:r w:rsidR="0027225A">
        <w:rPr>
          <w:vertAlign w:val="subscript"/>
        </w:rPr>
        <w:t>3</w:t>
      </w:r>
      <w:r w:rsidR="0027225A">
        <w:t xml:space="preserve"> (A= K, Rb and </w:t>
      </w:r>
      <w:r w:rsidR="0027225A" w:rsidRPr="006862C3">
        <w:t>X= Cl, Br</w:t>
      </w:r>
      <w:r w:rsidR="0027225A">
        <w:t xml:space="preserve">), a family of bright blue photoluminescent compounds with up to unity absolute photoluminescent quantum yield. </w:t>
      </w:r>
      <w:r w:rsidR="00395AD2">
        <w:t>A series of</w:t>
      </w:r>
      <w:r w:rsidR="0027225A">
        <w:t xml:space="preserve"> optical measurements </w:t>
      </w:r>
      <w:r w:rsidR="00395AD2">
        <w:t xml:space="preserve">were completed in order to </w:t>
      </w:r>
      <w:r w:rsidR="0027225A">
        <w:t>thoroughly examine the effects of elemental substitution.</w:t>
      </w:r>
      <w:r w:rsidR="00395AD2">
        <w:t xml:space="preserve"> The optical measur</w:t>
      </w:r>
      <w:r w:rsidR="00C76FCD">
        <w:t>e</w:t>
      </w:r>
      <w:r w:rsidR="00395AD2">
        <w:t>ments were also supported with additional chemical purity and envi</w:t>
      </w:r>
      <w:r w:rsidR="00C76FCD">
        <w:t>ron</w:t>
      </w:r>
      <w:r w:rsidR="00395AD2">
        <w:t>mental stability test.</w:t>
      </w:r>
      <w:r w:rsidR="0027225A">
        <w:t xml:space="preserve"> The </w:t>
      </w:r>
      <w:r w:rsidR="00A85E83">
        <w:t>emission mechanism</w:t>
      </w:r>
      <w:r w:rsidR="0027225A">
        <w:t xml:space="preserve"> in these materials is established through a combination of spectroscopic and computational studies.</w:t>
      </w:r>
    </w:p>
    <w:p w14:paraId="0D63A9F8" w14:textId="67664181" w:rsidR="0027225A" w:rsidRDefault="0008241C" w:rsidP="0027225A">
      <w:pPr>
        <w:spacing w:after="0"/>
      </w:pPr>
      <w:r>
        <w:lastRenderedPageBreak/>
        <w:t>While the all-inorganic copper(I) halides answered some questions</w:t>
      </w:r>
      <w:r w:rsidR="00A85E83">
        <w:t>,</w:t>
      </w:r>
      <w:r>
        <w:t xml:space="preserve"> many more were asked upon completion of the work. To further explore the impact of substi</w:t>
      </w:r>
      <w:r w:rsidR="00A85E83">
        <w:t>tu</w:t>
      </w:r>
      <w:r>
        <w:t xml:space="preserve">ting the metal center, </w:t>
      </w:r>
      <w:r w:rsidR="0027225A">
        <w:t>chapter 3 dives into the analogous silver halides</w:t>
      </w:r>
      <w:r>
        <w:t xml:space="preserve"> in hopes of better understanding the varying emis</w:t>
      </w:r>
      <w:r w:rsidR="00A85E83">
        <w:t>si</w:t>
      </w:r>
      <w:r>
        <w:t>on mechan</w:t>
      </w:r>
      <w:r w:rsidR="00A85E83">
        <w:t>is</w:t>
      </w:r>
      <w:r>
        <w:t>ms that can exist in these systems</w:t>
      </w:r>
      <w:r w:rsidR="0027225A">
        <w:t>. These compounds display tunable, white emission, in stark contrast to their copper(I) counterparts. A broader elemental substitution study was conducted to understand the role of vacancies in the system. The work progressed beyond fundamental material design and continued into preliminary application research.</w:t>
      </w:r>
    </w:p>
    <w:p w14:paraId="41E2E66A" w14:textId="4A8795E9" w:rsidR="0027225A" w:rsidRDefault="00E41C7F" w:rsidP="0027225A">
      <w:pPr>
        <w:spacing w:after="0"/>
      </w:pPr>
      <w:r>
        <w:t xml:space="preserve">While extensive investigations of crystal and electronic structures and optical properties </w:t>
      </w:r>
      <w:r w:rsidR="00C76FCD">
        <w:t xml:space="preserve">of </w:t>
      </w:r>
      <w:r w:rsidR="0008241C">
        <w:t>all-inorganic group 11 metal</w:t>
      </w:r>
      <w:r>
        <w:t xml:space="preserve"> </w:t>
      </w:r>
      <w:r w:rsidR="0008241C">
        <w:t xml:space="preserve">halides </w:t>
      </w:r>
      <w:r>
        <w:t>ha</w:t>
      </w:r>
      <w:r w:rsidR="00C76FCD">
        <w:t>ve</w:t>
      </w:r>
      <w:r>
        <w:t xml:space="preserve"> been conducted</w:t>
      </w:r>
      <w:r w:rsidR="0008241C">
        <w:t xml:space="preserve">, </w:t>
      </w:r>
      <w:r>
        <w:t xml:space="preserve">a vast family of </w:t>
      </w:r>
      <w:r w:rsidR="0008241C">
        <w:t xml:space="preserve">hybrid </w:t>
      </w:r>
      <w:r>
        <w:t xml:space="preserve">Cu(I) and Ag(I) </w:t>
      </w:r>
      <w:r w:rsidR="0008241C">
        <w:t xml:space="preserve">materials </w:t>
      </w:r>
      <w:r>
        <w:t>remains unexplored</w:t>
      </w:r>
      <w:r w:rsidR="0008241C">
        <w:t xml:space="preserve">. </w:t>
      </w:r>
      <w:r w:rsidR="0027225A">
        <w:t xml:space="preserve">The last research component, chapter 4, changes directions </w:t>
      </w:r>
      <w:r w:rsidR="0008241C">
        <w:t>away from metal</w:t>
      </w:r>
      <w:r w:rsidR="00A85E83">
        <w:t>-</w:t>
      </w:r>
      <w:r w:rsidR="0008241C">
        <w:t xml:space="preserve">derived emission </w:t>
      </w:r>
      <w:r w:rsidR="0027225A">
        <w:t>and explores the area of organic</w:t>
      </w:r>
      <w:r w:rsidR="00A85E83">
        <w:t>-</w:t>
      </w:r>
      <w:r w:rsidR="0027225A">
        <w:t xml:space="preserve">derived emission. </w:t>
      </w:r>
      <w:r>
        <w:t xml:space="preserve">Although </w:t>
      </w:r>
      <w:r w:rsidR="0027225A">
        <w:t xml:space="preserve">many organic compounds are known </w:t>
      </w:r>
      <w:r>
        <w:t xml:space="preserve">to be efficient light </w:t>
      </w:r>
      <w:r w:rsidR="0027225A">
        <w:t xml:space="preserve">emitters, they </w:t>
      </w:r>
      <w:r>
        <w:t xml:space="preserve">are </w:t>
      </w:r>
      <w:r w:rsidR="0027225A">
        <w:t xml:space="preserve">often </w:t>
      </w:r>
      <w:r>
        <w:t>unstable for practical application considerations</w:t>
      </w:r>
      <w:r w:rsidR="0027225A">
        <w:t xml:space="preserve">. This work evaluates a novel method to stabilize and improve the photoluminescent emission while maintaining the same emission profile. The work opens the door to more hybrid organic-inorganic emitters. </w:t>
      </w:r>
      <w:r w:rsidR="004A10BD">
        <w:t>To tie everything together, c</w:t>
      </w:r>
      <w:r w:rsidR="0027225A">
        <w:t>hapter 5 concludes the work and discusses future directions.</w:t>
      </w:r>
    </w:p>
    <w:p w14:paraId="1DA2583E" w14:textId="6B89F178" w:rsidR="00CD4975" w:rsidRDefault="0027225A" w:rsidP="0027225A">
      <w:pPr>
        <w:widowControl/>
        <w:autoSpaceDE/>
        <w:autoSpaceDN/>
        <w:adjustRightInd/>
        <w:spacing w:line="259" w:lineRule="auto"/>
        <w:ind w:firstLine="0"/>
        <w:jc w:val="left"/>
      </w:pPr>
      <w:r>
        <w:br w:type="page"/>
      </w:r>
    </w:p>
    <w:p w14:paraId="6FB9A12B" w14:textId="4AA034A1" w:rsidR="00274BBF" w:rsidRPr="00220688" w:rsidRDefault="00274BBF" w:rsidP="00220688">
      <w:pPr>
        <w:pStyle w:val="Title"/>
        <w:jc w:val="center"/>
        <w:rPr>
          <w:rFonts w:ascii="Times New Roman" w:hAnsi="Times New Roman" w:cs="Times New Roman"/>
          <w:b/>
          <w:bCs/>
          <w:sz w:val="32"/>
          <w:szCs w:val="32"/>
        </w:rPr>
      </w:pPr>
      <w:bookmarkStart w:id="2" w:name="_Hlk61798742"/>
      <w:r w:rsidRPr="00220688">
        <w:rPr>
          <w:rFonts w:ascii="Times New Roman" w:hAnsi="Times New Roman" w:cs="Times New Roman"/>
          <w:b/>
          <w:bCs/>
          <w:sz w:val="32"/>
          <w:szCs w:val="32"/>
        </w:rPr>
        <w:lastRenderedPageBreak/>
        <w:t>Table of Contents</w:t>
      </w:r>
    </w:p>
    <w:p w14:paraId="7F0FF10E" w14:textId="31137075" w:rsidR="00F85AB5" w:rsidRPr="00F85AB5" w:rsidRDefault="00F85AB5" w:rsidP="00220688">
      <w:pPr>
        <w:ind w:firstLine="0"/>
      </w:pPr>
    </w:p>
    <w:bookmarkEnd w:id="2"/>
    <w:p w14:paraId="5815CE53" w14:textId="0FF6EE14" w:rsidR="000D622A" w:rsidRPr="000D622A" w:rsidRDefault="008D3686" w:rsidP="000D622A">
      <w:pPr>
        <w:pStyle w:val="TOC1"/>
        <w:tabs>
          <w:tab w:val="right" w:leader="dot" w:pos="9350"/>
        </w:tabs>
        <w:spacing w:line="240" w:lineRule="auto"/>
        <w:ind w:firstLine="0"/>
        <w:rPr>
          <w:rFonts w:ascii="Times New Roman" w:eastAsiaTheme="minorEastAsia" w:hAnsi="Times New Roman" w:cs="Times New Roman"/>
          <w:b w:val="0"/>
          <w:bCs w:val="0"/>
          <w:noProof/>
          <w:sz w:val="24"/>
          <w:szCs w:val="24"/>
        </w:rPr>
      </w:pPr>
      <w:r w:rsidRPr="000D622A">
        <w:rPr>
          <w:rFonts w:ascii="Times New Roman" w:hAnsi="Times New Roman" w:cs="Times New Roman"/>
          <w:sz w:val="24"/>
          <w:szCs w:val="24"/>
        </w:rPr>
        <w:fldChar w:fldCharType="begin"/>
      </w:r>
      <w:r w:rsidRPr="000D622A">
        <w:rPr>
          <w:rFonts w:ascii="Times New Roman" w:hAnsi="Times New Roman" w:cs="Times New Roman"/>
          <w:sz w:val="24"/>
          <w:szCs w:val="24"/>
        </w:rPr>
        <w:instrText xml:space="preserve"> TOC \o "1-4" \h \z \u </w:instrText>
      </w:r>
      <w:r w:rsidRPr="000D622A">
        <w:rPr>
          <w:rFonts w:ascii="Times New Roman" w:hAnsi="Times New Roman" w:cs="Times New Roman"/>
          <w:sz w:val="24"/>
          <w:szCs w:val="24"/>
        </w:rPr>
        <w:fldChar w:fldCharType="separate"/>
      </w:r>
      <w:hyperlink w:anchor="_Toc117598336" w:history="1">
        <w:r w:rsidR="000D622A" w:rsidRPr="000D622A">
          <w:rPr>
            <w:rStyle w:val="Hyperlink"/>
            <w:rFonts w:ascii="Times New Roman" w:hAnsi="Times New Roman" w:cs="Times New Roman"/>
            <w:noProof/>
            <w:sz w:val="24"/>
            <w:szCs w:val="24"/>
          </w:rPr>
          <w:t>Chapter 1: Introduction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_Toc117598336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w:t>
        </w:r>
        <w:r w:rsidR="000D622A" w:rsidRPr="000D622A">
          <w:rPr>
            <w:rFonts w:ascii="Times New Roman" w:hAnsi="Times New Roman" w:cs="Times New Roman"/>
            <w:noProof/>
            <w:webHidden/>
            <w:sz w:val="24"/>
            <w:szCs w:val="24"/>
          </w:rPr>
          <w:fldChar w:fldCharType="end"/>
        </w:r>
      </w:hyperlink>
    </w:p>
    <w:p w14:paraId="5799271C" w14:textId="66F034AB"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37" w:history="1">
        <w:r w:rsidR="000D622A" w:rsidRPr="000D622A">
          <w:rPr>
            <w:rStyle w:val="Hyperlink"/>
            <w:rFonts w:ascii="Times New Roman" w:hAnsi="Times New Roman" w:cs="Times New Roman"/>
            <w:i w:val="0"/>
            <w:iCs w:val="0"/>
            <w:noProof/>
            <w:sz w:val="24"/>
            <w:szCs w:val="24"/>
          </w:rPr>
          <w:t>1.1 Expanding Interest in Down-Converting Metal Halides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_Toc117598337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1</w:t>
        </w:r>
        <w:r w:rsidR="000D622A" w:rsidRPr="000D622A">
          <w:rPr>
            <w:rFonts w:ascii="Times New Roman" w:hAnsi="Times New Roman" w:cs="Times New Roman"/>
            <w:i w:val="0"/>
            <w:iCs w:val="0"/>
            <w:noProof/>
            <w:webHidden/>
            <w:sz w:val="24"/>
            <w:szCs w:val="24"/>
          </w:rPr>
          <w:fldChar w:fldCharType="end"/>
        </w:r>
      </w:hyperlink>
    </w:p>
    <w:p w14:paraId="297E38A9" w14:textId="25E1983A"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38" w:history="1">
        <w:r w:rsidR="000D622A" w:rsidRPr="000D622A">
          <w:rPr>
            <w:rStyle w:val="Hyperlink"/>
            <w:rFonts w:ascii="Times New Roman" w:hAnsi="Times New Roman" w:cs="Times New Roman"/>
            <w:noProof/>
            <w:sz w:val="24"/>
            <w:szCs w:val="24"/>
          </w:rPr>
          <w:t>1.1.1 Historical Roots in Rare-earth Doped Oxides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_Toc117598338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2</w:t>
        </w:r>
        <w:r w:rsidR="000D622A" w:rsidRPr="000D622A">
          <w:rPr>
            <w:rFonts w:ascii="Times New Roman" w:hAnsi="Times New Roman" w:cs="Times New Roman"/>
            <w:noProof/>
            <w:webHidden/>
            <w:sz w:val="24"/>
            <w:szCs w:val="24"/>
          </w:rPr>
          <w:fldChar w:fldCharType="end"/>
        </w:r>
      </w:hyperlink>
    </w:p>
    <w:p w14:paraId="6A507CEA" w14:textId="55535349"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39" w:history="1">
        <w:r w:rsidR="000D622A" w:rsidRPr="000D622A">
          <w:rPr>
            <w:rStyle w:val="Hyperlink"/>
            <w:rFonts w:ascii="Times New Roman" w:hAnsi="Times New Roman" w:cs="Times New Roman"/>
            <w:noProof/>
            <w:sz w:val="24"/>
            <w:szCs w:val="24"/>
          </w:rPr>
          <w:t>1.1.2 Development of Metal Halide Perovskites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_Toc117598339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w:t>
        </w:r>
        <w:r w:rsidR="000D622A" w:rsidRPr="000D622A">
          <w:rPr>
            <w:rFonts w:ascii="Times New Roman" w:hAnsi="Times New Roman" w:cs="Times New Roman"/>
            <w:noProof/>
            <w:webHidden/>
            <w:sz w:val="24"/>
            <w:szCs w:val="24"/>
          </w:rPr>
          <w:fldChar w:fldCharType="end"/>
        </w:r>
      </w:hyperlink>
    </w:p>
    <w:p w14:paraId="2CD50ED3" w14:textId="6AB8E4BB"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40" w:history="1">
        <w:r w:rsidR="000D622A" w:rsidRPr="000D622A">
          <w:rPr>
            <w:rStyle w:val="Hyperlink"/>
            <w:rFonts w:ascii="Times New Roman" w:hAnsi="Times New Roman" w:cs="Times New Roman"/>
            <w:noProof/>
            <w:sz w:val="24"/>
            <w:szCs w:val="24"/>
          </w:rPr>
          <w:t>1.1.3 Emergence of Luminescent Copper(I) Halides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_Toc117598340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6</w:t>
        </w:r>
        <w:r w:rsidR="000D622A" w:rsidRPr="000D622A">
          <w:rPr>
            <w:rFonts w:ascii="Times New Roman" w:hAnsi="Times New Roman" w:cs="Times New Roman"/>
            <w:noProof/>
            <w:webHidden/>
            <w:sz w:val="24"/>
            <w:szCs w:val="24"/>
          </w:rPr>
          <w:fldChar w:fldCharType="end"/>
        </w:r>
      </w:hyperlink>
    </w:p>
    <w:p w14:paraId="04A68B20" w14:textId="72BBF7AB"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41" w:history="1">
        <w:r w:rsidR="000D622A" w:rsidRPr="000D622A">
          <w:rPr>
            <w:rStyle w:val="Hyperlink"/>
            <w:rFonts w:ascii="Times New Roman" w:hAnsi="Times New Roman" w:cs="Times New Roman"/>
            <w:i w:val="0"/>
            <w:iCs w:val="0"/>
            <w:noProof/>
            <w:sz w:val="24"/>
            <w:szCs w:val="24"/>
          </w:rPr>
          <w:t>1.2 Historical overview of all-inorganic, ternary group 11 halides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_Toc117598341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9</w:t>
        </w:r>
        <w:r w:rsidR="000D622A" w:rsidRPr="000D622A">
          <w:rPr>
            <w:rFonts w:ascii="Times New Roman" w:hAnsi="Times New Roman" w:cs="Times New Roman"/>
            <w:i w:val="0"/>
            <w:iCs w:val="0"/>
            <w:noProof/>
            <w:webHidden/>
            <w:sz w:val="24"/>
            <w:szCs w:val="24"/>
          </w:rPr>
          <w:fldChar w:fldCharType="end"/>
        </w:r>
      </w:hyperlink>
    </w:p>
    <w:p w14:paraId="0433EF45" w14:textId="537BC2D1"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42" w:history="1">
        <w:r w:rsidR="000D622A" w:rsidRPr="000D622A">
          <w:rPr>
            <w:rStyle w:val="Hyperlink"/>
            <w:rFonts w:ascii="Times New Roman" w:hAnsi="Times New Roman" w:cs="Times New Roman"/>
            <w:i w:val="0"/>
            <w:iCs w:val="0"/>
            <w:noProof/>
            <w:sz w:val="24"/>
            <w:szCs w:val="24"/>
          </w:rPr>
          <w:t>1.3 Synthetic challenges of group 11 halides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_Toc117598342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14</w:t>
        </w:r>
        <w:r w:rsidR="000D622A" w:rsidRPr="000D622A">
          <w:rPr>
            <w:rFonts w:ascii="Times New Roman" w:hAnsi="Times New Roman" w:cs="Times New Roman"/>
            <w:i w:val="0"/>
            <w:iCs w:val="0"/>
            <w:noProof/>
            <w:webHidden/>
            <w:sz w:val="24"/>
            <w:szCs w:val="24"/>
          </w:rPr>
          <w:fldChar w:fldCharType="end"/>
        </w:r>
      </w:hyperlink>
    </w:p>
    <w:p w14:paraId="576ED6B9" w14:textId="34A357D8"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43" w:history="1">
        <w:r w:rsidR="000D622A" w:rsidRPr="000D622A">
          <w:rPr>
            <w:rStyle w:val="Hyperlink"/>
            <w:rFonts w:ascii="Times New Roman" w:hAnsi="Times New Roman" w:cs="Times New Roman"/>
            <w:noProof/>
            <w:sz w:val="24"/>
            <w:szCs w:val="24"/>
          </w:rPr>
          <w:t>1.3.1 Synthesis of Compounds Utilizing a Furnace</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_Toc117598343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15</w:t>
        </w:r>
        <w:r w:rsidR="000D622A" w:rsidRPr="000D622A">
          <w:rPr>
            <w:rFonts w:ascii="Times New Roman" w:hAnsi="Times New Roman" w:cs="Times New Roman"/>
            <w:noProof/>
            <w:webHidden/>
            <w:sz w:val="24"/>
            <w:szCs w:val="24"/>
          </w:rPr>
          <w:fldChar w:fldCharType="end"/>
        </w:r>
      </w:hyperlink>
    </w:p>
    <w:p w14:paraId="52305AF0" w14:textId="05C06A55"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44" w:history="1">
        <w:r w:rsidR="000D622A" w:rsidRPr="000D622A">
          <w:rPr>
            <w:rStyle w:val="Hyperlink"/>
            <w:rFonts w:ascii="Times New Roman" w:hAnsi="Times New Roman" w:cs="Times New Roman"/>
            <w:noProof/>
            <w:sz w:val="24"/>
            <w:szCs w:val="24"/>
          </w:rPr>
          <w:t>1.3.2 Solution Synthesis of Compounds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_Toc117598344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17</w:t>
        </w:r>
        <w:r w:rsidR="000D622A" w:rsidRPr="000D622A">
          <w:rPr>
            <w:rFonts w:ascii="Times New Roman" w:hAnsi="Times New Roman" w:cs="Times New Roman"/>
            <w:noProof/>
            <w:webHidden/>
            <w:sz w:val="24"/>
            <w:szCs w:val="24"/>
          </w:rPr>
          <w:fldChar w:fldCharType="end"/>
        </w:r>
      </w:hyperlink>
    </w:p>
    <w:p w14:paraId="241D79F6" w14:textId="61282BEC"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45" w:history="1">
        <w:r w:rsidR="000D622A" w:rsidRPr="000D622A">
          <w:rPr>
            <w:rStyle w:val="Hyperlink"/>
            <w:rFonts w:ascii="Times New Roman" w:hAnsi="Times New Roman" w:cs="Times New Roman"/>
            <w:i w:val="0"/>
            <w:iCs w:val="0"/>
            <w:noProof/>
            <w:sz w:val="24"/>
            <w:szCs w:val="24"/>
          </w:rPr>
          <w:t>1.4 Origins of photoluminescence in metal halides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_Toc117598345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20</w:t>
        </w:r>
        <w:r w:rsidR="000D622A" w:rsidRPr="000D622A">
          <w:rPr>
            <w:rFonts w:ascii="Times New Roman" w:hAnsi="Times New Roman" w:cs="Times New Roman"/>
            <w:i w:val="0"/>
            <w:iCs w:val="0"/>
            <w:noProof/>
            <w:webHidden/>
            <w:sz w:val="24"/>
            <w:szCs w:val="24"/>
          </w:rPr>
          <w:fldChar w:fldCharType="end"/>
        </w:r>
      </w:hyperlink>
    </w:p>
    <w:p w14:paraId="19DCA4DE" w14:textId="28C91AB2"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46" w:history="1">
        <w:r w:rsidR="000D622A" w:rsidRPr="000D622A">
          <w:rPr>
            <w:rStyle w:val="Hyperlink"/>
            <w:rFonts w:ascii="Times New Roman" w:hAnsi="Times New Roman" w:cs="Times New Roman"/>
            <w:i w:val="0"/>
            <w:iCs w:val="0"/>
            <w:noProof/>
            <w:sz w:val="24"/>
            <w:szCs w:val="24"/>
          </w:rPr>
          <w:t>1.5 Applications of photoluminescence in metal halides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_Toc117598346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26</w:t>
        </w:r>
        <w:r w:rsidR="000D622A" w:rsidRPr="000D622A">
          <w:rPr>
            <w:rFonts w:ascii="Times New Roman" w:hAnsi="Times New Roman" w:cs="Times New Roman"/>
            <w:i w:val="0"/>
            <w:iCs w:val="0"/>
            <w:noProof/>
            <w:webHidden/>
            <w:sz w:val="24"/>
            <w:szCs w:val="24"/>
          </w:rPr>
          <w:fldChar w:fldCharType="end"/>
        </w:r>
      </w:hyperlink>
    </w:p>
    <w:p w14:paraId="40AD8B9A" w14:textId="3A717ECB" w:rsidR="000D622A" w:rsidRPr="000D622A" w:rsidRDefault="00000000" w:rsidP="000D622A">
      <w:pPr>
        <w:pStyle w:val="TOC1"/>
        <w:tabs>
          <w:tab w:val="right" w:leader="dot" w:pos="9350"/>
        </w:tabs>
        <w:spacing w:line="240" w:lineRule="auto"/>
        <w:ind w:firstLine="0"/>
        <w:rPr>
          <w:rFonts w:ascii="Times New Roman" w:eastAsiaTheme="minorEastAsia" w:hAnsi="Times New Roman" w:cs="Times New Roman"/>
          <w:b w:val="0"/>
          <w:bCs w:val="0"/>
          <w:noProof/>
          <w:sz w:val="24"/>
          <w:szCs w:val="24"/>
        </w:rPr>
      </w:pPr>
      <w:hyperlink w:anchor="_Toc117598347" w:history="1">
        <w:r w:rsidR="000D622A" w:rsidRPr="000D622A">
          <w:rPr>
            <w:rStyle w:val="Hyperlink"/>
            <w:rFonts w:ascii="Times New Roman" w:hAnsi="Times New Roman" w:cs="Times New Roman"/>
            <w:noProof/>
            <w:sz w:val="24"/>
            <w:szCs w:val="24"/>
          </w:rPr>
          <w:t>Chapter 2: Development of Ternary Copper Halides for Ultrabright Blue Emission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_Toc117598347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31</w:t>
        </w:r>
        <w:r w:rsidR="000D622A" w:rsidRPr="000D622A">
          <w:rPr>
            <w:rFonts w:ascii="Times New Roman" w:hAnsi="Times New Roman" w:cs="Times New Roman"/>
            <w:noProof/>
            <w:webHidden/>
            <w:sz w:val="24"/>
            <w:szCs w:val="24"/>
          </w:rPr>
          <w:fldChar w:fldCharType="end"/>
        </w:r>
      </w:hyperlink>
    </w:p>
    <w:p w14:paraId="5CD15A33" w14:textId="16663DB8"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48" w:history="1">
        <w:r w:rsidR="000D622A" w:rsidRPr="000D622A">
          <w:rPr>
            <w:rStyle w:val="Hyperlink"/>
            <w:rFonts w:ascii="Times New Roman" w:hAnsi="Times New Roman" w:cs="Times New Roman"/>
            <w:i w:val="0"/>
            <w:iCs w:val="0"/>
            <w:noProof/>
            <w:sz w:val="24"/>
            <w:szCs w:val="24"/>
          </w:rPr>
          <w:t>2.1 All-inorganic Rb</w:t>
        </w:r>
        <w:r w:rsidR="000D622A" w:rsidRPr="000D622A">
          <w:rPr>
            <w:rStyle w:val="Hyperlink"/>
            <w:rFonts w:ascii="Times New Roman" w:hAnsi="Times New Roman" w:cs="Times New Roman"/>
            <w:i w:val="0"/>
            <w:iCs w:val="0"/>
            <w:noProof/>
            <w:sz w:val="24"/>
            <w:szCs w:val="24"/>
            <w:vertAlign w:val="subscript"/>
          </w:rPr>
          <w:t>2</w:t>
        </w:r>
        <w:r w:rsidR="000D622A" w:rsidRPr="000D622A">
          <w:rPr>
            <w:rStyle w:val="Hyperlink"/>
            <w:rFonts w:ascii="Times New Roman" w:hAnsi="Times New Roman" w:cs="Times New Roman"/>
            <w:i w:val="0"/>
            <w:iCs w:val="0"/>
            <w:noProof/>
            <w:sz w:val="24"/>
            <w:szCs w:val="24"/>
          </w:rPr>
          <w:t>CuCl</w:t>
        </w:r>
        <w:r w:rsidR="000D622A" w:rsidRPr="000D622A">
          <w:rPr>
            <w:rStyle w:val="Hyperlink"/>
            <w:rFonts w:ascii="Times New Roman" w:hAnsi="Times New Roman" w:cs="Times New Roman"/>
            <w:i w:val="0"/>
            <w:iCs w:val="0"/>
            <w:noProof/>
            <w:sz w:val="24"/>
            <w:szCs w:val="24"/>
            <w:vertAlign w:val="subscript"/>
          </w:rPr>
          <w:t>3</w:t>
        </w:r>
        <w:r w:rsidR="000D622A" w:rsidRPr="000D622A">
          <w:rPr>
            <w:rStyle w:val="Hyperlink"/>
            <w:rFonts w:ascii="Times New Roman" w:hAnsi="Times New Roman" w:cs="Times New Roman"/>
            <w:i w:val="0"/>
            <w:iCs w:val="0"/>
            <w:noProof/>
            <w:sz w:val="24"/>
            <w:szCs w:val="24"/>
          </w:rPr>
          <w:t xml:space="preserve"> and Rb</w:t>
        </w:r>
        <w:r w:rsidR="000D622A" w:rsidRPr="000D622A">
          <w:rPr>
            <w:rStyle w:val="Hyperlink"/>
            <w:rFonts w:ascii="Times New Roman" w:hAnsi="Times New Roman" w:cs="Times New Roman"/>
            <w:i w:val="0"/>
            <w:iCs w:val="0"/>
            <w:noProof/>
            <w:sz w:val="24"/>
            <w:szCs w:val="24"/>
            <w:vertAlign w:val="subscript"/>
          </w:rPr>
          <w:t>2</w:t>
        </w:r>
        <w:r w:rsidR="000D622A" w:rsidRPr="000D622A">
          <w:rPr>
            <w:rStyle w:val="Hyperlink"/>
            <w:rFonts w:ascii="Times New Roman" w:hAnsi="Times New Roman" w:cs="Times New Roman"/>
            <w:i w:val="0"/>
            <w:iCs w:val="0"/>
            <w:noProof/>
            <w:sz w:val="24"/>
            <w:szCs w:val="24"/>
          </w:rPr>
          <w:t>CuBr</w:t>
        </w:r>
        <w:r w:rsidR="000D622A" w:rsidRPr="000D622A">
          <w:rPr>
            <w:rStyle w:val="Hyperlink"/>
            <w:rFonts w:ascii="Times New Roman" w:hAnsi="Times New Roman" w:cs="Times New Roman"/>
            <w:i w:val="0"/>
            <w:iCs w:val="0"/>
            <w:noProof/>
            <w:sz w:val="24"/>
            <w:szCs w:val="24"/>
            <w:vertAlign w:val="subscript"/>
          </w:rPr>
          <w:t>3</w:t>
        </w:r>
        <w:r w:rsidR="000D622A" w:rsidRPr="000D622A">
          <w:rPr>
            <w:rStyle w:val="Hyperlink"/>
            <w:rFonts w:ascii="Times New Roman" w:hAnsi="Times New Roman" w:cs="Times New Roman"/>
            <w:i w:val="0"/>
            <w:iCs w:val="0"/>
            <w:noProof/>
            <w:sz w:val="24"/>
            <w:szCs w:val="24"/>
          </w:rPr>
          <w:t xml:space="preserve"> for Blue Photoluminescence</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_Toc117598348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31</w:t>
        </w:r>
        <w:r w:rsidR="000D622A" w:rsidRPr="000D622A">
          <w:rPr>
            <w:rFonts w:ascii="Times New Roman" w:hAnsi="Times New Roman" w:cs="Times New Roman"/>
            <w:i w:val="0"/>
            <w:iCs w:val="0"/>
            <w:noProof/>
            <w:webHidden/>
            <w:sz w:val="24"/>
            <w:szCs w:val="24"/>
          </w:rPr>
          <w:fldChar w:fldCharType="end"/>
        </w:r>
      </w:hyperlink>
    </w:p>
    <w:p w14:paraId="667E4CC3" w14:textId="065F3A9F"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49" w:history="1">
        <w:r w:rsidR="000D622A" w:rsidRPr="000D622A">
          <w:rPr>
            <w:rStyle w:val="Hyperlink"/>
            <w:rFonts w:ascii="Times New Roman" w:hAnsi="Times New Roman" w:cs="Times New Roman"/>
            <w:noProof/>
            <w:sz w:val="24"/>
            <w:szCs w:val="24"/>
          </w:rPr>
          <w:t>2.1.1 Introduction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_Toc117598349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31</w:t>
        </w:r>
        <w:r w:rsidR="000D622A" w:rsidRPr="000D622A">
          <w:rPr>
            <w:rFonts w:ascii="Times New Roman" w:hAnsi="Times New Roman" w:cs="Times New Roman"/>
            <w:noProof/>
            <w:webHidden/>
            <w:sz w:val="24"/>
            <w:szCs w:val="24"/>
          </w:rPr>
          <w:fldChar w:fldCharType="end"/>
        </w:r>
      </w:hyperlink>
    </w:p>
    <w:p w14:paraId="1653C6CF" w14:textId="787A0523"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50" w:history="1">
        <w:r w:rsidR="000D622A" w:rsidRPr="000D622A">
          <w:rPr>
            <w:rStyle w:val="Hyperlink"/>
            <w:rFonts w:ascii="Times New Roman" w:hAnsi="Times New Roman" w:cs="Times New Roman"/>
            <w:noProof/>
            <w:sz w:val="24"/>
            <w:szCs w:val="24"/>
          </w:rPr>
          <w:t>2.1.2 Experimental Synthesis and Methods for Rb</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33</w:t>
        </w:r>
        <w:r w:rsidR="000D622A" w:rsidRPr="000D622A">
          <w:rPr>
            <w:rFonts w:ascii="Times New Roman" w:hAnsi="Times New Roman" w:cs="Times New Roman"/>
            <w:noProof/>
            <w:webHidden/>
            <w:sz w:val="24"/>
            <w:szCs w:val="24"/>
          </w:rPr>
          <w:fldChar w:fldCharType="end"/>
        </w:r>
      </w:hyperlink>
    </w:p>
    <w:p w14:paraId="26FEB13E" w14:textId="1004AACB"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1" w:history="1">
        <w:r w:rsidR="000D622A" w:rsidRPr="000D622A">
          <w:rPr>
            <w:rStyle w:val="Hyperlink"/>
            <w:rFonts w:ascii="Times New Roman" w:hAnsi="Times New Roman" w:cs="Times New Roman"/>
            <w:noProof/>
            <w:sz w:val="24"/>
            <w:szCs w:val="24"/>
          </w:rPr>
          <w:t>2.1.2.1 Reactants used in Rb</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33</w:t>
        </w:r>
        <w:r w:rsidR="000D622A" w:rsidRPr="000D622A">
          <w:rPr>
            <w:rFonts w:ascii="Times New Roman" w:hAnsi="Times New Roman" w:cs="Times New Roman"/>
            <w:noProof/>
            <w:webHidden/>
            <w:sz w:val="24"/>
            <w:szCs w:val="24"/>
          </w:rPr>
          <w:fldChar w:fldCharType="end"/>
        </w:r>
      </w:hyperlink>
    </w:p>
    <w:p w14:paraId="13E25A4A" w14:textId="3A3D681F"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2" w:history="1">
        <w:r w:rsidR="000D622A" w:rsidRPr="000D622A">
          <w:rPr>
            <w:rStyle w:val="Hyperlink"/>
            <w:rFonts w:ascii="Times New Roman" w:hAnsi="Times New Roman" w:cs="Times New Roman"/>
            <w:noProof/>
            <w:sz w:val="24"/>
            <w:szCs w:val="24"/>
          </w:rPr>
          <w:t>2.1.2.2 Synthesis of Rb</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CuBr</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33</w:t>
        </w:r>
        <w:r w:rsidR="000D622A" w:rsidRPr="000D622A">
          <w:rPr>
            <w:rFonts w:ascii="Times New Roman" w:hAnsi="Times New Roman" w:cs="Times New Roman"/>
            <w:noProof/>
            <w:webHidden/>
            <w:sz w:val="24"/>
            <w:szCs w:val="24"/>
          </w:rPr>
          <w:fldChar w:fldCharType="end"/>
        </w:r>
      </w:hyperlink>
    </w:p>
    <w:p w14:paraId="6DAE7649" w14:textId="329D7299"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3" w:history="1">
        <w:r w:rsidR="000D622A" w:rsidRPr="000D622A">
          <w:rPr>
            <w:rStyle w:val="Hyperlink"/>
            <w:rFonts w:ascii="Times New Roman" w:hAnsi="Times New Roman" w:cs="Times New Roman"/>
            <w:noProof/>
            <w:sz w:val="24"/>
            <w:szCs w:val="24"/>
          </w:rPr>
          <w:t>2.2.2.3 Synthesis of Rb</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CuCl</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33</w:t>
        </w:r>
        <w:r w:rsidR="000D622A" w:rsidRPr="000D622A">
          <w:rPr>
            <w:rFonts w:ascii="Times New Roman" w:hAnsi="Times New Roman" w:cs="Times New Roman"/>
            <w:noProof/>
            <w:webHidden/>
            <w:sz w:val="24"/>
            <w:szCs w:val="24"/>
          </w:rPr>
          <w:fldChar w:fldCharType="end"/>
        </w:r>
      </w:hyperlink>
    </w:p>
    <w:p w14:paraId="58FCD191" w14:textId="4FFE8770"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4" w:history="1">
        <w:r w:rsidR="000D622A" w:rsidRPr="000D622A">
          <w:rPr>
            <w:rStyle w:val="Hyperlink"/>
            <w:rFonts w:ascii="Times New Roman" w:hAnsi="Times New Roman" w:cs="Times New Roman"/>
            <w:noProof/>
            <w:sz w:val="24"/>
            <w:szCs w:val="24"/>
          </w:rPr>
          <w:t>2.1.2.4 Powder X-ray Diffraction (PXRD)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_Toc117598354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34</w:t>
        </w:r>
        <w:r w:rsidR="000D622A" w:rsidRPr="000D622A">
          <w:rPr>
            <w:rFonts w:ascii="Times New Roman" w:hAnsi="Times New Roman" w:cs="Times New Roman"/>
            <w:noProof/>
            <w:webHidden/>
            <w:sz w:val="24"/>
            <w:szCs w:val="24"/>
          </w:rPr>
          <w:fldChar w:fldCharType="end"/>
        </w:r>
      </w:hyperlink>
    </w:p>
    <w:p w14:paraId="76009C09" w14:textId="50003CD9"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5" w:history="1">
        <w:r w:rsidR="000D622A" w:rsidRPr="000D622A">
          <w:rPr>
            <w:rStyle w:val="Hyperlink"/>
            <w:rFonts w:ascii="Times New Roman" w:hAnsi="Times New Roman" w:cs="Times New Roman"/>
            <w:noProof/>
            <w:sz w:val="24"/>
            <w:szCs w:val="24"/>
          </w:rPr>
          <w:t>2.1.2.5 Single crystal X-ray Diffraction (SXRD)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35</w:t>
        </w:r>
        <w:r w:rsidR="000D622A" w:rsidRPr="000D622A">
          <w:rPr>
            <w:rFonts w:ascii="Times New Roman" w:hAnsi="Times New Roman" w:cs="Times New Roman"/>
            <w:noProof/>
            <w:webHidden/>
            <w:sz w:val="24"/>
            <w:szCs w:val="24"/>
          </w:rPr>
          <w:fldChar w:fldCharType="end"/>
        </w:r>
      </w:hyperlink>
    </w:p>
    <w:p w14:paraId="106F08D9" w14:textId="7755D70D"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6" w:history="1">
        <w:r w:rsidR="000D622A" w:rsidRPr="000D622A">
          <w:rPr>
            <w:rStyle w:val="Hyperlink"/>
            <w:rFonts w:ascii="Times New Roman" w:hAnsi="Times New Roman" w:cs="Times New Roman"/>
            <w:noProof/>
            <w:sz w:val="24"/>
            <w:szCs w:val="24"/>
          </w:rPr>
          <w:t>2.1.2.6 Thermogravimetry and Differential Scanning Calorimetry (TGA/DSC)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35</w:t>
        </w:r>
        <w:r w:rsidR="000D622A" w:rsidRPr="000D622A">
          <w:rPr>
            <w:rFonts w:ascii="Times New Roman" w:hAnsi="Times New Roman" w:cs="Times New Roman"/>
            <w:noProof/>
            <w:webHidden/>
            <w:sz w:val="24"/>
            <w:szCs w:val="24"/>
          </w:rPr>
          <w:fldChar w:fldCharType="end"/>
        </w:r>
      </w:hyperlink>
    </w:p>
    <w:p w14:paraId="0EB31ED0" w14:textId="1F46F5E7"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7" w:history="1">
        <w:r w:rsidR="000D622A" w:rsidRPr="000D622A">
          <w:rPr>
            <w:rStyle w:val="Hyperlink"/>
            <w:rFonts w:ascii="Times New Roman" w:hAnsi="Times New Roman" w:cs="Times New Roman"/>
            <w:noProof/>
            <w:sz w:val="24"/>
            <w:szCs w:val="24"/>
          </w:rPr>
          <w:t>2.1.2.7 Optical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36</w:t>
        </w:r>
        <w:r w:rsidR="000D622A" w:rsidRPr="000D622A">
          <w:rPr>
            <w:rFonts w:ascii="Times New Roman" w:hAnsi="Times New Roman" w:cs="Times New Roman"/>
            <w:noProof/>
            <w:webHidden/>
            <w:sz w:val="24"/>
            <w:szCs w:val="24"/>
          </w:rPr>
          <w:fldChar w:fldCharType="end"/>
        </w:r>
      </w:hyperlink>
    </w:p>
    <w:p w14:paraId="08B1CAF6" w14:textId="416D75E2"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58" w:history="1">
        <w:r w:rsidR="000D622A" w:rsidRPr="000D622A">
          <w:rPr>
            <w:rStyle w:val="Hyperlink"/>
            <w:rFonts w:ascii="Times New Roman" w:hAnsi="Times New Roman" w:cs="Times New Roman"/>
            <w:noProof/>
            <w:sz w:val="24"/>
            <w:szCs w:val="24"/>
          </w:rPr>
          <w:t>2.1.2.8 Computational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37</w:t>
        </w:r>
        <w:r w:rsidR="000D622A" w:rsidRPr="000D622A">
          <w:rPr>
            <w:rFonts w:ascii="Times New Roman" w:hAnsi="Times New Roman" w:cs="Times New Roman"/>
            <w:noProof/>
            <w:webHidden/>
            <w:sz w:val="24"/>
            <w:szCs w:val="24"/>
          </w:rPr>
          <w:fldChar w:fldCharType="end"/>
        </w:r>
      </w:hyperlink>
    </w:p>
    <w:p w14:paraId="27C3F817" w14:textId="65BEDD6C"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59" w:history="1">
        <w:r w:rsidR="000D622A" w:rsidRPr="000D622A">
          <w:rPr>
            <w:rStyle w:val="Hyperlink"/>
            <w:rFonts w:ascii="Times New Roman" w:hAnsi="Times New Roman" w:cs="Times New Roman"/>
            <w:noProof/>
            <w:sz w:val="24"/>
            <w:szCs w:val="24"/>
          </w:rPr>
          <w:t>2.1.3 Crystal Structure and Stability</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_Toc117598359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39</w:t>
        </w:r>
        <w:r w:rsidR="000D622A" w:rsidRPr="000D622A">
          <w:rPr>
            <w:rFonts w:ascii="Times New Roman" w:hAnsi="Times New Roman" w:cs="Times New Roman"/>
            <w:noProof/>
            <w:webHidden/>
            <w:sz w:val="24"/>
            <w:szCs w:val="24"/>
          </w:rPr>
          <w:fldChar w:fldCharType="end"/>
        </w:r>
      </w:hyperlink>
    </w:p>
    <w:p w14:paraId="24115117" w14:textId="776BA13B"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60" w:history="1">
        <w:r w:rsidR="000D622A" w:rsidRPr="000D622A">
          <w:rPr>
            <w:rStyle w:val="Hyperlink"/>
            <w:rFonts w:ascii="Times New Roman" w:hAnsi="Times New Roman" w:cs="Times New Roman"/>
            <w:noProof/>
            <w:sz w:val="24"/>
            <w:szCs w:val="24"/>
          </w:rPr>
          <w:t>2.1.4 Optical Properties of Rb</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42</w:t>
        </w:r>
        <w:r w:rsidR="000D622A" w:rsidRPr="000D622A">
          <w:rPr>
            <w:rFonts w:ascii="Times New Roman" w:hAnsi="Times New Roman" w:cs="Times New Roman"/>
            <w:noProof/>
            <w:webHidden/>
            <w:sz w:val="24"/>
            <w:szCs w:val="24"/>
          </w:rPr>
          <w:fldChar w:fldCharType="end"/>
        </w:r>
      </w:hyperlink>
    </w:p>
    <w:p w14:paraId="4760A4D0" w14:textId="04940EA0"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61" w:history="1">
        <w:r w:rsidR="000D622A" w:rsidRPr="000D622A">
          <w:rPr>
            <w:rStyle w:val="Hyperlink"/>
            <w:rFonts w:ascii="Times New Roman" w:hAnsi="Times New Roman" w:cs="Times New Roman"/>
            <w:noProof/>
            <w:sz w:val="24"/>
            <w:szCs w:val="24"/>
          </w:rPr>
          <w:t>2.1.5 Band Structure and PDOS Calculations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46</w:t>
        </w:r>
        <w:r w:rsidR="000D622A" w:rsidRPr="000D622A">
          <w:rPr>
            <w:rFonts w:ascii="Times New Roman" w:hAnsi="Times New Roman" w:cs="Times New Roman"/>
            <w:noProof/>
            <w:webHidden/>
            <w:sz w:val="24"/>
            <w:szCs w:val="24"/>
          </w:rPr>
          <w:fldChar w:fldCharType="end"/>
        </w:r>
      </w:hyperlink>
    </w:p>
    <w:p w14:paraId="619FA803" w14:textId="3F2A5A1B"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62" w:history="1">
        <w:r w:rsidR="000D622A" w:rsidRPr="000D622A">
          <w:rPr>
            <w:rStyle w:val="Hyperlink"/>
            <w:rFonts w:ascii="Times New Roman" w:hAnsi="Times New Roman" w:cs="Times New Roman"/>
            <w:noProof/>
            <w:sz w:val="24"/>
            <w:szCs w:val="24"/>
          </w:rPr>
          <w:t>2.1.6 Optical Cooling</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49</w:t>
        </w:r>
        <w:r w:rsidR="000D622A" w:rsidRPr="000D622A">
          <w:rPr>
            <w:rFonts w:ascii="Times New Roman" w:hAnsi="Times New Roman" w:cs="Times New Roman"/>
            <w:noProof/>
            <w:webHidden/>
            <w:sz w:val="24"/>
            <w:szCs w:val="24"/>
          </w:rPr>
          <w:fldChar w:fldCharType="end"/>
        </w:r>
      </w:hyperlink>
    </w:p>
    <w:p w14:paraId="44FD5CDF" w14:textId="71FCEF60"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63" w:history="1">
        <w:r w:rsidR="000D622A" w:rsidRPr="000D622A">
          <w:rPr>
            <w:rStyle w:val="Hyperlink"/>
            <w:rFonts w:ascii="Times New Roman" w:hAnsi="Times New Roman" w:cs="Times New Roman"/>
            <w:noProof/>
            <w:sz w:val="24"/>
            <w:szCs w:val="24"/>
          </w:rPr>
          <w:t>2.1.7 Conclusions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50</w:t>
        </w:r>
        <w:r w:rsidR="000D622A" w:rsidRPr="000D622A">
          <w:rPr>
            <w:rFonts w:ascii="Times New Roman" w:hAnsi="Times New Roman" w:cs="Times New Roman"/>
            <w:noProof/>
            <w:webHidden/>
            <w:sz w:val="24"/>
            <w:szCs w:val="24"/>
          </w:rPr>
          <w:fldChar w:fldCharType="end"/>
        </w:r>
      </w:hyperlink>
    </w:p>
    <w:p w14:paraId="46E0B26D" w14:textId="0F3B8BFC"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64" w:history="1">
        <w:r w:rsidR="000D622A" w:rsidRPr="000D622A">
          <w:rPr>
            <w:rStyle w:val="Hyperlink"/>
            <w:rFonts w:ascii="Times New Roman" w:hAnsi="Times New Roman" w:cs="Times New Roman"/>
            <w:i w:val="0"/>
            <w:iCs w:val="0"/>
            <w:noProof/>
            <w:sz w:val="24"/>
            <w:szCs w:val="24"/>
          </w:rPr>
          <w:t>2.2 All-inorganic K</w:t>
        </w:r>
        <w:r w:rsidR="000D622A" w:rsidRPr="000D622A">
          <w:rPr>
            <w:rStyle w:val="Hyperlink"/>
            <w:rFonts w:ascii="Times New Roman" w:hAnsi="Times New Roman" w:cs="Times New Roman"/>
            <w:i w:val="0"/>
            <w:iCs w:val="0"/>
            <w:noProof/>
            <w:sz w:val="24"/>
            <w:szCs w:val="24"/>
            <w:vertAlign w:val="subscript"/>
          </w:rPr>
          <w:t>2</w:t>
        </w:r>
        <w:r w:rsidR="000D622A" w:rsidRPr="000D622A">
          <w:rPr>
            <w:rStyle w:val="Hyperlink"/>
            <w:rFonts w:ascii="Times New Roman" w:hAnsi="Times New Roman" w:cs="Times New Roman"/>
            <w:i w:val="0"/>
            <w:iCs w:val="0"/>
            <w:noProof/>
            <w:sz w:val="24"/>
            <w:szCs w:val="24"/>
          </w:rPr>
          <w:t>CuCl</w:t>
        </w:r>
        <w:r w:rsidR="000D622A" w:rsidRPr="000D622A">
          <w:rPr>
            <w:rStyle w:val="Hyperlink"/>
            <w:rFonts w:ascii="Times New Roman" w:hAnsi="Times New Roman" w:cs="Times New Roman"/>
            <w:i w:val="0"/>
            <w:iCs w:val="0"/>
            <w:noProof/>
            <w:sz w:val="24"/>
            <w:szCs w:val="24"/>
            <w:vertAlign w:val="subscript"/>
          </w:rPr>
          <w:t>3</w:t>
        </w:r>
        <w:r w:rsidR="000D622A" w:rsidRPr="000D622A">
          <w:rPr>
            <w:rStyle w:val="Hyperlink"/>
            <w:rFonts w:ascii="Times New Roman" w:hAnsi="Times New Roman" w:cs="Times New Roman"/>
            <w:i w:val="0"/>
            <w:iCs w:val="0"/>
            <w:noProof/>
            <w:sz w:val="24"/>
            <w:szCs w:val="24"/>
          </w:rPr>
          <w:t xml:space="preserve"> and K</w:t>
        </w:r>
        <w:r w:rsidR="000D622A" w:rsidRPr="000D622A">
          <w:rPr>
            <w:rStyle w:val="Hyperlink"/>
            <w:rFonts w:ascii="Times New Roman" w:hAnsi="Times New Roman" w:cs="Times New Roman"/>
            <w:i w:val="0"/>
            <w:iCs w:val="0"/>
            <w:noProof/>
            <w:sz w:val="24"/>
            <w:szCs w:val="24"/>
            <w:vertAlign w:val="subscript"/>
          </w:rPr>
          <w:t>2</w:t>
        </w:r>
        <w:r w:rsidR="000D622A" w:rsidRPr="000D622A">
          <w:rPr>
            <w:rStyle w:val="Hyperlink"/>
            <w:rFonts w:ascii="Times New Roman" w:hAnsi="Times New Roman" w:cs="Times New Roman"/>
            <w:i w:val="0"/>
            <w:iCs w:val="0"/>
            <w:noProof/>
            <w:sz w:val="24"/>
            <w:szCs w:val="24"/>
          </w:rPr>
          <w:t>CuBr</w:t>
        </w:r>
        <w:r w:rsidR="000D622A" w:rsidRPr="000D622A">
          <w:rPr>
            <w:rStyle w:val="Hyperlink"/>
            <w:rFonts w:ascii="Times New Roman" w:hAnsi="Times New Roman" w:cs="Times New Roman"/>
            <w:i w:val="0"/>
            <w:iCs w:val="0"/>
            <w:noProof/>
            <w:sz w:val="24"/>
            <w:szCs w:val="24"/>
            <w:vertAlign w:val="subscript"/>
          </w:rPr>
          <w:t>3</w:t>
        </w:r>
        <w:r w:rsidR="000D622A" w:rsidRPr="000D622A">
          <w:rPr>
            <w:rStyle w:val="Hyperlink"/>
            <w:rFonts w:ascii="Times New Roman" w:hAnsi="Times New Roman" w:cs="Times New Roman"/>
            <w:i w:val="0"/>
            <w:iCs w:val="0"/>
            <w:noProof/>
            <w:sz w:val="24"/>
            <w:szCs w:val="24"/>
          </w:rPr>
          <w:t xml:space="preserve"> for Blue Emission and Dramatically Improved Stability</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_Toc117598364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51</w:t>
        </w:r>
        <w:r w:rsidR="000D622A" w:rsidRPr="000D622A">
          <w:rPr>
            <w:rFonts w:ascii="Times New Roman" w:hAnsi="Times New Roman" w:cs="Times New Roman"/>
            <w:i w:val="0"/>
            <w:iCs w:val="0"/>
            <w:noProof/>
            <w:webHidden/>
            <w:sz w:val="24"/>
            <w:szCs w:val="24"/>
          </w:rPr>
          <w:fldChar w:fldCharType="end"/>
        </w:r>
      </w:hyperlink>
    </w:p>
    <w:p w14:paraId="3529CA27" w14:textId="1BC22677"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65" w:history="1">
        <w:r w:rsidR="000D622A" w:rsidRPr="000D622A">
          <w:rPr>
            <w:rStyle w:val="Hyperlink"/>
            <w:rFonts w:ascii="Times New Roman" w:hAnsi="Times New Roman" w:cs="Times New Roman"/>
            <w:noProof/>
            <w:sz w:val="24"/>
            <w:szCs w:val="24"/>
          </w:rPr>
          <w:t>2.2.1 Introduction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51</w:t>
        </w:r>
        <w:r w:rsidR="000D622A" w:rsidRPr="000D622A">
          <w:rPr>
            <w:rFonts w:ascii="Times New Roman" w:hAnsi="Times New Roman" w:cs="Times New Roman"/>
            <w:noProof/>
            <w:webHidden/>
            <w:sz w:val="24"/>
            <w:szCs w:val="24"/>
          </w:rPr>
          <w:fldChar w:fldCharType="end"/>
        </w:r>
      </w:hyperlink>
    </w:p>
    <w:p w14:paraId="1F3D09BF" w14:textId="7A1DE1B7"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66" w:history="1">
        <w:r w:rsidR="000D622A" w:rsidRPr="000D622A">
          <w:rPr>
            <w:rStyle w:val="Hyperlink"/>
            <w:rFonts w:ascii="Times New Roman" w:hAnsi="Times New Roman" w:cs="Times New Roman"/>
            <w:noProof/>
            <w:sz w:val="24"/>
            <w:szCs w:val="24"/>
          </w:rPr>
          <w:t>2.2.2 Experimental Synthesis and Methods for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53</w:t>
        </w:r>
        <w:r w:rsidR="000D622A" w:rsidRPr="000D622A">
          <w:rPr>
            <w:rFonts w:ascii="Times New Roman" w:hAnsi="Times New Roman" w:cs="Times New Roman"/>
            <w:noProof/>
            <w:webHidden/>
            <w:sz w:val="24"/>
            <w:szCs w:val="24"/>
          </w:rPr>
          <w:fldChar w:fldCharType="end"/>
        </w:r>
      </w:hyperlink>
    </w:p>
    <w:p w14:paraId="03AB941F" w14:textId="4626A1A2"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67" w:history="1">
        <w:r w:rsidR="000D622A" w:rsidRPr="000D622A">
          <w:rPr>
            <w:rStyle w:val="Hyperlink"/>
            <w:rFonts w:ascii="Times New Roman" w:hAnsi="Times New Roman" w:cs="Times New Roman"/>
            <w:noProof/>
            <w:sz w:val="24"/>
            <w:szCs w:val="24"/>
          </w:rPr>
          <w:t>2.2.2.1  Materials and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53</w:t>
        </w:r>
        <w:r w:rsidR="000D622A" w:rsidRPr="000D622A">
          <w:rPr>
            <w:rFonts w:ascii="Times New Roman" w:hAnsi="Times New Roman" w:cs="Times New Roman"/>
            <w:noProof/>
            <w:webHidden/>
            <w:sz w:val="24"/>
            <w:szCs w:val="24"/>
          </w:rPr>
          <w:fldChar w:fldCharType="end"/>
        </w:r>
      </w:hyperlink>
    </w:p>
    <w:p w14:paraId="685E116C" w14:textId="30A9D717"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68" w:history="1">
        <w:r w:rsidR="000D622A" w:rsidRPr="000D622A">
          <w:rPr>
            <w:rStyle w:val="Hyperlink"/>
            <w:rFonts w:ascii="Times New Roman" w:hAnsi="Times New Roman" w:cs="Times New Roman"/>
            <w:noProof/>
            <w:sz w:val="24"/>
            <w:szCs w:val="24"/>
          </w:rPr>
          <w:t>2.2.2.2 Polycrystalline Powders of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53</w:t>
        </w:r>
        <w:r w:rsidR="000D622A" w:rsidRPr="000D622A">
          <w:rPr>
            <w:rFonts w:ascii="Times New Roman" w:hAnsi="Times New Roman" w:cs="Times New Roman"/>
            <w:noProof/>
            <w:webHidden/>
            <w:sz w:val="24"/>
            <w:szCs w:val="24"/>
          </w:rPr>
          <w:fldChar w:fldCharType="end"/>
        </w:r>
      </w:hyperlink>
    </w:p>
    <w:p w14:paraId="7BCF43DB" w14:textId="59AB0562"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69" w:history="1">
        <w:r w:rsidR="000D622A" w:rsidRPr="000D622A">
          <w:rPr>
            <w:rStyle w:val="Hyperlink"/>
            <w:rFonts w:ascii="Times New Roman" w:hAnsi="Times New Roman" w:cs="Times New Roman"/>
            <w:noProof/>
            <w:sz w:val="24"/>
            <w:szCs w:val="24"/>
          </w:rPr>
          <w:t>2.2.2.3 Flux growth of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CuCl</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Single Crystals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_Toc117598369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53</w:t>
        </w:r>
        <w:r w:rsidR="000D622A" w:rsidRPr="000D622A">
          <w:rPr>
            <w:rFonts w:ascii="Times New Roman" w:hAnsi="Times New Roman" w:cs="Times New Roman"/>
            <w:noProof/>
            <w:webHidden/>
            <w:sz w:val="24"/>
            <w:szCs w:val="24"/>
          </w:rPr>
          <w:fldChar w:fldCharType="end"/>
        </w:r>
      </w:hyperlink>
    </w:p>
    <w:p w14:paraId="596B30C7" w14:textId="71551CBC"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0" w:history="1">
        <w:r w:rsidR="000D622A" w:rsidRPr="000D622A">
          <w:rPr>
            <w:rStyle w:val="Hyperlink"/>
            <w:rFonts w:ascii="Times New Roman" w:hAnsi="Times New Roman" w:cs="Times New Roman"/>
            <w:noProof/>
            <w:sz w:val="24"/>
            <w:szCs w:val="24"/>
          </w:rPr>
          <w:t>2.2.2.4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CuCl</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Single Crystals via Slow Cooling of a Saturated Solution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54</w:t>
        </w:r>
        <w:r w:rsidR="000D622A" w:rsidRPr="000D622A">
          <w:rPr>
            <w:rFonts w:ascii="Times New Roman" w:hAnsi="Times New Roman" w:cs="Times New Roman"/>
            <w:noProof/>
            <w:webHidden/>
            <w:sz w:val="24"/>
            <w:szCs w:val="24"/>
          </w:rPr>
          <w:fldChar w:fldCharType="end"/>
        </w:r>
      </w:hyperlink>
    </w:p>
    <w:p w14:paraId="003B24D4" w14:textId="49898A5A"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1" w:history="1">
        <w:r w:rsidR="000D622A" w:rsidRPr="000D622A">
          <w:rPr>
            <w:rStyle w:val="Hyperlink"/>
            <w:rFonts w:ascii="Times New Roman" w:hAnsi="Times New Roman" w:cs="Times New Roman"/>
            <w:noProof/>
            <w:sz w:val="24"/>
            <w:szCs w:val="24"/>
          </w:rPr>
          <w:t>2.2.2.5 Liquid-Liquid Diffusion Growth of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CuBr</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Single Crystals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54</w:t>
        </w:r>
        <w:r w:rsidR="000D622A" w:rsidRPr="000D622A">
          <w:rPr>
            <w:rFonts w:ascii="Times New Roman" w:hAnsi="Times New Roman" w:cs="Times New Roman"/>
            <w:noProof/>
            <w:webHidden/>
            <w:sz w:val="24"/>
            <w:szCs w:val="24"/>
          </w:rPr>
          <w:fldChar w:fldCharType="end"/>
        </w:r>
      </w:hyperlink>
    </w:p>
    <w:p w14:paraId="78008705" w14:textId="1B89839B"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2" w:history="1">
        <w:r w:rsidR="000D622A" w:rsidRPr="000D622A">
          <w:rPr>
            <w:rStyle w:val="Hyperlink"/>
            <w:rFonts w:ascii="Times New Roman" w:hAnsi="Times New Roman" w:cs="Times New Roman"/>
            <w:noProof/>
            <w:sz w:val="24"/>
            <w:szCs w:val="24"/>
          </w:rPr>
          <w:t>2.2.2.6 Vapor-Liquid Diffusion Growth of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CuBr</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Single Crystals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54</w:t>
        </w:r>
        <w:r w:rsidR="000D622A" w:rsidRPr="000D622A">
          <w:rPr>
            <w:rFonts w:ascii="Times New Roman" w:hAnsi="Times New Roman" w:cs="Times New Roman"/>
            <w:noProof/>
            <w:webHidden/>
            <w:sz w:val="24"/>
            <w:szCs w:val="24"/>
          </w:rPr>
          <w:fldChar w:fldCharType="end"/>
        </w:r>
      </w:hyperlink>
    </w:p>
    <w:p w14:paraId="4748B8E3" w14:textId="30EC23F9"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3" w:history="1">
        <w:r w:rsidR="000D622A" w:rsidRPr="000D622A">
          <w:rPr>
            <w:rStyle w:val="Hyperlink"/>
            <w:rFonts w:ascii="Times New Roman" w:hAnsi="Times New Roman" w:cs="Times New Roman"/>
            <w:noProof/>
            <w:sz w:val="24"/>
            <w:szCs w:val="24"/>
          </w:rPr>
          <w:t>2.2.2.7 Powder X-ray Diffraction (PXRD)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55</w:t>
        </w:r>
        <w:r w:rsidR="000D622A" w:rsidRPr="000D622A">
          <w:rPr>
            <w:rFonts w:ascii="Times New Roman" w:hAnsi="Times New Roman" w:cs="Times New Roman"/>
            <w:noProof/>
            <w:webHidden/>
            <w:sz w:val="24"/>
            <w:szCs w:val="24"/>
          </w:rPr>
          <w:fldChar w:fldCharType="end"/>
        </w:r>
      </w:hyperlink>
    </w:p>
    <w:p w14:paraId="4BE9BE3F" w14:textId="49B51ED3"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4" w:history="1">
        <w:r w:rsidR="000D622A" w:rsidRPr="000D622A">
          <w:rPr>
            <w:rStyle w:val="Hyperlink"/>
            <w:rFonts w:ascii="Times New Roman" w:hAnsi="Times New Roman" w:cs="Times New Roman"/>
            <w:noProof/>
            <w:sz w:val="24"/>
            <w:szCs w:val="24"/>
          </w:rPr>
          <w:t>2.2.2.8 Single Crystal X-ray Diffraction (SCXRD)</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_Toc117598374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55</w:t>
        </w:r>
        <w:r w:rsidR="000D622A" w:rsidRPr="000D622A">
          <w:rPr>
            <w:rFonts w:ascii="Times New Roman" w:hAnsi="Times New Roman" w:cs="Times New Roman"/>
            <w:noProof/>
            <w:webHidden/>
            <w:sz w:val="24"/>
            <w:szCs w:val="24"/>
          </w:rPr>
          <w:fldChar w:fldCharType="end"/>
        </w:r>
      </w:hyperlink>
    </w:p>
    <w:p w14:paraId="6134524C" w14:textId="0ECD7E4A"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5" w:history="1">
        <w:r w:rsidR="000D622A" w:rsidRPr="000D622A">
          <w:rPr>
            <w:rStyle w:val="Hyperlink"/>
            <w:rFonts w:ascii="Times New Roman" w:hAnsi="Times New Roman" w:cs="Times New Roman"/>
            <w:noProof/>
            <w:sz w:val="24"/>
            <w:szCs w:val="24"/>
          </w:rPr>
          <w:t>2.2.2.9 Thermogravimetry and Differential Scanning Calorimetry (TGA/DSC)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56</w:t>
        </w:r>
        <w:r w:rsidR="000D622A" w:rsidRPr="000D622A">
          <w:rPr>
            <w:rFonts w:ascii="Times New Roman" w:hAnsi="Times New Roman" w:cs="Times New Roman"/>
            <w:noProof/>
            <w:webHidden/>
            <w:sz w:val="24"/>
            <w:szCs w:val="24"/>
          </w:rPr>
          <w:fldChar w:fldCharType="end"/>
        </w:r>
      </w:hyperlink>
    </w:p>
    <w:p w14:paraId="2F461E87" w14:textId="54914EA4"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6" w:history="1">
        <w:r w:rsidR="000D622A" w:rsidRPr="000D622A">
          <w:rPr>
            <w:rStyle w:val="Hyperlink"/>
            <w:rFonts w:ascii="Times New Roman" w:hAnsi="Times New Roman" w:cs="Times New Roman"/>
            <w:noProof/>
            <w:sz w:val="24"/>
            <w:szCs w:val="24"/>
          </w:rPr>
          <w:t>2.2.2.10 Optical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56</w:t>
        </w:r>
        <w:r w:rsidR="000D622A" w:rsidRPr="000D622A">
          <w:rPr>
            <w:rFonts w:ascii="Times New Roman" w:hAnsi="Times New Roman" w:cs="Times New Roman"/>
            <w:noProof/>
            <w:webHidden/>
            <w:sz w:val="24"/>
            <w:szCs w:val="24"/>
          </w:rPr>
          <w:fldChar w:fldCharType="end"/>
        </w:r>
      </w:hyperlink>
    </w:p>
    <w:p w14:paraId="300DF09E" w14:textId="66A099BF"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77" w:history="1">
        <w:r w:rsidR="000D622A" w:rsidRPr="000D622A">
          <w:rPr>
            <w:rStyle w:val="Hyperlink"/>
            <w:rFonts w:ascii="Times New Roman" w:hAnsi="Times New Roman" w:cs="Times New Roman"/>
            <w:noProof/>
            <w:sz w:val="24"/>
            <w:szCs w:val="24"/>
          </w:rPr>
          <w:t>2.2.2.11 Computational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57</w:t>
        </w:r>
        <w:r w:rsidR="000D622A" w:rsidRPr="000D622A">
          <w:rPr>
            <w:rFonts w:ascii="Times New Roman" w:hAnsi="Times New Roman" w:cs="Times New Roman"/>
            <w:noProof/>
            <w:webHidden/>
            <w:sz w:val="24"/>
            <w:szCs w:val="24"/>
          </w:rPr>
          <w:fldChar w:fldCharType="end"/>
        </w:r>
      </w:hyperlink>
    </w:p>
    <w:p w14:paraId="21D4B37E" w14:textId="6E7149FF"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78" w:history="1">
        <w:r w:rsidR="000D622A" w:rsidRPr="000D622A">
          <w:rPr>
            <w:rStyle w:val="Hyperlink"/>
            <w:rFonts w:ascii="Times New Roman" w:hAnsi="Times New Roman" w:cs="Times New Roman"/>
            <w:noProof/>
            <w:sz w:val="24"/>
            <w:szCs w:val="24"/>
          </w:rPr>
          <w:t>2.2.3 Crystal Structure and Stability of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59</w:t>
        </w:r>
        <w:r w:rsidR="000D622A" w:rsidRPr="000D622A">
          <w:rPr>
            <w:rFonts w:ascii="Times New Roman" w:hAnsi="Times New Roman" w:cs="Times New Roman"/>
            <w:noProof/>
            <w:webHidden/>
            <w:sz w:val="24"/>
            <w:szCs w:val="24"/>
          </w:rPr>
          <w:fldChar w:fldCharType="end"/>
        </w:r>
      </w:hyperlink>
    </w:p>
    <w:p w14:paraId="77F6B74C" w14:textId="662789EC"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79" w:history="1">
        <w:r w:rsidR="000D622A" w:rsidRPr="000D622A">
          <w:rPr>
            <w:rStyle w:val="Hyperlink"/>
            <w:rFonts w:ascii="Times New Roman" w:hAnsi="Times New Roman" w:cs="Times New Roman"/>
            <w:noProof/>
            <w:sz w:val="24"/>
            <w:szCs w:val="24"/>
          </w:rPr>
          <w:t>2.2.4 Optical Properties of K</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CuX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_Toc117598379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64</w:t>
        </w:r>
        <w:r w:rsidR="000D622A" w:rsidRPr="000D622A">
          <w:rPr>
            <w:rFonts w:ascii="Times New Roman" w:hAnsi="Times New Roman" w:cs="Times New Roman"/>
            <w:noProof/>
            <w:webHidden/>
            <w:sz w:val="24"/>
            <w:szCs w:val="24"/>
          </w:rPr>
          <w:fldChar w:fldCharType="end"/>
        </w:r>
      </w:hyperlink>
    </w:p>
    <w:p w14:paraId="4EE2C63C" w14:textId="4202EDED"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80" w:history="1">
        <w:r w:rsidR="000D622A" w:rsidRPr="000D622A">
          <w:rPr>
            <w:rStyle w:val="Hyperlink"/>
            <w:rFonts w:ascii="Times New Roman" w:hAnsi="Times New Roman" w:cs="Times New Roman"/>
            <w:noProof/>
            <w:sz w:val="24"/>
            <w:szCs w:val="24"/>
          </w:rPr>
          <w:t>2.2.5 Radioluminescent Properties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66</w:t>
        </w:r>
        <w:r w:rsidR="000D622A" w:rsidRPr="000D622A">
          <w:rPr>
            <w:rFonts w:ascii="Times New Roman" w:hAnsi="Times New Roman" w:cs="Times New Roman"/>
            <w:noProof/>
            <w:webHidden/>
            <w:sz w:val="24"/>
            <w:szCs w:val="24"/>
          </w:rPr>
          <w:fldChar w:fldCharType="end"/>
        </w:r>
      </w:hyperlink>
    </w:p>
    <w:p w14:paraId="6CDBCDBA" w14:textId="787416C3"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81" w:history="1">
        <w:r w:rsidR="000D622A" w:rsidRPr="000D622A">
          <w:rPr>
            <w:rStyle w:val="Hyperlink"/>
            <w:rFonts w:ascii="Times New Roman" w:hAnsi="Times New Roman" w:cs="Times New Roman"/>
            <w:noProof/>
            <w:sz w:val="24"/>
            <w:szCs w:val="24"/>
          </w:rPr>
          <w:t>2.2.6 Electronic Structure and Band Calculations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69</w:t>
        </w:r>
        <w:r w:rsidR="000D622A" w:rsidRPr="000D622A">
          <w:rPr>
            <w:rFonts w:ascii="Times New Roman" w:hAnsi="Times New Roman" w:cs="Times New Roman"/>
            <w:noProof/>
            <w:webHidden/>
            <w:sz w:val="24"/>
            <w:szCs w:val="24"/>
          </w:rPr>
          <w:fldChar w:fldCharType="end"/>
        </w:r>
      </w:hyperlink>
    </w:p>
    <w:p w14:paraId="477041EB" w14:textId="7066857F"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82" w:history="1">
        <w:r w:rsidR="000D622A" w:rsidRPr="000D622A">
          <w:rPr>
            <w:rStyle w:val="Hyperlink"/>
            <w:rFonts w:ascii="Times New Roman" w:hAnsi="Times New Roman" w:cs="Times New Roman"/>
            <w:noProof/>
            <w:sz w:val="24"/>
            <w:szCs w:val="24"/>
          </w:rPr>
          <w:t>2.2.7 Conclusions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71</w:t>
        </w:r>
        <w:r w:rsidR="000D622A" w:rsidRPr="000D622A">
          <w:rPr>
            <w:rFonts w:ascii="Times New Roman" w:hAnsi="Times New Roman" w:cs="Times New Roman"/>
            <w:noProof/>
            <w:webHidden/>
            <w:sz w:val="24"/>
            <w:szCs w:val="24"/>
          </w:rPr>
          <w:fldChar w:fldCharType="end"/>
        </w:r>
      </w:hyperlink>
    </w:p>
    <w:p w14:paraId="389DBD32" w14:textId="5E82FFA1" w:rsidR="000D622A" w:rsidRPr="000D622A" w:rsidRDefault="00000000" w:rsidP="000D622A">
      <w:pPr>
        <w:pStyle w:val="TOC1"/>
        <w:tabs>
          <w:tab w:val="right" w:leader="dot" w:pos="9350"/>
        </w:tabs>
        <w:spacing w:line="240" w:lineRule="auto"/>
        <w:ind w:firstLine="0"/>
        <w:rPr>
          <w:rFonts w:ascii="Times New Roman" w:eastAsiaTheme="minorEastAsia" w:hAnsi="Times New Roman" w:cs="Times New Roman"/>
          <w:b w:val="0"/>
          <w:bCs w:val="0"/>
          <w:noProof/>
          <w:sz w:val="24"/>
          <w:szCs w:val="24"/>
        </w:rPr>
      </w:pPr>
      <w:hyperlink w:anchor="_Toc117598383" w:history="1">
        <w:r w:rsidR="000D622A" w:rsidRPr="000D622A">
          <w:rPr>
            <w:rStyle w:val="Hyperlink"/>
            <w:rFonts w:ascii="Times New Roman" w:hAnsi="Times New Roman" w:cs="Times New Roman"/>
            <w:noProof/>
            <w:sz w:val="24"/>
            <w:szCs w:val="24"/>
          </w:rPr>
          <w:t>Chapter 3: Tuning of White Light Emission via Silver Halides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73</w:t>
        </w:r>
        <w:r w:rsidR="000D622A" w:rsidRPr="000D622A">
          <w:rPr>
            <w:rFonts w:ascii="Times New Roman" w:hAnsi="Times New Roman" w:cs="Times New Roman"/>
            <w:noProof/>
            <w:webHidden/>
            <w:sz w:val="24"/>
            <w:szCs w:val="24"/>
          </w:rPr>
          <w:fldChar w:fldCharType="end"/>
        </w:r>
      </w:hyperlink>
    </w:p>
    <w:p w14:paraId="1670056D" w14:textId="23FA6C13"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384" w:history="1">
        <w:r w:rsidR="000D622A" w:rsidRPr="000D622A">
          <w:rPr>
            <w:rStyle w:val="Hyperlink"/>
            <w:rFonts w:ascii="Times New Roman" w:hAnsi="Times New Roman" w:cs="Times New Roman"/>
            <w:i w:val="0"/>
            <w:iCs w:val="0"/>
            <w:noProof/>
            <w:sz w:val="24"/>
            <w:szCs w:val="24"/>
          </w:rPr>
          <w:t>3.1 All-inorganic A</w:t>
        </w:r>
        <w:r w:rsidR="000D622A" w:rsidRPr="000D622A">
          <w:rPr>
            <w:rStyle w:val="Hyperlink"/>
            <w:rFonts w:ascii="Times New Roman" w:hAnsi="Times New Roman" w:cs="Times New Roman"/>
            <w:i w:val="0"/>
            <w:iCs w:val="0"/>
            <w:noProof/>
            <w:sz w:val="24"/>
            <w:szCs w:val="24"/>
            <w:vertAlign w:val="subscript"/>
          </w:rPr>
          <w:t>2</w:t>
        </w:r>
        <w:r w:rsidR="000D622A" w:rsidRPr="000D622A">
          <w:rPr>
            <w:rStyle w:val="Hyperlink"/>
            <w:rFonts w:ascii="Times New Roman" w:hAnsi="Times New Roman" w:cs="Times New Roman"/>
            <w:i w:val="0"/>
            <w:iCs w:val="0"/>
            <w:noProof/>
            <w:sz w:val="24"/>
            <w:szCs w:val="24"/>
          </w:rPr>
          <w:t>AgX</w:t>
        </w:r>
        <w:r w:rsidR="000D622A" w:rsidRPr="000D622A">
          <w:rPr>
            <w:rStyle w:val="Hyperlink"/>
            <w:rFonts w:ascii="Times New Roman" w:hAnsi="Times New Roman" w:cs="Times New Roman"/>
            <w:i w:val="0"/>
            <w:iCs w:val="0"/>
            <w:noProof/>
            <w:sz w:val="24"/>
            <w:szCs w:val="24"/>
            <w:vertAlign w:val="subscript"/>
          </w:rPr>
          <w:t>3</w:t>
        </w:r>
        <w:r w:rsidR="000D622A" w:rsidRPr="000D622A">
          <w:rPr>
            <w:rStyle w:val="Hyperlink"/>
            <w:rFonts w:ascii="Times New Roman" w:hAnsi="Times New Roman" w:cs="Times New Roman"/>
            <w:i w:val="0"/>
            <w:iCs w:val="0"/>
            <w:noProof/>
            <w:sz w:val="24"/>
            <w:szCs w:val="24"/>
          </w:rPr>
          <w:t xml:space="preserve"> (A=Rb, Cs; X=Cl,Br,I) for Tunable White Light Photoluminescence and Anti-counterfeiting Applications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_Toc117598384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73</w:t>
        </w:r>
        <w:r w:rsidR="000D622A" w:rsidRPr="000D622A">
          <w:rPr>
            <w:rFonts w:ascii="Times New Roman" w:hAnsi="Times New Roman" w:cs="Times New Roman"/>
            <w:i w:val="0"/>
            <w:iCs w:val="0"/>
            <w:noProof/>
            <w:webHidden/>
            <w:sz w:val="24"/>
            <w:szCs w:val="24"/>
          </w:rPr>
          <w:fldChar w:fldCharType="end"/>
        </w:r>
      </w:hyperlink>
    </w:p>
    <w:p w14:paraId="628CED67" w14:textId="74CCD86F"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85" w:history="1">
        <w:r w:rsidR="000D622A" w:rsidRPr="000D622A">
          <w:rPr>
            <w:rStyle w:val="Hyperlink"/>
            <w:rFonts w:ascii="Times New Roman" w:hAnsi="Times New Roman" w:cs="Times New Roman"/>
            <w:noProof/>
            <w:sz w:val="24"/>
            <w:szCs w:val="24"/>
          </w:rPr>
          <w:t>3.1.1 Introduction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73</w:t>
        </w:r>
        <w:r w:rsidR="000D622A" w:rsidRPr="000D622A">
          <w:rPr>
            <w:rFonts w:ascii="Times New Roman" w:hAnsi="Times New Roman" w:cs="Times New Roman"/>
            <w:noProof/>
            <w:webHidden/>
            <w:sz w:val="24"/>
            <w:szCs w:val="24"/>
          </w:rPr>
          <w:fldChar w:fldCharType="end"/>
        </w:r>
      </w:hyperlink>
    </w:p>
    <w:p w14:paraId="537C7B35" w14:textId="6F254E11"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86" w:history="1">
        <w:r w:rsidR="000D622A" w:rsidRPr="000D622A">
          <w:rPr>
            <w:rStyle w:val="Hyperlink"/>
            <w:rFonts w:ascii="Times New Roman" w:hAnsi="Times New Roman" w:cs="Times New Roman"/>
            <w:noProof/>
            <w:sz w:val="24"/>
            <w:szCs w:val="24"/>
          </w:rPr>
          <w:t>3.1.2 Experimental Synthesis and Methods for A</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AgX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76</w:t>
        </w:r>
        <w:r w:rsidR="000D622A" w:rsidRPr="000D622A">
          <w:rPr>
            <w:rFonts w:ascii="Times New Roman" w:hAnsi="Times New Roman" w:cs="Times New Roman"/>
            <w:noProof/>
            <w:webHidden/>
            <w:sz w:val="24"/>
            <w:szCs w:val="24"/>
          </w:rPr>
          <w:fldChar w:fldCharType="end"/>
        </w:r>
      </w:hyperlink>
    </w:p>
    <w:p w14:paraId="698F8495" w14:textId="3CE591F4"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87" w:history="1">
        <w:r w:rsidR="000D622A" w:rsidRPr="000D622A">
          <w:rPr>
            <w:rStyle w:val="Hyperlink"/>
            <w:rFonts w:ascii="Times New Roman" w:hAnsi="Times New Roman" w:cs="Times New Roman"/>
            <w:noProof/>
            <w:sz w:val="24"/>
            <w:szCs w:val="24"/>
          </w:rPr>
          <w:t>3.1.2.1 Materials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76</w:t>
        </w:r>
        <w:r w:rsidR="000D622A" w:rsidRPr="000D622A">
          <w:rPr>
            <w:rFonts w:ascii="Times New Roman" w:hAnsi="Times New Roman" w:cs="Times New Roman"/>
            <w:noProof/>
            <w:webHidden/>
            <w:sz w:val="24"/>
            <w:szCs w:val="24"/>
          </w:rPr>
          <w:fldChar w:fldCharType="end"/>
        </w:r>
      </w:hyperlink>
    </w:p>
    <w:p w14:paraId="41DE2A49" w14:textId="4E70ABF7"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88" w:history="1">
        <w:r w:rsidR="000D622A" w:rsidRPr="000D622A">
          <w:rPr>
            <w:rStyle w:val="Hyperlink"/>
            <w:rFonts w:ascii="Times New Roman" w:hAnsi="Times New Roman" w:cs="Times New Roman"/>
            <w:noProof/>
            <w:sz w:val="24"/>
            <w:szCs w:val="24"/>
          </w:rPr>
          <w:t>3.1.2.2 Rb</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AgX</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(X = Cl, Br, I) Synthesis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76</w:t>
        </w:r>
        <w:r w:rsidR="000D622A" w:rsidRPr="000D622A">
          <w:rPr>
            <w:rFonts w:ascii="Times New Roman" w:hAnsi="Times New Roman" w:cs="Times New Roman"/>
            <w:noProof/>
            <w:webHidden/>
            <w:sz w:val="24"/>
            <w:szCs w:val="24"/>
          </w:rPr>
          <w:fldChar w:fldCharType="end"/>
        </w:r>
      </w:hyperlink>
    </w:p>
    <w:p w14:paraId="03090A6A" w14:textId="3DF11122"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89" w:history="1">
        <w:r w:rsidR="000D622A" w:rsidRPr="000D622A">
          <w:rPr>
            <w:rStyle w:val="Hyperlink"/>
            <w:rFonts w:ascii="Times New Roman" w:hAnsi="Times New Roman" w:cs="Times New Roman"/>
            <w:noProof/>
            <w:sz w:val="24"/>
            <w:szCs w:val="24"/>
          </w:rPr>
          <w:t>3.1.2.3 Cs</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AgX</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(X = Br, I) Synthesis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_Toc117598389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76</w:t>
        </w:r>
        <w:r w:rsidR="000D622A" w:rsidRPr="000D622A">
          <w:rPr>
            <w:rFonts w:ascii="Times New Roman" w:hAnsi="Times New Roman" w:cs="Times New Roman"/>
            <w:noProof/>
            <w:webHidden/>
            <w:sz w:val="24"/>
            <w:szCs w:val="24"/>
          </w:rPr>
          <w:fldChar w:fldCharType="end"/>
        </w:r>
      </w:hyperlink>
    </w:p>
    <w:p w14:paraId="0CE13A76" w14:textId="63AC1FBE"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90" w:history="1">
        <w:r w:rsidR="000D622A" w:rsidRPr="000D622A">
          <w:rPr>
            <w:rStyle w:val="Hyperlink"/>
            <w:rFonts w:ascii="Times New Roman" w:hAnsi="Times New Roman" w:cs="Times New Roman"/>
            <w:noProof/>
            <w:sz w:val="24"/>
            <w:szCs w:val="24"/>
          </w:rPr>
          <w:t>3.1.2.4 Ink preparation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77</w:t>
        </w:r>
        <w:r w:rsidR="000D622A" w:rsidRPr="000D622A">
          <w:rPr>
            <w:rFonts w:ascii="Times New Roman" w:hAnsi="Times New Roman" w:cs="Times New Roman"/>
            <w:noProof/>
            <w:webHidden/>
            <w:sz w:val="24"/>
            <w:szCs w:val="24"/>
          </w:rPr>
          <w:fldChar w:fldCharType="end"/>
        </w:r>
      </w:hyperlink>
    </w:p>
    <w:p w14:paraId="378C6BF4" w14:textId="115B7159"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91" w:history="1">
        <w:r w:rsidR="000D622A" w:rsidRPr="000D622A">
          <w:rPr>
            <w:rStyle w:val="Hyperlink"/>
            <w:rFonts w:ascii="Times New Roman" w:hAnsi="Times New Roman" w:cs="Times New Roman"/>
            <w:noProof/>
            <w:sz w:val="24"/>
            <w:szCs w:val="24"/>
          </w:rPr>
          <w:t>3.1.2.5 Powder X-ray Diffraction (PXRD)</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77</w:t>
        </w:r>
        <w:r w:rsidR="000D622A" w:rsidRPr="000D622A">
          <w:rPr>
            <w:rFonts w:ascii="Times New Roman" w:hAnsi="Times New Roman" w:cs="Times New Roman"/>
            <w:noProof/>
            <w:webHidden/>
            <w:sz w:val="24"/>
            <w:szCs w:val="24"/>
          </w:rPr>
          <w:fldChar w:fldCharType="end"/>
        </w:r>
      </w:hyperlink>
    </w:p>
    <w:p w14:paraId="21164B1F" w14:textId="44F8E04F"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92" w:history="1">
        <w:r w:rsidR="000D622A" w:rsidRPr="000D622A">
          <w:rPr>
            <w:rStyle w:val="Hyperlink"/>
            <w:rFonts w:ascii="Times New Roman" w:hAnsi="Times New Roman" w:cs="Times New Roman"/>
            <w:noProof/>
            <w:sz w:val="24"/>
            <w:szCs w:val="24"/>
          </w:rPr>
          <w:t>3.1.2.6 Thermogravimetry and Differential Scanning Calorimetry (TGA/DSC)</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77</w:t>
        </w:r>
        <w:r w:rsidR="000D622A" w:rsidRPr="000D622A">
          <w:rPr>
            <w:rFonts w:ascii="Times New Roman" w:hAnsi="Times New Roman" w:cs="Times New Roman"/>
            <w:noProof/>
            <w:webHidden/>
            <w:sz w:val="24"/>
            <w:szCs w:val="24"/>
          </w:rPr>
          <w:fldChar w:fldCharType="end"/>
        </w:r>
      </w:hyperlink>
    </w:p>
    <w:p w14:paraId="6F4CA67F" w14:textId="217D15C1"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93" w:history="1">
        <w:r w:rsidR="000D622A" w:rsidRPr="000D622A">
          <w:rPr>
            <w:rStyle w:val="Hyperlink"/>
            <w:rFonts w:ascii="Times New Roman" w:hAnsi="Times New Roman" w:cs="Times New Roman"/>
            <w:noProof/>
            <w:sz w:val="24"/>
            <w:szCs w:val="24"/>
          </w:rPr>
          <w:t>3.1.2.7 Optical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78</w:t>
        </w:r>
        <w:r w:rsidR="000D622A" w:rsidRPr="000D622A">
          <w:rPr>
            <w:rFonts w:ascii="Times New Roman" w:hAnsi="Times New Roman" w:cs="Times New Roman"/>
            <w:noProof/>
            <w:webHidden/>
            <w:sz w:val="24"/>
            <w:szCs w:val="24"/>
          </w:rPr>
          <w:fldChar w:fldCharType="end"/>
        </w:r>
      </w:hyperlink>
    </w:p>
    <w:p w14:paraId="6A9C45DA" w14:textId="7AEAF4F7"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94" w:history="1">
        <w:r w:rsidR="000D622A" w:rsidRPr="000D622A">
          <w:rPr>
            <w:rStyle w:val="Hyperlink"/>
            <w:rFonts w:ascii="Times New Roman" w:hAnsi="Times New Roman" w:cs="Times New Roman"/>
            <w:noProof/>
            <w:sz w:val="24"/>
            <w:szCs w:val="24"/>
          </w:rPr>
          <w:t>3.1.2.8 Microscopy</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_Toc117598394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78</w:t>
        </w:r>
        <w:r w:rsidR="000D622A" w:rsidRPr="000D622A">
          <w:rPr>
            <w:rFonts w:ascii="Times New Roman" w:hAnsi="Times New Roman" w:cs="Times New Roman"/>
            <w:noProof/>
            <w:webHidden/>
            <w:sz w:val="24"/>
            <w:szCs w:val="24"/>
          </w:rPr>
          <w:fldChar w:fldCharType="end"/>
        </w:r>
      </w:hyperlink>
    </w:p>
    <w:p w14:paraId="0830B5CF" w14:textId="6C969724"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395" w:history="1">
        <w:r w:rsidR="000D622A" w:rsidRPr="000D622A">
          <w:rPr>
            <w:rStyle w:val="Hyperlink"/>
            <w:rFonts w:ascii="Times New Roman" w:hAnsi="Times New Roman" w:cs="Times New Roman"/>
            <w:noProof/>
            <w:sz w:val="24"/>
            <w:szCs w:val="24"/>
          </w:rPr>
          <w:t>3.1.2.8 Computational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79</w:t>
        </w:r>
        <w:r w:rsidR="000D622A" w:rsidRPr="000D622A">
          <w:rPr>
            <w:rFonts w:ascii="Times New Roman" w:hAnsi="Times New Roman" w:cs="Times New Roman"/>
            <w:noProof/>
            <w:webHidden/>
            <w:sz w:val="24"/>
            <w:szCs w:val="24"/>
          </w:rPr>
          <w:fldChar w:fldCharType="end"/>
        </w:r>
      </w:hyperlink>
    </w:p>
    <w:p w14:paraId="4FBB721B" w14:textId="3F6B7628"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96" w:history="1">
        <w:r w:rsidR="000D622A" w:rsidRPr="000D622A">
          <w:rPr>
            <w:rStyle w:val="Hyperlink"/>
            <w:rFonts w:ascii="Times New Roman" w:hAnsi="Times New Roman" w:cs="Times New Roman"/>
            <w:noProof/>
            <w:sz w:val="24"/>
            <w:szCs w:val="24"/>
          </w:rPr>
          <w:t>3.1.3 Crystal Structure and Stability of the A</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AgX</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Family</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79</w:t>
        </w:r>
        <w:r w:rsidR="000D622A" w:rsidRPr="000D622A">
          <w:rPr>
            <w:rFonts w:ascii="Times New Roman" w:hAnsi="Times New Roman" w:cs="Times New Roman"/>
            <w:noProof/>
            <w:webHidden/>
            <w:sz w:val="24"/>
            <w:szCs w:val="24"/>
          </w:rPr>
          <w:fldChar w:fldCharType="end"/>
        </w:r>
      </w:hyperlink>
    </w:p>
    <w:p w14:paraId="65156094" w14:textId="6542718F"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97" w:history="1">
        <w:r w:rsidR="000D622A" w:rsidRPr="000D622A">
          <w:rPr>
            <w:rStyle w:val="Hyperlink"/>
            <w:rFonts w:ascii="Times New Roman" w:hAnsi="Times New Roman" w:cs="Times New Roman"/>
            <w:noProof/>
            <w:sz w:val="24"/>
            <w:szCs w:val="24"/>
          </w:rPr>
          <w:t>3.1.4 Optical Properties of A</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AgX</w:t>
        </w:r>
        <w:r w:rsidR="000D622A" w:rsidRPr="000D622A">
          <w:rPr>
            <w:rStyle w:val="Hyperlink"/>
            <w:rFonts w:ascii="Times New Roman" w:hAnsi="Times New Roman" w:cs="Times New Roman"/>
            <w:noProof/>
            <w:sz w:val="24"/>
            <w:szCs w:val="24"/>
            <w:vertAlign w:val="subscript"/>
          </w:rPr>
          <w:t>3</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82</w:t>
        </w:r>
        <w:r w:rsidR="000D622A" w:rsidRPr="000D622A">
          <w:rPr>
            <w:rFonts w:ascii="Times New Roman" w:hAnsi="Times New Roman" w:cs="Times New Roman"/>
            <w:noProof/>
            <w:webHidden/>
            <w:sz w:val="24"/>
            <w:szCs w:val="24"/>
          </w:rPr>
          <w:fldChar w:fldCharType="end"/>
        </w:r>
      </w:hyperlink>
    </w:p>
    <w:p w14:paraId="002707C1" w14:textId="6AF178DB"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98" w:history="1">
        <w:r w:rsidR="000D622A" w:rsidRPr="000D622A">
          <w:rPr>
            <w:rStyle w:val="Hyperlink"/>
            <w:rFonts w:ascii="Times New Roman" w:hAnsi="Times New Roman" w:cs="Times New Roman"/>
            <w:noProof/>
            <w:sz w:val="24"/>
            <w:szCs w:val="24"/>
          </w:rPr>
          <w:t>3.1.5 Exciton Calculations and Emission Mechanism</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87</w:t>
        </w:r>
        <w:r w:rsidR="000D622A" w:rsidRPr="000D622A">
          <w:rPr>
            <w:rFonts w:ascii="Times New Roman" w:hAnsi="Times New Roman" w:cs="Times New Roman"/>
            <w:noProof/>
            <w:webHidden/>
            <w:sz w:val="24"/>
            <w:szCs w:val="24"/>
          </w:rPr>
          <w:fldChar w:fldCharType="end"/>
        </w:r>
      </w:hyperlink>
    </w:p>
    <w:p w14:paraId="74611F7F" w14:textId="08330725"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399" w:history="1">
        <w:r w:rsidR="000D622A" w:rsidRPr="000D622A">
          <w:rPr>
            <w:rStyle w:val="Hyperlink"/>
            <w:rFonts w:ascii="Times New Roman" w:hAnsi="Times New Roman" w:cs="Times New Roman"/>
            <w:noProof/>
            <w:sz w:val="24"/>
            <w:szCs w:val="24"/>
          </w:rPr>
          <w:t>3.1.6 Anti-counterfeiting Inks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_Toc117598399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93</w:t>
        </w:r>
        <w:r w:rsidR="000D622A" w:rsidRPr="000D622A">
          <w:rPr>
            <w:rFonts w:ascii="Times New Roman" w:hAnsi="Times New Roman" w:cs="Times New Roman"/>
            <w:noProof/>
            <w:webHidden/>
            <w:sz w:val="24"/>
            <w:szCs w:val="24"/>
          </w:rPr>
          <w:fldChar w:fldCharType="end"/>
        </w:r>
      </w:hyperlink>
    </w:p>
    <w:p w14:paraId="4D0247AB" w14:textId="7DC11133"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00" w:history="1">
        <w:r w:rsidR="000D622A" w:rsidRPr="000D622A">
          <w:rPr>
            <w:rStyle w:val="Hyperlink"/>
            <w:rFonts w:ascii="Times New Roman" w:hAnsi="Times New Roman" w:cs="Times New Roman"/>
            <w:noProof/>
            <w:sz w:val="24"/>
            <w:szCs w:val="24"/>
          </w:rPr>
          <w:t>3.1.7 Conclusion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97</w:t>
        </w:r>
        <w:r w:rsidR="000D622A" w:rsidRPr="000D622A">
          <w:rPr>
            <w:rFonts w:ascii="Times New Roman" w:hAnsi="Times New Roman" w:cs="Times New Roman"/>
            <w:noProof/>
            <w:webHidden/>
            <w:sz w:val="24"/>
            <w:szCs w:val="24"/>
          </w:rPr>
          <w:fldChar w:fldCharType="end"/>
        </w:r>
      </w:hyperlink>
    </w:p>
    <w:p w14:paraId="6B844F00" w14:textId="7754A267"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401" w:history="1">
        <w:r w:rsidR="000D622A" w:rsidRPr="000D622A">
          <w:rPr>
            <w:rStyle w:val="Hyperlink"/>
            <w:rFonts w:ascii="Times New Roman" w:hAnsi="Times New Roman" w:cs="Times New Roman"/>
            <w:i w:val="0"/>
            <w:iCs w:val="0"/>
            <w:noProof/>
            <w:sz w:val="24"/>
            <w:szCs w:val="24"/>
          </w:rPr>
          <w:t>3.2 (NH</w:t>
        </w:r>
        <w:r w:rsidR="000D622A" w:rsidRPr="000D622A">
          <w:rPr>
            <w:rStyle w:val="Hyperlink"/>
            <w:rFonts w:ascii="Times New Roman" w:hAnsi="Times New Roman" w:cs="Times New Roman"/>
            <w:i w:val="0"/>
            <w:iCs w:val="0"/>
            <w:noProof/>
            <w:sz w:val="24"/>
            <w:szCs w:val="24"/>
            <w:vertAlign w:val="subscript"/>
          </w:rPr>
          <w:t>4</w:t>
        </w:r>
        <w:r w:rsidR="000D622A" w:rsidRPr="000D622A">
          <w:rPr>
            <w:rStyle w:val="Hyperlink"/>
            <w:rFonts w:ascii="Times New Roman" w:hAnsi="Times New Roman" w:cs="Times New Roman"/>
            <w:i w:val="0"/>
            <w:iCs w:val="0"/>
            <w:noProof/>
            <w:sz w:val="24"/>
            <w:szCs w:val="24"/>
          </w:rPr>
          <w:t>)</w:t>
        </w:r>
        <w:r w:rsidR="000D622A" w:rsidRPr="000D622A">
          <w:rPr>
            <w:rStyle w:val="Hyperlink"/>
            <w:rFonts w:ascii="Times New Roman" w:hAnsi="Times New Roman" w:cs="Times New Roman"/>
            <w:i w:val="0"/>
            <w:iCs w:val="0"/>
            <w:noProof/>
            <w:sz w:val="24"/>
            <w:szCs w:val="24"/>
            <w:vertAlign w:val="subscript"/>
          </w:rPr>
          <w:t>2</w:t>
        </w:r>
        <w:r w:rsidR="000D622A" w:rsidRPr="000D622A">
          <w:rPr>
            <w:rStyle w:val="Hyperlink"/>
            <w:rFonts w:ascii="Times New Roman" w:hAnsi="Times New Roman" w:cs="Times New Roman"/>
            <w:i w:val="0"/>
            <w:iCs w:val="0"/>
            <w:noProof/>
            <w:sz w:val="24"/>
            <w:szCs w:val="24"/>
          </w:rPr>
          <w:t>AgBr</w:t>
        </w:r>
        <w:r w:rsidR="000D622A" w:rsidRPr="000D622A">
          <w:rPr>
            <w:rStyle w:val="Hyperlink"/>
            <w:rFonts w:ascii="Times New Roman" w:hAnsi="Times New Roman" w:cs="Times New Roman"/>
            <w:i w:val="0"/>
            <w:iCs w:val="0"/>
            <w:noProof/>
            <w:sz w:val="24"/>
            <w:szCs w:val="24"/>
            <w:vertAlign w:val="subscript"/>
          </w:rPr>
          <w:t xml:space="preserve">3 </w:t>
        </w:r>
        <w:r w:rsidR="000D622A" w:rsidRPr="000D622A">
          <w:rPr>
            <w:rStyle w:val="Hyperlink"/>
            <w:rFonts w:ascii="Times New Roman" w:hAnsi="Times New Roman" w:cs="Times New Roman"/>
            <w:i w:val="0"/>
            <w:iCs w:val="0"/>
            <w:noProof/>
            <w:sz w:val="24"/>
            <w:szCs w:val="24"/>
          </w:rPr>
          <w:t>and (NH</w:t>
        </w:r>
        <w:r w:rsidR="000D622A" w:rsidRPr="000D622A">
          <w:rPr>
            <w:rStyle w:val="Hyperlink"/>
            <w:rFonts w:ascii="Times New Roman" w:hAnsi="Times New Roman" w:cs="Times New Roman"/>
            <w:i w:val="0"/>
            <w:iCs w:val="0"/>
            <w:noProof/>
            <w:sz w:val="24"/>
            <w:szCs w:val="24"/>
            <w:vertAlign w:val="subscript"/>
          </w:rPr>
          <w:t>4</w:t>
        </w:r>
        <w:r w:rsidR="000D622A" w:rsidRPr="000D622A">
          <w:rPr>
            <w:rStyle w:val="Hyperlink"/>
            <w:rFonts w:ascii="Times New Roman" w:hAnsi="Times New Roman" w:cs="Times New Roman"/>
            <w:i w:val="0"/>
            <w:iCs w:val="0"/>
            <w:noProof/>
            <w:sz w:val="24"/>
            <w:szCs w:val="24"/>
          </w:rPr>
          <w:t>)</w:t>
        </w:r>
        <w:r w:rsidR="000D622A" w:rsidRPr="000D622A">
          <w:rPr>
            <w:rStyle w:val="Hyperlink"/>
            <w:rFonts w:ascii="Times New Roman" w:hAnsi="Times New Roman" w:cs="Times New Roman"/>
            <w:i w:val="0"/>
            <w:iCs w:val="0"/>
            <w:noProof/>
            <w:sz w:val="24"/>
            <w:szCs w:val="24"/>
            <w:vertAlign w:val="subscript"/>
          </w:rPr>
          <w:t>2</w:t>
        </w:r>
        <w:r w:rsidR="000D622A" w:rsidRPr="000D622A">
          <w:rPr>
            <w:rStyle w:val="Hyperlink"/>
            <w:rFonts w:ascii="Times New Roman" w:hAnsi="Times New Roman" w:cs="Times New Roman"/>
            <w:i w:val="0"/>
            <w:iCs w:val="0"/>
            <w:noProof/>
            <w:sz w:val="24"/>
            <w:szCs w:val="24"/>
          </w:rPr>
          <w:t>AgI</w:t>
        </w:r>
        <w:r w:rsidR="000D622A" w:rsidRPr="000D622A">
          <w:rPr>
            <w:rStyle w:val="Hyperlink"/>
            <w:rFonts w:ascii="Times New Roman" w:hAnsi="Times New Roman" w:cs="Times New Roman"/>
            <w:i w:val="0"/>
            <w:iCs w:val="0"/>
            <w:noProof/>
            <w:sz w:val="24"/>
            <w:szCs w:val="24"/>
            <w:vertAlign w:val="subscript"/>
          </w:rPr>
          <w:t>3</w:t>
        </w:r>
        <w:r w:rsidR="000D622A" w:rsidRPr="000D622A">
          <w:rPr>
            <w:rStyle w:val="Hyperlink"/>
            <w:rFonts w:ascii="Times New Roman" w:hAnsi="Times New Roman" w:cs="Times New Roman"/>
            <w:i w:val="0"/>
            <w:iCs w:val="0"/>
            <w:noProof/>
            <w:sz w:val="24"/>
            <w:szCs w:val="24"/>
          </w:rPr>
          <w:t xml:space="preserve"> with Halide Atmosphere Tunable Emission</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_Toc117598401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97</w:t>
        </w:r>
        <w:r w:rsidR="000D622A" w:rsidRPr="000D622A">
          <w:rPr>
            <w:rFonts w:ascii="Times New Roman" w:hAnsi="Times New Roman" w:cs="Times New Roman"/>
            <w:i w:val="0"/>
            <w:iCs w:val="0"/>
            <w:noProof/>
            <w:webHidden/>
            <w:sz w:val="24"/>
            <w:szCs w:val="24"/>
          </w:rPr>
          <w:fldChar w:fldCharType="end"/>
        </w:r>
      </w:hyperlink>
    </w:p>
    <w:p w14:paraId="4DD791B5" w14:textId="38F19FA5"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02" w:history="1">
        <w:r w:rsidR="000D622A" w:rsidRPr="000D622A">
          <w:rPr>
            <w:rStyle w:val="Hyperlink"/>
            <w:rFonts w:ascii="Times New Roman" w:hAnsi="Times New Roman" w:cs="Times New Roman"/>
            <w:noProof/>
            <w:sz w:val="24"/>
            <w:szCs w:val="24"/>
          </w:rPr>
          <w:t>3.2.1 Introduction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97</w:t>
        </w:r>
        <w:r w:rsidR="000D622A" w:rsidRPr="000D622A">
          <w:rPr>
            <w:rFonts w:ascii="Times New Roman" w:hAnsi="Times New Roman" w:cs="Times New Roman"/>
            <w:noProof/>
            <w:webHidden/>
            <w:sz w:val="24"/>
            <w:szCs w:val="24"/>
          </w:rPr>
          <w:fldChar w:fldCharType="end"/>
        </w:r>
      </w:hyperlink>
    </w:p>
    <w:p w14:paraId="61FDBD5F" w14:textId="45939EA1"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03" w:history="1">
        <w:r w:rsidR="000D622A" w:rsidRPr="000D622A">
          <w:rPr>
            <w:rStyle w:val="Hyperlink"/>
            <w:rFonts w:ascii="Times New Roman" w:hAnsi="Times New Roman" w:cs="Times New Roman"/>
            <w:noProof/>
            <w:sz w:val="24"/>
            <w:szCs w:val="24"/>
          </w:rPr>
          <w:t>3.2.2 Synthesis and Characterization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100</w:t>
        </w:r>
        <w:r w:rsidR="000D622A" w:rsidRPr="000D622A">
          <w:rPr>
            <w:rFonts w:ascii="Times New Roman" w:hAnsi="Times New Roman" w:cs="Times New Roman"/>
            <w:noProof/>
            <w:webHidden/>
            <w:sz w:val="24"/>
            <w:szCs w:val="24"/>
          </w:rPr>
          <w:fldChar w:fldCharType="end"/>
        </w:r>
      </w:hyperlink>
    </w:p>
    <w:p w14:paraId="5E56BF93" w14:textId="72CCACB6"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04" w:history="1">
        <w:r w:rsidR="000D622A" w:rsidRPr="000D622A">
          <w:rPr>
            <w:rStyle w:val="Hyperlink"/>
            <w:rFonts w:ascii="Times New Roman" w:hAnsi="Times New Roman" w:cs="Times New Roman"/>
            <w:noProof/>
            <w:sz w:val="24"/>
            <w:szCs w:val="24"/>
          </w:rPr>
          <w:t>3.2.2.1 Materials and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_Toc117598404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100</w:t>
        </w:r>
        <w:r w:rsidR="000D622A" w:rsidRPr="000D622A">
          <w:rPr>
            <w:rFonts w:ascii="Times New Roman" w:hAnsi="Times New Roman" w:cs="Times New Roman"/>
            <w:noProof/>
            <w:webHidden/>
            <w:sz w:val="24"/>
            <w:szCs w:val="24"/>
          </w:rPr>
          <w:fldChar w:fldCharType="end"/>
        </w:r>
      </w:hyperlink>
    </w:p>
    <w:p w14:paraId="410050FB" w14:textId="035AC64C"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05" w:history="1">
        <w:r w:rsidR="000D622A" w:rsidRPr="000D622A">
          <w:rPr>
            <w:rStyle w:val="Hyperlink"/>
            <w:rFonts w:ascii="Times New Roman" w:hAnsi="Times New Roman" w:cs="Times New Roman"/>
            <w:noProof/>
            <w:sz w:val="24"/>
            <w:szCs w:val="24"/>
          </w:rPr>
          <w:t>3.2.2.2 (NH</w:t>
        </w:r>
        <w:r w:rsidR="000D622A" w:rsidRPr="000D622A">
          <w:rPr>
            <w:rStyle w:val="Hyperlink"/>
            <w:rFonts w:ascii="Times New Roman" w:hAnsi="Times New Roman" w:cs="Times New Roman"/>
            <w:noProof/>
            <w:sz w:val="24"/>
            <w:szCs w:val="24"/>
            <w:vertAlign w:val="subscript"/>
          </w:rPr>
          <w:t>4</w:t>
        </w:r>
        <w:r w:rsidR="000D622A" w:rsidRPr="000D622A">
          <w:rPr>
            <w:rStyle w:val="Hyperlink"/>
            <w:rFonts w:ascii="Times New Roman" w:hAnsi="Times New Roman" w:cs="Times New Roman"/>
            <w:noProof/>
            <w:sz w:val="24"/>
            <w:szCs w:val="24"/>
          </w:rPr>
          <w:t>)</w:t>
        </w:r>
        <w:r w:rsidR="000D622A" w:rsidRPr="000D622A">
          <w:rPr>
            <w:rStyle w:val="Hyperlink"/>
            <w:rFonts w:ascii="Times New Roman" w:hAnsi="Times New Roman" w:cs="Times New Roman"/>
            <w:noProof/>
            <w:sz w:val="24"/>
            <w:szCs w:val="24"/>
            <w:vertAlign w:val="subscript"/>
          </w:rPr>
          <w:t>2</w:t>
        </w:r>
        <w:r w:rsidR="000D622A" w:rsidRPr="000D622A">
          <w:rPr>
            <w:rStyle w:val="Hyperlink"/>
            <w:rFonts w:ascii="Times New Roman" w:hAnsi="Times New Roman" w:cs="Times New Roman"/>
            <w:noProof/>
            <w:sz w:val="24"/>
            <w:szCs w:val="24"/>
          </w:rPr>
          <w:t>AgX</w:t>
        </w:r>
        <w:r w:rsidR="000D622A" w:rsidRPr="000D622A">
          <w:rPr>
            <w:rStyle w:val="Hyperlink"/>
            <w:rFonts w:ascii="Times New Roman" w:hAnsi="Times New Roman" w:cs="Times New Roman"/>
            <w:noProof/>
            <w:sz w:val="24"/>
            <w:szCs w:val="24"/>
            <w:vertAlign w:val="subscript"/>
          </w:rPr>
          <w:t>3</w:t>
        </w:r>
        <w:r w:rsidR="000D622A" w:rsidRPr="000D622A">
          <w:rPr>
            <w:rStyle w:val="Hyperlink"/>
            <w:rFonts w:ascii="Times New Roman" w:hAnsi="Times New Roman" w:cs="Times New Roman"/>
            <w:noProof/>
            <w:sz w:val="24"/>
            <w:szCs w:val="24"/>
          </w:rPr>
          <w:t xml:space="preserve"> Single Crystals via Slow Cooling of a Saturated Solution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100</w:t>
        </w:r>
        <w:r w:rsidR="000D622A" w:rsidRPr="000D622A">
          <w:rPr>
            <w:rFonts w:ascii="Times New Roman" w:hAnsi="Times New Roman" w:cs="Times New Roman"/>
            <w:noProof/>
            <w:webHidden/>
            <w:sz w:val="24"/>
            <w:szCs w:val="24"/>
          </w:rPr>
          <w:fldChar w:fldCharType="end"/>
        </w:r>
      </w:hyperlink>
    </w:p>
    <w:p w14:paraId="442F7A36" w14:textId="67E180D3"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06" w:history="1">
        <w:r w:rsidR="000D622A" w:rsidRPr="000D622A">
          <w:rPr>
            <w:rStyle w:val="Hyperlink"/>
            <w:rFonts w:ascii="Times New Roman" w:hAnsi="Times New Roman" w:cs="Times New Roman"/>
            <w:noProof/>
            <w:sz w:val="24"/>
            <w:szCs w:val="24"/>
          </w:rPr>
          <w:t>3.2.2.3 Powder X-ray Diffraction (PXRD)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100</w:t>
        </w:r>
        <w:r w:rsidR="000D622A" w:rsidRPr="000D622A">
          <w:rPr>
            <w:rFonts w:ascii="Times New Roman" w:hAnsi="Times New Roman" w:cs="Times New Roman"/>
            <w:noProof/>
            <w:webHidden/>
            <w:sz w:val="24"/>
            <w:szCs w:val="24"/>
          </w:rPr>
          <w:fldChar w:fldCharType="end"/>
        </w:r>
      </w:hyperlink>
    </w:p>
    <w:p w14:paraId="6C7038F7" w14:textId="227C0ABA"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07" w:history="1">
        <w:r w:rsidR="000D622A" w:rsidRPr="000D622A">
          <w:rPr>
            <w:rStyle w:val="Hyperlink"/>
            <w:rFonts w:ascii="Times New Roman" w:hAnsi="Times New Roman" w:cs="Times New Roman"/>
            <w:noProof/>
            <w:sz w:val="24"/>
            <w:szCs w:val="24"/>
          </w:rPr>
          <w:t>3.2.2.4 Single Crystal X-ray Diffraction (SCXRD)</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101</w:t>
        </w:r>
        <w:r w:rsidR="000D622A" w:rsidRPr="000D622A">
          <w:rPr>
            <w:rFonts w:ascii="Times New Roman" w:hAnsi="Times New Roman" w:cs="Times New Roman"/>
            <w:noProof/>
            <w:webHidden/>
            <w:sz w:val="24"/>
            <w:szCs w:val="24"/>
          </w:rPr>
          <w:fldChar w:fldCharType="end"/>
        </w:r>
      </w:hyperlink>
    </w:p>
    <w:p w14:paraId="28464348" w14:textId="200CC95D"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08" w:history="1">
        <w:r w:rsidR="000D622A" w:rsidRPr="000D622A">
          <w:rPr>
            <w:rStyle w:val="Hyperlink"/>
            <w:rFonts w:ascii="Times New Roman" w:hAnsi="Times New Roman" w:cs="Times New Roman"/>
            <w:noProof/>
            <w:sz w:val="24"/>
            <w:szCs w:val="24"/>
          </w:rPr>
          <w:t>3.2.2.5 Microscopy.</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101</w:t>
        </w:r>
        <w:r w:rsidR="000D622A" w:rsidRPr="000D622A">
          <w:rPr>
            <w:rFonts w:ascii="Times New Roman" w:hAnsi="Times New Roman" w:cs="Times New Roman"/>
            <w:noProof/>
            <w:webHidden/>
            <w:sz w:val="24"/>
            <w:szCs w:val="24"/>
          </w:rPr>
          <w:fldChar w:fldCharType="end"/>
        </w:r>
      </w:hyperlink>
    </w:p>
    <w:p w14:paraId="2A8FFC32" w14:textId="7BBDA8FB"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09" w:history="1">
        <w:r w:rsidR="000D622A" w:rsidRPr="000D622A">
          <w:rPr>
            <w:rStyle w:val="Hyperlink"/>
            <w:rFonts w:ascii="Times New Roman" w:hAnsi="Times New Roman" w:cs="Times New Roman"/>
            <w:noProof/>
            <w:sz w:val="24"/>
            <w:szCs w:val="24"/>
          </w:rPr>
          <w:t>3.2.2.6 Thermogravimetry and Differential Scanning Calorimetry (TGA/DSC)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_Toc117598409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102</w:t>
        </w:r>
        <w:r w:rsidR="000D622A" w:rsidRPr="000D622A">
          <w:rPr>
            <w:rFonts w:ascii="Times New Roman" w:hAnsi="Times New Roman" w:cs="Times New Roman"/>
            <w:noProof/>
            <w:webHidden/>
            <w:sz w:val="24"/>
            <w:szCs w:val="24"/>
          </w:rPr>
          <w:fldChar w:fldCharType="end"/>
        </w:r>
      </w:hyperlink>
    </w:p>
    <w:p w14:paraId="70CAD83D" w14:textId="02145771"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10" w:history="1">
        <w:r w:rsidR="000D622A" w:rsidRPr="000D622A">
          <w:rPr>
            <w:rStyle w:val="Hyperlink"/>
            <w:rFonts w:ascii="Times New Roman" w:hAnsi="Times New Roman" w:cs="Times New Roman"/>
            <w:noProof/>
            <w:sz w:val="24"/>
            <w:szCs w:val="24"/>
          </w:rPr>
          <w:t>3.2.2.7 Optical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102</w:t>
        </w:r>
        <w:r w:rsidR="000D622A" w:rsidRPr="000D622A">
          <w:rPr>
            <w:rFonts w:ascii="Times New Roman" w:hAnsi="Times New Roman" w:cs="Times New Roman"/>
            <w:noProof/>
            <w:webHidden/>
            <w:sz w:val="24"/>
            <w:szCs w:val="24"/>
          </w:rPr>
          <w:fldChar w:fldCharType="end"/>
        </w:r>
      </w:hyperlink>
    </w:p>
    <w:p w14:paraId="30D68057" w14:textId="690D6242"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11" w:history="1">
        <w:r w:rsidR="000D622A" w:rsidRPr="000D622A">
          <w:rPr>
            <w:rStyle w:val="Hyperlink"/>
            <w:rFonts w:ascii="Times New Roman" w:hAnsi="Times New Roman" w:cs="Times New Roman"/>
            <w:noProof/>
            <w:sz w:val="24"/>
            <w:szCs w:val="24"/>
          </w:rPr>
          <w:t>3.2.2.8 Computational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102</w:t>
        </w:r>
        <w:r w:rsidR="000D622A" w:rsidRPr="000D622A">
          <w:rPr>
            <w:rFonts w:ascii="Times New Roman" w:hAnsi="Times New Roman" w:cs="Times New Roman"/>
            <w:noProof/>
            <w:webHidden/>
            <w:sz w:val="24"/>
            <w:szCs w:val="24"/>
          </w:rPr>
          <w:fldChar w:fldCharType="end"/>
        </w:r>
      </w:hyperlink>
    </w:p>
    <w:p w14:paraId="30065DE7" w14:textId="5323FBDD"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12" w:history="1">
        <w:r w:rsidR="000D622A" w:rsidRPr="000D622A">
          <w:rPr>
            <w:rStyle w:val="Hyperlink"/>
            <w:rFonts w:ascii="Times New Roman" w:hAnsi="Times New Roman" w:cs="Times New Roman"/>
            <w:noProof/>
            <w:sz w:val="24"/>
            <w:szCs w:val="24"/>
          </w:rPr>
          <w:t>3.2.3 Crystal Structure and Stability</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103</w:t>
        </w:r>
        <w:r w:rsidR="000D622A" w:rsidRPr="000D622A">
          <w:rPr>
            <w:rFonts w:ascii="Times New Roman" w:hAnsi="Times New Roman" w:cs="Times New Roman"/>
            <w:noProof/>
            <w:webHidden/>
            <w:sz w:val="24"/>
            <w:szCs w:val="24"/>
          </w:rPr>
          <w:fldChar w:fldCharType="end"/>
        </w:r>
      </w:hyperlink>
    </w:p>
    <w:p w14:paraId="7F4D27A7" w14:textId="6D59E34F"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13" w:history="1">
        <w:r w:rsidR="000D622A" w:rsidRPr="000D622A">
          <w:rPr>
            <w:rStyle w:val="Hyperlink"/>
            <w:rFonts w:ascii="Times New Roman" w:hAnsi="Times New Roman" w:cs="Times New Roman"/>
            <w:noProof/>
            <w:sz w:val="24"/>
            <w:szCs w:val="24"/>
          </w:rPr>
          <w:t>3.2.4 Optical Properties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106</w:t>
        </w:r>
        <w:r w:rsidR="000D622A" w:rsidRPr="000D622A">
          <w:rPr>
            <w:rFonts w:ascii="Times New Roman" w:hAnsi="Times New Roman" w:cs="Times New Roman"/>
            <w:noProof/>
            <w:webHidden/>
            <w:sz w:val="24"/>
            <w:szCs w:val="24"/>
          </w:rPr>
          <w:fldChar w:fldCharType="end"/>
        </w:r>
      </w:hyperlink>
    </w:p>
    <w:p w14:paraId="4DF72F79" w14:textId="33EA994B"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14" w:history="1">
        <w:r w:rsidR="000D622A" w:rsidRPr="000D622A">
          <w:rPr>
            <w:rStyle w:val="Hyperlink"/>
            <w:rFonts w:ascii="Times New Roman" w:hAnsi="Times New Roman" w:cs="Times New Roman"/>
            <w:noProof/>
            <w:sz w:val="24"/>
            <w:szCs w:val="24"/>
          </w:rPr>
          <w:t>3.2.5 Electronic Band Structure</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_Toc117598414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111</w:t>
        </w:r>
        <w:r w:rsidR="000D622A" w:rsidRPr="000D622A">
          <w:rPr>
            <w:rFonts w:ascii="Times New Roman" w:hAnsi="Times New Roman" w:cs="Times New Roman"/>
            <w:noProof/>
            <w:webHidden/>
            <w:sz w:val="24"/>
            <w:szCs w:val="24"/>
          </w:rPr>
          <w:fldChar w:fldCharType="end"/>
        </w:r>
      </w:hyperlink>
    </w:p>
    <w:p w14:paraId="1EE50DE6" w14:textId="20DAD6C4"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15" w:history="1">
        <w:r w:rsidR="000D622A" w:rsidRPr="000D622A">
          <w:rPr>
            <w:rStyle w:val="Hyperlink"/>
            <w:rFonts w:ascii="Times New Roman" w:hAnsi="Times New Roman" w:cs="Times New Roman"/>
            <w:noProof/>
            <w:sz w:val="24"/>
            <w:szCs w:val="24"/>
          </w:rPr>
          <w:t>3.2.6 Conclusions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113</w:t>
        </w:r>
        <w:r w:rsidR="000D622A" w:rsidRPr="000D622A">
          <w:rPr>
            <w:rFonts w:ascii="Times New Roman" w:hAnsi="Times New Roman" w:cs="Times New Roman"/>
            <w:noProof/>
            <w:webHidden/>
            <w:sz w:val="24"/>
            <w:szCs w:val="24"/>
          </w:rPr>
          <w:fldChar w:fldCharType="end"/>
        </w:r>
      </w:hyperlink>
    </w:p>
    <w:p w14:paraId="5452FB55" w14:textId="3ED44A68" w:rsidR="000D622A" w:rsidRPr="000D622A" w:rsidRDefault="00000000" w:rsidP="000D622A">
      <w:pPr>
        <w:pStyle w:val="TOC1"/>
        <w:tabs>
          <w:tab w:val="right" w:leader="dot" w:pos="9350"/>
        </w:tabs>
        <w:spacing w:line="240" w:lineRule="auto"/>
        <w:ind w:firstLine="0"/>
        <w:rPr>
          <w:rFonts w:ascii="Times New Roman" w:eastAsiaTheme="minorEastAsia" w:hAnsi="Times New Roman" w:cs="Times New Roman"/>
          <w:b w:val="0"/>
          <w:bCs w:val="0"/>
          <w:noProof/>
          <w:sz w:val="24"/>
          <w:szCs w:val="24"/>
        </w:rPr>
      </w:pPr>
      <w:hyperlink w:anchor="_Toc117598416" w:history="1">
        <w:r w:rsidR="000D622A" w:rsidRPr="000D622A">
          <w:rPr>
            <w:rStyle w:val="Hyperlink"/>
            <w:rFonts w:ascii="Times New Roman" w:hAnsi="Times New Roman" w:cs="Times New Roman"/>
            <w:noProof/>
            <w:sz w:val="24"/>
            <w:szCs w:val="24"/>
          </w:rPr>
          <w:t>Chapter 4: Design Novel Emitters Using Organic Emitters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114</w:t>
        </w:r>
        <w:r w:rsidR="000D622A" w:rsidRPr="000D622A">
          <w:rPr>
            <w:rFonts w:ascii="Times New Roman" w:hAnsi="Times New Roman" w:cs="Times New Roman"/>
            <w:noProof/>
            <w:webHidden/>
            <w:sz w:val="24"/>
            <w:szCs w:val="24"/>
          </w:rPr>
          <w:fldChar w:fldCharType="end"/>
        </w:r>
      </w:hyperlink>
    </w:p>
    <w:p w14:paraId="0E80D05C" w14:textId="73E99F6B"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417" w:history="1">
        <w:r w:rsidR="000D622A" w:rsidRPr="000D622A">
          <w:rPr>
            <w:rStyle w:val="Hyperlink"/>
            <w:rFonts w:ascii="Times New Roman" w:hAnsi="Times New Roman" w:cs="Times New Roman"/>
            <w:i w:val="0"/>
            <w:iCs w:val="0"/>
            <w:noProof/>
            <w:sz w:val="24"/>
            <w:szCs w:val="24"/>
          </w:rPr>
          <w:t>4.1 Hybrid Organic-Inorganic Indium Bromide with Organic Derived Bright Blue Emission</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_Toc117598417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114</w:t>
        </w:r>
        <w:r w:rsidR="000D622A" w:rsidRPr="000D622A">
          <w:rPr>
            <w:rFonts w:ascii="Times New Roman" w:hAnsi="Times New Roman" w:cs="Times New Roman"/>
            <w:i w:val="0"/>
            <w:iCs w:val="0"/>
            <w:noProof/>
            <w:webHidden/>
            <w:sz w:val="24"/>
            <w:szCs w:val="24"/>
          </w:rPr>
          <w:fldChar w:fldCharType="end"/>
        </w:r>
      </w:hyperlink>
    </w:p>
    <w:p w14:paraId="7EC62326" w14:textId="62E7F975"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18" w:history="1">
        <w:r w:rsidR="000D622A" w:rsidRPr="000D622A">
          <w:rPr>
            <w:rStyle w:val="Hyperlink"/>
            <w:rFonts w:ascii="Times New Roman" w:hAnsi="Times New Roman" w:cs="Times New Roman"/>
            <w:noProof/>
            <w:sz w:val="24"/>
            <w:szCs w:val="24"/>
          </w:rPr>
          <w:t>4.1.1 Introduction</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114</w:t>
        </w:r>
        <w:r w:rsidR="000D622A" w:rsidRPr="000D622A">
          <w:rPr>
            <w:rFonts w:ascii="Times New Roman" w:hAnsi="Times New Roman" w:cs="Times New Roman"/>
            <w:noProof/>
            <w:webHidden/>
            <w:sz w:val="24"/>
            <w:szCs w:val="24"/>
          </w:rPr>
          <w:fldChar w:fldCharType="end"/>
        </w:r>
      </w:hyperlink>
    </w:p>
    <w:p w14:paraId="123F5ED2" w14:textId="2AE06E8C"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19" w:history="1">
        <w:r w:rsidR="000D622A" w:rsidRPr="000D622A">
          <w:rPr>
            <w:rStyle w:val="Hyperlink"/>
            <w:rFonts w:ascii="Times New Roman" w:hAnsi="Times New Roman" w:cs="Times New Roman"/>
            <w:noProof/>
            <w:sz w:val="24"/>
            <w:szCs w:val="24"/>
          </w:rPr>
          <w:t>4.1.2 Methods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_Toc117598419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116</w:t>
        </w:r>
        <w:r w:rsidR="000D622A" w:rsidRPr="000D622A">
          <w:rPr>
            <w:rFonts w:ascii="Times New Roman" w:hAnsi="Times New Roman" w:cs="Times New Roman"/>
            <w:noProof/>
            <w:webHidden/>
            <w:sz w:val="24"/>
            <w:szCs w:val="24"/>
          </w:rPr>
          <w:fldChar w:fldCharType="end"/>
        </w:r>
      </w:hyperlink>
    </w:p>
    <w:p w14:paraId="24255510" w14:textId="6534364A"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20" w:history="1">
        <w:r w:rsidR="000D622A" w:rsidRPr="000D622A">
          <w:rPr>
            <w:rStyle w:val="Hyperlink"/>
            <w:rFonts w:ascii="Times New Roman" w:hAnsi="Times New Roman" w:cs="Times New Roman"/>
            <w:noProof/>
            <w:sz w:val="24"/>
            <w:szCs w:val="24"/>
          </w:rPr>
          <w:t>4.1.2.1 Synthesis of RBr</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116</w:t>
        </w:r>
        <w:r w:rsidR="000D622A" w:rsidRPr="000D622A">
          <w:rPr>
            <w:rFonts w:ascii="Times New Roman" w:hAnsi="Times New Roman" w:cs="Times New Roman"/>
            <w:noProof/>
            <w:webHidden/>
            <w:sz w:val="24"/>
            <w:szCs w:val="24"/>
          </w:rPr>
          <w:fldChar w:fldCharType="end"/>
        </w:r>
      </w:hyperlink>
    </w:p>
    <w:p w14:paraId="473D182F" w14:textId="4F597E38"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21" w:history="1">
        <w:r w:rsidR="000D622A" w:rsidRPr="000D622A">
          <w:rPr>
            <w:rStyle w:val="Hyperlink"/>
            <w:rFonts w:ascii="Times New Roman" w:hAnsi="Times New Roman" w:cs="Times New Roman"/>
            <w:noProof/>
            <w:sz w:val="24"/>
            <w:szCs w:val="24"/>
          </w:rPr>
          <w:t>4.1.2.2 Synthesis of RInBr</w:t>
        </w:r>
        <w:r w:rsidR="000D622A" w:rsidRPr="000D622A">
          <w:rPr>
            <w:rStyle w:val="Hyperlink"/>
            <w:rFonts w:ascii="Times New Roman" w:hAnsi="Times New Roman" w:cs="Times New Roman"/>
            <w:noProof/>
            <w:sz w:val="24"/>
            <w:szCs w:val="24"/>
            <w:vertAlign w:val="subscript"/>
          </w:rPr>
          <w:t>4</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117</w:t>
        </w:r>
        <w:r w:rsidR="000D622A" w:rsidRPr="000D622A">
          <w:rPr>
            <w:rFonts w:ascii="Times New Roman" w:hAnsi="Times New Roman" w:cs="Times New Roman"/>
            <w:noProof/>
            <w:webHidden/>
            <w:sz w:val="24"/>
            <w:szCs w:val="24"/>
          </w:rPr>
          <w:fldChar w:fldCharType="end"/>
        </w:r>
      </w:hyperlink>
    </w:p>
    <w:p w14:paraId="0DD5A6F5" w14:textId="7B6E838D"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22" w:history="1">
        <w:r w:rsidR="000D622A" w:rsidRPr="000D622A">
          <w:rPr>
            <w:rStyle w:val="Hyperlink"/>
            <w:rFonts w:ascii="Times New Roman" w:hAnsi="Times New Roman" w:cs="Times New Roman"/>
            <w:noProof/>
            <w:sz w:val="24"/>
            <w:szCs w:val="24"/>
          </w:rPr>
          <w:t>4.1.2.3 Single Crystal X-Ray Diffraction (SXRD)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117</w:t>
        </w:r>
        <w:r w:rsidR="000D622A" w:rsidRPr="000D622A">
          <w:rPr>
            <w:rFonts w:ascii="Times New Roman" w:hAnsi="Times New Roman" w:cs="Times New Roman"/>
            <w:noProof/>
            <w:webHidden/>
            <w:sz w:val="24"/>
            <w:szCs w:val="24"/>
          </w:rPr>
          <w:fldChar w:fldCharType="end"/>
        </w:r>
      </w:hyperlink>
    </w:p>
    <w:p w14:paraId="5872BD59" w14:textId="4512FD46"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23" w:history="1">
        <w:r w:rsidR="000D622A" w:rsidRPr="000D622A">
          <w:rPr>
            <w:rStyle w:val="Hyperlink"/>
            <w:rFonts w:ascii="Times New Roman" w:hAnsi="Times New Roman" w:cs="Times New Roman"/>
            <w:noProof/>
            <w:sz w:val="24"/>
            <w:szCs w:val="24"/>
          </w:rPr>
          <w:t>4.1.2.4 Powder X-ray Diffraction (PXRD)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_Toc117598423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118</w:t>
        </w:r>
        <w:r w:rsidR="000D622A" w:rsidRPr="000D622A">
          <w:rPr>
            <w:rFonts w:ascii="Times New Roman" w:hAnsi="Times New Roman" w:cs="Times New Roman"/>
            <w:noProof/>
            <w:webHidden/>
            <w:sz w:val="24"/>
            <w:szCs w:val="24"/>
          </w:rPr>
          <w:fldChar w:fldCharType="end"/>
        </w:r>
      </w:hyperlink>
    </w:p>
    <w:p w14:paraId="44D6EFF3" w14:textId="6FC56ADD"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24" w:history="1">
        <w:r w:rsidR="000D622A" w:rsidRPr="000D622A">
          <w:rPr>
            <w:rStyle w:val="Hyperlink"/>
            <w:rFonts w:ascii="Times New Roman" w:hAnsi="Times New Roman" w:cs="Times New Roman"/>
            <w:noProof/>
            <w:sz w:val="24"/>
            <w:szCs w:val="24"/>
          </w:rPr>
          <w:t>4.1.2.5 Thermal Property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_Toc117598424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118</w:t>
        </w:r>
        <w:r w:rsidR="000D622A" w:rsidRPr="000D622A">
          <w:rPr>
            <w:rFonts w:ascii="Times New Roman" w:hAnsi="Times New Roman" w:cs="Times New Roman"/>
            <w:noProof/>
            <w:webHidden/>
            <w:sz w:val="24"/>
            <w:szCs w:val="24"/>
          </w:rPr>
          <w:fldChar w:fldCharType="end"/>
        </w:r>
      </w:hyperlink>
    </w:p>
    <w:p w14:paraId="04C01758" w14:textId="65D6C3C9"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25" w:history="1">
        <w:r w:rsidR="000D622A" w:rsidRPr="000D622A">
          <w:rPr>
            <w:rStyle w:val="Hyperlink"/>
            <w:rFonts w:ascii="Times New Roman" w:hAnsi="Times New Roman" w:cs="Times New Roman"/>
            <w:noProof/>
            <w:sz w:val="24"/>
            <w:szCs w:val="24"/>
          </w:rPr>
          <w:t>4.1.2.6 Optical Property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119</w:t>
        </w:r>
        <w:r w:rsidR="000D622A" w:rsidRPr="000D622A">
          <w:rPr>
            <w:rFonts w:ascii="Times New Roman" w:hAnsi="Times New Roman" w:cs="Times New Roman"/>
            <w:noProof/>
            <w:webHidden/>
            <w:sz w:val="24"/>
            <w:szCs w:val="24"/>
          </w:rPr>
          <w:fldChar w:fldCharType="end"/>
        </w:r>
      </w:hyperlink>
    </w:p>
    <w:p w14:paraId="584C4B2E" w14:textId="5DA58045" w:rsidR="000D622A" w:rsidRPr="000D622A" w:rsidRDefault="00000000" w:rsidP="000D622A">
      <w:pPr>
        <w:pStyle w:val="TOC4"/>
        <w:tabs>
          <w:tab w:val="right" w:leader="dot" w:pos="9350"/>
        </w:tabs>
        <w:spacing w:line="240" w:lineRule="auto"/>
        <w:ind w:firstLine="0"/>
        <w:rPr>
          <w:rFonts w:ascii="Times New Roman" w:eastAsiaTheme="minorEastAsia" w:hAnsi="Times New Roman" w:cs="Times New Roman"/>
          <w:noProof/>
          <w:sz w:val="24"/>
          <w:szCs w:val="24"/>
        </w:rPr>
      </w:pPr>
      <w:hyperlink w:anchor="_Toc117598426" w:history="1">
        <w:r w:rsidR="000D622A" w:rsidRPr="000D622A">
          <w:rPr>
            <w:rStyle w:val="Hyperlink"/>
            <w:rFonts w:ascii="Times New Roman" w:hAnsi="Times New Roman" w:cs="Times New Roman"/>
            <w:noProof/>
            <w:sz w:val="24"/>
            <w:szCs w:val="24"/>
          </w:rPr>
          <w:t>4.1.2.7 Computational Work</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120</w:t>
        </w:r>
        <w:r w:rsidR="000D622A" w:rsidRPr="000D622A">
          <w:rPr>
            <w:rFonts w:ascii="Times New Roman" w:hAnsi="Times New Roman" w:cs="Times New Roman"/>
            <w:noProof/>
            <w:webHidden/>
            <w:sz w:val="24"/>
            <w:szCs w:val="24"/>
          </w:rPr>
          <w:fldChar w:fldCharType="end"/>
        </w:r>
      </w:hyperlink>
    </w:p>
    <w:p w14:paraId="01ED171B" w14:textId="1CD9A72D"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27" w:history="1">
        <w:r w:rsidR="000D622A" w:rsidRPr="000D622A">
          <w:rPr>
            <w:rStyle w:val="Hyperlink"/>
            <w:rFonts w:ascii="Times New Roman" w:hAnsi="Times New Roman" w:cs="Times New Roman"/>
            <w:noProof/>
            <w:sz w:val="24"/>
            <w:szCs w:val="24"/>
          </w:rPr>
          <w:t>4.1.3 Crystal Structure</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_Toc117598427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121</w:t>
        </w:r>
        <w:r w:rsidR="000D622A" w:rsidRPr="000D622A">
          <w:rPr>
            <w:rFonts w:ascii="Times New Roman" w:hAnsi="Times New Roman" w:cs="Times New Roman"/>
            <w:noProof/>
            <w:webHidden/>
            <w:sz w:val="24"/>
            <w:szCs w:val="24"/>
          </w:rPr>
          <w:fldChar w:fldCharType="end"/>
        </w:r>
      </w:hyperlink>
    </w:p>
    <w:p w14:paraId="7F9C0FCA" w14:textId="469E8064"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28" w:history="1">
        <w:r w:rsidR="000D622A" w:rsidRPr="000D622A">
          <w:rPr>
            <w:rStyle w:val="Hyperlink"/>
            <w:rFonts w:ascii="Times New Roman" w:hAnsi="Times New Roman" w:cs="Times New Roman"/>
            <w:noProof/>
            <w:sz w:val="24"/>
            <w:szCs w:val="24"/>
          </w:rPr>
          <w:t>4.1.4 Optical Properties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_Toc117598428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124</w:t>
        </w:r>
        <w:r w:rsidR="000D622A" w:rsidRPr="000D622A">
          <w:rPr>
            <w:rFonts w:ascii="Times New Roman" w:hAnsi="Times New Roman" w:cs="Times New Roman"/>
            <w:noProof/>
            <w:webHidden/>
            <w:sz w:val="24"/>
            <w:szCs w:val="24"/>
          </w:rPr>
          <w:fldChar w:fldCharType="end"/>
        </w:r>
      </w:hyperlink>
    </w:p>
    <w:p w14:paraId="2116C64D" w14:textId="0BAA4F86"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29" w:history="1">
        <w:r w:rsidR="000D622A" w:rsidRPr="000D622A">
          <w:rPr>
            <w:rStyle w:val="Hyperlink"/>
            <w:rFonts w:ascii="Times New Roman" w:hAnsi="Times New Roman" w:cs="Times New Roman"/>
            <w:noProof/>
            <w:sz w:val="24"/>
            <w:szCs w:val="24"/>
          </w:rPr>
          <w:t>4.1.5 Stability Measurements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_Toc117598429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129</w:t>
        </w:r>
        <w:r w:rsidR="000D622A" w:rsidRPr="000D622A">
          <w:rPr>
            <w:rFonts w:ascii="Times New Roman" w:hAnsi="Times New Roman" w:cs="Times New Roman"/>
            <w:noProof/>
            <w:webHidden/>
            <w:sz w:val="24"/>
            <w:szCs w:val="24"/>
          </w:rPr>
          <w:fldChar w:fldCharType="end"/>
        </w:r>
      </w:hyperlink>
    </w:p>
    <w:p w14:paraId="01C24394" w14:textId="28970C23"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30" w:history="1">
        <w:r w:rsidR="000D622A" w:rsidRPr="000D622A">
          <w:rPr>
            <w:rStyle w:val="Hyperlink"/>
            <w:rFonts w:ascii="Times New Roman" w:hAnsi="Times New Roman" w:cs="Times New Roman"/>
            <w:noProof/>
            <w:sz w:val="24"/>
            <w:szCs w:val="24"/>
          </w:rPr>
          <w:t>4.1.6 Electronic Band Structure</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_Toc117598430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132</w:t>
        </w:r>
        <w:r w:rsidR="000D622A" w:rsidRPr="000D622A">
          <w:rPr>
            <w:rFonts w:ascii="Times New Roman" w:hAnsi="Times New Roman" w:cs="Times New Roman"/>
            <w:noProof/>
            <w:webHidden/>
            <w:sz w:val="24"/>
            <w:szCs w:val="24"/>
          </w:rPr>
          <w:fldChar w:fldCharType="end"/>
        </w:r>
      </w:hyperlink>
    </w:p>
    <w:p w14:paraId="14A742CF" w14:textId="752C8F1A" w:rsidR="000D622A" w:rsidRPr="000D622A" w:rsidRDefault="00000000" w:rsidP="000D622A">
      <w:pPr>
        <w:pStyle w:val="TOC3"/>
        <w:tabs>
          <w:tab w:val="right" w:leader="dot" w:pos="9350"/>
        </w:tabs>
        <w:spacing w:line="240" w:lineRule="auto"/>
        <w:ind w:firstLine="0"/>
        <w:rPr>
          <w:rFonts w:ascii="Times New Roman" w:eastAsiaTheme="minorEastAsia" w:hAnsi="Times New Roman" w:cs="Times New Roman"/>
          <w:noProof/>
          <w:sz w:val="24"/>
          <w:szCs w:val="24"/>
        </w:rPr>
      </w:pPr>
      <w:hyperlink w:anchor="_Toc117598431" w:history="1">
        <w:r w:rsidR="000D622A" w:rsidRPr="000D622A">
          <w:rPr>
            <w:rStyle w:val="Hyperlink"/>
            <w:rFonts w:ascii="Times New Roman" w:hAnsi="Times New Roman" w:cs="Times New Roman"/>
            <w:noProof/>
            <w:sz w:val="24"/>
            <w:szCs w:val="24"/>
          </w:rPr>
          <w:t>4.1.7 Conclusions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_Toc117598431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134</w:t>
        </w:r>
        <w:r w:rsidR="000D622A" w:rsidRPr="000D622A">
          <w:rPr>
            <w:rFonts w:ascii="Times New Roman" w:hAnsi="Times New Roman" w:cs="Times New Roman"/>
            <w:noProof/>
            <w:webHidden/>
            <w:sz w:val="24"/>
            <w:szCs w:val="24"/>
          </w:rPr>
          <w:fldChar w:fldCharType="end"/>
        </w:r>
      </w:hyperlink>
    </w:p>
    <w:p w14:paraId="6FBAC1F6" w14:textId="07C23678" w:rsidR="000D622A" w:rsidRPr="000D622A" w:rsidRDefault="00000000" w:rsidP="000D622A">
      <w:pPr>
        <w:pStyle w:val="TOC1"/>
        <w:tabs>
          <w:tab w:val="right" w:leader="dot" w:pos="9350"/>
        </w:tabs>
        <w:spacing w:line="240" w:lineRule="auto"/>
        <w:ind w:firstLine="0"/>
        <w:rPr>
          <w:rFonts w:ascii="Times New Roman" w:eastAsiaTheme="minorEastAsia" w:hAnsi="Times New Roman" w:cs="Times New Roman"/>
          <w:b w:val="0"/>
          <w:bCs w:val="0"/>
          <w:noProof/>
          <w:sz w:val="24"/>
          <w:szCs w:val="24"/>
        </w:rPr>
      </w:pPr>
      <w:hyperlink w:anchor="_Toc117598432" w:history="1">
        <w:r w:rsidR="000D622A" w:rsidRPr="000D622A">
          <w:rPr>
            <w:rStyle w:val="Hyperlink"/>
            <w:rFonts w:ascii="Times New Roman" w:hAnsi="Times New Roman" w:cs="Times New Roman"/>
            <w:noProof/>
            <w:sz w:val="24"/>
            <w:szCs w:val="24"/>
          </w:rPr>
          <w:t>Chapter 5: Conclusion and Future Work</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_Toc117598432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136</w:t>
        </w:r>
        <w:r w:rsidR="000D622A" w:rsidRPr="000D622A">
          <w:rPr>
            <w:rFonts w:ascii="Times New Roman" w:hAnsi="Times New Roman" w:cs="Times New Roman"/>
            <w:noProof/>
            <w:webHidden/>
            <w:sz w:val="24"/>
            <w:szCs w:val="24"/>
          </w:rPr>
          <w:fldChar w:fldCharType="end"/>
        </w:r>
      </w:hyperlink>
    </w:p>
    <w:p w14:paraId="6AAFE523" w14:textId="494F7D44"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433" w:history="1">
        <w:r w:rsidR="000D622A" w:rsidRPr="000D622A">
          <w:rPr>
            <w:rStyle w:val="Hyperlink"/>
            <w:rFonts w:ascii="Times New Roman" w:hAnsi="Times New Roman" w:cs="Times New Roman"/>
            <w:i w:val="0"/>
            <w:iCs w:val="0"/>
            <w:noProof/>
            <w:sz w:val="24"/>
            <w:szCs w:val="24"/>
          </w:rPr>
          <w:t>5.1 Summary of Work Presented</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_Toc117598433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136</w:t>
        </w:r>
        <w:r w:rsidR="000D622A" w:rsidRPr="000D622A">
          <w:rPr>
            <w:rFonts w:ascii="Times New Roman" w:hAnsi="Times New Roman" w:cs="Times New Roman"/>
            <w:i w:val="0"/>
            <w:iCs w:val="0"/>
            <w:noProof/>
            <w:webHidden/>
            <w:sz w:val="24"/>
            <w:szCs w:val="24"/>
          </w:rPr>
          <w:fldChar w:fldCharType="end"/>
        </w:r>
      </w:hyperlink>
    </w:p>
    <w:p w14:paraId="78F669C5" w14:textId="624C2F09"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434" w:history="1">
        <w:r w:rsidR="000D622A" w:rsidRPr="000D622A">
          <w:rPr>
            <w:rStyle w:val="Hyperlink"/>
            <w:rFonts w:ascii="Times New Roman" w:hAnsi="Times New Roman" w:cs="Times New Roman"/>
            <w:i w:val="0"/>
            <w:iCs w:val="0"/>
            <w:noProof/>
            <w:sz w:val="24"/>
            <w:szCs w:val="24"/>
          </w:rPr>
          <w:t>5.2 Future Work</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_Toc117598434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140</w:t>
        </w:r>
        <w:r w:rsidR="000D622A" w:rsidRPr="000D622A">
          <w:rPr>
            <w:rFonts w:ascii="Times New Roman" w:hAnsi="Times New Roman" w:cs="Times New Roman"/>
            <w:i w:val="0"/>
            <w:iCs w:val="0"/>
            <w:noProof/>
            <w:webHidden/>
            <w:sz w:val="24"/>
            <w:szCs w:val="24"/>
          </w:rPr>
          <w:fldChar w:fldCharType="end"/>
        </w:r>
      </w:hyperlink>
    </w:p>
    <w:p w14:paraId="2044A6A6" w14:textId="08131490" w:rsidR="000D622A" w:rsidRPr="000D622A" w:rsidRDefault="00000000" w:rsidP="000D622A">
      <w:pPr>
        <w:pStyle w:val="TOC1"/>
        <w:tabs>
          <w:tab w:val="right" w:leader="dot" w:pos="9350"/>
        </w:tabs>
        <w:spacing w:line="240" w:lineRule="auto"/>
        <w:ind w:firstLine="0"/>
        <w:rPr>
          <w:rFonts w:ascii="Times New Roman" w:eastAsiaTheme="minorEastAsia" w:hAnsi="Times New Roman" w:cs="Times New Roman"/>
          <w:b w:val="0"/>
          <w:bCs w:val="0"/>
          <w:noProof/>
          <w:sz w:val="24"/>
          <w:szCs w:val="24"/>
        </w:rPr>
      </w:pPr>
      <w:hyperlink w:anchor="_Toc117598435" w:history="1">
        <w:r w:rsidR="000D622A" w:rsidRPr="000D622A">
          <w:rPr>
            <w:rStyle w:val="Hyperlink"/>
            <w:rFonts w:ascii="Times New Roman" w:hAnsi="Times New Roman" w:cs="Times New Roman"/>
            <w:noProof/>
            <w:sz w:val="24"/>
            <w:szCs w:val="24"/>
          </w:rPr>
          <w:t>References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_Toc117598435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142</w:t>
        </w:r>
        <w:r w:rsidR="000D622A" w:rsidRPr="000D622A">
          <w:rPr>
            <w:rFonts w:ascii="Times New Roman" w:hAnsi="Times New Roman" w:cs="Times New Roman"/>
            <w:noProof/>
            <w:webHidden/>
            <w:sz w:val="24"/>
            <w:szCs w:val="24"/>
          </w:rPr>
          <w:fldChar w:fldCharType="end"/>
        </w:r>
      </w:hyperlink>
    </w:p>
    <w:p w14:paraId="04BA005B" w14:textId="674EE5E3" w:rsidR="000D622A" w:rsidRPr="000D622A" w:rsidRDefault="00000000" w:rsidP="000D622A">
      <w:pPr>
        <w:pStyle w:val="TOC1"/>
        <w:tabs>
          <w:tab w:val="right" w:leader="dot" w:pos="9350"/>
        </w:tabs>
        <w:spacing w:line="240" w:lineRule="auto"/>
        <w:ind w:firstLine="0"/>
        <w:rPr>
          <w:rFonts w:ascii="Times New Roman" w:eastAsiaTheme="minorEastAsia" w:hAnsi="Times New Roman" w:cs="Times New Roman"/>
          <w:b w:val="0"/>
          <w:bCs w:val="0"/>
          <w:noProof/>
          <w:sz w:val="24"/>
          <w:szCs w:val="24"/>
        </w:rPr>
      </w:pPr>
      <w:hyperlink w:anchor="_Toc117598436" w:history="1">
        <w:r w:rsidR="000D622A" w:rsidRPr="000D622A">
          <w:rPr>
            <w:rStyle w:val="Hyperlink"/>
            <w:rFonts w:ascii="Times New Roman" w:hAnsi="Times New Roman" w:cs="Times New Roman"/>
            <w:noProof/>
            <w:sz w:val="24"/>
            <w:szCs w:val="24"/>
          </w:rPr>
          <w:t>Appendix: Supplemental Figures and Tables</w:t>
        </w:r>
        <w:r w:rsidR="000D622A" w:rsidRPr="000D622A">
          <w:rPr>
            <w:rFonts w:ascii="Times New Roman" w:hAnsi="Times New Roman" w:cs="Times New Roman"/>
            <w:noProof/>
            <w:webHidden/>
            <w:sz w:val="24"/>
            <w:szCs w:val="24"/>
          </w:rPr>
          <w:tab/>
        </w:r>
        <w:r w:rsidR="000D622A" w:rsidRPr="000D622A">
          <w:rPr>
            <w:rFonts w:ascii="Times New Roman" w:hAnsi="Times New Roman" w:cs="Times New Roman"/>
            <w:noProof/>
            <w:webHidden/>
            <w:sz w:val="24"/>
            <w:szCs w:val="24"/>
          </w:rPr>
          <w:fldChar w:fldCharType="begin"/>
        </w:r>
        <w:r w:rsidR="000D622A" w:rsidRPr="000D622A">
          <w:rPr>
            <w:rFonts w:ascii="Times New Roman" w:hAnsi="Times New Roman" w:cs="Times New Roman"/>
            <w:noProof/>
            <w:webHidden/>
            <w:sz w:val="24"/>
            <w:szCs w:val="24"/>
          </w:rPr>
          <w:instrText xml:space="preserve"> PAGEREF _Toc117598436 \h </w:instrText>
        </w:r>
        <w:r w:rsidR="000D622A" w:rsidRPr="000D622A">
          <w:rPr>
            <w:rFonts w:ascii="Times New Roman" w:hAnsi="Times New Roman" w:cs="Times New Roman"/>
            <w:noProof/>
            <w:webHidden/>
            <w:sz w:val="24"/>
            <w:szCs w:val="24"/>
          </w:rPr>
        </w:r>
        <w:r w:rsidR="000D622A" w:rsidRPr="000D622A">
          <w:rPr>
            <w:rFonts w:ascii="Times New Roman" w:hAnsi="Times New Roman" w:cs="Times New Roman"/>
            <w:noProof/>
            <w:webHidden/>
            <w:sz w:val="24"/>
            <w:szCs w:val="24"/>
          </w:rPr>
          <w:fldChar w:fldCharType="separate"/>
        </w:r>
        <w:r w:rsidR="009C5687">
          <w:rPr>
            <w:rFonts w:ascii="Times New Roman" w:hAnsi="Times New Roman" w:cs="Times New Roman"/>
            <w:noProof/>
            <w:webHidden/>
            <w:sz w:val="24"/>
            <w:szCs w:val="24"/>
          </w:rPr>
          <w:t>156</w:t>
        </w:r>
        <w:r w:rsidR="000D622A" w:rsidRPr="000D622A">
          <w:rPr>
            <w:rFonts w:ascii="Times New Roman" w:hAnsi="Times New Roman" w:cs="Times New Roman"/>
            <w:noProof/>
            <w:webHidden/>
            <w:sz w:val="24"/>
            <w:szCs w:val="24"/>
          </w:rPr>
          <w:fldChar w:fldCharType="end"/>
        </w:r>
      </w:hyperlink>
    </w:p>
    <w:p w14:paraId="6EAC5290" w14:textId="2A4EEFE5"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437" w:history="1">
        <w:r w:rsidR="000D622A" w:rsidRPr="000D622A">
          <w:rPr>
            <w:rStyle w:val="Hyperlink"/>
            <w:rFonts w:ascii="Times New Roman" w:hAnsi="Times New Roman" w:cs="Times New Roman"/>
            <w:i w:val="0"/>
            <w:iCs w:val="0"/>
            <w:noProof/>
            <w:sz w:val="24"/>
            <w:szCs w:val="24"/>
          </w:rPr>
          <w:t>A1.1 Chapter 2 Figures and Tables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_Toc117598437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156</w:t>
        </w:r>
        <w:r w:rsidR="000D622A" w:rsidRPr="000D622A">
          <w:rPr>
            <w:rFonts w:ascii="Times New Roman" w:hAnsi="Times New Roman" w:cs="Times New Roman"/>
            <w:i w:val="0"/>
            <w:iCs w:val="0"/>
            <w:noProof/>
            <w:webHidden/>
            <w:sz w:val="24"/>
            <w:szCs w:val="24"/>
          </w:rPr>
          <w:fldChar w:fldCharType="end"/>
        </w:r>
      </w:hyperlink>
    </w:p>
    <w:p w14:paraId="63E83E4B" w14:textId="46286251"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438" w:history="1">
        <w:r w:rsidR="000D622A" w:rsidRPr="000D622A">
          <w:rPr>
            <w:rStyle w:val="Hyperlink"/>
            <w:rFonts w:ascii="Times New Roman" w:hAnsi="Times New Roman" w:cs="Times New Roman"/>
            <w:i w:val="0"/>
            <w:iCs w:val="0"/>
            <w:noProof/>
            <w:sz w:val="24"/>
            <w:szCs w:val="24"/>
          </w:rPr>
          <w:t>A1.2 Chapter 3 Figures and Tables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_Toc117598438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176</w:t>
        </w:r>
        <w:r w:rsidR="000D622A" w:rsidRPr="000D622A">
          <w:rPr>
            <w:rFonts w:ascii="Times New Roman" w:hAnsi="Times New Roman" w:cs="Times New Roman"/>
            <w:i w:val="0"/>
            <w:iCs w:val="0"/>
            <w:noProof/>
            <w:webHidden/>
            <w:sz w:val="24"/>
            <w:szCs w:val="24"/>
          </w:rPr>
          <w:fldChar w:fldCharType="end"/>
        </w:r>
      </w:hyperlink>
    </w:p>
    <w:p w14:paraId="5FAAB74F" w14:textId="2E6E6A5E" w:rsidR="000D622A" w:rsidRPr="000D622A" w:rsidRDefault="00000000" w:rsidP="000D622A">
      <w:pPr>
        <w:pStyle w:val="TOC2"/>
        <w:tabs>
          <w:tab w:val="right" w:leader="dot" w:pos="9350"/>
        </w:tabs>
        <w:spacing w:line="240" w:lineRule="auto"/>
        <w:ind w:firstLine="0"/>
        <w:rPr>
          <w:rFonts w:ascii="Times New Roman" w:eastAsiaTheme="minorEastAsia" w:hAnsi="Times New Roman" w:cs="Times New Roman"/>
          <w:i w:val="0"/>
          <w:iCs w:val="0"/>
          <w:noProof/>
          <w:sz w:val="24"/>
          <w:szCs w:val="24"/>
        </w:rPr>
      </w:pPr>
      <w:hyperlink w:anchor="_Toc117598439" w:history="1">
        <w:r w:rsidR="000D622A" w:rsidRPr="000D622A">
          <w:rPr>
            <w:rStyle w:val="Hyperlink"/>
            <w:rFonts w:ascii="Times New Roman" w:hAnsi="Times New Roman" w:cs="Times New Roman"/>
            <w:i w:val="0"/>
            <w:iCs w:val="0"/>
            <w:noProof/>
            <w:sz w:val="24"/>
            <w:szCs w:val="24"/>
          </w:rPr>
          <w:t>A1.3 Chapter 4 Figures and Tables</w:t>
        </w:r>
        <w:r w:rsidR="000D622A" w:rsidRPr="000D622A">
          <w:rPr>
            <w:rFonts w:ascii="Times New Roman" w:hAnsi="Times New Roman" w:cs="Times New Roman"/>
            <w:i w:val="0"/>
            <w:iCs w:val="0"/>
            <w:noProof/>
            <w:webHidden/>
            <w:sz w:val="24"/>
            <w:szCs w:val="24"/>
          </w:rPr>
          <w:tab/>
        </w:r>
        <w:r w:rsidR="000D622A" w:rsidRPr="000D622A">
          <w:rPr>
            <w:rFonts w:ascii="Times New Roman" w:hAnsi="Times New Roman" w:cs="Times New Roman"/>
            <w:i w:val="0"/>
            <w:iCs w:val="0"/>
            <w:noProof/>
            <w:webHidden/>
            <w:sz w:val="24"/>
            <w:szCs w:val="24"/>
          </w:rPr>
          <w:fldChar w:fldCharType="begin"/>
        </w:r>
        <w:r w:rsidR="000D622A" w:rsidRPr="000D622A">
          <w:rPr>
            <w:rFonts w:ascii="Times New Roman" w:hAnsi="Times New Roman" w:cs="Times New Roman"/>
            <w:i w:val="0"/>
            <w:iCs w:val="0"/>
            <w:noProof/>
            <w:webHidden/>
            <w:sz w:val="24"/>
            <w:szCs w:val="24"/>
          </w:rPr>
          <w:instrText xml:space="preserve"> PAGEREF _Toc117598439 \h </w:instrText>
        </w:r>
        <w:r w:rsidR="000D622A" w:rsidRPr="000D622A">
          <w:rPr>
            <w:rFonts w:ascii="Times New Roman" w:hAnsi="Times New Roman" w:cs="Times New Roman"/>
            <w:i w:val="0"/>
            <w:iCs w:val="0"/>
            <w:noProof/>
            <w:webHidden/>
            <w:sz w:val="24"/>
            <w:szCs w:val="24"/>
          </w:rPr>
        </w:r>
        <w:r w:rsidR="000D622A" w:rsidRPr="000D622A">
          <w:rPr>
            <w:rFonts w:ascii="Times New Roman" w:hAnsi="Times New Roman" w:cs="Times New Roman"/>
            <w:i w:val="0"/>
            <w:iCs w:val="0"/>
            <w:noProof/>
            <w:webHidden/>
            <w:sz w:val="24"/>
            <w:szCs w:val="24"/>
          </w:rPr>
          <w:fldChar w:fldCharType="separate"/>
        </w:r>
        <w:r w:rsidR="009C5687">
          <w:rPr>
            <w:rFonts w:ascii="Times New Roman" w:hAnsi="Times New Roman" w:cs="Times New Roman"/>
            <w:i w:val="0"/>
            <w:iCs w:val="0"/>
            <w:noProof/>
            <w:webHidden/>
            <w:sz w:val="24"/>
            <w:szCs w:val="24"/>
          </w:rPr>
          <w:t>205</w:t>
        </w:r>
        <w:r w:rsidR="000D622A" w:rsidRPr="000D622A">
          <w:rPr>
            <w:rFonts w:ascii="Times New Roman" w:hAnsi="Times New Roman" w:cs="Times New Roman"/>
            <w:i w:val="0"/>
            <w:iCs w:val="0"/>
            <w:noProof/>
            <w:webHidden/>
            <w:sz w:val="24"/>
            <w:szCs w:val="24"/>
          </w:rPr>
          <w:fldChar w:fldCharType="end"/>
        </w:r>
      </w:hyperlink>
    </w:p>
    <w:p w14:paraId="47A890B3" w14:textId="33473967" w:rsidR="00B02DD8" w:rsidRPr="008D3686" w:rsidRDefault="008D3686" w:rsidP="000D622A">
      <w:pPr>
        <w:spacing w:line="240" w:lineRule="auto"/>
        <w:ind w:firstLine="0"/>
        <w:rPr>
          <w:iCs w:val="0"/>
        </w:rPr>
      </w:pPr>
      <w:r w:rsidRPr="000D622A">
        <w:rPr>
          <w:iCs w:val="0"/>
        </w:rPr>
        <w:fldChar w:fldCharType="end"/>
      </w:r>
    </w:p>
    <w:p w14:paraId="5F1FF1B6" w14:textId="77777777" w:rsidR="000D622A" w:rsidRDefault="000D622A" w:rsidP="00220688">
      <w:pPr>
        <w:jc w:val="center"/>
        <w:rPr>
          <w:b/>
          <w:bCs/>
          <w:sz w:val="32"/>
          <w:szCs w:val="32"/>
        </w:rPr>
      </w:pPr>
    </w:p>
    <w:p w14:paraId="053158B5" w14:textId="77777777" w:rsidR="000D622A" w:rsidRDefault="000D622A" w:rsidP="00220688">
      <w:pPr>
        <w:jc w:val="center"/>
        <w:rPr>
          <w:b/>
          <w:bCs/>
          <w:sz w:val="32"/>
          <w:szCs w:val="32"/>
        </w:rPr>
      </w:pPr>
    </w:p>
    <w:p w14:paraId="0E418954" w14:textId="77777777" w:rsidR="000D622A" w:rsidRDefault="000D622A" w:rsidP="00220688">
      <w:pPr>
        <w:jc w:val="center"/>
        <w:rPr>
          <w:b/>
          <w:bCs/>
          <w:sz w:val="32"/>
          <w:szCs w:val="32"/>
        </w:rPr>
      </w:pPr>
    </w:p>
    <w:p w14:paraId="013EDC04" w14:textId="77777777" w:rsidR="000D622A" w:rsidRDefault="000D622A" w:rsidP="00220688">
      <w:pPr>
        <w:jc w:val="center"/>
        <w:rPr>
          <w:b/>
          <w:bCs/>
          <w:sz w:val="32"/>
          <w:szCs w:val="32"/>
        </w:rPr>
      </w:pPr>
    </w:p>
    <w:p w14:paraId="2AD5D8FB" w14:textId="033E1F2E" w:rsidR="00B02DD8" w:rsidRPr="00220688" w:rsidRDefault="00220688" w:rsidP="00220688">
      <w:pPr>
        <w:jc w:val="center"/>
        <w:rPr>
          <w:b/>
          <w:bCs/>
          <w:sz w:val="32"/>
          <w:szCs w:val="32"/>
        </w:rPr>
      </w:pPr>
      <w:r>
        <w:rPr>
          <w:b/>
          <w:bCs/>
          <w:sz w:val="32"/>
          <w:szCs w:val="32"/>
        </w:rPr>
        <w:lastRenderedPageBreak/>
        <w:t>Table</w:t>
      </w:r>
      <w:r w:rsidR="00B02DD8" w:rsidRPr="00220688">
        <w:rPr>
          <w:b/>
          <w:bCs/>
          <w:sz w:val="32"/>
          <w:szCs w:val="32"/>
        </w:rPr>
        <w:t xml:space="preserve"> of Tabl</w:t>
      </w:r>
      <w:r w:rsidR="00C53A68" w:rsidRPr="00220688">
        <w:rPr>
          <w:b/>
          <w:bCs/>
          <w:sz w:val="32"/>
          <w:szCs w:val="32"/>
        </w:rPr>
        <w:t>es</w:t>
      </w:r>
    </w:p>
    <w:p w14:paraId="2DC00763" w14:textId="09CA9156" w:rsidR="000D622A" w:rsidRDefault="00220688">
      <w:pPr>
        <w:pStyle w:val="TableofFigures"/>
        <w:tabs>
          <w:tab w:val="right" w:leader="dot" w:pos="9350"/>
        </w:tabs>
        <w:rPr>
          <w:rFonts w:asciiTheme="minorHAnsi" w:eastAsiaTheme="minorEastAsia" w:hAnsiTheme="minorHAnsi" w:cstheme="minorBidi"/>
          <w:bCs w:val="0"/>
          <w:noProof/>
          <w:sz w:val="22"/>
          <w:szCs w:val="22"/>
        </w:rPr>
      </w:pPr>
      <w:r>
        <w:fldChar w:fldCharType="begin"/>
      </w:r>
      <w:r>
        <w:instrText xml:space="preserve"> TOC \h \z \c "Table" </w:instrText>
      </w:r>
      <w:r>
        <w:fldChar w:fldCharType="separate"/>
      </w:r>
      <w:hyperlink w:anchor="_Toc117598440" w:history="1">
        <w:r w:rsidR="000D622A" w:rsidRPr="00EE6B92">
          <w:rPr>
            <w:rStyle w:val="Hyperlink"/>
            <w:b/>
            <w:noProof/>
          </w:rPr>
          <w:t>Table 1</w:t>
        </w:r>
        <w:r w:rsidR="000D622A" w:rsidRPr="00EE6B92">
          <w:rPr>
            <w:rStyle w:val="Hyperlink"/>
            <w:noProof/>
          </w:rPr>
          <w:t>. Selected single-crystal data and structure refinement parameters for Rb</w:t>
        </w:r>
        <w:r w:rsidR="000D622A" w:rsidRPr="00EE6B92">
          <w:rPr>
            <w:rStyle w:val="Hyperlink"/>
            <w:noProof/>
            <w:vertAlign w:val="subscript"/>
          </w:rPr>
          <w:t>2</w:t>
        </w:r>
        <w:r w:rsidR="000D622A" w:rsidRPr="00EE6B92">
          <w:rPr>
            <w:rStyle w:val="Hyperlink"/>
            <w:noProof/>
          </w:rPr>
          <w:t>CuCl</w:t>
        </w:r>
        <w:r w:rsidR="000D622A" w:rsidRPr="00EE6B92">
          <w:rPr>
            <w:rStyle w:val="Hyperlink"/>
            <w:noProof/>
            <w:vertAlign w:val="subscript"/>
          </w:rPr>
          <w:t>3</w:t>
        </w:r>
        <w:r w:rsidR="000D622A">
          <w:rPr>
            <w:noProof/>
            <w:webHidden/>
          </w:rPr>
          <w:tab/>
        </w:r>
        <w:r w:rsidR="000D622A">
          <w:rPr>
            <w:noProof/>
            <w:webHidden/>
          </w:rPr>
          <w:fldChar w:fldCharType="begin"/>
        </w:r>
        <w:r w:rsidR="000D622A">
          <w:rPr>
            <w:noProof/>
            <w:webHidden/>
          </w:rPr>
          <w:instrText xml:space="preserve"> PAGEREF _Toc117598440 \h </w:instrText>
        </w:r>
        <w:r w:rsidR="000D622A">
          <w:rPr>
            <w:noProof/>
            <w:webHidden/>
          </w:rPr>
        </w:r>
        <w:r w:rsidR="000D622A">
          <w:rPr>
            <w:noProof/>
            <w:webHidden/>
          </w:rPr>
          <w:fldChar w:fldCharType="separate"/>
        </w:r>
        <w:r w:rsidR="009C5687">
          <w:rPr>
            <w:noProof/>
            <w:webHidden/>
          </w:rPr>
          <w:t>41</w:t>
        </w:r>
        <w:r w:rsidR="000D622A">
          <w:rPr>
            <w:noProof/>
            <w:webHidden/>
          </w:rPr>
          <w:fldChar w:fldCharType="end"/>
        </w:r>
      </w:hyperlink>
    </w:p>
    <w:p w14:paraId="3AE83868" w14:textId="2BF8F9B5"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1" w:history="1">
        <w:r w:rsidR="000D622A" w:rsidRPr="00EE6B92">
          <w:rPr>
            <w:rStyle w:val="Hyperlink"/>
            <w:b/>
            <w:noProof/>
          </w:rPr>
          <w:t>Table 2</w:t>
        </w:r>
        <w:r w:rsidR="000D622A" w:rsidRPr="00EE6B92">
          <w:rPr>
            <w:rStyle w:val="Hyperlink"/>
            <w:noProof/>
          </w:rPr>
          <w:t>. Selected single crystal data and structure refinement parameters for K</w:t>
        </w:r>
        <w:r w:rsidR="000D622A" w:rsidRPr="00EE6B92">
          <w:rPr>
            <w:rStyle w:val="Hyperlink"/>
            <w:noProof/>
            <w:vertAlign w:val="subscript"/>
          </w:rPr>
          <w:t>2</w:t>
        </w:r>
        <w:r w:rsidR="000D622A" w:rsidRPr="00EE6B92">
          <w:rPr>
            <w:rStyle w:val="Hyperlink"/>
            <w:noProof/>
          </w:rPr>
          <w:t>CuX</w:t>
        </w:r>
        <w:r w:rsidR="000D622A" w:rsidRPr="00EE6B92">
          <w:rPr>
            <w:rStyle w:val="Hyperlink"/>
            <w:noProof/>
            <w:vertAlign w:val="subscript"/>
          </w:rPr>
          <w:t>3</w:t>
        </w:r>
        <w:r w:rsidR="000D622A" w:rsidRPr="00EE6B92">
          <w:rPr>
            <w:rStyle w:val="Hyperlink"/>
            <w:noProof/>
          </w:rPr>
          <w:t>.</w:t>
        </w:r>
        <w:r w:rsidR="000D622A">
          <w:rPr>
            <w:noProof/>
            <w:webHidden/>
          </w:rPr>
          <w:tab/>
        </w:r>
        <w:r w:rsidR="000D622A">
          <w:rPr>
            <w:noProof/>
            <w:webHidden/>
          </w:rPr>
          <w:fldChar w:fldCharType="begin"/>
        </w:r>
        <w:r w:rsidR="000D622A">
          <w:rPr>
            <w:noProof/>
            <w:webHidden/>
          </w:rPr>
          <w:instrText xml:space="preserve"> PAGEREF _Toc117598441 \h </w:instrText>
        </w:r>
        <w:r w:rsidR="000D622A">
          <w:rPr>
            <w:noProof/>
            <w:webHidden/>
          </w:rPr>
        </w:r>
        <w:r w:rsidR="000D622A">
          <w:rPr>
            <w:noProof/>
            <w:webHidden/>
          </w:rPr>
          <w:fldChar w:fldCharType="separate"/>
        </w:r>
        <w:r w:rsidR="009C5687">
          <w:rPr>
            <w:noProof/>
            <w:webHidden/>
          </w:rPr>
          <w:t>62</w:t>
        </w:r>
        <w:r w:rsidR="000D622A">
          <w:rPr>
            <w:noProof/>
            <w:webHidden/>
          </w:rPr>
          <w:fldChar w:fldCharType="end"/>
        </w:r>
      </w:hyperlink>
    </w:p>
    <w:p w14:paraId="79C8C6A5" w14:textId="01F8B109"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2" w:history="1">
        <w:r w:rsidR="000D622A" w:rsidRPr="00EE6B92">
          <w:rPr>
            <w:rStyle w:val="Hyperlink"/>
            <w:b/>
            <w:noProof/>
          </w:rPr>
          <w:t>Table 3</w:t>
        </w:r>
        <w:r w:rsidR="000D622A" w:rsidRPr="00EE6B92">
          <w:rPr>
            <w:rStyle w:val="Hyperlink"/>
            <w:noProof/>
          </w:rPr>
          <w:t>. A comparison of the photophysical properties of high efficiency blue emitters based on all-inorganic copper halides</w:t>
        </w:r>
        <w:r w:rsidR="000D622A" w:rsidRPr="00EE6B92">
          <w:rPr>
            <w:rStyle w:val="Hyperlink"/>
            <w:noProof/>
            <w:vertAlign w:val="superscript"/>
          </w:rPr>
          <w:t>92, 111, 113, 117</w:t>
        </w:r>
        <w:r w:rsidR="000D622A">
          <w:rPr>
            <w:noProof/>
            <w:webHidden/>
          </w:rPr>
          <w:tab/>
        </w:r>
        <w:r w:rsidR="000D622A">
          <w:rPr>
            <w:noProof/>
            <w:webHidden/>
          </w:rPr>
          <w:fldChar w:fldCharType="begin"/>
        </w:r>
        <w:r w:rsidR="000D622A">
          <w:rPr>
            <w:noProof/>
            <w:webHidden/>
          </w:rPr>
          <w:instrText xml:space="preserve"> PAGEREF _Toc117598442 \h </w:instrText>
        </w:r>
        <w:r w:rsidR="000D622A">
          <w:rPr>
            <w:noProof/>
            <w:webHidden/>
          </w:rPr>
        </w:r>
        <w:r w:rsidR="000D622A">
          <w:rPr>
            <w:noProof/>
            <w:webHidden/>
          </w:rPr>
          <w:fldChar w:fldCharType="separate"/>
        </w:r>
        <w:r w:rsidR="009C5687">
          <w:rPr>
            <w:noProof/>
            <w:webHidden/>
          </w:rPr>
          <w:t>65</w:t>
        </w:r>
        <w:r w:rsidR="000D622A">
          <w:rPr>
            <w:noProof/>
            <w:webHidden/>
          </w:rPr>
          <w:fldChar w:fldCharType="end"/>
        </w:r>
      </w:hyperlink>
    </w:p>
    <w:p w14:paraId="2679921E" w14:textId="3CFB6F0B"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3" w:history="1">
        <w:r w:rsidR="000D622A" w:rsidRPr="00EE6B92">
          <w:rPr>
            <w:rStyle w:val="Hyperlink"/>
            <w:b/>
            <w:noProof/>
          </w:rPr>
          <w:t>Table 4</w:t>
        </w:r>
        <w:r w:rsidR="000D622A" w:rsidRPr="00EE6B92">
          <w:rPr>
            <w:rStyle w:val="Hyperlink"/>
            <w:noProof/>
          </w:rPr>
          <w:t>. Calculated STE excitation and emission energies.</w:t>
        </w:r>
        <w:r w:rsidR="000D622A">
          <w:rPr>
            <w:noProof/>
            <w:webHidden/>
          </w:rPr>
          <w:tab/>
        </w:r>
        <w:r w:rsidR="000D622A">
          <w:rPr>
            <w:noProof/>
            <w:webHidden/>
          </w:rPr>
          <w:fldChar w:fldCharType="begin"/>
        </w:r>
        <w:r w:rsidR="000D622A">
          <w:rPr>
            <w:noProof/>
            <w:webHidden/>
          </w:rPr>
          <w:instrText xml:space="preserve"> PAGEREF _Toc117598443 \h </w:instrText>
        </w:r>
        <w:r w:rsidR="000D622A">
          <w:rPr>
            <w:noProof/>
            <w:webHidden/>
          </w:rPr>
        </w:r>
        <w:r w:rsidR="000D622A">
          <w:rPr>
            <w:noProof/>
            <w:webHidden/>
          </w:rPr>
          <w:fldChar w:fldCharType="separate"/>
        </w:r>
        <w:r w:rsidR="009C5687">
          <w:rPr>
            <w:noProof/>
            <w:webHidden/>
          </w:rPr>
          <w:t>88</w:t>
        </w:r>
        <w:r w:rsidR="000D622A">
          <w:rPr>
            <w:noProof/>
            <w:webHidden/>
          </w:rPr>
          <w:fldChar w:fldCharType="end"/>
        </w:r>
      </w:hyperlink>
    </w:p>
    <w:p w14:paraId="20E74B36" w14:textId="669770B8"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4" w:history="1">
        <w:r w:rsidR="000D622A" w:rsidRPr="00EE6B92">
          <w:rPr>
            <w:rStyle w:val="Hyperlink"/>
            <w:b/>
            <w:noProof/>
          </w:rPr>
          <w:t>Table 5.</w:t>
        </w:r>
        <w:r w:rsidR="000D622A" w:rsidRPr="00EE6B92">
          <w:rPr>
            <w:rStyle w:val="Hyperlink"/>
            <w:noProof/>
          </w:rPr>
          <w:t xml:space="preserve"> Calculated emission energies from vacancies and STE. The energy of the lowest-energy exciton localized on the halogen/rubidium vacancy site is set to zero.</w:t>
        </w:r>
        <w:r w:rsidR="000D622A">
          <w:rPr>
            <w:noProof/>
            <w:webHidden/>
          </w:rPr>
          <w:tab/>
        </w:r>
        <w:r w:rsidR="000D622A">
          <w:rPr>
            <w:noProof/>
            <w:webHidden/>
          </w:rPr>
          <w:fldChar w:fldCharType="begin"/>
        </w:r>
        <w:r w:rsidR="000D622A">
          <w:rPr>
            <w:noProof/>
            <w:webHidden/>
          </w:rPr>
          <w:instrText xml:space="preserve"> PAGEREF _Toc117598444 \h </w:instrText>
        </w:r>
        <w:r w:rsidR="000D622A">
          <w:rPr>
            <w:noProof/>
            <w:webHidden/>
          </w:rPr>
        </w:r>
        <w:r w:rsidR="000D622A">
          <w:rPr>
            <w:noProof/>
            <w:webHidden/>
          </w:rPr>
          <w:fldChar w:fldCharType="separate"/>
        </w:r>
        <w:r w:rsidR="009C5687">
          <w:rPr>
            <w:noProof/>
            <w:webHidden/>
          </w:rPr>
          <w:t>92</w:t>
        </w:r>
        <w:r w:rsidR="000D622A">
          <w:rPr>
            <w:noProof/>
            <w:webHidden/>
          </w:rPr>
          <w:fldChar w:fldCharType="end"/>
        </w:r>
      </w:hyperlink>
    </w:p>
    <w:p w14:paraId="643D26F0" w14:textId="6544026C"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5" w:history="1">
        <w:r w:rsidR="000D622A" w:rsidRPr="00EE6B92">
          <w:rPr>
            <w:rStyle w:val="Hyperlink"/>
            <w:b/>
            <w:noProof/>
          </w:rPr>
          <w:t>Table 6.</w:t>
        </w:r>
        <w:r w:rsidR="000D622A" w:rsidRPr="00EE6B92">
          <w:rPr>
            <w:rStyle w:val="Hyperlink"/>
            <w:noProof/>
          </w:rPr>
          <w:t xml:space="preserve"> A comparison of the photophysical properties of ternary A</w:t>
        </w:r>
        <w:r w:rsidR="000D622A" w:rsidRPr="00EE6B92">
          <w:rPr>
            <w:rStyle w:val="Hyperlink"/>
            <w:noProof/>
            <w:vertAlign w:val="subscript"/>
          </w:rPr>
          <w:t>2</w:t>
        </w:r>
        <w:r w:rsidR="000D622A" w:rsidRPr="00EE6B92">
          <w:rPr>
            <w:rStyle w:val="Hyperlink"/>
            <w:noProof/>
          </w:rPr>
          <w:t>MX</w:t>
        </w:r>
        <w:r w:rsidR="000D622A" w:rsidRPr="00EE6B92">
          <w:rPr>
            <w:rStyle w:val="Hyperlink"/>
            <w:noProof/>
            <w:vertAlign w:val="subscript"/>
          </w:rPr>
          <w:t>3</w:t>
        </w:r>
        <w:r w:rsidR="000D622A" w:rsidRPr="00EE6B92">
          <w:rPr>
            <w:rStyle w:val="Hyperlink"/>
            <w:noProof/>
          </w:rPr>
          <w:t xml:space="preserve"> (A = K, Rb, Cs; M = Cu, Ag; X = Cl, Br, I)</w:t>
        </w:r>
        <w:r w:rsidR="000D622A" w:rsidRPr="00EE6B92">
          <w:rPr>
            <w:rStyle w:val="Hyperlink"/>
            <w:noProof/>
            <w:vertAlign w:val="superscript"/>
          </w:rPr>
          <w:t>43, 117, 136, 154</w:t>
        </w:r>
        <w:r w:rsidR="000D622A">
          <w:rPr>
            <w:noProof/>
            <w:webHidden/>
          </w:rPr>
          <w:tab/>
        </w:r>
        <w:r w:rsidR="000D622A">
          <w:rPr>
            <w:noProof/>
            <w:webHidden/>
          </w:rPr>
          <w:fldChar w:fldCharType="begin"/>
        </w:r>
        <w:r w:rsidR="000D622A">
          <w:rPr>
            <w:noProof/>
            <w:webHidden/>
          </w:rPr>
          <w:instrText xml:space="preserve"> PAGEREF _Toc117598445 \h </w:instrText>
        </w:r>
        <w:r w:rsidR="000D622A">
          <w:rPr>
            <w:noProof/>
            <w:webHidden/>
          </w:rPr>
        </w:r>
        <w:r w:rsidR="000D622A">
          <w:rPr>
            <w:noProof/>
            <w:webHidden/>
          </w:rPr>
          <w:fldChar w:fldCharType="separate"/>
        </w:r>
        <w:r w:rsidR="009C5687">
          <w:rPr>
            <w:noProof/>
            <w:webHidden/>
          </w:rPr>
          <w:t>109</w:t>
        </w:r>
        <w:r w:rsidR="000D622A">
          <w:rPr>
            <w:noProof/>
            <w:webHidden/>
          </w:rPr>
          <w:fldChar w:fldCharType="end"/>
        </w:r>
      </w:hyperlink>
    </w:p>
    <w:p w14:paraId="190BBA9A" w14:textId="7DCDF3A9"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6" w:history="1">
        <w:r w:rsidR="000D622A" w:rsidRPr="00EE6B92">
          <w:rPr>
            <w:rStyle w:val="Hyperlink"/>
            <w:b/>
            <w:noProof/>
          </w:rPr>
          <w:t>Table 7</w:t>
        </w:r>
        <w:r w:rsidR="000D622A" w:rsidRPr="00EE6B92">
          <w:rPr>
            <w:rStyle w:val="Hyperlink"/>
            <w:noProof/>
          </w:rPr>
          <w:t>.</w:t>
        </w:r>
        <w:r w:rsidR="000D622A" w:rsidRPr="00EE6B92">
          <w:rPr>
            <w:rStyle w:val="Hyperlink"/>
            <w:b/>
            <w:noProof/>
          </w:rPr>
          <w:t xml:space="preserve"> </w:t>
        </w:r>
        <w:r w:rsidR="000D622A" w:rsidRPr="00EE6B92">
          <w:rPr>
            <w:rStyle w:val="Hyperlink"/>
            <w:noProof/>
          </w:rPr>
          <w:t>Single crystal data and structure refinement parameters for RInBr</w:t>
        </w:r>
        <w:r w:rsidR="000D622A" w:rsidRPr="00EE6B92">
          <w:rPr>
            <w:rStyle w:val="Hyperlink"/>
            <w:noProof/>
            <w:vertAlign w:val="subscript"/>
          </w:rPr>
          <w:t>4</w:t>
        </w:r>
        <w:r w:rsidR="000D622A" w:rsidRPr="00EE6B92">
          <w:rPr>
            <w:rStyle w:val="Hyperlink"/>
            <w:noProof/>
          </w:rPr>
          <w:t>.</w:t>
        </w:r>
        <w:r w:rsidR="000D622A">
          <w:rPr>
            <w:noProof/>
            <w:webHidden/>
          </w:rPr>
          <w:tab/>
        </w:r>
        <w:r w:rsidR="000D622A">
          <w:rPr>
            <w:noProof/>
            <w:webHidden/>
          </w:rPr>
          <w:fldChar w:fldCharType="begin"/>
        </w:r>
        <w:r w:rsidR="000D622A">
          <w:rPr>
            <w:noProof/>
            <w:webHidden/>
          </w:rPr>
          <w:instrText xml:space="preserve"> PAGEREF _Toc117598446 \h </w:instrText>
        </w:r>
        <w:r w:rsidR="000D622A">
          <w:rPr>
            <w:noProof/>
            <w:webHidden/>
          </w:rPr>
        </w:r>
        <w:r w:rsidR="000D622A">
          <w:rPr>
            <w:noProof/>
            <w:webHidden/>
          </w:rPr>
          <w:fldChar w:fldCharType="separate"/>
        </w:r>
        <w:r w:rsidR="009C5687">
          <w:rPr>
            <w:noProof/>
            <w:webHidden/>
          </w:rPr>
          <w:t>121</w:t>
        </w:r>
        <w:r w:rsidR="000D622A">
          <w:rPr>
            <w:noProof/>
            <w:webHidden/>
          </w:rPr>
          <w:fldChar w:fldCharType="end"/>
        </w:r>
      </w:hyperlink>
    </w:p>
    <w:p w14:paraId="7202719F" w14:textId="47A7FAE6"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7" w:history="1">
        <w:r w:rsidR="000D622A" w:rsidRPr="00EE6B92">
          <w:rPr>
            <w:rStyle w:val="Hyperlink"/>
            <w:b/>
            <w:noProof/>
          </w:rPr>
          <w:t>Table 8.</w:t>
        </w:r>
        <w:r w:rsidR="000D622A" w:rsidRPr="00EE6B92">
          <w:rPr>
            <w:rStyle w:val="Hyperlink"/>
            <w:noProof/>
          </w:rPr>
          <w:t xml:space="preserve"> A comparison of the photophysical properties of blue emitting hybrid organic-inorganic halides.</w:t>
        </w:r>
        <w:r w:rsidR="000D622A" w:rsidRPr="00EE6B92">
          <w:rPr>
            <w:rStyle w:val="Hyperlink"/>
            <w:noProof/>
            <w:vertAlign w:val="superscript"/>
          </w:rPr>
          <w:t>3,18,40,54–59</w:t>
        </w:r>
        <w:r w:rsidR="000D622A">
          <w:rPr>
            <w:noProof/>
            <w:webHidden/>
          </w:rPr>
          <w:tab/>
        </w:r>
        <w:r w:rsidR="000D622A">
          <w:rPr>
            <w:noProof/>
            <w:webHidden/>
          </w:rPr>
          <w:fldChar w:fldCharType="begin"/>
        </w:r>
        <w:r w:rsidR="000D622A">
          <w:rPr>
            <w:noProof/>
            <w:webHidden/>
          </w:rPr>
          <w:instrText xml:space="preserve"> PAGEREF _Toc117598447 \h </w:instrText>
        </w:r>
        <w:r w:rsidR="000D622A">
          <w:rPr>
            <w:noProof/>
            <w:webHidden/>
          </w:rPr>
        </w:r>
        <w:r w:rsidR="000D622A">
          <w:rPr>
            <w:noProof/>
            <w:webHidden/>
          </w:rPr>
          <w:fldChar w:fldCharType="separate"/>
        </w:r>
        <w:r w:rsidR="009C5687">
          <w:rPr>
            <w:noProof/>
            <w:webHidden/>
          </w:rPr>
          <w:t>131</w:t>
        </w:r>
        <w:r w:rsidR="000D622A">
          <w:rPr>
            <w:noProof/>
            <w:webHidden/>
          </w:rPr>
          <w:fldChar w:fldCharType="end"/>
        </w:r>
      </w:hyperlink>
    </w:p>
    <w:p w14:paraId="7DB2B344" w14:textId="62CDCC22" w:rsidR="00220688" w:rsidRDefault="00220688" w:rsidP="00220688">
      <w:pPr>
        <w:ind w:firstLine="0"/>
      </w:pPr>
      <w:r>
        <w:fldChar w:fldCharType="end"/>
      </w:r>
    </w:p>
    <w:p w14:paraId="6C5A011B" w14:textId="77777777" w:rsidR="00220688" w:rsidRDefault="00220688">
      <w:pPr>
        <w:widowControl/>
        <w:autoSpaceDE/>
        <w:autoSpaceDN/>
        <w:adjustRightInd/>
        <w:spacing w:line="259" w:lineRule="auto"/>
        <w:ind w:firstLine="0"/>
        <w:jc w:val="left"/>
      </w:pPr>
      <w:r>
        <w:br w:type="page"/>
      </w:r>
    </w:p>
    <w:p w14:paraId="626F4C3F" w14:textId="77777777" w:rsidR="00B02DD8" w:rsidRDefault="00B02DD8" w:rsidP="00220688">
      <w:pPr>
        <w:ind w:firstLine="0"/>
      </w:pPr>
    </w:p>
    <w:p w14:paraId="4B944385" w14:textId="4BC1F88E" w:rsidR="00B02DD8" w:rsidRPr="00274BBF" w:rsidRDefault="00274BBF" w:rsidP="00274BBF">
      <w:pPr>
        <w:jc w:val="center"/>
        <w:rPr>
          <w:b/>
          <w:bCs/>
          <w:sz w:val="32"/>
          <w:szCs w:val="32"/>
        </w:rPr>
      </w:pPr>
      <w:r w:rsidRPr="00274BBF">
        <w:rPr>
          <w:b/>
          <w:bCs/>
          <w:sz w:val="32"/>
          <w:szCs w:val="32"/>
        </w:rPr>
        <w:t xml:space="preserve">Table </w:t>
      </w:r>
      <w:r w:rsidR="00B02DD8" w:rsidRPr="00274BBF">
        <w:rPr>
          <w:b/>
          <w:bCs/>
          <w:sz w:val="32"/>
          <w:szCs w:val="32"/>
        </w:rPr>
        <w:t>of Figures</w:t>
      </w:r>
    </w:p>
    <w:p w14:paraId="5F01EB38" w14:textId="4E770379" w:rsidR="000D622A" w:rsidRDefault="00220688">
      <w:pPr>
        <w:pStyle w:val="TableofFigures"/>
        <w:tabs>
          <w:tab w:val="right" w:leader="dot" w:pos="9350"/>
        </w:tabs>
        <w:rPr>
          <w:rFonts w:asciiTheme="minorHAnsi" w:eastAsiaTheme="minorEastAsia" w:hAnsiTheme="minorHAnsi" w:cstheme="minorBidi"/>
          <w:bCs w:val="0"/>
          <w:noProof/>
          <w:sz w:val="22"/>
          <w:szCs w:val="22"/>
        </w:rPr>
      </w:pPr>
      <w:r>
        <w:rPr>
          <w:bCs w:val="0"/>
          <w:iCs/>
        </w:rPr>
        <w:fldChar w:fldCharType="begin"/>
      </w:r>
      <w:r>
        <w:rPr>
          <w:bCs w:val="0"/>
          <w:iCs/>
        </w:rPr>
        <w:instrText xml:space="preserve"> TOC \h \z \c "Figure" </w:instrText>
      </w:r>
      <w:r>
        <w:rPr>
          <w:bCs w:val="0"/>
          <w:iCs/>
        </w:rPr>
        <w:fldChar w:fldCharType="separate"/>
      </w:r>
      <w:hyperlink w:anchor="_Toc117598448" w:history="1">
        <w:r w:rsidR="000D622A" w:rsidRPr="00E0473E">
          <w:rPr>
            <w:rStyle w:val="Hyperlink"/>
            <w:b/>
            <w:noProof/>
          </w:rPr>
          <w:t>Figure 1.</w:t>
        </w:r>
        <w:r w:rsidR="000D622A" w:rsidRPr="00E0473E">
          <w:rPr>
            <w:rStyle w:val="Hyperlink"/>
            <w:noProof/>
          </w:rPr>
          <w:t xml:space="preserve">  The optical images of an isolated (a) ZJU-28</w:t>
        </w:r>
        <w:r w:rsidR="000D622A" w:rsidRPr="00E0473E">
          <w:rPr>
            <w:rStyle w:val="Hyperlink"/>
            <w:rFonts w:ascii="Cambria Math" w:hAnsi="Cambria Math" w:cs="Cambria Math"/>
            <w:noProof/>
          </w:rPr>
          <w:t>⊃</w:t>
        </w:r>
        <w:r w:rsidR="000D622A" w:rsidRPr="00E0473E">
          <w:rPr>
            <w:rStyle w:val="Hyperlink"/>
            <w:noProof/>
          </w:rPr>
          <w:t>CsPbCl2Br, (b) ZJU-28</w:t>
        </w:r>
        <w:r w:rsidR="000D622A" w:rsidRPr="00E0473E">
          <w:rPr>
            <w:rStyle w:val="Hyperlink"/>
            <w:rFonts w:ascii="Cambria Math" w:hAnsi="Cambria Math" w:cs="Cambria Math"/>
            <w:noProof/>
          </w:rPr>
          <w:t>⊃</w:t>
        </w:r>
        <w:r w:rsidR="000D622A" w:rsidRPr="00E0473E">
          <w:rPr>
            <w:rStyle w:val="Hyperlink"/>
            <w:noProof/>
          </w:rPr>
          <w:t>CsPbCl1.5Br1.5, (c) ZJU-28</w:t>
        </w:r>
        <w:r w:rsidR="000D622A" w:rsidRPr="00E0473E">
          <w:rPr>
            <w:rStyle w:val="Hyperlink"/>
            <w:rFonts w:ascii="Cambria Math" w:hAnsi="Cambria Math" w:cs="Cambria Math"/>
            <w:noProof/>
          </w:rPr>
          <w:t>⊃</w:t>
        </w:r>
        <w:r w:rsidR="000D622A" w:rsidRPr="00E0473E">
          <w:rPr>
            <w:rStyle w:val="Hyperlink"/>
            <w:noProof/>
          </w:rPr>
          <w:t>CsPbClBr2, (d) ZJU-28</w:t>
        </w:r>
        <w:r w:rsidR="000D622A" w:rsidRPr="00E0473E">
          <w:rPr>
            <w:rStyle w:val="Hyperlink"/>
            <w:rFonts w:ascii="Cambria Math" w:hAnsi="Cambria Math" w:cs="Cambria Math"/>
            <w:noProof/>
          </w:rPr>
          <w:t>⊃</w:t>
        </w:r>
        <w:r w:rsidR="000D622A" w:rsidRPr="00E0473E">
          <w:rPr>
            <w:rStyle w:val="Hyperlink"/>
            <w:noProof/>
          </w:rPr>
          <w:t>CsPbBr3, (e) ZJU-28</w:t>
        </w:r>
        <w:r w:rsidR="000D622A" w:rsidRPr="00E0473E">
          <w:rPr>
            <w:rStyle w:val="Hyperlink"/>
            <w:rFonts w:ascii="Cambria Math" w:hAnsi="Cambria Math" w:cs="Cambria Math"/>
            <w:noProof/>
          </w:rPr>
          <w:t>⊃</w:t>
        </w:r>
        <w:r w:rsidR="000D622A" w:rsidRPr="00E0473E">
          <w:rPr>
            <w:rStyle w:val="Hyperlink"/>
            <w:noProof/>
          </w:rPr>
          <w:t>CsPbBr2I, (f) ZJU-28</w:t>
        </w:r>
        <w:r w:rsidR="000D622A" w:rsidRPr="00E0473E">
          <w:rPr>
            <w:rStyle w:val="Hyperlink"/>
            <w:rFonts w:ascii="Cambria Math" w:hAnsi="Cambria Math" w:cs="Cambria Math"/>
            <w:noProof/>
          </w:rPr>
          <w:t>⊃</w:t>
        </w:r>
        <w:r w:rsidR="000D622A" w:rsidRPr="00E0473E">
          <w:rPr>
            <w:rStyle w:val="Hyperlink"/>
            <w:noProof/>
          </w:rPr>
          <w:t>CsPbBr1.5I1.5 and (g) ZJU-28</w:t>
        </w:r>
        <w:r w:rsidR="000D622A" w:rsidRPr="00E0473E">
          <w:rPr>
            <w:rStyle w:val="Hyperlink"/>
            <w:rFonts w:ascii="Cambria Math" w:hAnsi="Cambria Math" w:cs="Cambria Math"/>
            <w:noProof/>
          </w:rPr>
          <w:t>⊃</w:t>
        </w:r>
        <w:r w:rsidR="000D622A" w:rsidRPr="00E0473E">
          <w:rPr>
            <w:rStyle w:val="Hyperlink"/>
            <w:noProof/>
          </w:rPr>
          <w:t>CsPbBrI2 microcrystals under excitation of 365 nm (for a–d) or 480 nm (for e–g). Scale bar, 50 μm. (h) PL spectra of the ZJU-28</w:t>
        </w:r>
        <w:r w:rsidR="000D622A" w:rsidRPr="00E0473E">
          <w:rPr>
            <w:rStyle w:val="Hyperlink"/>
            <w:rFonts w:ascii="Cambria Math" w:hAnsi="Cambria Math" w:cs="Cambria Math"/>
            <w:noProof/>
          </w:rPr>
          <w:t>⊃</w:t>
        </w:r>
        <w:r w:rsidR="000D622A" w:rsidRPr="00E0473E">
          <w:rPr>
            <w:rStyle w:val="Hyperlink"/>
            <w:noProof/>
          </w:rPr>
          <w:t>CsPbX3 crystals. Reprinted with permission from reference 13. Copyright 2022 Royal Society of Chemistry.</w:t>
        </w:r>
        <w:r w:rsidR="000D622A" w:rsidRPr="00E0473E">
          <w:rPr>
            <w:rStyle w:val="Hyperlink"/>
            <w:noProof/>
            <w:vertAlign w:val="superscript"/>
          </w:rPr>
          <w:t>13</w:t>
        </w:r>
        <w:r w:rsidR="000D622A">
          <w:rPr>
            <w:noProof/>
            <w:webHidden/>
          </w:rPr>
          <w:tab/>
        </w:r>
        <w:r w:rsidR="000D622A">
          <w:rPr>
            <w:noProof/>
            <w:webHidden/>
          </w:rPr>
          <w:fldChar w:fldCharType="begin"/>
        </w:r>
        <w:r w:rsidR="000D622A">
          <w:rPr>
            <w:noProof/>
            <w:webHidden/>
          </w:rPr>
          <w:instrText xml:space="preserve"> PAGEREF _Toc117598448 \h </w:instrText>
        </w:r>
        <w:r w:rsidR="000D622A">
          <w:rPr>
            <w:noProof/>
            <w:webHidden/>
          </w:rPr>
        </w:r>
        <w:r w:rsidR="000D622A">
          <w:rPr>
            <w:noProof/>
            <w:webHidden/>
          </w:rPr>
          <w:fldChar w:fldCharType="separate"/>
        </w:r>
        <w:r w:rsidR="009C5687">
          <w:rPr>
            <w:noProof/>
            <w:webHidden/>
          </w:rPr>
          <w:t>4</w:t>
        </w:r>
        <w:r w:rsidR="000D622A">
          <w:rPr>
            <w:noProof/>
            <w:webHidden/>
          </w:rPr>
          <w:fldChar w:fldCharType="end"/>
        </w:r>
      </w:hyperlink>
    </w:p>
    <w:p w14:paraId="67A9B83B" w14:textId="46D7F0F1"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49" w:history="1">
        <w:r w:rsidR="000D622A" w:rsidRPr="00E0473E">
          <w:rPr>
            <w:rStyle w:val="Hyperlink"/>
            <w:b/>
            <w:noProof/>
          </w:rPr>
          <w:t>Figure 2.</w:t>
        </w:r>
        <w:r w:rsidR="000D622A" w:rsidRPr="00E0473E">
          <w:rPr>
            <w:rStyle w:val="Hyperlink"/>
            <w:noProof/>
          </w:rPr>
          <w:t xml:space="preserve"> Distribution of lead production worldwide in 2017 (open data from British Geological Survey). The inset shows the photo of mint plants grown in perovskite-contaminated soil within the campus of Fujian Agriculture and Forestry University, China (latitude 26.084, longitude 119.238). </w:t>
        </w:r>
        <w:r w:rsidR="000D622A" w:rsidRPr="00E0473E">
          <w:rPr>
            <w:rStyle w:val="Hyperlink"/>
            <w:b/>
            <w:noProof/>
          </w:rPr>
          <w:t>b</w:t>
        </w:r>
        <w:r w:rsidR="000D622A" w:rsidRPr="00E0473E">
          <w:rPr>
            <w:rStyle w:val="Hyperlink"/>
            <w:noProof/>
          </w:rPr>
          <w:t> The picture of mint plants grown on control soil (left) and </w:t>
        </w:r>
        <w:r w:rsidR="000D622A" w:rsidRPr="00E0473E">
          <w:rPr>
            <w:rStyle w:val="Hyperlink"/>
            <w:b/>
            <w:noProof/>
          </w:rPr>
          <w:t>c</w:t>
        </w:r>
        <w:r w:rsidR="000D622A" w:rsidRPr="00E0473E">
          <w:rPr>
            <w:rStyle w:val="Hyperlink"/>
            <w:noProof/>
          </w:rPr>
          <w:t> 250 mg kg</w:t>
        </w:r>
        <w:r w:rsidR="000D622A" w:rsidRPr="00E0473E">
          <w:rPr>
            <w:rStyle w:val="Hyperlink"/>
            <w:noProof/>
            <w:vertAlign w:val="superscript"/>
          </w:rPr>
          <w:t>−1</w:t>
        </w:r>
        <w:r w:rsidR="000D622A" w:rsidRPr="00E0473E">
          <w:rPr>
            <w:rStyle w:val="Hyperlink"/>
            <w:noProof/>
          </w:rPr>
          <w:t> Pb</w:t>
        </w:r>
        <w:r w:rsidR="000D622A" w:rsidRPr="00E0473E">
          <w:rPr>
            <w:rStyle w:val="Hyperlink"/>
            <w:noProof/>
            <w:vertAlign w:val="superscript"/>
          </w:rPr>
          <w:t>2+</w:t>
        </w:r>
        <w:r w:rsidR="000D622A" w:rsidRPr="00E0473E">
          <w:rPr>
            <w:rStyle w:val="Hyperlink"/>
            <w:noProof/>
          </w:rPr>
          <w:t> perovskite-contaminated soil (right). The range of lead content measured in the leaves, stem, and root is reported on the side of each picture. Reprinted with permission from reference 17. Copyright 2020 Nature.</w:t>
        </w:r>
        <w:r w:rsidR="000D622A" w:rsidRPr="00E0473E">
          <w:rPr>
            <w:rStyle w:val="Hyperlink"/>
            <w:noProof/>
            <w:vertAlign w:val="superscript"/>
          </w:rPr>
          <w:t>17</w:t>
        </w:r>
        <w:r w:rsidR="000D622A">
          <w:rPr>
            <w:noProof/>
            <w:webHidden/>
          </w:rPr>
          <w:tab/>
        </w:r>
        <w:r w:rsidR="000D622A">
          <w:rPr>
            <w:noProof/>
            <w:webHidden/>
          </w:rPr>
          <w:fldChar w:fldCharType="begin"/>
        </w:r>
        <w:r w:rsidR="000D622A">
          <w:rPr>
            <w:noProof/>
            <w:webHidden/>
          </w:rPr>
          <w:instrText xml:space="preserve"> PAGEREF _Toc117598449 \h </w:instrText>
        </w:r>
        <w:r w:rsidR="000D622A">
          <w:rPr>
            <w:noProof/>
            <w:webHidden/>
          </w:rPr>
        </w:r>
        <w:r w:rsidR="000D622A">
          <w:rPr>
            <w:noProof/>
            <w:webHidden/>
          </w:rPr>
          <w:fldChar w:fldCharType="separate"/>
        </w:r>
        <w:r w:rsidR="009C5687">
          <w:rPr>
            <w:noProof/>
            <w:webHidden/>
          </w:rPr>
          <w:t>6</w:t>
        </w:r>
        <w:r w:rsidR="000D622A">
          <w:rPr>
            <w:noProof/>
            <w:webHidden/>
          </w:rPr>
          <w:fldChar w:fldCharType="end"/>
        </w:r>
      </w:hyperlink>
    </w:p>
    <w:p w14:paraId="750D970E" w14:textId="5C7BD6CD"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0" w:history="1">
        <w:r w:rsidR="000D622A" w:rsidRPr="00E0473E">
          <w:rPr>
            <w:rStyle w:val="Hyperlink"/>
            <w:b/>
            <w:noProof/>
          </w:rPr>
          <w:t>Figure 3.</w:t>
        </w:r>
        <w:r w:rsidR="000D622A" w:rsidRPr="00E0473E">
          <w:rPr>
            <w:rStyle w:val="Hyperlink"/>
            <w:noProof/>
          </w:rPr>
          <w:t xml:space="preserve"> a) Photograph of Cs</w:t>
        </w:r>
        <w:r w:rsidR="000D622A" w:rsidRPr="00E0473E">
          <w:rPr>
            <w:rStyle w:val="Hyperlink"/>
            <w:noProof/>
            <w:vertAlign w:val="subscript"/>
          </w:rPr>
          <w:t>3</w:t>
        </w:r>
        <w:r w:rsidR="000D622A" w:rsidRPr="00E0473E">
          <w:rPr>
            <w:rStyle w:val="Hyperlink"/>
            <w:noProof/>
          </w:rPr>
          <w:t>Cu</w:t>
        </w:r>
        <w:r w:rsidR="000D622A" w:rsidRPr="00E0473E">
          <w:rPr>
            <w:rStyle w:val="Hyperlink"/>
            <w:noProof/>
            <w:vertAlign w:val="subscript"/>
          </w:rPr>
          <w:t>2</w:t>
        </w:r>
        <w:r w:rsidR="000D622A" w:rsidRPr="00E0473E">
          <w:rPr>
            <w:rStyle w:val="Hyperlink"/>
            <w:noProof/>
          </w:rPr>
          <w:t>I</w:t>
        </w:r>
        <w:r w:rsidR="000D622A" w:rsidRPr="00E0473E">
          <w:rPr>
            <w:rStyle w:val="Hyperlink"/>
            <w:noProof/>
            <w:vertAlign w:val="subscript"/>
          </w:rPr>
          <w:t>5</w:t>
        </w:r>
        <w:r w:rsidR="000D622A" w:rsidRPr="00E0473E">
          <w:rPr>
            <w:rStyle w:val="Hyperlink"/>
            <w:noProof/>
          </w:rPr>
          <w:t>, a yellow phosphor, and its mixtures (from left to right: Cs</w:t>
        </w:r>
        <w:r w:rsidR="000D622A" w:rsidRPr="00E0473E">
          <w:rPr>
            <w:rStyle w:val="Hyperlink"/>
            <w:noProof/>
            <w:vertAlign w:val="subscript"/>
          </w:rPr>
          <w:t>3</w:t>
        </w:r>
        <w:r w:rsidR="000D622A" w:rsidRPr="00E0473E">
          <w:rPr>
            <w:rStyle w:val="Hyperlink"/>
            <w:noProof/>
          </w:rPr>
          <w:t>Cu</w:t>
        </w:r>
        <w:r w:rsidR="000D622A" w:rsidRPr="00E0473E">
          <w:rPr>
            <w:rStyle w:val="Hyperlink"/>
            <w:noProof/>
            <w:vertAlign w:val="subscript"/>
          </w:rPr>
          <w:t>2</w:t>
        </w:r>
        <w:r w:rsidR="000D622A" w:rsidRPr="00E0473E">
          <w:rPr>
            <w:rStyle w:val="Hyperlink"/>
            <w:noProof/>
          </w:rPr>
          <w:t>I</w:t>
        </w:r>
        <w:r w:rsidR="000D622A" w:rsidRPr="00E0473E">
          <w:rPr>
            <w:rStyle w:val="Hyperlink"/>
            <w:noProof/>
            <w:vertAlign w:val="subscript"/>
          </w:rPr>
          <w:t>5</w:t>
        </w:r>
        <w:r w:rsidR="000D622A" w:rsidRPr="00E0473E">
          <w:rPr>
            <w:rStyle w:val="Hyperlink"/>
            <w:noProof/>
          </w:rPr>
          <w:t>, mixture of 2:8, yellow phosphor) under UV illumination (top) and films prepared by kneading the powders into polydimethylsiloxane matrix (bottom). b) PL spectrum of the mixture of Cs</w:t>
        </w:r>
        <w:r w:rsidR="000D622A" w:rsidRPr="00E0473E">
          <w:rPr>
            <w:rStyle w:val="Hyperlink"/>
            <w:noProof/>
            <w:vertAlign w:val="subscript"/>
          </w:rPr>
          <w:t>3</w:t>
        </w:r>
        <w:r w:rsidR="000D622A" w:rsidRPr="00E0473E">
          <w:rPr>
            <w:rStyle w:val="Hyperlink"/>
            <w:noProof/>
          </w:rPr>
          <w:t>Cu</w:t>
        </w:r>
        <w:r w:rsidR="000D622A" w:rsidRPr="00E0473E">
          <w:rPr>
            <w:rStyle w:val="Hyperlink"/>
            <w:noProof/>
            <w:vertAlign w:val="subscript"/>
          </w:rPr>
          <w:t>2</w:t>
        </w:r>
        <w:r w:rsidR="000D622A" w:rsidRPr="00E0473E">
          <w:rPr>
            <w:rStyle w:val="Hyperlink"/>
            <w:noProof/>
          </w:rPr>
          <w:t>I</w:t>
        </w:r>
        <w:r w:rsidR="000D622A" w:rsidRPr="00E0473E">
          <w:rPr>
            <w:rStyle w:val="Hyperlink"/>
            <w:noProof/>
            <w:vertAlign w:val="subscript"/>
          </w:rPr>
          <w:t>5</w:t>
        </w:r>
        <w:r w:rsidR="000D622A" w:rsidRPr="00E0473E">
          <w:rPr>
            <w:rStyle w:val="Hyperlink"/>
            <w:noProof/>
          </w:rPr>
          <w:t> and yellow phosphor (mixing ratio = 2:8), c) CIE coordination of PL from the powder mixture, and d) current-density–luminance–voltage characteristic of the blue LED using a Cs</w:t>
        </w:r>
        <w:r w:rsidR="000D622A" w:rsidRPr="00E0473E">
          <w:rPr>
            <w:rStyle w:val="Hyperlink"/>
            <w:noProof/>
            <w:vertAlign w:val="subscript"/>
          </w:rPr>
          <w:t>3</w:t>
        </w:r>
        <w:r w:rsidR="000D622A" w:rsidRPr="00E0473E">
          <w:rPr>
            <w:rStyle w:val="Hyperlink"/>
            <w:noProof/>
          </w:rPr>
          <w:t>Cu</w:t>
        </w:r>
        <w:r w:rsidR="000D622A" w:rsidRPr="00E0473E">
          <w:rPr>
            <w:rStyle w:val="Hyperlink"/>
            <w:noProof/>
            <w:vertAlign w:val="subscript"/>
          </w:rPr>
          <w:t>2</w:t>
        </w:r>
        <w:r w:rsidR="000D622A" w:rsidRPr="00E0473E">
          <w:rPr>
            <w:rStyle w:val="Hyperlink"/>
            <w:noProof/>
          </w:rPr>
          <w:t>I</w:t>
        </w:r>
        <w:r w:rsidR="000D622A" w:rsidRPr="00E0473E">
          <w:rPr>
            <w:rStyle w:val="Hyperlink"/>
            <w:noProof/>
            <w:vertAlign w:val="subscript"/>
          </w:rPr>
          <w:t>5</w:t>
        </w:r>
        <w:r w:rsidR="000D622A" w:rsidRPr="00E0473E">
          <w:rPr>
            <w:rStyle w:val="Hyperlink"/>
            <w:noProof/>
          </w:rPr>
          <w:t> thin film as an emission layer, and (inset) its photo.</w:t>
        </w:r>
        <w:r w:rsidR="000D622A" w:rsidRPr="00E0473E">
          <w:rPr>
            <w:rStyle w:val="Hyperlink"/>
            <w:rFonts w:ascii="Georgia" w:hAnsi="Georgia"/>
            <w:noProof/>
          </w:rPr>
          <w:t xml:space="preserve"> </w:t>
        </w:r>
        <w:r w:rsidR="000D622A" w:rsidRPr="00E0473E">
          <w:rPr>
            <w:rStyle w:val="Hyperlink"/>
            <w:noProof/>
          </w:rPr>
          <w:t>Reprinted with permission from reference 23. Copyright 2018 Wiley.</w:t>
        </w:r>
        <w:r w:rsidR="000D622A" w:rsidRPr="00E0473E">
          <w:rPr>
            <w:rStyle w:val="Hyperlink"/>
            <w:noProof/>
            <w:vertAlign w:val="superscript"/>
          </w:rPr>
          <w:t>23</w:t>
        </w:r>
        <w:r w:rsidR="000D622A">
          <w:rPr>
            <w:noProof/>
            <w:webHidden/>
          </w:rPr>
          <w:tab/>
        </w:r>
        <w:r w:rsidR="000D622A">
          <w:rPr>
            <w:noProof/>
            <w:webHidden/>
          </w:rPr>
          <w:fldChar w:fldCharType="begin"/>
        </w:r>
        <w:r w:rsidR="000D622A">
          <w:rPr>
            <w:noProof/>
            <w:webHidden/>
          </w:rPr>
          <w:instrText xml:space="preserve"> PAGEREF _Toc117598450 \h </w:instrText>
        </w:r>
        <w:r w:rsidR="000D622A">
          <w:rPr>
            <w:noProof/>
            <w:webHidden/>
          </w:rPr>
        </w:r>
        <w:r w:rsidR="000D622A">
          <w:rPr>
            <w:noProof/>
            <w:webHidden/>
          </w:rPr>
          <w:fldChar w:fldCharType="separate"/>
        </w:r>
        <w:r w:rsidR="009C5687">
          <w:rPr>
            <w:noProof/>
            <w:webHidden/>
          </w:rPr>
          <w:t>8</w:t>
        </w:r>
        <w:r w:rsidR="000D622A">
          <w:rPr>
            <w:noProof/>
            <w:webHidden/>
          </w:rPr>
          <w:fldChar w:fldCharType="end"/>
        </w:r>
      </w:hyperlink>
    </w:p>
    <w:p w14:paraId="2568FC4F" w14:textId="26C07401"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1" w:history="1">
        <w:r w:rsidR="000D622A" w:rsidRPr="00E0473E">
          <w:rPr>
            <w:rStyle w:val="Hyperlink"/>
            <w:b/>
            <w:noProof/>
          </w:rPr>
          <w:t xml:space="preserve">Figure 4. </w:t>
        </w:r>
        <w:r w:rsidR="000D622A" w:rsidRPr="00E0473E">
          <w:rPr>
            <w:rStyle w:val="Hyperlink"/>
            <w:noProof/>
          </w:rPr>
          <w:t>Comparison of the crystal structures of the A-M-X (</w:t>
        </w:r>
        <w:r w:rsidR="000D622A" w:rsidRPr="00E0473E">
          <w:rPr>
            <w:rStyle w:val="Hyperlink"/>
            <w:noProof/>
            <w:lang w:val="en"/>
          </w:rPr>
          <w:t>A = K, Rb, Cs, NH</w:t>
        </w:r>
        <w:r w:rsidR="000D622A" w:rsidRPr="00E0473E">
          <w:rPr>
            <w:rStyle w:val="Hyperlink"/>
            <w:noProof/>
            <w:vertAlign w:val="subscript"/>
            <w:lang w:val="en"/>
          </w:rPr>
          <w:t>4</w:t>
        </w:r>
        <w:r w:rsidR="000D622A" w:rsidRPr="00E0473E">
          <w:rPr>
            <w:rStyle w:val="Hyperlink"/>
            <w:noProof/>
            <w:lang w:val="en"/>
          </w:rPr>
          <w:t>, M = Cu(I), Ag, and X = Cl, Br, I</w:t>
        </w:r>
        <w:r w:rsidR="000D622A" w:rsidRPr="00E0473E">
          <w:rPr>
            <w:rStyle w:val="Hyperlink"/>
            <w:noProof/>
          </w:rPr>
          <w:t>) families. The left column displays a full structure, the middle column displays just the metal-halide polyhedra connectivity, and the right column describes the essential details of each family. A, M, and X are shown as orange, blue, and pink spheres, respectively.</w:t>
        </w:r>
        <w:r w:rsidR="000D622A">
          <w:rPr>
            <w:noProof/>
            <w:webHidden/>
          </w:rPr>
          <w:tab/>
        </w:r>
        <w:r w:rsidR="000D622A">
          <w:rPr>
            <w:noProof/>
            <w:webHidden/>
          </w:rPr>
          <w:fldChar w:fldCharType="begin"/>
        </w:r>
        <w:r w:rsidR="000D622A">
          <w:rPr>
            <w:noProof/>
            <w:webHidden/>
          </w:rPr>
          <w:instrText xml:space="preserve"> PAGEREF _Toc117598451 \h </w:instrText>
        </w:r>
        <w:r w:rsidR="000D622A">
          <w:rPr>
            <w:noProof/>
            <w:webHidden/>
          </w:rPr>
        </w:r>
        <w:r w:rsidR="000D622A">
          <w:rPr>
            <w:noProof/>
            <w:webHidden/>
          </w:rPr>
          <w:fldChar w:fldCharType="separate"/>
        </w:r>
        <w:r w:rsidR="009C5687">
          <w:rPr>
            <w:noProof/>
            <w:webHidden/>
          </w:rPr>
          <w:t>11</w:t>
        </w:r>
        <w:r w:rsidR="000D622A">
          <w:rPr>
            <w:noProof/>
            <w:webHidden/>
          </w:rPr>
          <w:fldChar w:fldCharType="end"/>
        </w:r>
      </w:hyperlink>
    </w:p>
    <w:p w14:paraId="47A41EDE" w14:textId="66374DFE"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2" w:history="1">
        <w:r w:rsidR="000D622A" w:rsidRPr="00E0473E">
          <w:rPr>
            <w:rStyle w:val="Hyperlink"/>
            <w:b/>
            <w:noProof/>
          </w:rPr>
          <w:t>Figure 5.</w:t>
        </w:r>
        <w:r w:rsidR="000D622A" w:rsidRPr="00E0473E">
          <w:rPr>
            <w:rStyle w:val="Hyperlink"/>
            <w:noProof/>
          </w:rPr>
          <w:t xml:space="preserve"> (a-c) PXRD refined lattice parameters, and (d) unit cell volume shown as a function of halide content as alloying progresses from CsCu</w:t>
        </w:r>
        <w:r w:rsidR="000D622A" w:rsidRPr="00E0473E">
          <w:rPr>
            <w:rStyle w:val="Hyperlink"/>
            <w:noProof/>
            <w:vertAlign w:val="subscript"/>
          </w:rPr>
          <w:t>2</w:t>
        </w:r>
        <w:r w:rsidR="000D622A" w:rsidRPr="00E0473E">
          <w:rPr>
            <w:rStyle w:val="Hyperlink"/>
            <w:noProof/>
          </w:rPr>
          <w:t>Cl</w:t>
        </w:r>
        <w:r w:rsidR="000D622A" w:rsidRPr="00E0473E">
          <w:rPr>
            <w:rStyle w:val="Hyperlink"/>
            <w:noProof/>
            <w:vertAlign w:val="subscript"/>
          </w:rPr>
          <w:t>3</w:t>
        </w:r>
        <w:r w:rsidR="000D622A" w:rsidRPr="00E0473E">
          <w:rPr>
            <w:rStyle w:val="Hyperlink"/>
            <w:noProof/>
          </w:rPr>
          <w:t xml:space="preserve"> (Cl) to CsCu</w:t>
        </w:r>
        <w:r w:rsidR="000D622A" w:rsidRPr="00E0473E">
          <w:rPr>
            <w:rStyle w:val="Hyperlink"/>
            <w:noProof/>
            <w:vertAlign w:val="subscript"/>
          </w:rPr>
          <w:t>2</w:t>
        </w:r>
        <w:r w:rsidR="000D622A" w:rsidRPr="00E0473E">
          <w:rPr>
            <w:rStyle w:val="Hyperlink"/>
            <w:noProof/>
          </w:rPr>
          <w:t>Br</w:t>
        </w:r>
        <w:r w:rsidR="000D622A" w:rsidRPr="00E0473E">
          <w:rPr>
            <w:rStyle w:val="Hyperlink"/>
            <w:noProof/>
            <w:vertAlign w:val="subscript"/>
          </w:rPr>
          <w:t>3</w:t>
        </w:r>
        <w:r w:rsidR="000D622A" w:rsidRPr="00E0473E">
          <w:rPr>
            <w:rStyle w:val="Hyperlink"/>
            <w:noProof/>
          </w:rPr>
          <w:t xml:space="preserve"> (Br) to CsCu</w:t>
        </w:r>
        <w:r w:rsidR="000D622A" w:rsidRPr="00E0473E">
          <w:rPr>
            <w:rStyle w:val="Hyperlink"/>
            <w:noProof/>
            <w:vertAlign w:val="subscript"/>
          </w:rPr>
          <w:t>2</w:t>
        </w:r>
        <w:r w:rsidR="000D622A" w:rsidRPr="00E0473E">
          <w:rPr>
            <w:rStyle w:val="Hyperlink"/>
            <w:noProof/>
          </w:rPr>
          <w:t>I</w:t>
        </w:r>
        <w:r w:rsidR="000D622A" w:rsidRPr="00E0473E">
          <w:rPr>
            <w:rStyle w:val="Hyperlink"/>
            <w:noProof/>
            <w:vertAlign w:val="subscript"/>
          </w:rPr>
          <w:t>3</w:t>
        </w:r>
        <w:r w:rsidR="000D622A" w:rsidRPr="00E0473E">
          <w:rPr>
            <w:rStyle w:val="Hyperlink"/>
            <w:noProof/>
          </w:rPr>
          <w:t xml:space="preserve"> (I). Reprinted with permission from reference 32. Copyright 2019 American Chemical Society.</w:t>
        </w:r>
        <w:r w:rsidR="000D622A" w:rsidRPr="00E0473E">
          <w:rPr>
            <w:rStyle w:val="Hyperlink"/>
            <w:noProof/>
            <w:vertAlign w:val="superscript"/>
          </w:rPr>
          <w:t>32</w:t>
        </w:r>
        <w:r w:rsidR="000D622A">
          <w:rPr>
            <w:noProof/>
            <w:webHidden/>
          </w:rPr>
          <w:tab/>
        </w:r>
        <w:r w:rsidR="000D622A">
          <w:rPr>
            <w:noProof/>
            <w:webHidden/>
          </w:rPr>
          <w:fldChar w:fldCharType="begin"/>
        </w:r>
        <w:r w:rsidR="000D622A">
          <w:rPr>
            <w:noProof/>
            <w:webHidden/>
          </w:rPr>
          <w:instrText xml:space="preserve"> PAGEREF _Toc117598452 \h </w:instrText>
        </w:r>
        <w:r w:rsidR="000D622A">
          <w:rPr>
            <w:noProof/>
            <w:webHidden/>
          </w:rPr>
        </w:r>
        <w:r w:rsidR="000D622A">
          <w:rPr>
            <w:noProof/>
            <w:webHidden/>
          </w:rPr>
          <w:fldChar w:fldCharType="separate"/>
        </w:r>
        <w:r w:rsidR="009C5687">
          <w:rPr>
            <w:noProof/>
            <w:webHidden/>
          </w:rPr>
          <w:t>13</w:t>
        </w:r>
        <w:r w:rsidR="000D622A">
          <w:rPr>
            <w:noProof/>
            <w:webHidden/>
          </w:rPr>
          <w:fldChar w:fldCharType="end"/>
        </w:r>
      </w:hyperlink>
    </w:p>
    <w:p w14:paraId="7E40FF04" w14:textId="13A4C04E"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3" w:history="1">
        <w:r w:rsidR="000D622A" w:rsidRPr="00E0473E">
          <w:rPr>
            <w:rStyle w:val="Hyperlink"/>
            <w:b/>
            <w:noProof/>
          </w:rPr>
          <w:t xml:space="preserve">Figure 6. </w:t>
        </w:r>
        <w:r w:rsidR="000D622A" w:rsidRPr="00E0473E">
          <w:rPr>
            <w:rStyle w:val="Hyperlink"/>
            <w:noProof/>
          </w:rPr>
          <w:t>Phase diagram for the RbBr–CuBr. Reprinted with permission from reference 34. Copyright 2001 Springer.</w:t>
        </w:r>
        <w:r w:rsidR="000D622A" w:rsidRPr="00E0473E">
          <w:rPr>
            <w:rStyle w:val="Hyperlink"/>
            <w:noProof/>
            <w:vertAlign w:val="superscript"/>
          </w:rPr>
          <w:t>34</w:t>
        </w:r>
        <w:r w:rsidR="000D622A">
          <w:rPr>
            <w:noProof/>
            <w:webHidden/>
          </w:rPr>
          <w:tab/>
        </w:r>
        <w:r w:rsidR="000D622A">
          <w:rPr>
            <w:noProof/>
            <w:webHidden/>
          </w:rPr>
          <w:fldChar w:fldCharType="begin"/>
        </w:r>
        <w:r w:rsidR="000D622A">
          <w:rPr>
            <w:noProof/>
            <w:webHidden/>
          </w:rPr>
          <w:instrText xml:space="preserve"> PAGEREF _Toc117598453 \h </w:instrText>
        </w:r>
        <w:r w:rsidR="000D622A">
          <w:rPr>
            <w:noProof/>
            <w:webHidden/>
          </w:rPr>
        </w:r>
        <w:r w:rsidR="000D622A">
          <w:rPr>
            <w:noProof/>
            <w:webHidden/>
          </w:rPr>
          <w:fldChar w:fldCharType="separate"/>
        </w:r>
        <w:r w:rsidR="009C5687">
          <w:rPr>
            <w:noProof/>
            <w:webHidden/>
          </w:rPr>
          <w:t>15</w:t>
        </w:r>
        <w:r w:rsidR="000D622A">
          <w:rPr>
            <w:noProof/>
            <w:webHidden/>
          </w:rPr>
          <w:fldChar w:fldCharType="end"/>
        </w:r>
      </w:hyperlink>
    </w:p>
    <w:p w14:paraId="1E842A86" w14:textId="61336474"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4" w:history="1">
        <w:r w:rsidR="000D622A" w:rsidRPr="00E0473E">
          <w:rPr>
            <w:rStyle w:val="Hyperlink"/>
            <w:b/>
            <w:noProof/>
          </w:rPr>
          <w:t xml:space="preserve">Figure 7. </w:t>
        </w:r>
        <w:r w:rsidR="000D622A" w:rsidRPr="00E0473E">
          <w:rPr>
            <w:rStyle w:val="Hyperlink"/>
            <w:noProof/>
          </w:rPr>
          <w:t>Salting-in intensity of a salt, dm1/dm2, vs. the concentration m of a component being added for the crystallization branches of (a) CuCl and (b) MCl. Reprinted with permission from reference 42. Copyright 2004 Springer Nature.</w:t>
        </w:r>
        <w:r w:rsidR="000D622A" w:rsidRPr="00E0473E">
          <w:rPr>
            <w:rStyle w:val="Hyperlink"/>
            <w:noProof/>
            <w:vertAlign w:val="superscript"/>
          </w:rPr>
          <w:t>42</w:t>
        </w:r>
        <w:r w:rsidR="000D622A">
          <w:rPr>
            <w:noProof/>
            <w:webHidden/>
          </w:rPr>
          <w:tab/>
        </w:r>
        <w:r w:rsidR="000D622A">
          <w:rPr>
            <w:noProof/>
            <w:webHidden/>
          </w:rPr>
          <w:fldChar w:fldCharType="begin"/>
        </w:r>
        <w:r w:rsidR="000D622A">
          <w:rPr>
            <w:noProof/>
            <w:webHidden/>
          </w:rPr>
          <w:instrText xml:space="preserve"> PAGEREF _Toc117598454 \h </w:instrText>
        </w:r>
        <w:r w:rsidR="000D622A">
          <w:rPr>
            <w:noProof/>
            <w:webHidden/>
          </w:rPr>
        </w:r>
        <w:r w:rsidR="000D622A">
          <w:rPr>
            <w:noProof/>
            <w:webHidden/>
          </w:rPr>
          <w:fldChar w:fldCharType="separate"/>
        </w:r>
        <w:r w:rsidR="009C5687">
          <w:rPr>
            <w:noProof/>
            <w:webHidden/>
          </w:rPr>
          <w:t>18</w:t>
        </w:r>
        <w:r w:rsidR="000D622A">
          <w:rPr>
            <w:noProof/>
            <w:webHidden/>
          </w:rPr>
          <w:fldChar w:fldCharType="end"/>
        </w:r>
      </w:hyperlink>
    </w:p>
    <w:p w14:paraId="4F602A13" w14:textId="5530A766"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5" w:history="1">
        <w:r w:rsidR="000D622A" w:rsidRPr="00E0473E">
          <w:rPr>
            <w:rStyle w:val="Hyperlink"/>
            <w:b/>
            <w:noProof/>
          </w:rPr>
          <w:t xml:space="preserve">Figure 8. </w:t>
        </w:r>
        <w:r w:rsidR="000D622A" w:rsidRPr="00E0473E">
          <w:rPr>
            <w:rStyle w:val="Hyperlink"/>
            <w:noProof/>
          </w:rPr>
          <w:t>Diagram for diffusion crystal growth methods.</w:t>
        </w:r>
        <w:r w:rsidR="000D622A">
          <w:rPr>
            <w:noProof/>
            <w:webHidden/>
          </w:rPr>
          <w:tab/>
        </w:r>
        <w:r w:rsidR="000D622A">
          <w:rPr>
            <w:noProof/>
            <w:webHidden/>
          </w:rPr>
          <w:fldChar w:fldCharType="begin"/>
        </w:r>
        <w:r w:rsidR="000D622A">
          <w:rPr>
            <w:noProof/>
            <w:webHidden/>
          </w:rPr>
          <w:instrText xml:space="preserve"> PAGEREF _Toc117598455 \h </w:instrText>
        </w:r>
        <w:r w:rsidR="000D622A">
          <w:rPr>
            <w:noProof/>
            <w:webHidden/>
          </w:rPr>
        </w:r>
        <w:r w:rsidR="000D622A">
          <w:rPr>
            <w:noProof/>
            <w:webHidden/>
          </w:rPr>
          <w:fldChar w:fldCharType="separate"/>
        </w:r>
        <w:r w:rsidR="009C5687">
          <w:rPr>
            <w:noProof/>
            <w:webHidden/>
          </w:rPr>
          <w:t>19</w:t>
        </w:r>
        <w:r w:rsidR="000D622A">
          <w:rPr>
            <w:noProof/>
            <w:webHidden/>
          </w:rPr>
          <w:fldChar w:fldCharType="end"/>
        </w:r>
      </w:hyperlink>
    </w:p>
    <w:p w14:paraId="373AFB1C" w14:textId="0B6FBF28"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6" w:history="1">
        <w:r w:rsidR="000D622A" w:rsidRPr="00E0473E">
          <w:rPr>
            <w:rStyle w:val="Hyperlink"/>
            <w:b/>
            <w:noProof/>
          </w:rPr>
          <w:t>Figure 9.</w:t>
        </w:r>
        <w:r w:rsidR="000D622A" w:rsidRPr="00E0473E">
          <w:rPr>
            <w:rStyle w:val="Hyperlink"/>
            <w:noProof/>
          </w:rPr>
          <w:t xml:space="preserve"> Exciton levels for a simple band structure at </w:t>
        </w:r>
        <w:r w:rsidR="000D622A" w:rsidRPr="00E0473E">
          <w:rPr>
            <w:rStyle w:val="Hyperlink"/>
            <w:i/>
            <w:noProof/>
          </w:rPr>
          <w:t>k</w:t>
        </w:r>
        <w:r w:rsidR="000D622A" w:rsidRPr="00E0473E">
          <w:rPr>
            <w:rStyle w:val="Hyperlink"/>
            <w:noProof/>
          </w:rPr>
          <w:t> = 0. Reprinted with permission from reference 46. Copyright 2016 Springer Nature.</w:t>
        </w:r>
        <w:r w:rsidR="000D622A" w:rsidRPr="00E0473E">
          <w:rPr>
            <w:rStyle w:val="Hyperlink"/>
            <w:noProof/>
            <w:vertAlign w:val="superscript"/>
          </w:rPr>
          <w:t>46</w:t>
        </w:r>
        <w:r w:rsidR="000D622A">
          <w:rPr>
            <w:noProof/>
            <w:webHidden/>
          </w:rPr>
          <w:tab/>
        </w:r>
        <w:r w:rsidR="000D622A">
          <w:rPr>
            <w:noProof/>
            <w:webHidden/>
          </w:rPr>
          <w:fldChar w:fldCharType="begin"/>
        </w:r>
        <w:r w:rsidR="000D622A">
          <w:rPr>
            <w:noProof/>
            <w:webHidden/>
          </w:rPr>
          <w:instrText xml:space="preserve"> PAGEREF _Toc117598456 \h </w:instrText>
        </w:r>
        <w:r w:rsidR="000D622A">
          <w:rPr>
            <w:noProof/>
            <w:webHidden/>
          </w:rPr>
        </w:r>
        <w:r w:rsidR="000D622A">
          <w:rPr>
            <w:noProof/>
            <w:webHidden/>
          </w:rPr>
          <w:fldChar w:fldCharType="separate"/>
        </w:r>
        <w:r w:rsidR="009C5687">
          <w:rPr>
            <w:noProof/>
            <w:webHidden/>
          </w:rPr>
          <w:t>21</w:t>
        </w:r>
        <w:r w:rsidR="000D622A">
          <w:rPr>
            <w:noProof/>
            <w:webHidden/>
          </w:rPr>
          <w:fldChar w:fldCharType="end"/>
        </w:r>
      </w:hyperlink>
    </w:p>
    <w:p w14:paraId="6CC043B3" w14:textId="33D2B617"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7" w:history="1">
        <w:r w:rsidR="000D622A" w:rsidRPr="00E0473E">
          <w:rPr>
            <w:rStyle w:val="Hyperlink"/>
            <w:b/>
            <w:noProof/>
          </w:rPr>
          <w:t>Figure 10.</w:t>
        </w:r>
        <w:r w:rsidR="000D622A" w:rsidRPr="00E0473E">
          <w:rPr>
            <w:rStyle w:val="Hyperlink"/>
            <w:noProof/>
          </w:rPr>
          <w:t xml:space="preserve"> Schematic illustration of a tightly-bound exciton (Frenkel exciton) localized on one atom in a crystal. Reprinted with permission from reference 46. Copyright 2016 Springer Nature.</w:t>
        </w:r>
        <w:r w:rsidR="000D622A" w:rsidRPr="00E0473E">
          <w:rPr>
            <w:rStyle w:val="Hyperlink"/>
            <w:noProof/>
            <w:vertAlign w:val="superscript"/>
          </w:rPr>
          <w:t>46</w:t>
        </w:r>
        <w:r w:rsidR="000D622A">
          <w:rPr>
            <w:noProof/>
            <w:webHidden/>
          </w:rPr>
          <w:tab/>
        </w:r>
        <w:r w:rsidR="000D622A">
          <w:rPr>
            <w:noProof/>
            <w:webHidden/>
          </w:rPr>
          <w:fldChar w:fldCharType="begin"/>
        </w:r>
        <w:r w:rsidR="000D622A">
          <w:rPr>
            <w:noProof/>
            <w:webHidden/>
          </w:rPr>
          <w:instrText xml:space="preserve"> PAGEREF _Toc117598457 \h </w:instrText>
        </w:r>
        <w:r w:rsidR="000D622A">
          <w:rPr>
            <w:noProof/>
            <w:webHidden/>
          </w:rPr>
        </w:r>
        <w:r w:rsidR="000D622A">
          <w:rPr>
            <w:noProof/>
            <w:webHidden/>
          </w:rPr>
          <w:fldChar w:fldCharType="separate"/>
        </w:r>
        <w:r w:rsidR="009C5687">
          <w:rPr>
            <w:noProof/>
            <w:webHidden/>
          </w:rPr>
          <w:t>22</w:t>
        </w:r>
        <w:r w:rsidR="000D622A">
          <w:rPr>
            <w:noProof/>
            <w:webHidden/>
          </w:rPr>
          <w:fldChar w:fldCharType="end"/>
        </w:r>
      </w:hyperlink>
    </w:p>
    <w:p w14:paraId="26F224C3" w14:textId="61CCC33D"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8" w:history="1">
        <w:r w:rsidR="000D622A" w:rsidRPr="00E0473E">
          <w:rPr>
            <w:rStyle w:val="Hyperlink"/>
            <w:b/>
            <w:noProof/>
          </w:rPr>
          <w:t>Figure 11</w:t>
        </w:r>
        <w:r w:rsidR="000D622A" w:rsidRPr="00E0473E">
          <w:rPr>
            <w:rStyle w:val="Hyperlink"/>
            <w:noProof/>
          </w:rPr>
          <w:t>. Schematic illustration of a weakly bound exciton (Mott-Wannier exciton) delocalized over several atoms in the crystal. Reprinted with permission from reference 46. Copyright 2016 Springer Nature.</w:t>
        </w:r>
        <w:r w:rsidR="000D622A" w:rsidRPr="00E0473E">
          <w:rPr>
            <w:rStyle w:val="Hyperlink"/>
            <w:noProof/>
            <w:vertAlign w:val="superscript"/>
          </w:rPr>
          <w:t>46</w:t>
        </w:r>
        <w:r w:rsidR="000D622A">
          <w:rPr>
            <w:noProof/>
            <w:webHidden/>
          </w:rPr>
          <w:tab/>
        </w:r>
        <w:r w:rsidR="000D622A">
          <w:rPr>
            <w:noProof/>
            <w:webHidden/>
          </w:rPr>
          <w:fldChar w:fldCharType="begin"/>
        </w:r>
        <w:r w:rsidR="000D622A">
          <w:rPr>
            <w:noProof/>
            <w:webHidden/>
          </w:rPr>
          <w:instrText xml:space="preserve"> PAGEREF _Toc117598458 \h </w:instrText>
        </w:r>
        <w:r w:rsidR="000D622A">
          <w:rPr>
            <w:noProof/>
            <w:webHidden/>
          </w:rPr>
        </w:r>
        <w:r w:rsidR="000D622A">
          <w:rPr>
            <w:noProof/>
            <w:webHidden/>
          </w:rPr>
          <w:fldChar w:fldCharType="separate"/>
        </w:r>
        <w:r w:rsidR="009C5687">
          <w:rPr>
            <w:noProof/>
            <w:webHidden/>
          </w:rPr>
          <w:t>22</w:t>
        </w:r>
        <w:r w:rsidR="000D622A">
          <w:rPr>
            <w:noProof/>
            <w:webHidden/>
          </w:rPr>
          <w:fldChar w:fldCharType="end"/>
        </w:r>
      </w:hyperlink>
    </w:p>
    <w:p w14:paraId="327914B2" w14:textId="289CB11F"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59" w:history="1">
        <w:r w:rsidR="000D622A" w:rsidRPr="00E0473E">
          <w:rPr>
            <w:rStyle w:val="Hyperlink"/>
            <w:b/>
            <w:noProof/>
          </w:rPr>
          <w:t>Figure 12.</w:t>
        </w:r>
        <w:r w:rsidR="000D622A" w:rsidRPr="00E0473E">
          <w:rPr>
            <w:rStyle w:val="Hyperlink"/>
            <w:noProof/>
          </w:rPr>
          <w:t xml:space="preserve"> (a) Schematic of various intrinsic photoluminescence phenomena, including band-to-band luminescence, exciton luminescence, STE luminescence, and cross luminescence. (b) Schematic of the energy level structure of STE (GS, ground state; FE, free exciton state; FC, free carrier state; STE, self-trapped exciton state; </w:t>
        </w:r>
        <w:r w:rsidR="000D622A" w:rsidRPr="00E0473E">
          <w:rPr>
            <w:rStyle w:val="Hyperlink"/>
            <w:i/>
            <w:noProof/>
          </w:rPr>
          <w:t>E</w:t>
        </w:r>
        <w:r w:rsidR="000D622A" w:rsidRPr="00E0473E">
          <w:rPr>
            <w:rStyle w:val="Hyperlink"/>
            <w:noProof/>
            <w:vertAlign w:val="subscript"/>
          </w:rPr>
          <w:t>g</w:t>
        </w:r>
        <w:r w:rsidR="000D622A" w:rsidRPr="00E0473E">
          <w:rPr>
            <w:rStyle w:val="Hyperlink"/>
            <w:noProof/>
          </w:rPr>
          <w:t>, bandgap energy; </w:t>
        </w:r>
        <w:r w:rsidR="000D622A" w:rsidRPr="00E0473E">
          <w:rPr>
            <w:rStyle w:val="Hyperlink"/>
            <w:i/>
            <w:noProof/>
          </w:rPr>
          <w:t>E</w:t>
        </w:r>
        <w:r w:rsidR="000D622A" w:rsidRPr="00E0473E">
          <w:rPr>
            <w:rStyle w:val="Hyperlink"/>
            <w:noProof/>
            <w:vertAlign w:val="subscript"/>
          </w:rPr>
          <w:t>b</w:t>
        </w:r>
        <w:r w:rsidR="000D622A" w:rsidRPr="00E0473E">
          <w:rPr>
            <w:rStyle w:val="Hyperlink"/>
            <w:noProof/>
          </w:rPr>
          <w:t>, exciton binding energy; </w:t>
        </w:r>
        <w:r w:rsidR="000D622A" w:rsidRPr="00E0473E">
          <w:rPr>
            <w:rStyle w:val="Hyperlink"/>
            <w:i/>
            <w:noProof/>
          </w:rPr>
          <w:t>E</w:t>
        </w:r>
        <w:r w:rsidR="000D622A" w:rsidRPr="00E0473E">
          <w:rPr>
            <w:rStyle w:val="Hyperlink"/>
            <w:noProof/>
            <w:vertAlign w:val="subscript"/>
          </w:rPr>
          <w:t>st</w:t>
        </w:r>
        <w:r w:rsidR="000D622A" w:rsidRPr="00E0473E">
          <w:rPr>
            <w:rStyle w:val="Hyperlink"/>
            <w:noProof/>
          </w:rPr>
          <w:t>, self-trapping energy; </w:t>
        </w:r>
        <w:r w:rsidR="000D622A" w:rsidRPr="00E0473E">
          <w:rPr>
            <w:rStyle w:val="Hyperlink"/>
            <w:i/>
            <w:noProof/>
          </w:rPr>
          <w:t>E</w:t>
        </w:r>
        <w:r w:rsidR="000D622A" w:rsidRPr="00E0473E">
          <w:rPr>
            <w:rStyle w:val="Hyperlink"/>
            <w:noProof/>
            <w:vertAlign w:val="subscript"/>
          </w:rPr>
          <w:t>d</w:t>
        </w:r>
        <w:r w:rsidR="000D622A" w:rsidRPr="00E0473E">
          <w:rPr>
            <w:rStyle w:val="Hyperlink"/>
            <w:noProof/>
          </w:rPr>
          <w:t>, lattice deformation energy; </w:t>
        </w:r>
        <w:r w:rsidR="000D622A" w:rsidRPr="00E0473E">
          <w:rPr>
            <w:rStyle w:val="Hyperlink"/>
            <w:i/>
            <w:noProof/>
          </w:rPr>
          <w:t>E</w:t>
        </w:r>
        <w:r w:rsidR="000D622A" w:rsidRPr="00E0473E">
          <w:rPr>
            <w:rStyle w:val="Hyperlink"/>
            <w:noProof/>
            <w:vertAlign w:val="subscript"/>
          </w:rPr>
          <w:t>PL</w:t>
        </w:r>
        <w:r w:rsidR="000D622A" w:rsidRPr="00E0473E">
          <w:rPr>
            <w:rStyle w:val="Hyperlink"/>
            <w:noProof/>
          </w:rPr>
          <w:t>, emission energy). (c) Schematic of the nonradiative recombination process for STE when </w:t>
        </w:r>
        <w:r w:rsidR="000D622A" w:rsidRPr="00E0473E">
          <w:rPr>
            <w:rStyle w:val="Hyperlink"/>
            <w:i/>
            <w:noProof/>
          </w:rPr>
          <w:t>S</w:t>
        </w:r>
        <w:r w:rsidR="000D622A" w:rsidRPr="00E0473E">
          <w:rPr>
            <w:rStyle w:val="Hyperlink"/>
            <w:noProof/>
          </w:rPr>
          <w:t> is large. Orange circles represent excited electrons. Reprinted with permission from references 48. Copyright 2016 American Chemical Society.</w:t>
        </w:r>
        <w:r w:rsidR="000D622A" w:rsidRPr="00E0473E">
          <w:rPr>
            <w:rStyle w:val="Hyperlink"/>
            <w:noProof/>
            <w:vertAlign w:val="superscript"/>
          </w:rPr>
          <w:t>48</w:t>
        </w:r>
        <w:r w:rsidR="000D622A">
          <w:rPr>
            <w:noProof/>
            <w:webHidden/>
          </w:rPr>
          <w:tab/>
        </w:r>
        <w:r w:rsidR="000D622A">
          <w:rPr>
            <w:noProof/>
            <w:webHidden/>
          </w:rPr>
          <w:fldChar w:fldCharType="begin"/>
        </w:r>
        <w:r w:rsidR="000D622A">
          <w:rPr>
            <w:noProof/>
            <w:webHidden/>
          </w:rPr>
          <w:instrText xml:space="preserve"> PAGEREF _Toc117598459 \h </w:instrText>
        </w:r>
        <w:r w:rsidR="000D622A">
          <w:rPr>
            <w:noProof/>
            <w:webHidden/>
          </w:rPr>
        </w:r>
        <w:r w:rsidR="000D622A">
          <w:rPr>
            <w:noProof/>
            <w:webHidden/>
          </w:rPr>
          <w:fldChar w:fldCharType="separate"/>
        </w:r>
        <w:r w:rsidR="009C5687">
          <w:rPr>
            <w:noProof/>
            <w:webHidden/>
          </w:rPr>
          <w:t>23</w:t>
        </w:r>
        <w:r w:rsidR="000D622A">
          <w:rPr>
            <w:noProof/>
            <w:webHidden/>
          </w:rPr>
          <w:fldChar w:fldCharType="end"/>
        </w:r>
      </w:hyperlink>
    </w:p>
    <w:p w14:paraId="6A1BD1EB" w14:textId="283F2709"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0" w:history="1">
        <w:r w:rsidR="000D622A" w:rsidRPr="00E0473E">
          <w:rPr>
            <w:rStyle w:val="Hyperlink"/>
            <w:b/>
            <w:noProof/>
          </w:rPr>
          <w:t>Figure 13.</w:t>
        </w:r>
        <w:r w:rsidR="000D622A" w:rsidRPr="00E0473E">
          <w:rPr>
            <w:rStyle w:val="Hyperlink"/>
            <w:noProof/>
          </w:rPr>
          <w:t xml:space="preserve"> Schematic depiction of pcWLEDs based on a a NUV-LED and a mixture of RGB phosphors, and c a blue LED combined with a yellow phosphor, and their corresponding emission spectra in (b) and (d). Reprinted with permission from references 54 and 55. Copyright 2016 Springer Nature.</w:t>
        </w:r>
        <w:r w:rsidR="000D622A" w:rsidRPr="00E0473E">
          <w:rPr>
            <w:rStyle w:val="Hyperlink"/>
            <w:noProof/>
            <w:vertAlign w:val="superscript"/>
          </w:rPr>
          <w:t>54, 55</w:t>
        </w:r>
        <w:r w:rsidR="000D622A">
          <w:rPr>
            <w:noProof/>
            <w:webHidden/>
          </w:rPr>
          <w:tab/>
        </w:r>
        <w:r w:rsidR="000D622A">
          <w:rPr>
            <w:noProof/>
            <w:webHidden/>
          </w:rPr>
          <w:fldChar w:fldCharType="begin"/>
        </w:r>
        <w:r w:rsidR="000D622A">
          <w:rPr>
            <w:noProof/>
            <w:webHidden/>
          </w:rPr>
          <w:instrText xml:space="preserve"> PAGEREF _Toc117598460 \h </w:instrText>
        </w:r>
        <w:r w:rsidR="000D622A">
          <w:rPr>
            <w:noProof/>
            <w:webHidden/>
          </w:rPr>
        </w:r>
        <w:r w:rsidR="000D622A">
          <w:rPr>
            <w:noProof/>
            <w:webHidden/>
          </w:rPr>
          <w:fldChar w:fldCharType="separate"/>
        </w:r>
        <w:r w:rsidR="009C5687">
          <w:rPr>
            <w:noProof/>
            <w:webHidden/>
          </w:rPr>
          <w:t>27</w:t>
        </w:r>
        <w:r w:rsidR="000D622A">
          <w:rPr>
            <w:noProof/>
            <w:webHidden/>
          </w:rPr>
          <w:fldChar w:fldCharType="end"/>
        </w:r>
      </w:hyperlink>
    </w:p>
    <w:p w14:paraId="48511BBB" w14:textId="5A7A48E1"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1" w:history="1">
        <w:r w:rsidR="000D622A" w:rsidRPr="00E0473E">
          <w:rPr>
            <w:rStyle w:val="Hyperlink"/>
            <w:b/>
            <w:noProof/>
          </w:rPr>
          <w:t xml:space="preserve">Figure 14. </w:t>
        </w:r>
        <w:r w:rsidR="000D622A" w:rsidRPr="00E0473E">
          <w:rPr>
            <w:rStyle w:val="Hyperlink"/>
            <w:noProof/>
          </w:rPr>
          <w:t>Color gamut produced by an InGaN LED (circle), K</w:t>
        </w:r>
        <w:r w:rsidR="000D622A" w:rsidRPr="00E0473E">
          <w:rPr>
            <w:rStyle w:val="Hyperlink"/>
            <w:noProof/>
            <w:vertAlign w:val="subscript"/>
          </w:rPr>
          <w:t>2</w:t>
        </w:r>
        <w:r w:rsidR="000D622A" w:rsidRPr="00E0473E">
          <w:rPr>
            <w:rStyle w:val="Hyperlink"/>
            <w:noProof/>
          </w:rPr>
          <w:t>SiF</w:t>
        </w:r>
        <w:r w:rsidR="000D622A" w:rsidRPr="00E0473E">
          <w:rPr>
            <w:rStyle w:val="Hyperlink"/>
            <w:noProof/>
            <w:vertAlign w:val="subscript"/>
          </w:rPr>
          <w:t>6</w:t>
        </w:r>
        <w:r w:rsidR="000D622A" w:rsidRPr="00E0473E">
          <w:rPr>
            <w:rStyle w:val="Hyperlink"/>
            <w:noProof/>
          </w:rPr>
          <w:t>:Mn</w:t>
        </w:r>
        <w:r w:rsidR="000D622A" w:rsidRPr="00E0473E">
          <w:rPr>
            <w:rStyle w:val="Hyperlink"/>
            <w:noProof/>
            <w:vertAlign w:val="superscript"/>
          </w:rPr>
          <w:t>4</w:t>
        </w:r>
        <w:r w:rsidR="000D622A" w:rsidRPr="00E0473E">
          <w:rPr>
            <w:rStyle w:val="Hyperlink"/>
            <w:noProof/>
          </w:rPr>
          <w:t>+ (square), and RbLi(Li</w:t>
        </w:r>
        <w:r w:rsidR="000D622A" w:rsidRPr="00E0473E">
          <w:rPr>
            <w:rStyle w:val="Hyperlink"/>
            <w:noProof/>
            <w:vertAlign w:val="subscript"/>
          </w:rPr>
          <w:t>3</w:t>
        </w:r>
        <w:r w:rsidR="000D622A" w:rsidRPr="00E0473E">
          <w:rPr>
            <w:rStyle w:val="Hyperlink"/>
            <w:noProof/>
          </w:rPr>
          <w:t>SiO</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:Eu</w:t>
        </w:r>
        <w:r w:rsidR="000D622A" w:rsidRPr="00E0473E">
          <w:rPr>
            <w:rStyle w:val="Hyperlink"/>
            <w:noProof/>
            <w:vertAlign w:val="superscript"/>
          </w:rPr>
          <w:t>2+</w:t>
        </w:r>
        <w:r w:rsidR="000D622A" w:rsidRPr="00E0473E">
          <w:rPr>
            <w:rStyle w:val="Hyperlink"/>
            <w:noProof/>
          </w:rPr>
          <w:t xml:space="preserve"> (diamond), indicated by the gray dashed line, having an overlap area of 76% with the Rec. 2020 standard color gamut (white) when plotted on the 1931 CIE XYZ color space. The overlap area can be improved to 85% by using an InGaN LED, K</w:t>
        </w:r>
        <w:r w:rsidR="000D622A" w:rsidRPr="00E0473E">
          <w:rPr>
            <w:rStyle w:val="Hyperlink"/>
            <w:noProof/>
            <w:vertAlign w:val="subscript"/>
          </w:rPr>
          <w:t>2</w:t>
        </w:r>
        <w:r w:rsidR="000D622A" w:rsidRPr="00E0473E">
          <w:rPr>
            <w:rStyle w:val="Hyperlink"/>
            <w:noProof/>
          </w:rPr>
          <w:t>GeF</w:t>
        </w:r>
        <w:r w:rsidR="000D622A" w:rsidRPr="00E0473E">
          <w:rPr>
            <w:rStyle w:val="Hyperlink"/>
            <w:noProof/>
            <w:vertAlign w:val="subscript"/>
          </w:rPr>
          <w:t>6</w:t>
        </w:r>
        <w:r w:rsidR="000D622A" w:rsidRPr="00E0473E">
          <w:rPr>
            <w:rStyle w:val="Hyperlink"/>
            <w:noProof/>
          </w:rPr>
          <w:t>:Mn</w:t>
        </w:r>
        <w:r w:rsidR="000D622A" w:rsidRPr="00E0473E">
          <w:rPr>
            <w:rStyle w:val="Hyperlink"/>
            <w:noProof/>
            <w:vertAlign w:val="superscript"/>
          </w:rPr>
          <w:t>4+</w:t>
        </w:r>
        <w:r w:rsidR="000D622A" w:rsidRPr="00E0473E">
          <w:rPr>
            <w:rStyle w:val="Hyperlink"/>
            <w:noProof/>
          </w:rPr>
          <w:t xml:space="preserve"> (up-triangle), and γ-AlON:Mn</w:t>
        </w:r>
        <w:r w:rsidR="000D622A" w:rsidRPr="00E0473E">
          <w:rPr>
            <w:rStyle w:val="Hyperlink"/>
            <w:noProof/>
            <w:vertAlign w:val="superscript"/>
          </w:rPr>
          <w:t>2+</w:t>
        </w:r>
        <w:r w:rsidR="000D622A" w:rsidRPr="00E0473E">
          <w:rPr>
            <w:rStyle w:val="Hyperlink"/>
            <w:noProof/>
          </w:rPr>
          <w:t>,Mg</w:t>
        </w:r>
        <w:r w:rsidR="000D622A" w:rsidRPr="00E0473E">
          <w:rPr>
            <w:rStyle w:val="Hyperlink"/>
            <w:noProof/>
            <w:vertAlign w:val="superscript"/>
          </w:rPr>
          <w:t>2+</w:t>
        </w:r>
        <w:r w:rsidR="000D622A" w:rsidRPr="00E0473E">
          <w:rPr>
            <w:rStyle w:val="Hyperlink"/>
            <w:noProof/>
          </w:rPr>
          <w:t xml:space="preserve"> (down-triangle). The NTSC color gamut (black) is provided for reference. Reprinted and adapted with permission from reference 8. Copyright 2022 American Chemical Society.</w:t>
        </w:r>
        <w:r w:rsidR="000D622A" w:rsidRPr="00E0473E">
          <w:rPr>
            <w:rStyle w:val="Hyperlink"/>
            <w:noProof/>
            <w:vertAlign w:val="superscript"/>
          </w:rPr>
          <w:t>8</w:t>
        </w:r>
        <w:r w:rsidR="000D622A">
          <w:rPr>
            <w:noProof/>
            <w:webHidden/>
          </w:rPr>
          <w:tab/>
        </w:r>
        <w:r w:rsidR="000D622A">
          <w:rPr>
            <w:noProof/>
            <w:webHidden/>
          </w:rPr>
          <w:fldChar w:fldCharType="begin"/>
        </w:r>
        <w:r w:rsidR="000D622A">
          <w:rPr>
            <w:noProof/>
            <w:webHidden/>
          </w:rPr>
          <w:instrText xml:space="preserve"> PAGEREF _Toc117598461 \h </w:instrText>
        </w:r>
        <w:r w:rsidR="000D622A">
          <w:rPr>
            <w:noProof/>
            <w:webHidden/>
          </w:rPr>
        </w:r>
        <w:r w:rsidR="000D622A">
          <w:rPr>
            <w:noProof/>
            <w:webHidden/>
          </w:rPr>
          <w:fldChar w:fldCharType="separate"/>
        </w:r>
        <w:r w:rsidR="009C5687">
          <w:rPr>
            <w:noProof/>
            <w:webHidden/>
          </w:rPr>
          <w:t>29</w:t>
        </w:r>
        <w:r w:rsidR="000D622A">
          <w:rPr>
            <w:noProof/>
            <w:webHidden/>
          </w:rPr>
          <w:fldChar w:fldCharType="end"/>
        </w:r>
      </w:hyperlink>
    </w:p>
    <w:p w14:paraId="6AA1BC55" w14:textId="722AC17B"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2" w:history="1">
        <w:r w:rsidR="000D622A" w:rsidRPr="00E0473E">
          <w:rPr>
            <w:rStyle w:val="Hyperlink"/>
            <w:b/>
            <w:noProof/>
          </w:rPr>
          <w:t xml:space="preserve">Figure 15. </w:t>
        </w:r>
        <w:r w:rsidR="000D622A" w:rsidRPr="00E0473E">
          <w:rPr>
            <w:rStyle w:val="Hyperlink"/>
            <w:noProof/>
          </w:rPr>
          <w:t>(a) A polyhedral view of the structure</w:t>
        </w:r>
        <w:r w:rsidR="000D622A" w:rsidRPr="00E0473E">
          <w:rPr>
            <w:rStyle w:val="Hyperlink"/>
            <w:b/>
            <w:noProof/>
          </w:rPr>
          <w:t xml:space="preserve"> </w:t>
        </w:r>
        <w:r w:rsidR="000D622A" w:rsidRPr="00E0473E">
          <w:rPr>
            <w:rStyle w:val="Hyperlink"/>
            <w:noProof/>
          </w:rPr>
          <w:t>of Rb</w:t>
        </w:r>
        <w:r w:rsidR="000D622A" w:rsidRPr="00E0473E">
          <w:rPr>
            <w:rStyle w:val="Hyperlink"/>
            <w:noProof/>
            <w:vertAlign w:val="subscript"/>
          </w:rPr>
          <w:t>2</w:t>
        </w:r>
        <w:r w:rsidR="000D622A" w:rsidRPr="00E0473E">
          <w:rPr>
            <w:rStyle w:val="Hyperlink"/>
            <w:noProof/>
          </w:rPr>
          <w:t>CuX</w:t>
        </w:r>
        <w:r w:rsidR="000D622A" w:rsidRPr="00E0473E">
          <w:rPr>
            <w:rStyle w:val="Hyperlink"/>
            <w:noProof/>
            <w:vertAlign w:val="subscript"/>
          </w:rPr>
          <w:t>3</w:t>
        </w:r>
        <w:r w:rsidR="000D622A" w:rsidRPr="00E0473E">
          <w:rPr>
            <w:rStyle w:val="Hyperlink"/>
            <w:noProof/>
          </w:rPr>
          <w:t xml:space="preserve"> projected along the </w:t>
        </w:r>
        <w:r w:rsidR="000D622A" w:rsidRPr="00E0473E">
          <w:rPr>
            <w:rStyle w:val="Hyperlink"/>
            <w:i/>
            <w:noProof/>
          </w:rPr>
          <w:t>b</w:t>
        </w:r>
        <w:r w:rsidR="000D622A" w:rsidRPr="00E0473E">
          <w:rPr>
            <w:rStyle w:val="Hyperlink"/>
            <w:noProof/>
          </w:rPr>
          <w:t xml:space="preserve">-axis, and (b) a close-up view of a segment of </w:t>
        </w:r>
        <m:oMath>
          <m:r>
            <w:rPr>
              <w:rStyle w:val="Hyperlink"/>
              <w:rFonts w:ascii="Cambria Math" w:hAnsi="Cambria Math"/>
              <w:noProof/>
            </w:rPr>
            <m:t>∞1</m:t>
          </m:r>
          <m:r>
            <m:rPr>
              <m:sty m:val="p"/>
            </m:rPr>
            <w:rPr>
              <w:rStyle w:val="Hyperlink"/>
              <w:rFonts w:ascii="Cambria Math" w:hAnsi="Cambria Math"/>
              <w:noProof/>
            </w:rPr>
            <m:t>CuX</m:t>
          </m:r>
          <m:r>
            <w:rPr>
              <w:rStyle w:val="Hyperlink"/>
              <w:rFonts w:ascii="Cambria Math" w:hAnsi="Cambria Math"/>
              <w:noProof/>
            </w:rPr>
            <m:t>3</m:t>
          </m:r>
        </m:oMath>
        <w:r w:rsidR="000D622A" w:rsidRPr="00E0473E">
          <w:rPr>
            <w:rStyle w:val="Hyperlink"/>
            <w:noProof/>
            <w:vertAlign w:val="superscript"/>
          </w:rPr>
          <w:t>2-</w:t>
        </w:r>
        <w:r w:rsidR="000D622A" w:rsidRPr="00E0473E">
          <w:rPr>
            <w:rStyle w:val="Hyperlink"/>
            <w:noProof/>
          </w:rPr>
          <w:t xml:space="preserve"> chains showing the corner-sharing connectivity of the CuX</w:t>
        </w:r>
        <w:r w:rsidR="000D622A" w:rsidRPr="00E0473E">
          <w:rPr>
            <w:rStyle w:val="Hyperlink"/>
            <w:noProof/>
            <w:vertAlign w:val="subscript"/>
          </w:rPr>
          <w:t>4</w:t>
        </w:r>
        <w:r w:rsidR="000D622A" w:rsidRPr="00E0473E">
          <w:rPr>
            <w:rStyle w:val="Hyperlink"/>
            <w:noProof/>
          </w:rPr>
          <w:t xml:space="preserve"> tetrahedra. Rb, Cu, and X are shown in green, yellow, and red, respectively.</w:t>
        </w:r>
        <w:r w:rsidR="000D622A">
          <w:rPr>
            <w:noProof/>
            <w:webHidden/>
          </w:rPr>
          <w:tab/>
        </w:r>
        <w:r w:rsidR="000D622A">
          <w:rPr>
            <w:noProof/>
            <w:webHidden/>
          </w:rPr>
          <w:fldChar w:fldCharType="begin"/>
        </w:r>
        <w:r w:rsidR="000D622A">
          <w:rPr>
            <w:noProof/>
            <w:webHidden/>
          </w:rPr>
          <w:instrText xml:space="preserve"> PAGEREF _Toc117598462 \h </w:instrText>
        </w:r>
        <w:r w:rsidR="000D622A">
          <w:rPr>
            <w:noProof/>
            <w:webHidden/>
          </w:rPr>
        </w:r>
        <w:r w:rsidR="000D622A">
          <w:rPr>
            <w:noProof/>
            <w:webHidden/>
          </w:rPr>
          <w:fldChar w:fldCharType="separate"/>
        </w:r>
        <w:r w:rsidR="009C5687">
          <w:rPr>
            <w:noProof/>
            <w:webHidden/>
          </w:rPr>
          <w:t>39</w:t>
        </w:r>
        <w:r w:rsidR="000D622A">
          <w:rPr>
            <w:noProof/>
            <w:webHidden/>
          </w:rPr>
          <w:fldChar w:fldCharType="end"/>
        </w:r>
      </w:hyperlink>
    </w:p>
    <w:p w14:paraId="59C2FC31" w14:textId="510DEB74"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3" w:history="1">
        <w:r w:rsidR="000D622A" w:rsidRPr="00E0473E">
          <w:rPr>
            <w:rStyle w:val="Hyperlink"/>
            <w:b/>
            <w:noProof/>
          </w:rPr>
          <w:t xml:space="preserve">Figure 16. </w:t>
        </w:r>
        <w:r w:rsidR="000D622A" w:rsidRPr="00E0473E">
          <w:rPr>
            <w:rStyle w:val="Hyperlink"/>
            <w:noProof/>
          </w:rPr>
          <w:t>Photos of as-prepared polycrystalline powders of (a) Rb</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and (b)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w:t>
        </w:r>
        <w:r w:rsidR="000D622A" w:rsidRPr="00E0473E">
          <w:rPr>
            <w:rStyle w:val="Hyperlink"/>
            <w:noProof/>
          </w:rPr>
          <w:lastRenderedPageBreak/>
          <w:t>and (c) single crystals of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_Toc117598463 \h </w:instrText>
        </w:r>
        <w:r w:rsidR="000D622A">
          <w:rPr>
            <w:noProof/>
            <w:webHidden/>
          </w:rPr>
        </w:r>
        <w:r w:rsidR="000D622A">
          <w:rPr>
            <w:noProof/>
            <w:webHidden/>
          </w:rPr>
          <w:fldChar w:fldCharType="separate"/>
        </w:r>
        <w:r w:rsidR="009C5687">
          <w:rPr>
            <w:noProof/>
            <w:webHidden/>
          </w:rPr>
          <w:t>40</w:t>
        </w:r>
        <w:r w:rsidR="000D622A">
          <w:rPr>
            <w:noProof/>
            <w:webHidden/>
          </w:rPr>
          <w:fldChar w:fldCharType="end"/>
        </w:r>
      </w:hyperlink>
    </w:p>
    <w:p w14:paraId="2851D28C" w14:textId="3516B5EC"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4" w:history="1">
        <w:r w:rsidR="000D622A" w:rsidRPr="00E0473E">
          <w:rPr>
            <w:rStyle w:val="Hyperlink"/>
            <w:b/>
            <w:noProof/>
          </w:rPr>
          <w:t>Figure 17.</w:t>
        </w:r>
        <w:r w:rsidR="000D622A" w:rsidRPr="00E0473E">
          <w:rPr>
            <w:rStyle w:val="Hyperlink"/>
            <w:noProof/>
          </w:rPr>
          <w:t xml:space="preserve"> Room temperature optical absorption (circles), PLE (dashed lines) and PL (solid lines) of polycrystalline powders of Rb</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(blue) and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(red). The inset show the bright blue emission under UV irradiation.</w:t>
        </w:r>
        <w:r w:rsidR="000D622A">
          <w:rPr>
            <w:noProof/>
            <w:webHidden/>
          </w:rPr>
          <w:tab/>
        </w:r>
        <w:r w:rsidR="000D622A">
          <w:rPr>
            <w:noProof/>
            <w:webHidden/>
          </w:rPr>
          <w:fldChar w:fldCharType="begin"/>
        </w:r>
        <w:r w:rsidR="000D622A">
          <w:rPr>
            <w:noProof/>
            <w:webHidden/>
          </w:rPr>
          <w:instrText xml:space="preserve"> PAGEREF _Toc117598464 \h </w:instrText>
        </w:r>
        <w:r w:rsidR="000D622A">
          <w:rPr>
            <w:noProof/>
            <w:webHidden/>
          </w:rPr>
        </w:r>
        <w:r w:rsidR="000D622A">
          <w:rPr>
            <w:noProof/>
            <w:webHidden/>
          </w:rPr>
          <w:fldChar w:fldCharType="separate"/>
        </w:r>
        <w:r w:rsidR="009C5687">
          <w:rPr>
            <w:noProof/>
            <w:webHidden/>
          </w:rPr>
          <w:t>42</w:t>
        </w:r>
        <w:r w:rsidR="000D622A">
          <w:rPr>
            <w:noProof/>
            <w:webHidden/>
          </w:rPr>
          <w:fldChar w:fldCharType="end"/>
        </w:r>
      </w:hyperlink>
    </w:p>
    <w:p w14:paraId="66070A2B" w14:textId="1D635DD3"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5" w:history="1">
        <w:r w:rsidR="000D622A" w:rsidRPr="00E0473E">
          <w:rPr>
            <w:rStyle w:val="Hyperlink"/>
            <w:b/>
            <w:noProof/>
          </w:rPr>
          <w:t>Figure 18.</w:t>
        </w:r>
        <w:r w:rsidR="000D622A" w:rsidRPr="00E0473E">
          <w:rPr>
            <w:rStyle w:val="Hyperlink"/>
            <w:noProof/>
          </w:rPr>
          <w:t xml:space="preserve"> Power dependence PL spectra for (a) Rb</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and (b)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Insets show the corresponding plots of the PL intensity vs excitation power.</w:t>
        </w:r>
        <w:r w:rsidR="000D622A">
          <w:rPr>
            <w:noProof/>
            <w:webHidden/>
          </w:rPr>
          <w:tab/>
        </w:r>
        <w:r w:rsidR="000D622A">
          <w:rPr>
            <w:noProof/>
            <w:webHidden/>
          </w:rPr>
          <w:fldChar w:fldCharType="begin"/>
        </w:r>
        <w:r w:rsidR="000D622A">
          <w:rPr>
            <w:noProof/>
            <w:webHidden/>
          </w:rPr>
          <w:instrText xml:space="preserve"> PAGEREF _Toc117598465 \h </w:instrText>
        </w:r>
        <w:r w:rsidR="000D622A">
          <w:rPr>
            <w:noProof/>
            <w:webHidden/>
          </w:rPr>
        </w:r>
        <w:r w:rsidR="000D622A">
          <w:rPr>
            <w:noProof/>
            <w:webHidden/>
          </w:rPr>
          <w:fldChar w:fldCharType="separate"/>
        </w:r>
        <w:r w:rsidR="009C5687">
          <w:rPr>
            <w:noProof/>
            <w:webHidden/>
          </w:rPr>
          <w:t>44</w:t>
        </w:r>
        <w:r w:rsidR="000D622A">
          <w:rPr>
            <w:noProof/>
            <w:webHidden/>
          </w:rPr>
          <w:fldChar w:fldCharType="end"/>
        </w:r>
      </w:hyperlink>
    </w:p>
    <w:p w14:paraId="371DEE23" w14:textId="60EA8850"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6" w:history="1">
        <w:r w:rsidR="000D622A" w:rsidRPr="00E0473E">
          <w:rPr>
            <w:rStyle w:val="Hyperlink"/>
            <w:b/>
            <w:noProof/>
          </w:rPr>
          <w:t>Figure 19.</w:t>
        </w:r>
        <w:r w:rsidR="000D622A" w:rsidRPr="00E0473E">
          <w:rPr>
            <w:rStyle w:val="Hyperlink"/>
            <w:noProof/>
          </w:rPr>
          <w:t xml:space="preserve"> Time‐resolved PL decay curve of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crystals at room temperature.</w:t>
        </w:r>
        <w:r w:rsidR="000D622A">
          <w:rPr>
            <w:noProof/>
            <w:webHidden/>
          </w:rPr>
          <w:tab/>
        </w:r>
        <w:r w:rsidR="000D622A">
          <w:rPr>
            <w:noProof/>
            <w:webHidden/>
          </w:rPr>
          <w:fldChar w:fldCharType="begin"/>
        </w:r>
        <w:r w:rsidR="000D622A">
          <w:rPr>
            <w:noProof/>
            <w:webHidden/>
          </w:rPr>
          <w:instrText xml:space="preserve"> PAGEREF _Toc117598466 \h </w:instrText>
        </w:r>
        <w:r w:rsidR="000D622A">
          <w:rPr>
            <w:noProof/>
            <w:webHidden/>
          </w:rPr>
        </w:r>
        <w:r w:rsidR="000D622A">
          <w:rPr>
            <w:noProof/>
            <w:webHidden/>
          </w:rPr>
          <w:fldChar w:fldCharType="separate"/>
        </w:r>
        <w:r w:rsidR="009C5687">
          <w:rPr>
            <w:noProof/>
            <w:webHidden/>
          </w:rPr>
          <w:t>45</w:t>
        </w:r>
        <w:r w:rsidR="000D622A">
          <w:rPr>
            <w:noProof/>
            <w:webHidden/>
          </w:rPr>
          <w:fldChar w:fldCharType="end"/>
        </w:r>
      </w:hyperlink>
    </w:p>
    <w:p w14:paraId="12457861" w14:textId="5BCA9B77"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7" w:history="1">
        <w:r w:rsidR="000D622A" w:rsidRPr="00E0473E">
          <w:rPr>
            <w:rStyle w:val="Hyperlink"/>
            <w:b/>
            <w:noProof/>
          </w:rPr>
          <w:t>Figure 20.</w:t>
        </w:r>
        <w:r w:rsidR="000D622A" w:rsidRPr="00E0473E">
          <w:rPr>
            <w:rStyle w:val="Hyperlink"/>
            <w:noProof/>
          </w:rPr>
          <w:t xml:space="preserve"> Electronic band structure and density of states (DOS) for (a-b) Ru</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and (c-d) Ru</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Note that the band gaps are underestimated due to the band gap error in the PBE calculation.</w:t>
        </w:r>
        <w:r w:rsidR="000D622A">
          <w:rPr>
            <w:noProof/>
            <w:webHidden/>
          </w:rPr>
          <w:tab/>
        </w:r>
        <w:r w:rsidR="000D622A">
          <w:rPr>
            <w:noProof/>
            <w:webHidden/>
          </w:rPr>
          <w:fldChar w:fldCharType="begin"/>
        </w:r>
        <w:r w:rsidR="000D622A">
          <w:rPr>
            <w:noProof/>
            <w:webHidden/>
          </w:rPr>
          <w:instrText xml:space="preserve"> PAGEREF _Toc117598467 \h </w:instrText>
        </w:r>
        <w:r w:rsidR="000D622A">
          <w:rPr>
            <w:noProof/>
            <w:webHidden/>
          </w:rPr>
        </w:r>
        <w:r w:rsidR="000D622A">
          <w:rPr>
            <w:noProof/>
            <w:webHidden/>
          </w:rPr>
          <w:fldChar w:fldCharType="separate"/>
        </w:r>
        <w:r w:rsidR="009C5687">
          <w:rPr>
            <w:noProof/>
            <w:webHidden/>
          </w:rPr>
          <w:t>46</w:t>
        </w:r>
        <w:r w:rsidR="000D622A">
          <w:rPr>
            <w:noProof/>
            <w:webHidden/>
          </w:rPr>
          <w:fldChar w:fldCharType="end"/>
        </w:r>
      </w:hyperlink>
    </w:p>
    <w:p w14:paraId="0E27D58B" w14:textId="505B3712"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8" w:history="1">
        <w:r w:rsidR="000D622A" w:rsidRPr="00E0473E">
          <w:rPr>
            <w:rStyle w:val="Hyperlink"/>
            <w:b/>
            <w:noProof/>
          </w:rPr>
          <w:t>Figure 21.</w:t>
        </w:r>
        <w:r w:rsidR="000D622A" w:rsidRPr="00E0473E">
          <w:rPr>
            <w:rStyle w:val="Hyperlink"/>
            <w:noProof/>
          </w:rPr>
          <w:t xml:space="preserve"> The partial charge densities of the hole (a) and the electron (b) in the exciton in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The Cu and the Cl atoms are represented by blue and green balls, respectively. The charge density at the isodensity surface is 0.001 e/Bohr</w:t>
        </w:r>
        <w:r w:rsidR="000D622A" w:rsidRPr="00E0473E">
          <w:rPr>
            <w:rStyle w:val="Hyperlink"/>
            <w:noProof/>
            <w:vertAlign w:val="super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_Toc117598468 \h </w:instrText>
        </w:r>
        <w:r w:rsidR="000D622A">
          <w:rPr>
            <w:noProof/>
            <w:webHidden/>
          </w:rPr>
        </w:r>
        <w:r w:rsidR="000D622A">
          <w:rPr>
            <w:noProof/>
            <w:webHidden/>
          </w:rPr>
          <w:fldChar w:fldCharType="separate"/>
        </w:r>
        <w:r w:rsidR="009C5687">
          <w:rPr>
            <w:noProof/>
            <w:webHidden/>
          </w:rPr>
          <w:t>48</w:t>
        </w:r>
        <w:r w:rsidR="000D622A">
          <w:rPr>
            <w:noProof/>
            <w:webHidden/>
          </w:rPr>
          <w:fldChar w:fldCharType="end"/>
        </w:r>
      </w:hyperlink>
    </w:p>
    <w:p w14:paraId="2937E0BB" w14:textId="37469FF6"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69" w:history="1">
        <w:r w:rsidR="000D622A" w:rsidRPr="00E0473E">
          <w:rPr>
            <w:rStyle w:val="Hyperlink"/>
            <w:b/>
            <w:noProof/>
          </w:rPr>
          <w:t>Figure 22.</w:t>
        </w:r>
        <w:r w:rsidR="000D622A" w:rsidRPr="00E0473E">
          <w:rPr>
            <w:rStyle w:val="Hyperlink"/>
            <w:noProof/>
          </w:rPr>
          <w:t xml:space="preserve"> Anti-Stokes photoluminescence spectra of a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single crystal measured at ambient temperature and for different excitation wavelengths.</w:t>
        </w:r>
        <w:r w:rsidR="000D622A">
          <w:rPr>
            <w:noProof/>
            <w:webHidden/>
          </w:rPr>
          <w:tab/>
        </w:r>
        <w:r w:rsidR="000D622A">
          <w:rPr>
            <w:noProof/>
            <w:webHidden/>
          </w:rPr>
          <w:fldChar w:fldCharType="begin"/>
        </w:r>
        <w:r w:rsidR="000D622A">
          <w:rPr>
            <w:noProof/>
            <w:webHidden/>
          </w:rPr>
          <w:instrText xml:space="preserve"> PAGEREF _Toc117598469 \h </w:instrText>
        </w:r>
        <w:r w:rsidR="000D622A">
          <w:rPr>
            <w:noProof/>
            <w:webHidden/>
          </w:rPr>
        </w:r>
        <w:r w:rsidR="000D622A">
          <w:rPr>
            <w:noProof/>
            <w:webHidden/>
          </w:rPr>
          <w:fldChar w:fldCharType="separate"/>
        </w:r>
        <w:r w:rsidR="009C5687">
          <w:rPr>
            <w:noProof/>
            <w:webHidden/>
          </w:rPr>
          <w:t>50</w:t>
        </w:r>
        <w:r w:rsidR="000D622A">
          <w:rPr>
            <w:noProof/>
            <w:webHidden/>
          </w:rPr>
          <w:fldChar w:fldCharType="end"/>
        </w:r>
      </w:hyperlink>
    </w:p>
    <w:p w14:paraId="5FB5385A" w14:textId="086911D3"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0" w:history="1">
        <w:r w:rsidR="000D622A" w:rsidRPr="00E0473E">
          <w:rPr>
            <w:rStyle w:val="Hyperlink"/>
            <w:b/>
            <w:noProof/>
          </w:rPr>
          <w:t>Figure 23.</w:t>
        </w:r>
        <w:r w:rsidR="000D622A" w:rsidRPr="00E0473E">
          <w:rPr>
            <w:rStyle w:val="Hyperlink"/>
            <w:noProof/>
          </w:rPr>
          <w:t xml:space="preserve"> Room temperature PXRD patterns (black) fitted using the Pawley method (red) for (a)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and (b) K</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prepared using solid-state synthesis.  (c) A ball-and-stick representation of the 1D crystal structure of K</w:t>
        </w:r>
        <w:r w:rsidR="000D622A" w:rsidRPr="00E0473E">
          <w:rPr>
            <w:rStyle w:val="Hyperlink"/>
            <w:noProof/>
            <w:vertAlign w:val="subscript"/>
          </w:rPr>
          <w:t>2</w:t>
        </w:r>
        <w:r w:rsidR="000D622A" w:rsidRPr="00E0473E">
          <w:rPr>
            <w:rStyle w:val="Hyperlink"/>
            <w:noProof/>
          </w:rPr>
          <w:t>CuX</w:t>
        </w:r>
        <w:r w:rsidR="000D622A" w:rsidRPr="00E0473E">
          <w:rPr>
            <w:rStyle w:val="Hyperlink"/>
            <w:noProof/>
            <w:vertAlign w:val="subscript"/>
          </w:rPr>
          <w:t>3</w:t>
        </w:r>
        <w:r w:rsidR="000D622A" w:rsidRPr="00E0473E">
          <w:rPr>
            <w:rStyle w:val="Hyperlink"/>
            <w:noProof/>
          </w:rPr>
          <w:t xml:space="preserve"> viewed down the </w:t>
        </w:r>
        <w:r w:rsidR="000D622A" w:rsidRPr="00E0473E">
          <w:rPr>
            <w:rStyle w:val="Hyperlink"/>
            <w:i/>
            <w:noProof/>
          </w:rPr>
          <w:t>b</w:t>
        </w:r>
        <w:r w:rsidR="000D622A" w:rsidRPr="00E0473E">
          <w:rPr>
            <w:rStyle w:val="Hyperlink"/>
            <w:noProof/>
          </w:rPr>
          <w:t>-axis.</w:t>
        </w:r>
        <w:r w:rsidR="000D622A">
          <w:rPr>
            <w:noProof/>
            <w:webHidden/>
          </w:rPr>
          <w:tab/>
        </w:r>
        <w:r w:rsidR="000D622A">
          <w:rPr>
            <w:noProof/>
            <w:webHidden/>
          </w:rPr>
          <w:fldChar w:fldCharType="begin"/>
        </w:r>
        <w:r w:rsidR="000D622A">
          <w:rPr>
            <w:noProof/>
            <w:webHidden/>
          </w:rPr>
          <w:instrText xml:space="preserve"> PAGEREF _Toc117598470 \h </w:instrText>
        </w:r>
        <w:r w:rsidR="000D622A">
          <w:rPr>
            <w:noProof/>
            <w:webHidden/>
          </w:rPr>
        </w:r>
        <w:r w:rsidR="000D622A">
          <w:rPr>
            <w:noProof/>
            <w:webHidden/>
          </w:rPr>
          <w:fldChar w:fldCharType="separate"/>
        </w:r>
        <w:r w:rsidR="009C5687">
          <w:rPr>
            <w:noProof/>
            <w:webHidden/>
          </w:rPr>
          <w:t>59</w:t>
        </w:r>
        <w:r w:rsidR="000D622A">
          <w:rPr>
            <w:noProof/>
            <w:webHidden/>
          </w:rPr>
          <w:fldChar w:fldCharType="end"/>
        </w:r>
      </w:hyperlink>
    </w:p>
    <w:p w14:paraId="463FCD68" w14:textId="6BBE8B80"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1" w:history="1">
        <w:r w:rsidR="000D622A" w:rsidRPr="00E0473E">
          <w:rPr>
            <w:rStyle w:val="Hyperlink"/>
            <w:b/>
            <w:noProof/>
          </w:rPr>
          <w:t>Figure 24.</w:t>
        </w:r>
        <w:r w:rsidR="000D622A" w:rsidRPr="00E0473E">
          <w:rPr>
            <w:rStyle w:val="Hyperlink"/>
            <w:noProof/>
          </w:rPr>
          <w:t xml:space="preserve"> Photographs of K</w:t>
        </w:r>
        <w:r w:rsidR="000D622A" w:rsidRPr="00E0473E">
          <w:rPr>
            <w:rStyle w:val="Hyperlink"/>
            <w:noProof/>
            <w:vertAlign w:val="subscript"/>
          </w:rPr>
          <w:t>2</w:t>
        </w:r>
        <w:r w:rsidR="000D622A" w:rsidRPr="00E0473E">
          <w:rPr>
            <w:rStyle w:val="Hyperlink"/>
            <w:noProof/>
          </w:rPr>
          <w:t>CuX</w:t>
        </w:r>
        <w:r w:rsidR="000D622A" w:rsidRPr="00E0473E">
          <w:rPr>
            <w:rStyle w:val="Hyperlink"/>
            <w:noProof/>
            <w:vertAlign w:val="subscript"/>
          </w:rPr>
          <w:t>3</w:t>
        </w:r>
        <w:r w:rsidR="000D622A" w:rsidRPr="00E0473E">
          <w:rPr>
            <w:rStyle w:val="Hyperlink"/>
            <w:noProof/>
          </w:rPr>
          <w:t xml:space="preserve"> (X = Cl, Br) samples: (a) A polycrystalline pellet of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prepared using solid-state synthesis approach, (b) molten salt flux grown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crystals, (c)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crystals grown from slow cooling a saturated solution, (d) a 1 cm-long single crystal of K</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grown using a liquid-liquid diffusion method, and (e) K</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crystals via a liquid-vapor diffusion synthesis method.</w:t>
        </w:r>
        <w:r w:rsidR="000D622A">
          <w:rPr>
            <w:noProof/>
            <w:webHidden/>
          </w:rPr>
          <w:tab/>
        </w:r>
        <w:r w:rsidR="000D622A">
          <w:rPr>
            <w:noProof/>
            <w:webHidden/>
          </w:rPr>
          <w:fldChar w:fldCharType="begin"/>
        </w:r>
        <w:r w:rsidR="000D622A">
          <w:rPr>
            <w:noProof/>
            <w:webHidden/>
          </w:rPr>
          <w:instrText xml:space="preserve"> PAGEREF _Toc117598471 \h </w:instrText>
        </w:r>
        <w:r w:rsidR="000D622A">
          <w:rPr>
            <w:noProof/>
            <w:webHidden/>
          </w:rPr>
        </w:r>
        <w:r w:rsidR="000D622A">
          <w:rPr>
            <w:noProof/>
            <w:webHidden/>
          </w:rPr>
          <w:fldChar w:fldCharType="separate"/>
        </w:r>
        <w:r w:rsidR="009C5687">
          <w:rPr>
            <w:noProof/>
            <w:webHidden/>
          </w:rPr>
          <w:t>60</w:t>
        </w:r>
        <w:r w:rsidR="000D622A">
          <w:rPr>
            <w:noProof/>
            <w:webHidden/>
          </w:rPr>
          <w:fldChar w:fldCharType="end"/>
        </w:r>
      </w:hyperlink>
    </w:p>
    <w:p w14:paraId="18B7DA29" w14:textId="339F49E7"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2" w:history="1">
        <w:r w:rsidR="000D622A" w:rsidRPr="00E0473E">
          <w:rPr>
            <w:rStyle w:val="Hyperlink"/>
            <w:b/>
            <w:noProof/>
          </w:rPr>
          <w:t>Figure 25.</w:t>
        </w:r>
        <w:r w:rsidR="000D622A" w:rsidRPr="00E0473E">
          <w:rPr>
            <w:rStyle w:val="Hyperlink"/>
            <w:noProof/>
          </w:rPr>
          <w:t xml:space="preserve"> (a) Room temperature photoluminescence excitation (PLE) (dashed lines) and photoluminescence emission (PL) (solid lines) of polycrystalline powders of K</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(blue) and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(red). (b) A comparison of the normalized photoluminescent quantum yield (PLQY) of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(plotted in black) against that of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(plotted in red) under continuous irradiation suggests a significantly improved photostability of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 xml:space="preserve">3 </w:t>
        </w:r>
        <w:r w:rsidR="000D622A" w:rsidRPr="00E0473E">
          <w:rPr>
            <w:rStyle w:val="Hyperlink"/>
            <w:noProof/>
          </w:rPr>
          <w:t>compared to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_Toc117598472 \h </w:instrText>
        </w:r>
        <w:r w:rsidR="000D622A">
          <w:rPr>
            <w:noProof/>
            <w:webHidden/>
          </w:rPr>
        </w:r>
        <w:r w:rsidR="000D622A">
          <w:rPr>
            <w:noProof/>
            <w:webHidden/>
          </w:rPr>
          <w:fldChar w:fldCharType="separate"/>
        </w:r>
        <w:r w:rsidR="009C5687">
          <w:rPr>
            <w:noProof/>
            <w:webHidden/>
          </w:rPr>
          <w:t>64</w:t>
        </w:r>
        <w:r w:rsidR="000D622A">
          <w:rPr>
            <w:noProof/>
            <w:webHidden/>
          </w:rPr>
          <w:fldChar w:fldCharType="end"/>
        </w:r>
      </w:hyperlink>
    </w:p>
    <w:p w14:paraId="60392664" w14:textId="1C5E2ECD"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3" w:history="1">
        <w:r w:rsidR="000D622A" w:rsidRPr="00E0473E">
          <w:rPr>
            <w:rStyle w:val="Hyperlink"/>
            <w:b/>
            <w:noProof/>
          </w:rPr>
          <w:t xml:space="preserve">Figure 26. </w:t>
        </w:r>
        <w:r w:rsidR="000D622A" w:rsidRPr="00E0473E">
          <w:rPr>
            <w:rStyle w:val="Hyperlink"/>
            <w:noProof/>
          </w:rPr>
          <w:t>Excitation-dependent PL measurements for (a)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and (b) K</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w:t>
        </w:r>
        <w:r w:rsidR="000D622A" w:rsidRPr="00E0473E">
          <w:rPr>
            <w:rStyle w:val="Hyperlink"/>
            <w:b/>
            <w:noProof/>
          </w:rPr>
          <w:t xml:space="preserve"> </w:t>
        </w:r>
        <w:r w:rsidR="000D622A" w:rsidRPr="00E0473E">
          <w:rPr>
            <w:rStyle w:val="Hyperlink"/>
            <w:noProof/>
          </w:rPr>
          <w:t>(c) Room temperature time-resolved PL spectrum for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(d) A radioluminescence spectrum of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 xml:space="preserve">3 </w:t>
        </w:r>
        <w:r w:rsidR="000D622A" w:rsidRPr="00E0473E">
          <w:rPr>
            <w:rStyle w:val="Hyperlink"/>
            <w:noProof/>
          </w:rPr>
          <w:t>with emission centered at 404 nm.</w:t>
        </w:r>
        <w:r w:rsidR="000D622A">
          <w:rPr>
            <w:noProof/>
            <w:webHidden/>
          </w:rPr>
          <w:tab/>
        </w:r>
        <w:r w:rsidR="000D622A">
          <w:rPr>
            <w:noProof/>
            <w:webHidden/>
          </w:rPr>
          <w:fldChar w:fldCharType="begin"/>
        </w:r>
        <w:r w:rsidR="000D622A">
          <w:rPr>
            <w:noProof/>
            <w:webHidden/>
          </w:rPr>
          <w:instrText xml:space="preserve"> PAGEREF _Toc117598473 \h </w:instrText>
        </w:r>
        <w:r w:rsidR="000D622A">
          <w:rPr>
            <w:noProof/>
            <w:webHidden/>
          </w:rPr>
        </w:r>
        <w:r w:rsidR="000D622A">
          <w:rPr>
            <w:noProof/>
            <w:webHidden/>
          </w:rPr>
          <w:fldChar w:fldCharType="separate"/>
        </w:r>
        <w:r w:rsidR="009C5687">
          <w:rPr>
            <w:noProof/>
            <w:webHidden/>
          </w:rPr>
          <w:t>66</w:t>
        </w:r>
        <w:r w:rsidR="000D622A">
          <w:rPr>
            <w:noProof/>
            <w:webHidden/>
          </w:rPr>
          <w:fldChar w:fldCharType="end"/>
        </w:r>
      </w:hyperlink>
    </w:p>
    <w:p w14:paraId="0B82BFD2" w14:textId="0E5386D7"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4" w:history="1">
        <w:r w:rsidR="000D622A" w:rsidRPr="00E0473E">
          <w:rPr>
            <w:rStyle w:val="Hyperlink"/>
            <w:b/>
            <w:noProof/>
          </w:rPr>
          <w:t xml:space="preserve">Figure 27. </w:t>
        </w:r>
        <w:r w:rsidR="000D622A" w:rsidRPr="00E0473E">
          <w:rPr>
            <w:rStyle w:val="Hyperlink"/>
            <w:noProof/>
          </w:rPr>
          <w:t>Calculated mean free path of photons in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 xml:space="preserve">3 </w:t>
        </w:r>
        <w:r w:rsidR="000D622A" w:rsidRPr="00E0473E">
          <w:rPr>
            <w:rStyle w:val="Hyperlink"/>
            <w:noProof/>
          </w:rPr>
          <w:t>(black), K</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(red), Rb</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(blue), and Rb</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 xml:space="preserve"> (green). Sharp breaks correspond to the K and L edges in the constituent atoms.</w:t>
        </w:r>
        <w:r w:rsidR="000D622A">
          <w:rPr>
            <w:noProof/>
            <w:webHidden/>
          </w:rPr>
          <w:tab/>
        </w:r>
        <w:r w:rsidR="000D622A">
          <w:rPr>
            <w:noProof/>
            <w:webHidden/>
          </w:rPr>
          <w:fldChar w:fldCharType="begin"/>
        </w:r>
        <w:r w:rsidR="000D622A">
          <w:rPr>
            <w:noProof/>
            <w:webHidden/>
          </w:rPr>
          <w:instrText xml:space="preserve"> PAGEREF _Toc117598474 \h </w:instrText>
        </w:r>
        <w:r w:rsidR="000D622A">
          <w:rPr>
            <w:noProof/>
            <w:webHidden/>
          </w:rPr>
        </w:r>
        <w:r w:rsidR="000D622A">
          <w:rPr>
            <w:noProof/>
            <w:webHidden/>
          </w:rPr>
          <w:fldChar w:fldCharType="separate"/>
        </w:r>
        <w:r w:rsidR="009C5687">
          <w:rPr>
            <w:noProof/>
            <w:webHidden/>
          </w:rPr>
          <w:t>68</w:t>
        </w:r>
        <w:r w:rsidR="000D622A">
          <w:rPr>
            <w:noProof/>
            <w:webHidden/>
          </w:rPr>
          <w:fldChar w:fldCharType="end"/>
        </w:r>
      </w:hyperlink>
    </w:p>
    <w:p w14:paraId="32058793" w14:textId="078869F0"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5" w:history="1">
        <w:r w:rsidR="000D622A" w:rsidRPr="00E0473E">
          <w:rPr>
            <w:rStyle w:val="Hyperlink"/>
            <w:b/>
            <w:noProof/>
          </w:rPr>
          <w:t>Figure 28.</w:t>
        </w:r>
        <w:r w:rsidR="000D622A" w:rsidRPr="00E0473E">
          <w:rPr>
            <w:rStyle w:val="Hyperlink"/>
            <w:noProof/>
          </w:rPr>
          <w:t xml:space="preserve"> Electronic band structures and DOS of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xml:space="preserve"> and K</w:t>
        </w:r>
        <w:r w:rsidR="000D622A" w:rsidRPr="00E0473E">
          <w:rPr>
            <w:rStyle w:val="Hyperlink"/>
            <w:noProof/>
            <w:vertAlign w:val="subscript"/>
          </w:rPr>
          <w:t>2</w:t>
        </w:r>
        <w:r w:rsidR="000D622A" w:rsidRPr="00E0473E">
          <w:rPr>
            <w:rStyle w:val="Hyperlink"/>
            <w:noProof/>
          </w:rPr>
          <w:t>CuBr</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_Toc117598475 \h </w:instrText>
        </w:r>
        <w:r w:rsidR="000D622A">
          <w:rPr>
            <w:noProof/>
            <w:webHidden/>
          </w:rPr>
        </w:r>
        <w:r w:rsidR="000D622A">
          <w:rPr>
            <w:noProof/>
            <w:webHidden/>
          </w:rPr>
          <w:fldChar w:fldCharType="separate"/>
        </w:r>
        <w:r w:rsidR="009C5687">
          <w:rPr>
            <w:noProof/>
            <w:webHidden/>
          </w:rPr>
          <w:t>70</w:t>
        </w:r>
        <w:r w:rsidR="000D622A">
          <w:rPr>
            <w:noProof/>
            <w:webHidden/>
          </w:rPr>
          <w:fldChar w:fldCharType="end"/>
        </w:r>
      </w:hyperlink>
    </w:p>
    <w:p w14:paraId="192ED34B" w14:textId="2922FBCA"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6" w:history="1">
        <w:r w:rsidR="000D622A" w:rsidRPr="00E0473E">
          <w:rPr>
            <w:rStyle w:val="Hyperlink"/>
            <w:b/>
            <w:noProof/>
          </w:rPr>
          <w:t>Figure 29.</w:t>
        </w:r>
        <w:r w:rsidR="000D622A" w:rsidRPr="00E0473E">
          <w:rPr>
            <w:rStyle w:val="Hyperlink"/>
            <w:noProof/>
          </w:rPr>
          <w:t xml:space="preserve"> The partial charge density contours of the hole (a) and the electron (b) in the exciton in K</w:t>
        </w:r>
        <w:r w:rsidR="000D622A" w:rsidRPr="00E0473E">
          <w:rPr>
            <w:rStyle w:val="Hyperlink"/>
            <w:noProof/>
            <w:vertAlign w:val="subscript"/>
          </w:rPr>
          <w:t>2</w:t>
        </w:r>
        <w:r w:rsidR="000D622A" w:rsidRPr="00E0473E">
          <w:rPr>
            <w:rStyle w:val="Hyperlink"/>
            <w:noProof/>
          </w:rPr>
          <w:t>CuCl</w:t>
        </w:r>
        <w:r w:rsidR="000D622A" w:rsidRPr="00E0473E">
          <w:rPr>
            <w:rStyle w:val="Hyperlink"/>
            <w:noProof/>
            <w:vertAlign w:val="subscript"/>
          </w:rPr>
          <w:t>3</w:t>
        </w:r>
        <w:r w:rsidR="000D622A" w:rsidRPr="00E0473E">
          <w:rPr>
            <w:rStyle w:val="Hyperlink"/>
            <w:noProof/>
          </w:rPr>
          <w:t>. The Cu and Cl atoms are represented by blue and green balls, respectively. The charge density at the isodensity surface is 0.001 e/bohr</w:t>
        </w:r>
        <w:r w:rsidR="000D622A" w:rsidRPr="00E0473E">
          <w:rPr>
            <w:rStyle w:val="Hyperlink"/>
            <w:noProof/>
            <w:vertAlign w:val="super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_Toc117598476 \h </w:instrText>
        </w:r>
        <w:r w:rsidR="000D622A">
          <w:rPr>
            <w:noProof/>
            <w:webHidden/>
          </w:rPr>
        </w:r>
        <w:r w:rsidR="000D622A">
          <w:rPr>
            <w:noProof/>
            <w:webHidden/>
          </w:rPr>
          <w:fldChar w:fldCharType="separate"/>
        </w:r>
        <w:r w:rsidR="009C5687">
          <w:rPr>
            <w:noProof/>
            <w:webHidden/>
          </w:rPr>
          <w:t>71</w:t>
        </w:r>
        <w:r w:rsidR="000D622A">
          <w:rPr>
            <w:noProof/>
            <w:webHidden/>
          </w:rPr>
          <w:fldChar w:fldCharType="end"/>
        </w:r>
      </w:hyperlink>
    </w:p>
    <w:p w14:paraId="346CA343" w14:textId="4184FBE5"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7" w:history="1">
        <w:r w:rsidR="000D622A" w:rsidRPr="00E0473E">
          <w:rPr>
            <w:rStyle w:val="Hyperlink"/>
            <w:b/>
            <w:noProof/>
          </w:rPr>
          <w:t>Figure 30.</w:t>
        </w:r>
        <w:r w:rsidR="000D622A" w:rsidRPr="00E0473E">
          <w:rPr>
            <w:rStyle w:val="Hyperlink"/>
            <w:noProof/>
          </w:rPr>
          <w:t xml:space="preserve"> Orthorhombic crystal structures of (a) Cs</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and (b) Rb</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viewed down the </w:t>
        </w:r>
        <w:r w:rsidR="000D622A" w:rsidRPr="00E0473E">
          <w:rPr>
            <w:rStyle w:val="Hyperlink"/>
            <w:i/>
            <w:noProof/>
          </w:rPr>
          <w:t>b</w:t>
        </w:r>
        <w:r w:rsidR="000D622A" w:rsidRPr="00E0473E">
          <w:rPr>
            <w:rStyle w:val="Hyperlink"/>
            <w:noProof/>
          </w:rPr>
          <w:t xml:space="preserve">-axes Both compounds feature 1D </w:t>
        </w:r>
        <m:oMath>
          <m:r>
            <w:rPr>
              <w:rStyle w:val="Hyperlink"/>
              <w:rFonts w:ascii="Cambria Math" w:hAnsi="Cambria Math"/>
              <w:noProof/>
            </w:rPr>
            <m:t>∞1</m:t>
          </m:r>
          <m:r>
            <m:rPr>
              <m:sty m:val="p"/>
            </m:rPr>
            <w:rPr>
              <w:rStyle w:val="Hyperlink"/>
              <w:rFonts w:ascii="Cambria Math" w:hAnsi="Cambria Math"/>
              <w:noProof/>
            </w:rPr>
            <m:t>AgX</m:t>
          </m:r>
          <m:r>
            <w:rPr>
              <w:rStyle w:val="Hyperlink"/>
              <w:rFonts w:ascii="Cambria Math" w:hAnsi="Cambria Math"/>
              <w:noProof/>
            </w:rPr>
            <m:t>3</m:t>
          </m:r>
        </m:oMath>
        <w:r w:rsidR="000D622A" w:rsidRPr="00E0473E">
          <w:rPr>
            <w:rStyle w:val="Hyperlink"/>
            <w:noProof/>
            <w:vertAlign w:val="superscript"/>
          </w:rPr>
          <w:t>2</w:t>
        </w:r>
        <w:r w:rsidR="000D622A" w:rsidRPr="00E0473E">
          <w:rPr>
            <w:rStyle w:val="Hyperlink"/>
            <w:noProof/>
          </w:rPr>
          <w:t>- chains (shown in red) separated by A</w:t>
        </w:r>
        <w:r w:rsidR="000D622A" w:rsidRPr="00E0473E">
          <w:rPr>
            <w:rStyle w:val="Hyperlink"/>
            <w:noProof/>
            <w:vertAlign w:val="superscript"/>
          </w:rPr>
          <w:t>+</w:t>
        </w:r>
        <w:r w:rsidR="000D622A" w:rsidRPr="00E0473E">
          <w:rPr>
            <w:rStyle w:val="Hyperlink"/>
            <w:noProof/>
          </w:rPr>
          <w:t xml:space="preserve"> cations. The difference in the packing of the </w:t>
        </w:r>
        <m:oMath>
          <m:r>
            <w:rPr>
              <w:rStyle w:val="Hyperlink"/>
              <w:rFonts w:ascii="Cambria Math" w:hAnsi="Cambria Math"/>
              <w:noProof/>
            </w:rPr>
            <m:t>∞1</m:t>
          </m:r>
          <m:r>
            <m:rPr>
              <m:sty m:val="p"/>
            </m:rPr>
            <w:rPr>
              <w:rStyle w:val="Hyperlink"/>
              <w:rFonts w:ascii="Cambria Math" w:hAnsi="Cambria Math"/>
              <w:noProof/>
            </w:rPr>
            <m:t>AgX</m:t>
          </m:r>
          <m:r>
            <w:rPr>
              <w:rStyle w:val="Hyperlink"/>
              <w:rFonts w:ascii="Cambria Math" w:hAnsi="Cambria Math"/>
              <w:noProof/>
            </w:rPr>
            <m:t>3</m:t>
          </m:r>
        </m:oMath>
        <w:r w:rsidR="000D622A" w:rsidRPr="00E0473E">
          <w:rPr>
            <w:rStyle w:val="Hyperlink"/>
            <w:noProof/>
            <w:vertAlign w:val="superscript"/>
          </w:rPr>
          <w:t>2</w:t>
        </w:r>
        <w:r w:rsidR="000D622A" w:rsidRPr="00E0473E">
          <w:rPr>
            <w:rStyle w:val="Hyperlink"/>
            <w:noProof/>
          </w:rPr>
          <w:t>- chains and A</w:t>
        </w:r>
        <w:r w:rsidR="000D622A" w:rsidRPr="00E0473E">
          <w:rPr>
            <w:rStyle w:val="Hyperlink"/>
            <w:noProof/>
            <w:vertAlign w:val="superscript"/>
          </w:rPr>
          <w:t>+</w:t>
        </w:r>
        <w:r w:rsidR="000D622A" w:rsidRPr="00E0473E">
          <w:rPr>
            <w:rStyle w:val="Hyperlink"/>
            <w:noProof/>
          </w:rPr>
          <w:t xml:space="preserve"> cations is emphasized by displaying (a) Cs1 and Cs2 in dark grey and light grey in Cs</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and (b) Rb1 and Rb2 in dark blue and light blue in Rb</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Ag and Br are shown in red and brown, respectively.</w:t>
        </w:r>
        <w:r w:rsidR="000D622A">
          <w:rPr>
            <w:noProof/>
            <w:webHidden/>
          </w:rPr>
          <w:tab/>
        </w:r>
        <w:r w:rsidR="000D622A">
          <w:rPr>
            <w:noProof/>
            <w:webHidden/>
          </w:rPr>
          <w:fldChar w:fldCharType="begin"/>
        </w:r>
        <w:r w:rsidR="000D622A">
          <w:rPr>
            <w:noProof/>
            <w:webHidden/>
          </w:rPr>
          <w:instrText xml:space="preserve"> PAGEREF _Toc117598477 \h </w:instrText>
        </w:r>
        <w:r w:rsidR="000D622A">
          <w:rPr>
            <w:noProof/>
            <w:webHidden/>
          </w:rPr>
        </w:r>
        <w:r w:rsidR="000D622A">
          <w:rPr>
            <w:noProof/>
            <w:webHidden/>
          </w:rPr>
          <w:fldChar w:fldCharType="separate"/>
        </w:r>
        <w:r w:rsidR="009C5687">
          <w:rPr>
            <w:noProof/>
            <w:webHidden/>
          </w:rPr>
          <w:t>80</w:t>
        </w:r>
        <w:r w:rsidR="000D622A">
          <w:rPr>
            <w:noProof/>
            <w:webHidden/>
          </w:rPr>
          <w:fldChar w:fldCharType="end"/>
        </w:r>
      </w:hyperlink>
    </w:p>
    <w:p w14:paraId="46C011F6" w14:textId="5C3FB9A0"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8" w:history="1">
        <w:r w:rsidR="000D622A" w:rsidRPr="00E0473E">
          <w:rPr>
            <w:rStyle w:val="Hyperlink"/>
            <w:b/>
            <w:noProof/>
          </w:rPr>
          <w:t>Figure 31.</w:t>
        </w:r>
        <w:r w:rsidR="000D622A" w:rsidRPr="00E0473E">
          <w:rPr>
            <w:rStyle w:val="Hyperlink"/>
            <w:noProof/>
          </w:rPr>
          <w:t xml:space="preserve"> The room temperature PXRD patterns of (a) Rb</w:t>
        </w:r>
        <w:r w:rsidR="000D622A" w:rsidRPr="00E0473E">
          <w:rPr>
            <w:rStyle w:val="Hyperlink"/>
            <w:noProof/>
            <w:vertAlign w:val="subscript"/>
          </w:rPr>
          <w:t>2</w:t>
        </w:r>
        <w:r w:rsidR="000D622A" w:rsidRPr="00E0473E">
          <w:rPr>
            <w:rStyle w:val="Hyperlink"/>
            <w:noProof/>
          </w:rPr>
          <w:t>AgCl</w:t>
        </w:r>
        <w:r w:rsidR="000D622A" w:rsidRPr="00E0473E">
          <w:rPr>
            <w:rStyle w:val="Hyperlink"/>
            <w:noProof/>
            <w:vertAlign w:val="subscript"/>
          </w:rPr>
          <w:t>3</w:t>
        </w:r>
        <w:r w:rsidR="000D622A" w:rsidRPr="00E0473E">
          <w:rPr>
            <w:rStyle w:val="Hyperlink"/>
            <w:noProof/>
          </w:rPr>
          <w:t>, (b) Rb</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(c) Rb</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xml:space="preserve">, </w:t>
        </w:r>
        <w:r w:rsidR="000D622A" w:rsidRPr="00E0473E">
          <w:rPr>
            <w:rStyle w:val="Hyperlink"/>
            <w:noProof/>
          </w:rPr>
          <w:lastRenderedPageBreak/>
          <w:t>(d) Cs</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and (e) Cs</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The experimental patterns are plotted in red with the literature reference value plotted in black.</w:t>
        </w:r>
        <w:r w:rsidR="000D622A">
          <w:rPr>
            <w:noProof/>
            <w:webHidden/>
          </w:rPr>
          <w:tab/>
        </w:r>
        <w:r w:rsidR="000D622A">
          <w:rPr>
            <w:noProof/>
            <w:webHidden/>
          </w:rPr>
          <w:fldChar w:fldCharType="begin"/>
        </w:r>
        <w:r w:rsidR="000D622A">
          <w:rPr>
            <w:noProof/>
            <w:webHidden/>
          </w:rPr>
          <w:instrText xml:space="preserve"> PAGEREF _Toc117598478 \h </w:instrText>
        </w:r>
        <w:r w:rsidR="000D622A">
          <w:rPr>
            <w:noProof/>
            <w:webHidden/>
          </w:rPr>
        </w:r>
        <w:r w:rsidR="000D622A">
          <w:rPr>
            <w:noProof/>
            <w:webHidden/>
          </w:rPr>
          <w:fldChar w:fldCharType="separate"/>
        </w:r>
        <w:r w:rsidR="009C5687">
          <w:rPr>
            <w:noProof/>
            <w:webHidden/>
          </w:rPr>
          <w:t>81</w:t>
        </w:r>
        <w:r w:rsidR="000D622A">
          <w:rPr>
            <w:noProof/>
            <w:webHidden/>
          </w:rPr>
          <w:fldChar w:fldCharType="end"/>
        </w:r>
      </w:hyperlink>
    </w:p>
    <w:p w14:paraId="517DF54A" w14:textId="701456CE"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79" w:history="1">
        <w:r w:rsidR="000D622A" w:rsidRPr="00E0473E">
          <w:rPr>
            <w:rStyle w:val="Hyperlink"/>
            <w:b/>
            <w:noProof/>
          </w:rPr>
          <w:t xml:space="preserve">Figure 32. </w:t>
        </w:r>
        <w:r w:rsidR="000D622A" w:rsidRPr="00E0473E">
          <w:rPr>
            <w:rStyle w:val="Hyperlink"/>
            <w:noProof/>
          </w:rPr>
          <w:t>Normalized room temperature photoluminescence excitation (PLE) and photoluminescence emission (PL) plots for (a) Rb</w:t>
        </w:r>
        <w:r w:rsidR="000D622A" w:rsidRPr="00E0473E">
          <w:rPr>
            <w:rStyle w:val="Hyperlink"/>
            <w:noProof/>
            <w:vertAlign w:val="subscript"/>
          </w:rPr>
          <w:t>2</w:t>
        </w:r>
        <w:r w:rsidR="000D622A" w:rsidRPr="00E0473E">
          <w:rPr>
            <w:rStyle w:val="Hyperlink"/>
            <w:noProof/>
          </w:rPr>
          <w:t>AgX</w:t>
        </w:r>
        <w:r w:rsidR="000D622A" w:rsidRPr="00E0473E">
          <w:rPr>
            <w:rStyle w:val="Hyperlink"/>
            <w:noProof/>
            <w:vertAlign w:val="subscript"/>
          </w:rPr>
          <w:t>3</w:t>
        </w:r>
        <w:r w:rsidR="000D622A" w:rsidRPr="00E0473E">
          <w:rPr>
            <w:rStyle w:val="Hyperlink"/>
            <w:noProof/>
          </w:rPr>
          <w:t xml:space="preserve"> and (b) Cs</w:t>
        </w:r>
        <w:r w:rsidR="000D622A" w:rsidRPr="00E0473E">
          <w:rPr>
            <w:rStyle w:val="Hyperlink"/>
            <w:noProof/>
            <w:vertAlign w:val="subscript"/>
          </w:rPr>
          <w:t>2</w:t>
        </w:r>
        <w:r w:rsidR="000D622A" w:rsidRPr="00E0473E">
          <w:rPr>
            <w:rStyle w:val="Hyperlink"/>
            <w:noProof/>
          </w:rPr>
          <w:t>AgX</w:t>
        </w:r>
        <w:r w:rsidR="000D622A" w:rsidRPr="00E0473E">
          <w:rPr>
            <w:rStyle w:val="Hyperlink"/>
            <w:noProof/>
            <w:vertAlign w:val="subscript"/>
          </w:rPr>
          <w:t>3</w:t>
        </w:r>
        <w:r w:rsidR="000D622A" w:rsidRPr="00E0473E">
          <w:rPr>
            <w:rStyle w:val="Hyperlink"/>
            <w:noProof/>
          </w:rPr>
          <w:t>. Insets show the visible emission from samples when excited with their respective excitation maxima.</w:t>
        </w:r>
        <w:r w:rsidR="000D622A">
          <w:rPr>
            <w:noProof/>
            <w:webHidden/>
          </w:rPr>
          <w:tab/>
        </w:r>
        <w:r w:rsidR="000D622A">
          <w:rPr>
            <w:noProof/>
            <w:webHidden/>
          </w:rPr>
          <w:fldChar w:fldCharType="begin"/>
        </w:r>
        <w:r w:rsidR="000D622A">
          <w:rPr>
            <w:noProof/>
            <w:webHidden/>
          </w:rPr>
          <w:instrText xml:space="preserve"> PAGEREF _Toc117598479 \h </w:instrText>
        </w:r>
        <w:r w:rsidR="000D622A">
          <w:rPr>
            <w:noProof/>
            <w:webHidden/>
          </w:rPr>
        </w:r>
        <w:r w:rsidR="000D622A">
          <w:rPr>
            <w:noProof/>
            <w:webHidden/>
          </w:rPr>
          <w:fldChar w:fldCharType="separate"/>
        </w:r>
        <w:r w:rsidR="009C5687">
          <w:rPr>
            <w:noProof/>
            <w:webHidden/>
          </w:rPr>
          <w:t>83</w:t>
        </w:r>
        <w:r w:rsidR="000D622A">
          <w:rPr>
            <w:noProof/>
            <w:webHidden/>
          </w:rPr>
          <w:fldChar w:fldCharType="end"/>
        </w:r>
      </w:hyperlink>
    </w:p>
    <w:p w14:paraId="6837F970" w14:textId="27BC5AC4"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0" w:history="1">
        <w:r w:rsidR="000D622A" w:rsidRPr="00E0473E">
          <w:rPr>
            <w:rStyle w:val="Hyperlink"/>
            <w:b/>
            <w:noProof/>
          </w:rPr>
          <w:t>Figure 33.</w:t>
        </w:r>
        <w:r w:rsidR="000D622A" w:rsidRPr="00E0473E">
          <w:rPr>
            <w:rStyle w:val="Hyperlink"/>
            <w:noProof/>
          </w:rPr>
          <w:t xml:space="preserve"> Excitation-dependent PL measurements results for (a) Rb</w:t>
        </w:r>
        <w:r w:rsidR="000D622A" w:rsidRPr="00E0473E">
          <w:rPr>
            <w:rStyle w:val="Hyperlink"/>
            <w:noProof/>
            <w:vertAlign w:val="subscript"/>
          </w:rPr>
          <w:t>2</w:t>
        </w:r>
        <w:r w:rsidR="000D622A" w:rsidRPr="00E0473E">
          <w:rPr>
            <w:rStyle w:val="Hyperlink"/>
            <w:noProof/>
          </w:rPr>
          <w:t>AgCl</w:t>
        </w:r>
        <w:r w:rsidR="000D622A" w:rsidRPr="00E0473E">
          <w:rPr>
            <w:rStyle w:val="Hyperlink"/>
            <w:noProof/>
            <w:vertAlign w:val="subscript"/>
          </w:rPr>
          <w:t>3</w:t>
        </w:r>
        <w:r w:rsidR="000D622A" w:rsidRPr="00E0473E">
          <w:rPr>
            <w:rStyle w:val="Hyperlink"/>
            <w:noProof/>
          </w:rPr>
          <w:t>, (b) Rb</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(c) Rb</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(d) Cs</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and (e) Cs</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_Toc117598480 \h </w:instrText>
        </w:r>
        <w:r w:rsidR="000D622A">
          <w:rPr>
            <w:noProof/>
            <w:webHidden/>
          </w:rPr>
        </w:r>
        <w:r w:rsidR="000D622A">
          <w:rPr>
            <w:noProof/>
            <w:webHidden/>
          </w:rPr>
          <w:fldChar w:fldCharType="separate"/>
        </w:r>
        <w:r w:rsidR="009C5687">
          <w:rPr>
            <w:noProof/>
            <w:webHidden/>
          </w:rPr>
          <w:t>85</w:t>
        </w:r>
        <w:r w:rsidR="000D622A">
          <w:rPr>
            <w:noProof/>
            <w:webHidden/>
          </w:rPr>
          <w:fldChar w:fldCharType="end"/>
        </w:r>
      </w:hyperlink>
    </w:p>
    <w:p w14:paraId="46692A8F" w14:textId="24E7F9E7"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1" w:history="1">
        <w:r w:rsidR="000D622A" w:rsidRPr="00E0473E">
          <w:rPr>
            <w:rStyle w:val="Hyperlink"/>
            <w:b/>
            <w:noProof/>
          </w:rPr>
          <w:t>Figure 34.</w:t>
        </w:r>
        <w:r w:rsidR="000D622A" w:rsidRPr="00E0473E">
          <w:rPr>
            <w:rStyle w:val="Hyperlink"/>
            <w:noProof/>
          </w:rPr>
          <w:t xml:space="preserve"> Time-resolved photoluminescence (TRPL) measurement results for (a) Rb</w:t>
        </w:r>
        <w:r w:rsidR="000D622A" w:rsidRPr="00E0473E">
          <w:rPr>
            <w:rStyle w:val="Hyperlink"/>
            <w:noProof/>
            <w:vertAlign w:val="subscript"/>
          </w:rPr>
          <w:t>2</w:t>
        </w:r>
        <w:r w:rsidR="000D622A" w:rsidRPr="00E0473E">
          <w:rPr>
            <w:rStyle w:val="Hyperlink"/>
            <w:noProof/>
          </w:rPr>
          <w:t>AgCl</w:t>
        </w:r>
        <w:r w:rsidR="000D622A" w:rsidRPr="00E0473E">
          <w:rPr>
            <w:rStyle w:val="Hyperlink"/>
            <w:noProof/>
            <w:vertAlign w:val="subscript"/>
          </w:rPr>
          <w:t>3</w:t>
        </w:r>
        <w:r w:rsidR="000D622A" w:rsidRPr="00E0473E">
          <w:rPr>
            <w:rStyle w:val="Hyperlink"/>
            <w:noProof/>
          </w:rPr>
          <w:t>, (b) Rb</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(c) Rb</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(d) Cs</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and (e) Cs</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_Toc117598481 \h </w:instrText>
        </w:r>
        <w:r w:rsidR="000D622A">
          <w:rPr>
            <w:noProof/>
            <w:webHidden/>
          </w:rPr>
        </w:r>
        <w:r w:rsidR="000D622A">
          <w:rPr>
            <w:noProof/>
            <w:webHidden/>
          </w:rPr>
          <w:fldChar w:fldCharType="separate"/>
        </w:r>
        <w:r w:rsidR="009C5687">
          <w:rPr>
            <w:noProof/>
            <w:webHidden/>
          </w:rPr>
          <w:t>86</w:t>
        </w:r>
        <w:r w:rsidR="000D622A">
          <w:rPr>
            <w:noProof/>
            <w:webHidden/>
          </w:rPr>
          <w:fldChar w:fldCharType="end"/>
        </w:r>
      </w:hyperlink>
    </w:p>
    <w:p w14:paraId="4B9286DE" w14:textId="092C759F"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2" w:history="1">
        <w:r w:rsidR="000D622A" w:rsidRPr="00E0473E">
          <w:rPr>
            <w:rStyle w:val="Hyperlink"/>
            <w:b/>
            <w:noProof/>
          </w:rPr>
          <w:t>Figure 35.</w:t>
        </w:r>
        <w:r w:rsidR="000D622A" w:rsidRPr="00E0473E">
          <w:rPr>
            <w:rStyle w:val="Hyperlink"/>
            <w:noProof/>
          </w:rPr>
          <w:t xml:space="preserve"> Electronic band structure and density of states (DOS) of Rb</w:t>
        </w:r>
        <w:r w:rsidR="000D622A" w:rsidRPr="00E0473E">
          <w:rPr>
            <w:rStyle w:val="Hyperlink"/>
            <w:noProof/>
            <w:vertAlign w:val="subscript"/>
          </w:rPr>
          <w:t>2</w:t>
        </w:r>
        <w:r w:rsidR="000D622A" w:rsidRPr="00E0473E">
          <w:rPr>
            <w:rStyle w:val="Hyperlink"/>
            <w:noProof/>
          </w:rPr>
          <w:t>AgCl</w:t>
        </w:r>
        <w:r w:rsidR="000D622A" w:rsidRPr="00E0473E">
          <w:rPr>
            <w:rStyle w:val="Hyperlink"/>
            <w:noProof/>
            <w:vertAlign w:val="subscript"/>
          </w:rPr>
          <w:t>3</w:t>
        </w:r>
        <w:r w:rsidR="000D622A" w:rsidRPr="00E0473E">
          <w:rPr>
            <w:rStyle w:val="Hyperlink"/>
            <w:noProof/>
          </w:rPr>
          <w:t xml:space="preserve"> (a-b), Rb</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(c-d), and Rb</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xml:space="preserve"> (e-f), respectively.</w:t>
        </w:r>
        <w:r w:rsidR="000D622A">
          <w:rPr>
            <w:noProof/>
            <w:webHidden/>
          </w:rPr>
          <w:tab/>
        </w:r>
        <w:r w:rsidR="000D622A">
          <w:rPr>
            <w:noProof/>
            <w:webHidden/>
          </w:rPr>
          <w:fldChar w:fldCharType="begin"/>
        </w:r>
        <w:r w:rsidR="000D622A">
          <w:rPr>
            <w:noProof/>
            <w:webHidden/>
          </w:rPr>
          <w:instrText xml:space="preserve"> PAGEREF _Toc117598482 \h </w:instrText>
        </w:r>
        <w:r w:rsidR="000D622A">
          <w:rPr>
            <w:noProof/>
            <w:webHidden/>
          </w:rPr>
        </w:r>
        <w:r w:rsidR="000D622A">
          <w:rPr>
            <w:noProof/>
            <w:webHidden/>
          </w:rPr>
          <w:fldChar w:fldCharType="separate"/>
        </w:r>
        <w:r w:rsidR="009C5687">
          <w:rPr>
            <w:noProof/>
            <w:webHidden/>
          </w:rPr>
          <w:t>87</w:t>
        </w:r>
        <w:r w:rsidR="000D622A">
          <w:rPr>
            <w:noProof/>
            <w:webHidden/>
          </w:rPr>
          <w:fldChar w:fldCharType="end"/>
        </w:r>
      </w:hyperlink>
    </w:p>
    <w:p w14:paraId="4F4CC119" w14:textId="33A569BB"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3" w:history="1">
        <w:r w:rsidR="000D622A" w:rsidRPr="00E0473E">
          <w:rPr>
            <w:rStyle w:val="Hyperlink"/>
            <w:b/>
            <w:noProof/>
          </w:rPr>
          <w:t>Figure 36.</w:t>
        </w:r>
        <w:r w:rsidR="000D622A" w:rsidRPr="00E0473E">
          <w:rPr>
            <w:rStyle w:val="Hyperlink"/>
            <w:noProof/>
          </w:rPr>
          <w:t xml:space="preserve"> A comparison of the normalized PL spectra of different Rb</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xml:space="preserve"> samples prepared using a long (160 hours) and short thermal annealing (12 hours) times.</w:t>
        </w:r>
        <w:r w:rsidR="000D622A">
          <w:rPr>
            <w:noProof/>
            <w:webHidden/>
          </w:rPr>
          <w:tab/>
        </w:r>
        <w:r w:rsidR="000D622A">
          <w:rPr>
            <w:noProof/>
            <w:webHidden/>
          </w:rPr>
          <w:fldChar w:fldCharType="begin"/>
        </w:r>
        <w:r w:rsidR="000D622A">
          <w:rPr>
            <w:noProof/>
            <w:webHidden/>
          </w:rPr>
          <w:instrText xml:space="preserve"> PAGEREF _Toc117598483 \h </w:instrText>
        </w:r>
        <w:r w:rsidR="000D622A">
          <w:rPr>
            <w:noProof/>
            <w:webHidden/>
          </w:rPr>
        </w:r>
        <w:r w:rsidR="000D622A">
          <w:rPr>
            <w:noProof/>
            <w:webHidden/>
          </w:rPr>
          <w:fldChar w:fldCharType="separate"/>
        </w:r>
        <w:r w:rsidR="009C5687">
          <w:rPr>
            <w:noProof/>
            <w:webHidden/>
          </w:rPr>
          <w:t>90</w:t>
        </w:r>
        <w:r w:rsidR="000D622A">
          <w:rPr>
            <w:noProof/>
            <w:webHidden/>
          </w:rPr>
          <w:fldChar w:fldCharType="end"/>
        </w:r>
      </w:hyperlink>
    </w:p>
    <w:p w14:paraId="4E98BCBD" w14:textId="0BC43A24"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4" w:history="1">
        <w:r w:rsidR="000D622A" w:rsidRPr="00E0473E">
          <w:rPr>
            <w:rStyle w:val="Hyperlink"/>
            <w:b/>
            <w:noProof/>
          </w:rPr>
          <w:t xml:space="preserve">Figure 37. </w:t>
        </w:r>
        <w:r w:rsidR="000D622A" w:rsidRPr="00E0473E">
          <w:rPr>
            <w:rStyle w:val="Hyperlink"/>
            <w:noProof/>
          </w:rPr>
          <w:t xml:space="preserve">The words </w:t>
        </w:r>
        <w:r w:rsidR="000D622A" w:rsidRPr="00E0473E">
          <w:rPr>
            <w:rStyle w:val="Hyperlink"/>
            <w:b/>
            <w:noProof/>
          </w:rPr>
          <w:t>“Saparov Lab”</w:t>
        </w:r>
        <w:r w:rsidR="000D622A" w:rsidRPr="00E0473E">
          <w:rPr>
            <w:rStyle w:val="Hyperlink"/>
            <w:noProof/>
          </w:rPr>
          <w:t xml:space="preserve"> were written on black paper using the fabricated luminescent ink based on A</w:t>
        </w:r>
        <w:r w:rsidR="000D622A" w:rsidRPr="00E0473E">
          <w:rPr>
            <w:rStyle w:val="Hyperlink"/>
            <w:noProof/>
            <w:vertAlign w:val="subscript"/>
          </w:rPr>
          <w:t>2</w:t>
        </w:r>
        <w:r w:rsidR="000D622A" w:rsidRPr="00E0473E">
          <w:rPr>
            <w:rStyle w:val="Hyperlink"/>
            <w:noProof/>
          </w:rPr>
          <w:t>AgX</w:t>
        </w:r>
        <w:r w:rsidR="000D622A" w:rsidRPr="00E0473E">
          <w:rPr>
            <w:rStyle w:val="Hyperlink"/>
            <w:noProof/>
            <w:vertAlign w:val="subscript"/>
          </w:rPr>
          <w:t>3</w:t>
        </w:r>
        <w:r w:rsidR="000D622A" w:rsidRPr="00E0473E">
          <w:rPr>
            <w:rStyle w:val="Hyperlink"/>
            <w:noProof/>
          </w:rPr>
          <w:t xml:space="preserve"> under normal light and UV light (365 nm).</w:t>
        </w:r>
        <w:r w:rsidR="000D622A">
          <w:rPr>
            <w:noProof/>
            <w:webHidden/>
          </w:rPr>
          <w:tab/>
        </w:r>
        <w:r w:rsidR="000D622A">
          <w:rPr>
            <w:noProof/>
            <w:webHidden/>
          </w:rPr>
          <w:fldChar w:fldCharType="begin"/>
        </w:r>
        <w:r w:rsidR="000D622A">
          <w:rPr>
            <w:noProof/>
            <w:webHidden/>
          </w:rPr>
          <w:instrText xml:space="preserve"> PAGEREF _Toc117598484 \h </w:instrText>
        </w:r>
        <w:r w:rsidR="000D622A">
          <w:rPr>
            <w:noProof/>
            <w:webHidden/>
          </w:rPr>
        </w:r>
        <w:r w:rsidR="000D622A">
          <w:rPr>
            <w:noProof/>
            <w:webHidden/>
          </w:rPr>
          <w:fldChar w:fldCharType="separate"/>
        </w:r>
        <w:r w:rsidR="009C5687">
          <w:rPr>
            <w:noProof/>
            <w:webHidden/>
          </w:rPr>
          <w:t>94</w:t>
        </w:r>
        <w:r w:rsidR="000D622A">
          <w:rPr>
            <w:noProof/>
            <w:webHidden/>
          </w:rPr>
          <w:fldChar w:fldCharType="end"/>
        </w:r>
      </w:hyperlink>
    </w:p>
    <w:p w14:paraId="548D84A3" w14:textId="029B5617"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5" w:history="1">
        <w:r w:rsidR="000D622A" w:rsidRPr="00E0473E">
          <w:rPr>
            <w:rStyle w:val="Hyperlink"/>
            <w:b/>
            <w:noProof/>
          </w:rPr>
          <w:t>Figure 38.</w:t>
        </w:r>
        <w:r w:rsidR="000D622A" w:rsidRPr="00E0473E">
          <w:rPr>
            <w:rStyle w:val="Hyperlink"/>
            <w:noProof/>
          </w:rPr>
          <w:t xml:space="preserve"> The A</w:t>
        </w:r>
        <w:r w:rsidR="000D622A" w:rsidRPr="00E0473E">
          <w:rPr>
            <w:rStyle w:val="Hyperlink"/>
            <w:noProof/>
            <w:vertAlign w:val="subscript"/>
          </w:rPr>
          <w:t>2</w:t>
        </w:r>
        <w:r w:rsidR="000D622A" w:rsidRPr="00E0473E">
          <w:rPr>
            <w:rStyle w:val="Hyperlink"/>
            <w:noProof/>
          </w:rPr>
          <w:t>AgX</w:t>
        </w:r>
        <w:r w:rsidR="000D622A" w:rsidRPr="00E0473E">
          <w:rPr>
            <w:rStyle w:val="Hyperlink"/>
            <w:noProof/>
            <w:vertAlign w:val="subscript"/>
          </w:rPr>
          <w:t>3</w:t>
        </w:r>
        <w:r w:rsidR="000D622A" w:rsidRPr="00E0473E">
          <w:rPr>
            <w:rStyle w:val="Hyperlink"/>
            <w:noProof/>
          </w:rPr>
          <w:t xml:space="preserve"> based luminescent inks can be used for fingerprints (FPs): (a, b) a print of a right thumb using Rb</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xml:space="preserve"> and (c, d) a print of a left thumb using Cs</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xml:space="preserve"> under normal light (a, c) and UV light (365 nm, b, d).</w:t>
        </w:r>
        <w:r w:rsidR="000D622A">
          <w:rPr>
            <w:noProof/>
            <w:webHidden/>
          </w:rPr>
          <w:tab/>
        </w:r>
        <w:r w:rsidR="000D622A">
          <w:rPr>
            <w:noProof/>
            <w:webHidden/>
          </w:rPr>
          <w:fldChar w:fldCharType="begin"/>
        </w:r>
        <w:r w:rsidR="000D622A">
          <w:rPr>
            <w:noProof/>
            <w:webHidden/>
          </w:rPr>
          <w:instrText xml:space="preserve"> PAGEREF _Toc117598485 \h </w:instrText>
        </w:r>
        <w:r w:rsidR="000D622A">
          <w:rPr>
            <w:noProof/>
            <w:webHidden/>
          </w:rPr>
        </w:r>
        <w:r w:rsidR="000D622A">
          <w:rPr>
            <w:noProof/>
            <w:webHidden/>
          </w:rPr>
          <w:fldChar w:fldCharType="separate"/>
        </w:r>
        <w:r w:rsidR="009C5687">
          <w:rPr>
            <w:noProof/>
            <w:webHidden/>
          </w:rPr>
          <w:t>96</w:t>
        </w:r>
        <w:r w:rsidR="000D622A">
          <w:rPr>
            <w:noProof/>
            <w:webHidden/>
          </w:rPr>
          <w:fldChar w:fldCharType="end"/>
        </w:r>
      </w:hyperlink>
    </w:p>
    <w:p w14:paraId="54264338" w14:textId="38369F7C"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6" w:history="1">
        <w:r w:rsidR="000D622A" w:rsidRPr="00E0473E">
          <w:rPr>
            <w:rStyle w:val="Hyperlink"/>
            <w:b/>
            <w:noProof/>
          </w:rPr>
          <w:t>Figure 39.</w:t>
        </w:r>
        <w:r w:rsidR="000D622A" w:rsidRPr="00E0473E">
          <w:rPr>
            <w:rStyle w:val="Hyperlink"/>
            <w:noProof/>
          </w:rPr>
          <w:t xml:space="preserve"> (a) A polyhedral model of the 1D structure of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AgX</w:t>
        </w:r>
        <w:r w:rsidR="000D622A" w:rsidRPr="00E0473E">
          <w:rPr>
            <w:rStyle w:val="Hyperlink"/>
            <w:noProof/>
            <w:vertAlign w:val="subscript"/>
          </w:rPr>
          <w:t>3</w:t>
        </w:r>
        <w:r w:rsidR="000D622A" w:rsidRPr="00E0473E">
          <w:rPr>
            <w:rStyle w:val="Hyperlink"/>
            <w:noProof/>
          </w:rPr>
          <w:t xml:space="preserve"> projected down the </w:t>
        </w:r>
        <w:r w:rsidR="000D622A" w:rsidRPr="00E0473E">
          <w:rPr>
            <w:rStyle w:val="Hyperlink"/>
            <w:i/>
            <w:noProof/>
          </w:rPr>
          <w:t>b</w:t>
        </w:r>
        <w:r w:rsidR="000D622A" w:rsidRPr="00E0473E">
          <w:rPr>
            <w:rStyle w:val="Hyperlink"/>
            <w:noProof/>
          </w:rPr>
          <w:t>-axis. (b) Isolated tetrahedral chains of</w:t>
        </w:r>
        <m:oMath>
          <m:r>
            <m:rPr>
              <m:sty m:val="p"/>
            </m:rPr>
            <w:rPr>
              <w:rStyle w:val="Hyperlink"/>
              <w:rFonts w:ascii="Cambria Math" w:hAnsi="Cambria Math"/>
              <w:noProof/>
            </w:rPr>
            <m:t>∞1AgX32-</m:t>
          </m:r>
        </m:oMath>
        <w:r w:rsidR="000D622A" w:rsidRPr="00E0473E">
          <w:rPr>
            <w:rStyle w:val="Hyperlink"/>
            <w:noProof/>
          </w:rPr>
          <w:t xml:space="preserve"> demonstrating the 1D connectivity of corner-sharing AgX</w:t>
        </w:r>
        <w:r w:rsidR="000D622A" w:rsidRPr="00E0473E">
          <w:rPr>
            <w:rStyle w:val="Hyperlink"/>
            <w:noProof/>
            <w:vertAlign w:val="subscript"/>
          </w:rPr>
          <w:t>4</w:t>
        </w:r>
        <w:r w:rsidR="000D622A" w:rsidRPr="00E0473E">
          <w:rPr>
            <w:rStyle w:val="Hyperlink"/>
            <w:noProof/>
          </w:rPr>
          <w:t xml:space="preserve"> tetrahedra. Silver, halide, nitrogen, and hydrogen are colored in grey, purple, blue, and pink, respectively.</w:t>
        </w:r>
        <w:r w:rsidR="000D622A">
          <w:rPr>
            <w:noProof/>
            <w:webHidden/>
          </w:rPr>
          <w:tab/>
        </w:r>
        <w:r w:rsidR="000D622A">
          <w:rPr>
            <w:noProof/>
            <w:webHidden/>
          </w:rPr>
          <w:fldChar w:fldCharType="begin"/>
        </w:r>
        <w:r w:rsidR="000D622A">
          <w:rPr>
            <w:noProof/>
            <w:webHidden/>
          </w:rPr>
          <w:instrText xml:space="preserve"> PAGEREF _Toc117598486 \h </w:instrText>
        </w:r>
        <w:r w:rsidR="000D622A">
          <w:rPr>
            <w:noProof/>
            <w:webHidden/>
          </w:rPr>
        </w:r>
        <w:r w:rsidR="000D622A">
          <w:rPr>
            <w:noProof/>
            <w:webHidden/>
          </w:rPr>
          <w:fldChar w:fldCharType="separate"/>
        </w:r>
        <w:r w:rsidR="009C5687">
          <w:rPr>
            <w:noProof/>
            <w:webHidden/>
          </w:rPr>
          <w:t>104</w:t>
        </w:r>
        <w:r w:rsidR="000D622A">
          <w:rPr>
            <w:noProof/>
            <w:webHidden/>
          </w:rPr>
          <w:fldChar w:fldCharType="end"/>
        </w:r>
      </w:hyperlink>
    </w:p>
    <w:p w14:paraId="5AEDABA9" w14:textId="34792290"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7" w:history="1">
        <w:r w:rsidR="000D622A" w:rsidRPr="00E0473E">
          <w:rPr>
            <w:rStyle w:val="Hyperlink"/>
            <w:b/>
            <w:noProof/>
          </w:rPr>
          <w:t>Figure 40.</w:t>
        </w:r>
        <w:r w:rsidR="000D622A" w:rsidRPr="00E0473E">
          <w:rPr>
            <w:rStyle w:val="Hyperlink"/>
            <w:noProof/>
          </w:rPr>
          <w:t xml:space="preserve"> Photographs of (a)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and (b)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xml:space="preserve"> single crystals grown via </w:t>
        </w:r>
        <w:r w:rsidR="000D622A" w:rsidRPr="00E0473E">
          <w:rPr>
            <w:rStyle w:val="Hyperlink"/>
            <w:noProof/>
          </w:rPr>
          <w:lastRenderedPageBreak/>
          <w:t>hydrothermal synthesis method.</w:t>
        </w:r>
        <w:r w:rsidR="000D622A">
          <w:rPr>
            <w:noProof/>
            <w:webHidden/>
          </w:rPr>
          <w:tab/>
        </w:r>
        <w:r w:rsidR="000D622A">
          <w:rPr>
            <w:noProof/>
            <w:webHidden/>
          </w:rPr>
          <w:fldChar w:fldCharType="begin"/>
        </w:r>
        <w:r w:rsidR="000D622A">
          <w:rPr>
            <w:noProof/>
            <w:webHidden/>
          </w:rPr>
          <w:instrText xml:space="preserve"> PAGEREF _Toc117598487 \h </w:instrText>
        </w:r>
        <w:r w:rsidR="000D622A">
          <w:rPr>
            <w:noProof/>
            <w:webHidden/>
          </w:rPr>
        </w:r>
        <w:r w:rsidR="000D622A">
          <w:rPr>
            <w:noProof/>
            <w:webHidden/>
          </w:rPr>
          <w:fldChar w:fldCharType="separate"/>
        </w:r>
        <w:r w:rsidR="009C5687">
          <w:rPr>
            <w:noProof/>
            <w:webHidden/>
          </w:rPr>
          <w:t>104</w:t>
        </w:r>
        <w:r w:rsidR="000D622A">
          <w:rPr>
            <w:noProof/>
            <w:webHidden/>
          </w:rPr>
          <w:fldChar w:fldCharType="end"/>
        </w:r>
      </w:hyperlink>
    </w:p>
    <w:p w14:paraId="6ADF56F2" w14:textId="12A56BC4"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8" w:history="1">
        <w:r w:rsidR="000D622A" w:rsidRPr="00E0473E">
          <w:rPr>
            <w:rStyle w:val="Hyperlink"/>
            <w:b/>
            <w:noProof/>
          </w:rPr>
          <w:t>Figure 41.</w:t>
        </w:r>
        <w:r w:rsidR="000D622A" w:rsidRPr="00E0473E">
          <w:rPr>
            <w:rStyle w:val="Hyperlink"/>
            <w:noProof/>
          </w:rPr>
          <w:t xml:space="preserve"> Room temperature photoluminescence excitation (PLE, blue lines) and photoluminescence emission (PL, red lines) spectra of single crystals of (a)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and (b)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_Toc117598488 \h </w:instrText>
        </w:r>
        <w:r w:rsidR="000D622A">
          <w:rPr>
            <w:noProof/>
            <w:webHidden/>
          </w:rPr>
        </w:r>
        <w:r w:rsidR="000D622A">
          <w:rPr>
            <w:noProof/>
            <w:webHidden/>
          </w:rPr>
          <w:fldChar w:fldCharType="separate"/>
        </w:r>
        <w:r w:rsidR="009C5687">
          <w:rPr>
            <w:noProof/>
            <w:webHidden/>
          </w:rPr>
          <w:t>107</w:t>
        </w:r>
        <w:r w:rsidR="000D622A">
          <w:rPr>
            <w:noProof/>
            <w:webHidden/>
          </w:rPr>
          <w:fldChar w:fldCharType="end"/>
        </w:r>
      </w:hyperlink>
    </w:p>
    <w:p w14:paraId="151778FA" w14:textId="50A255E4"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89" w:history="1">
        <w:r w:rsidR="000D622A" w:rsidRPr="00E0473E">
          <w:rPr>
            <w:rStyle w:val="Hyperlink"/>
            <w:b/>
            <w:noProof/>
          </w:rPr>
          <w:t>Figure 42.</w:t>
        </w:r>
        <w:r w:rsidR="000D622A" w:rsidRPr="00E0473E">
          <w:rPr>
            <w:rStyle w:val="Hyperlink"/>
            <w:noProof/>
          </w:rPr>
          <w:t xml:space="preserve"> The Commission Internationale de l’Eclairage (CIE) color coordinates of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and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is found to exhibit excitation-dependent light emission properties. A Planckian locus has been included to estimate correlated color temperature (CCT) for the various PL emissions of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AgX</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_Toc117598489 \h </w:instrText>
        </w:r>
        <w:r w:rsidR="000D622A">
          <w:rPr>
            <w:noProof/>
            <w:webHidden/>
          </w:rPr>
        </w:r>
        <w:r w:rsidR="000D622A">
          <w:rPr>
            <w:noProof/>
            <w:webHidden/>
          </w:rPr>
          <w:fldChar w:fldCharType="separate"/>
        </w:r>
        <w:r w:rsidR="009C5687">
          <w:rPr>
            <w:noProof/>
            <w:webHidden/>
          </w:rPr>
          <w:t>108</w:t>
        </w:r>
        <w:r w:rsidR="000D622A">
          <w:rPr>
            <w:noProof/>
            <w:webHidden/>
          </w:rPr>
          <w:fldChar w:fldCharType="end"/>
        </w:r>
      </w:hyperlink>
    </w:p>
    <w:p w14:paraId="4088DA6C" w14:textId="0AE00D96"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0" w:history="1">
        <w:r w:rsidR="000D622A" w:rsidRPr="00E0473E">
          <w:rPr>
            <w:rStyle w:val="Hyperlink"/>
            <w:b/>
            <w:noProof/>
          </w:rPr>
          <w:t>Figure 43.</w:t>
        </w:r>
        <w:r w:rsidR="000D622A" w:rsidRPr="00E0473E">
          <w:rPr>
            <w:rStyle w:val="Hyperlink"/>
            <w:noProof/>
          </w:rPr>
          <w:t xml:space="preserve"> Time-resolved PL plots for (a)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 xml:space="preserve">3 </w:t>
        </w:r>
        <w:r w:rsidR="000D622A" w:rsidRPr="00E0473E">
          <w:rPr>
            <w:rStyle w:val="Hyperlink"/>
            <w:noProof/>
          </w:rPr>
          <w:t>and (b)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 xml:space="preserve"> measured using a 299 nm excitation source.</w:t>
        </w:r>
        <w:r w:rsidR="000D622A">
          <w:rPr>
            <w:noProof/>
            <w:webHidden/>
          </w:rPr>
          <w:tab/>
        </w:r>
        <w:r w:rsidR="000D622A">
          <w:rPr>
            <w:noProof/>
            <w:webHidden/>
          </w:rPr>
          <w:fldChar w:fldCharType="begin"/>
        </w:r>
        <w:r w:rsidR="000D622A">
          <w:rPr>
            <w:noProof/>
            <w:webHidden/>
          </w:rPr>
          <w:instrText xml:space="preserve"> PAGEREF _Toc117598490 \h </w:instrText>
        </w:r>
        <w:r w:rsidR="000D622A">
          <w:rPr>
            <w:noProof/>
            <w:webHidden/>
          </w:rPr>
        </w:r>
        <w:r w:rsidR="000D622A">
          <w:rPr>
            <w:noProof/>
            <w:webHidden/>
          </w:rPr>
          <w:fldChar w:fldCharType="separate"/>
        </w:r>
        <w:r w:rsidR="009C5687">
          <w:rPr>
            <w:noProof/>
            <w:webHidden/>
          </w:rPr>
          <w:t>110</w:t>
        </w:r>
        <w:r w:rsidR="000D622A">
          <w:rPr>
            <w:noProof/>
            <w:webHidden/>
          </w:rPr>
          <w:fldChar w:fldCharType="end"/>
        </w:r>
      </w:hyperlink>
    </w:p>
    <w:p w14:paraId="5D3045A3" w14:textId="585270EF"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1" w:history="1">
        <w:r w:rsidR="000D622A" w:rsidRPr="00E0473E">
          <w:rPr>
            <w:rStyle w:val="Hyperlink"/>
            <w:b/>
            <w:noProof/>
          </w:rPr>
          <w:t>Figure 44.</w:t>
        </w:r>
        <w:r w:rsidR="000D622A" w:rsidRPr="00E0473E">
          <w:rPr>
            <w:rStyle w:val="Hyperlink"/>
            <w:noProof/>
          </w:rPr>
          <w:t xml:space="preserve"> Electronic band structures and DOS of (a-b)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AgBr</w:t>
        </w:r>
        <w:r w:rsidR="000D622A" w:rsidRPr="00E0473E">
          <w:rPr>
            <w:rStyle w:val="Hyperlink"/>
            <w:noProof/>
            <w:vertAlign w:val="subscript"/>
          </w:rPr>
          <w:t>3</w:t>
        </w:r>
        <w:r w:rsidR="000D622A" w:rsidRPr="00E0473E">
          <w:rPr>
            <w:rStyle w:val="Hyperlink"/>
            <w:noProof/>
          </w:rPr>
          <w:t xml:space="preserve"> and (c-d) (NH</w:t>
        </w:r>
        <w:r w:rsidR="000D622A" w:rsidRPr="00E0473E">
          <w:rPr>
            <w:rStyle w:val="Hyperlink"/>
            <w:noProof/>
            <w:vertAlign w:val="subscript"/>
          </w:rPr>
          <w:t>4</w:t>
        </w:r>
        <w:r w:rsidR="000D622A" w:rsidRPr="00E0473E">
          <w:rPr>
            <w:rStyle w:val="Hyperlink"/>
            <w:noProof/>
          </w:rPr>
          <w:t>)</w:t>
        </w:r>
        <w:r w:rsidR="000D622A" w:rsidRPr="00E0473E">
          <w:rPr>
            <w:rStyle w:val="Hyperlink"/>
            <w:noProof/>
            <w:vertAlign w:val="subscript"/>
          </w:rPr>
          <w:t>2</w:t>
        </w:r>
        <w:r w:rsidR="000D622A" w:rsidRPr="00E0473E">
          <w:rPr>
            <w:rStyle w:val="Hyperlink"/>
            <w:noProof/>
          </w:rPr>
          <w:t>AgI</w:t>
        </w:r>
        <w:r w:rsidR="000D622A" w:rsidRPr="00E0473E">
          <w:rPr>
            <w:rStyle w:val="Hyperlink"/>
            <w:noProof/>
            <w:vertAlign w:val="subscript"/>
          </w:rPr>
          <w:t>3</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_Toc117598491 \h </w:instrText>
        </w:r>
        <w:r w:rsidR="000D622A">
          <w:rPr>
            <w:noProof/>
            <w:webHidden/>
          </w:rPr>
        </w:r>
        <w:r w:rsidR="000D622A">
          <w:rPr>
            <w:noProof/>
            <w:webHidden/>
          </w:rPr>
          <w:fldChar w:fldCharType="separate"/>
        </w:r>
        <w:r w:rsidR="009C5687">
          <w:rPr>
            <w:noProof/>
            <w:webHidden/>
          </w:rPr>
          <w:t>112</w:t>
        </w:r>
        <w:r w:rsidR="000D622A">
          <w:rPr>
            <w:noProof/>
            <w:webHidden/>
          </w:rPr>
          <w:fldChar w:fldCharType="end"/>
        </w:r>
      </w:hyperlink>
    </w:p>
    <w:p w14:paraId="1FEC6757" w14:textId="7C90A55F"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2" w:history="1">
        <w:r w:rsidR="000D622A" w:rsidRPr="00E0473E">
          <w:rPr>
            <w:rStyle w:val="Hyperlink"/>
            <w:b/>
            <w:noProof/>
          </w:rPr>
          <w:t>Figure 45.</w:t>
        </w:r>
        <w:r w:rsidR="000D622A" w:rsidRPr="00E0473E">
          <w:rPr>
            <w:rStyle w:val="Hyperlink"/>
            <w:noProof/>
          </w:rPr>
          <w:t xml:space="preserve"> Synthesis of organic salt RBr.</w:t>
        </w:r>
        <w:r w:rsidR="000D622A">
          <w:rPr>
            <w:noProof/>
            <w:webHidden/>
          </w:rPr>
          <w:tab/>
        </w:r>
        <w:r w:rsidR="000D622A">
          <w:rPr>
            <w:noProof/>
            <w:webHidden/>
          </w:rPr>
          <w:fldChar w:fldCharType="begin"/>
        </w:r>
        <w:r w:rsidR="000D622A">
          <w:rPr>
            <w:noProof/>
            <w:webHidden/>
          </w:rPr>
          <w:instrText xml:space="preserve"> PAGEREF _Toc117598492 \h </w:instrText>
        </w:r>
        <w:r w:rsidR="000D622A">
          <w:rPr>
            <w:noProof/>
            <w:webHidden/>
          </w:rPr>
        </w:r>
        <w:r w:rsidR="000D622A">
          <w:rPr>
            <w:noProof/>
            <w:webHidden/>
          </w:rPr>
          <w:fldChar w:fldCharType="separate"/>
        </w:r>
        <w:r w:rsidR="009C5687">
          <w:rPr>
            <w:noProof/>
            <w:webHidden/>
          </w:rPr>
          <w:t>117</w:t>
        </w:r>
        <w:r w:rsidR="000D622A">
          <w:rPr>
            <w:noProof/>
            <w:webHidden/>
          </w:rPr>
          <w:fldChar w:fldCharType="end"/>
        </w:r>
      </w:hyperlink>
    </w:p>
    <w:p w14:paraId="4B454860" w14:textId="316316B6"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3" w:history="1">
        <w:r w:rsidR="000D622A" w:rsidRPr="00E0473E">
          <w:rPr>
            <w:rStyle w:val="Hyperlink"/>
            <w:b/>
            <w:noProof/>
          </w:rPr>
          <w:t xml:space="preserve">Figure 46. </w:t>
        </w:r>
        <w:r w:rsidR="000D622A" w:rsidRPr="00E0473E">
          <w:rPr>
            <w:rStyle w:val="Hyperlink"/>
            <w:noProof/>
          </w:rPr>
          <w:t>A polyhedral view of the 0D crystal structure of RInBr</w:t>
        </w:r>
        <w:r w:rsidR="000D622A" w:rsidRPr="00E0473E">
          <w:rPr>
            <w:rStyle w:val="Hyperlink"/>
            <w:noProof/>
            <w:vertAlign w:val="subscript"/>
          </w:rPr>
          <w:t>4</w:t>
        </w:r>
        <w:r w:rsidR="000D622A" w:rsidRPr="00E0473E">
          <w:rPr>
            <w:rStyle w:val="Hyperlink"/>
            <w:noProof/>
          </w:rPr>
          <w:t>. C, N, M and Br atoms are shown in black, light blue, green and navy blue, respectively; H atoms are omitted for clarity.</w:t>
        </w:r>
        <w:r w:rsidR="000D622A">
          <w:rPr>
            <w:noProof/>
            <w:webHidden/>
          </w:rPr>
          <w:tab/>
        </w:r>
        <w:r w:rsidR="000D622A">
          <w:rPr>
            <w:noProof/>
            <w:webHidden/>
          </w:rPr>
          <w:fldChar w:fldCharType="begin"/>
        </w:r>
        <w:r w:rsidR="000D622A">
          <w:rPr>
            <w:noProof/>
            <w:webHidden/>
          </w:rPr>
          <w:instrText xml:space="preserve"> PAGEREF _Toc117598493 \h </w:instrText>
        </w:r>
        <w:r w:rsidR="000D622A">
          <w:rPr>
            <w:noProof/>
            <w:webHidden/>
          </w:rPr>
        </w:r>
        <w:r w:rsidR="000D622A">
          <w:rPr>
            <w:noProof/>
            <w:webHidden/>
          </w:rPr>
          <w:fldChar w:fldCharType="separate"/>
        </w:r>
        <w:r w:rsidR="009C5687">
          <w:rPr>
            <w:noProof/>
            <w:webHidden/>
          </w:rPr>
          <w:t>121</w:t>
        </w:r>
        <w:r w:rsidR="000D622A">
          <w:rPr>
            <w:noProof/>
            <w:webHidden/>
          </w:rPr>
          <w:fldChar w:fldCharType="end"/>
        </w:r>
      </w:hyperlink>
    </w:p>
    <w:p w14:paraId="3BF66790" w14:textId="43EAC2E0"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4" w:history="1">
        <w:r w:rsidR="000D622A" w:rsidRPr="00E0473E">
          <w:rPr>
            <w:rStyle w:val="Hyperlink"/>
            <w:b/>
            <w:noProof/>
          </w:rPr>
          <w:t xml:space="preserve">Figure 47. </w:t>
        </w:r>
        <w:r w:rsidR="000D622A" w:rsidRPr="00E0473E">
          <w:rPr>
            <w:rStyle w:val="Hyperlink"/>
            <w:noProof/>
          </w:rPr>
          <w:t>(a) Photoluminescence</w:t>
        </w:r>
        <w:r w:rsidR="000D622A" w:rsidRPr="00E0473E">
          <w:rPr>
            <w:rStyle w:val="Hyperlink"/>
            <w:b/>
            <w:noProof/>
          </w:rPr>
          <w:t xml:space="preserve"> </w:t>
        </w:r>
        <w:r w:rsidR="000D622A" w:rsidRPr="00E0473E">
          <w:rPr>
            <w:rStyle w:val="Hyperlink"/>
            <w:noProof/>
          </w:rPr>
          <w:t>emission (PL) and excitation (PLE) spectra of RInBr</w:t>
        </w:r>
        <w:r w:rsidR="000D622A" w:rsidRPr="00E0473E">
          <w:rPr>
            <w:rStyle w:val="Hyperlink"/>
            <w:noProof/>
            <w:vertAlign w:val="subscript"/>
          </w:rPr>
          <w:t xml:space="preserve">4 </w:t>
        </w:r>
        <w:r w:rsidR="000D622A" w:rsidRPr="00E0473E">
          <w:rPr>
            <w:rStyle w:val="Hyperlink"/>
            <w:noProof/>
          </w:rPr>
          <w:t>and RBr. (b) Normalized photoluminescence quantum yield (PLQY) values of RInBr</w:t>
        </w:r>
        <w:r w:rsidR="000D622A" w:rsidRPr="00E0473E">
          <w:rPr>
            <w:rStyle w:val="Hyperlink"/>
            <w:noProof/>
            <w:vertAlign w:val="subscript"/>
          </w:rPr>
          <w:t xml:space="preserve">4 </w:t>
        </w:r>
        <w:r w:rsidR="000D622A" w:rsidRPr="00E0473E">
          <w:rPr>
            <w:rStyle w:val="Hyperlink"/>
            <w:noProof/>
          </w:rPr>
          <w:t>and RBr under a continuous irradiation at their respective PLEmax.</w:t>
        </w:r>
        <w:r w:rsidR="000D622A">
          <w:rPr>
            <w:noProof/>
            <w:webHidden/>
          </w:rPr>
          <w:tab/>
        </w:r>
        <w:r w:rsidR="000D622A">
          <w:rPr>
            <w:noProof/>
            <w:webHidden/>
          </w:rPr>
          <w:fldChar w:fldCharType="begin"/>
        </w:r>
        <w:r w:rsidR="000D622A">
          <w:rPr>
            <w:noProof/>
            <w:webHidden/>
          </w:rPr>
          <w:instrText xml:space="preserve"> PAGEREF _Toc117598494 \h </w:instrText>
        </w:r>
        <w:r w:rsidR="000D622A">
          <w:rPr>
            <w:noProof/>
            <w:webHidden/>
          </w:rPr>
        </w:r>
        <w:r w:rsidR="000D622A">
          <w:rPr>
            <w:noProof/>
            <w:webHidden/>
          </w:rPr>
          <w:fldChar w:fldCharType="separate"/>
        </w:r>
        <w:r w:rsidR="009C5687">
          <w:rPr>
            <w:noProof/>
            <w:webHidden/>
          </w:rPr>
          <w:t>124</w:t>
        </w:r>
        <w:r w:rsidR="000D622A">
          <w:rPr>
            <w:noProof/>
            <w:webHidden/>
          </w:rPr>
          <w:fldChar w:fldCharType="end"/>
        </w:r>
      </w:hyperlink>
    </w:p>
    <w:p w14:paraId="76EFCD3C" w14:textId="42F58E6B"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5" w:history="1">
        <w:r w:rsidR="000D622A" w:rsidRPr="00E0473E">
          <w:rPr>
            <w:rStyle w:val="Hyperlink"/>
            <w:b/>
            <w:noProof/>
          </w:rPr>
          <w:t xml:space="preserve">Figure 48. </w:t>
        </w:r>
        <w:r w:rsidR="000D622A" w:rsidRPr="00E0473E">
          <w:rPr>
            <w:rStyle w:val="Hyperlink"/>
            <w:noProof/>
          </w:rPr>
          <w:t>(a) A CIE 1931 chromaticity plot for RInBr</w:t>
        </w:r>
        <w:r w:rsidR="000D622A" w:rsidRPr="00E0473E">
          <w:rPr>
            <w:rStyle w:val="Hyperlink"/>
            <w:noProof/>
            <w:vertAlign w:val="subscript"/>
          </w:rPr>
          <w:t>4</w:t>
        </w:r>
        <w:r w:rsidR="000D622A" w:rsidRPr="00E0473E">
          <w:rPr>
            <w:rStyle w:val="Hyperlink"/>
            <w:noProof/>
          </w:rPr>
          <w:t xml:space="preserve"> and (b) the luminescence color of the crystal. It has a clear match to the calculated color from the chromaticity plot.</w:t>
        </w:r>
        <w:r w:rsidR="000D622A">
          <w:rPr>
            <w:noProof/>
            <w:webHidden/>
          </w:rPr>
          <w:tab/>
        </w:r>
        <w:r w:rsidR="000D622A">
          <w:rPr>
            <w:noProof/>
            <w:webHidden/>
          </w:rPr>
          <w:fldChar w:fldCharType="begin"/>
        </w:r>
        <w:r w:rsidR="000D622A">
          <w:rPr>
            <w:noProof/>
            <w:webHidden/>
          </w:rPr>
          <w:instrText xml:space="preserve"> PAGEREF _Toc117598495 \h </w:instrText>
        </w:r>
        <w:r w:rsidR="000D622A">
          <w:rPr>
            <w:noProof/>
            <w:webHidden/>
          </w:rPr>
        </w:r>
        <w:r w:rsidR="000D622A">
          <w:rPr>
            <w:noProof/>
            <w:webHidden/>
          </w:rPr>
          <w:fldChar w:fldCharType="separate"/>
        </w:r>
        <w:r w:rsidR="009C5687">
          <w:rPr>
            <w:noProof/>
            <w:webHidden/>
          </w:rPr>
          <w:t>125</w:t>
        </w:r>
        <w:r w:rsidR="000D622A">
          <w:rPr>
            <w:noProof/>
            <w:webHidden/>
          </w:rPr>
          <w:fldChar w:fldCharType="end"/>
        </w:r>
      </w:hyperlink>
    </w:p>
    <w:p w14:paraId="68A17367" w14:textId="0BEBDA45"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6" w:history="1">
        <w:r w:rsidR="000D622A" w:rsidRPr="00E0473E">
          <w:rPr>
            <w:rStyle w:val="Hyperlink"/>
            <w:b/>
            <w:noProof/>
          </w:rPr>
          <w:t xml:space="preserve">Figure 49. </w:t>
        </w:r>
        <w:r w:rsidR="000D622A" w:rsidRPr="00E0473E">
          <w:rPr>
            <w:rStyle w:val="Hyperlink"/>
            <w:noProof/>
          </w:rPr>
          <w:t>Excitation wavelength dependent PL spectra of RInBr</w:t>
        </w:r>
        <w:r w:rsidR="000D622A" w:rsidRPr="00E0473E">
          <w:rPr>
            <w:rStyle w:val="Hyperlink"/>
            <w:noProof/>
            <w:vertAlign w:val="subscript"/>
          </w:rPr>
          <w:t>4</w:t>
        </w:r>
        <w:r w:rsidR="000D622A" w:rsidRPr="00E0473E">
          <w:rPr>
            <w:rStyle w:val="Hyperlink"/>
            <w:noProof/>
          </w:rPr>
          <w:t>. The optimal excitation wavelength is determined to be PLE</w:t>
        </w:r>
        <w:r w:rsidR="000D622A" w:rsidRPr="00E0473E">
          <w:rPr>
            <w:rStyle w:val="Hyperlink"/>
            <w:noProof/>
            <w:vertAlign w:val="subscript"/>
          </w:rPr>
          <w:t>max</w:t>
        </w:r>
        <w:r w:rsidR="000D622A" w:rsidRPr="00E0473E">
          <w:rPr>
            <w:rStyle w:val="Hyperlink"/>
            <w:noProof/>
          </w:rPr>
          <w:t xml:space="preserve"> = 390 nm.</w:t>
        </w:r>
        <w:r w:rsidR="000D622A">
          <w:rPr>
            <w:noProof/>
            <w:webHidden/>
          </w:rPr>
          <w:tab/>
        </w:r>
        <w:r w:rsidR="000D622A">
          <w:rPr>
            <w:noProof/>
            <w:webHidden/>
          </w:rPr>
          <w:fldChar w:fldCharType="begin"/>
        </w:r>
        <w:r w:rsidR="000D622A">
          <w:rPr>
            <w:noProof/>
            <w:webHidden/>
          </w:rPr>
          <w:instrText xml:space="preserve"> PAGEREF _Toc117598496 \h </w:instrText>
        </w:r>
        <w:r w:rsidR="000D622A">
          <w:rPr>
            <w:noProof/>
            <w:webHidden/>
          </w:rPr>
        </w:r>
        <w:r w:rsidR="000D622A">
          <w:rPr>
            <w:noProof/>
            <w:webHidden/>
          </w:rPr>
          <w:fldChar w:fldCharType="separate"/>
        </w:r>
        <w:r w:rsidR="009C5687">
          <w:rPr>
            <w:noProof/>
            <w:webHidden/>
          </w:rPr>
          <w:t>126</w:t>
        </w:r>
        <w:r w:rsidR="000D622A">
          <w:rPr>
            <w:noProof/>
            <w:webHidden/>
          </w:rPr>
          <w:fldChar w:fldCharType="end"/>
        </w:r>
      </w:hyperlink>
    </w:p>
    <w:p w14:paraId="14D512F5" w14:textId="7E5366BA"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7" w:history="1">
        <w:r w:rsidR="000D622A" w:rsidRPr="00E0473E">
          <w:rPr>
            <w:rStyle w:val="Hyperlink"/>
            <w:b/>
            <w:noProof/>
          </w:rPr>
          <w:t xml:space="preserve">Figure 50. </w:t>
        </w:r>
        <w:r w:rsidR="000D622A" w:rsidRPr="00E0473E">
          <w:rPr>
            <w:rStyle w:val="Hyperlink"/>
            <w:noProof/>
          </w:rPr>
          <w:t>Room temperature time-resolved PL data for RInBr</w:t>
        </w:r>
        <w:r w:rsidR="000D622A" w:rsidRPr="00E0473E">
          <w:rPr>
            <w:rStyle w:val="Hyperlink"/>
            <w:noProof/>
            <w:vertAlign w:val="subscript"/>
          </w:rPr>
          <w:t>4</w:t>
        </w:r>
        <w:r w:rsidR="000D622A" w:rsidRPr="00E0473E">
          <w:rPr>
            <w:rStyle w:val="Hyperlink"/>
            <w:noProof/>
          </w:rPr>
          <w:t xml:space="preserve"> obtained using 3.5 eV excitation </w:t>
        </w:r>
        <w:r w:rsidR="000D622A" w:rsidRPr="00E0473E">
          <w:rPr>
            <w:rStyle w:val="Hyperlink"/>
            <w:noProof/>
          </w:rPr>
          <w:lastRenderedPageBreak/>
          <w:t>energy.</w:t>
        </w:r>
        <w:r w:rsidR="000D622A">
          <w:rPr>
            <w:noProof/>
            <w:webHidden/>
          </w:rPr>
          <w:tab/>
        </w:r>
        <w:r w:rsidR="000D622A">
          <w:rPr>
            <w:noProof/>
            <w:webHidden/>
          </w:rPr>
          <w:fldChar w:fldCharType="begin"/>
        </w:r>
        <w:r w:rsidR="000D622A">
          <w:rPr>
            <w:noProof/>
            <w:webHidden/>
          </w:rPr>
          <w:instrText xml:space="preserve"> PAGEREF _Toc117598497 \h </w:instrText>
        </w:r>
        <w:r w:rsidR="000D622A">
          <w:rPr>
            <w:noProof/>
            <w:webHidden/>
          </w:rPr>
        </w:r>
        <w:r w:rsidR="000D622A">
          <w:rPr>
            <w:noProof/>
            <w:webHidden/>
          </w:rPr>
          <w:fldChar w:fldCharType="separate"/>
        </w:r>
        <w:r w:rsidR="009C5687">
          <w:rPr>
            <w:noProof/>
            <w:webHidden/>
          </w:rPr>
          <w:t>128</w:t>
        </w:r>
        <w:r w:rsidR="000D622A">
          <w:rPr>
            <w:noProof/>
            <w:webHidden/>
          </w:rPr>
          <w:fldChar w:fldCharType="end"/>
        </w:r>
      </w:hyperlink>
    </w:p>
    <w:p w14:paraId="4D4500FE" w14:textId="664E1205"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8" w:history="1">
        <w:r w:rsidR="000D622A" w:rsidRPr="00E0473E">
          <w:rPr>
            <w:rStyle w:val="Hyperlink"/>
            <w:b/>
            <w:noProof/>
          </w:rPr>
          <w:t>Figure 51.</w:t>
        </w:r>
        <w:r w:rsidR="000D622A" w:rsidRPr="00E0473E">
          <w:rPr>
            <w:rStyle w:val="Hyperlink"/>
            <w:noProof/>
          </w:rPr>
          <w:t xml:space="preserve"> (a) Electronic band structure and (b) density of states (DOS) of RInBr</w:t>
        </w:r>
        <w:r w:rsidR="000D622A" w:rsidRPr="00E0473E">
          <w:rPr>
            <w:rStyle w:val="Hyperlink"/>
            <w:noProof/>
            <w:vertAlign w:val="subscript"/>
          </w:rPr>
          <w:t>4</w:t>
        </w:r>
        <w:r w:rsidR="000D622A" w:rsidRPr="00E0473E">
          <w:rPr>
            <w:rStyle w:val="Hyperlink"/>
            <w:noProof/>
          </w:rPr>
          <w:t xml:space="preserve"> calculated using the PBE functional as well as (c) the DOS calculated using the more advanced hybrid PBE0 functional. Note that the PBE band gap in (a) and (b) is underestimated and the band gap is corrected by the PBE0 calculation in in (c).</w:t>
        </w:r>
        <w:r w:rsidR="000D622A">
          <w:rPr>
            <w:noProof/>
            <w:webHidden/>
          </w:rPr>
          <w:tab/>
        </w:r>
        <w:r w:rsidR="000D622A">
          <w:rPr>
            <w:noProof/>
            <w:webHidden/>
          </w:rPr>
          <w:fldChar w:fldCharType="begin"/>
        </w:r>
        <w:r w:rsidR="000D622A">
          <w:rPr>
            <w:noProof/>
            <w:webHidden/>
          </w:rPr>
          <w:instrText xml:space="preserve"> PAGEREF _Toc117598498 \h </w:instrText>
        </w:r>
        <w:r w:rsidR="000D622A">
          <w:rPr>
            <w:noProof/>
            <w:webHidden/>
          </w:rPr>
        </w:r>
        <w:r w:rsidR="000D622A">
          <w:rPr>
            <w:noProof/>
            <w:webHidden/>
          </w:rPr>
          <w:fldChar w:fldCharType="separate"/>
        </w:r>
        <w:r w:rsidR="009C5687">
          <w:rPr>
            <w:noProof/>
            <w:webHidden/>
          </w:rPr>
          <w:t>133</w:t>
        </w:r>
        <w:r w:rsidR="000D622A">
          <w:rPr>
            <w:noProof/>
            <w:webHidden/>
          </w:rPr>
          <w:fldChar w:fldCharType="end"/>
        </w:r>
      </w:hyperlink>
    </w:p>
    <w:p w14:paraId="6B43EEC1" w14:textId="5A2041A8" w:rsidR="000D622A" w:rsidRDefault="00000000">
      <w:pPr>
        <w:pStyle w:val="TableofFigures"/>
        <w:tabs>
          <w:tab w:val="right" w:leader="dot" w:pos="9350"/>
        </w:tabs>
        <w:rPr>
          <w:rFonts w:asciiTheme="minorHAnsi" w:eastAsiaTheme="minorEastAsia" w:hAnsiTheme="minorHAnsi" w:cstheme="minorBidi"/>
          <w:bCs w:val="0"/>
          <w:noProof/>
          <w:sz w:val="22"/>
          <w:szCs w:val="22"/>
        </w:rPr>
      </w:pPr>
      <w:hyperlink w:anchor="_Toc117598499" w:history="1">
        <w:r w:rsidR="000D622A" w:rsidRPr="00E0473E">
          <w:rPr>
            <w:rStyle w:val="Hyperlink"/>
            <w:b/>
            <w:noProof/>
          </w:rPr>
          <w:t>Figure 52.</w:t>
        </w:r>
        <w:r w:rsidR="000D622A" w:rsidRPr="00E0473E">
          <w:rPr>
            <w:rStyle w:val="Hyperlink"/>
            <w:noProof/>
          </w:rPr>
          <w:t xml:space="preserve"> (a) Conduction band minimum and (b) valence band maximum at the Γ point for RInBr</w:t>
        </w:r>
        <w:r w:rsidR="000D622A" w:rsidRPr="00E0473E">
          <w:rPr>
            <w:rStyle w:val="Hyperlink"/>
            <w:noProof/>
            <w:vertAlign w:val="subscript"/>
          </w:rPr>
          <w:t>4</w:t>
        </w:r>
        <w:r w:rsidR="000D622A" w:rsidRPr="00E0473E">
          <w:rPr>
            <w:rStyle w:val="Hyperlink"/>
            <w:noProof/>
          </w:rPr>
          <w:t>.</w:t>
        </w:r>
        <w:r w:rsidR="000D622A">
          <w:rPr>
            <w:noProof/>
            <w:webHidden/>
          </w:rPr>
          <w:tab/>
        </w:r>
        <w:r w:rsidR="000D622A">
          <w:rPr>
            <w:noProof/>
            <w:webHidden/>
          </w:rPr>
          <w:fldChar w:fldCharType="begin"/>
        </w:r>
        <w:r w:rsidR="000D622A">
          <w:rPr>
            <w:noProof/>
            <w:webHidden/>
          </w:rPr>
          <w:instrText xml:space="preserve"> PAGEREF _Toc117598499 \h </w:instrText>
        </w:r>
        <w:r w:rsidR="000D622A">
          <w:rPr>
            <w:noProof/>
            <w:webHidden/>
          </w:rPr>
        </w:r>
        <w:r w:rsidR="000D622A">
          <w:rPr>
            <w:noProof/>
            <w:webHidden/>
          </w:rPr>
          <w:fldChar w:fldCharType="separate"/>
        </w:r>
        <w:r w:rsidR="009C5687">
          <w:rPr>
            <w:noProof/>
            <w:webHidden/>
          </w:rPr>
          <w:t>134</w:t>
        </w:r>
        <w:r w:rsidR="000D622A">
          <w:rPr>
            <w:noProof/>
            <w:webHidden/>
          </w:rPr>
          <w:fldChar w:fldCharType="end"/>
        </w:r>
      </w:hyperlink>
    </w:p>
    <w:p w14:paraId="4134D8B4" w14:textId="282B6431" w:rsidR="0027225A" w:rsidRDefault="00220688" w:rsidP="0027225A">
      <w:pPr>
        <w:ind w:firstLine="0"/>
        <w:rPr>
          <w:rFonts w:cstheme="minorHAnsi"/>
          <w:bCs/>
          <w:iCs w:val="0"/>
          <w:szCs w:val="20"/>
        </w:rPr>
      </w:pPr>
      <w:r>
        <w:rPr>
          <w:rFonts w:cstheme="minorHAnsi"/>
          <w:bCs/>
          <w:iCs w:val="0"/>
          <w:szCs w:val="20"/>
        </w:rPr>
        <w:fldChar w:fldCharType="end"/>
      </w:r>
    </w:p>
    <w:p w14:paraId="7D1D3F75" w14:textId="66186F4D" w:rsidR="001D0840" w:rsidRDefault="001D0840" w:rsidP="001D0840">
      <w:pPr>
        <w:widowControl/>
        <w:autoSpaceDE/>
        <w:autoSpaceDN/>
        <w:adjustRightInd/>
        <w:spacing w:line="259" w:lineRule="auto"/>
        <w:ind w:firstLine="0"/>
        <w:jc w:val="left"/>
        <w:rPr>
          <w:rFonts w:cstheme="minorHAnsi"/>
          <w:bCs/>
          <w:iCs w:val="0"/>
          <w:szCs w:val="20"/>
        </w:rPr>
      </w:pPr>
      <w:r>
        <w:rPr>
          <w:rFonts w:cstheme="minorHAnsi"/>
          <w:bCs/>
          <w:iCs w:val="0"/>
          <w:szCs w:val="20"/>
        </w:rPr>
        <w:br w:type="page"/>
      </w:r>
    </w:p>
    <w:p w14:paraId="07C6CEA9" w14:textId="18C7799D" w:rsidR="001D0840" w:rsidRPr="001D0840" w:rsidRDefault="001D0840" w:rsidP="001D0840">
      <w:pPr>
        <w:pStyle w:val="Default"/>
        <w:rPr>
          <w:b/>
          <w:bCs/>
        </w:rPr>
      </w:pPr>
      <w:r w:rsidRPr="001D0840">
        <w:rPr>
          <w:b/>
          <w:bCs/>
        </w:rPr>
        <w:lastRenderedPageBreak/>
        <w:t xml:space="preserve">Portions of this dissertation have been reprinted and/or adapted in part with permission of the publishers as follows: </w:t>
      </w:r>
    </w:p>
    <w:p w14:paraId="379131C2" w14:textId="77777777" w:rsidR="001D0840" w:rsidRPr="001D0840" w:rsidRDefault="001D0840" w:rsidP="001D0840">
      <w:pPr>
        <w:pStyle w:val="Default"/>
      </w:pPr>
    </w:p>
    <w:p w14:paraId="70F2CFD5" w14:textId="77777777" w:rsidR="001D0840" w:rsidRPr="001D0840" w:rsidRDefault="001D0840" w:rsidP="001D0840">
      <w:pPr>
        <w:pStyle w:val="Default"/>
      </w:pPr>
      <w:r w:rsidRPr="001D0840">
        <w:rPr>
          <w:b/>
          <w:bCs/>
        </w:rPr>
        <w:t xml:space="preserve">Chapter 2: </w:t>
      </w:r>
    </w:p>
    <w:p w14:paraId="2E1BFF30" w14:textId="2F2BBE95" w:rsidR="001D0840" w:rsidRPr="001D0840" w:rsidRDefault="001D0840" w:rsidP="001D0840">
      <w:pPr>
        <w:pStyle w:val="Default"/>
      </w:pPr>
      <w:r w:rsidRPr="001D0840">
        <w:rPr>
          <w:b/>
          <w:bCs/>
        </w:rPr>
        <w:t xml:space="preserve">Section 2.1 </w:t>
      </w:r>
      <w:r w:rsidRPr="001D0840">
        <w:t xml:space="preserve">was adapted with permission from </w:t>
      </w:r>
      <w:r w:rsidRPr="001D0840">
        <w:rPr>
          <w:iCs/>
        </w:rPr>
        <w:t>Creason, T. D.; Yangui, A.; Roccanova, R.; Strom, A.; Du, M.-H.; Saparov, B. Rb</w:t>
      </w:r>
      <w:r w:rsidRPr="001D0840">
        <w:rPr>
          <w:iCs/>
          <w:vertAlign w:val="subscript"/>
        </w:rPr>
        <w:t>2</w:t>
      </w:r>
      <w:r w:rsidRPr="001D0840">
        <w:rPr>
          <w:iCs/>
        </w:rPr>
        <w:t>CuX</w:t>
      </w:r>
      <w:r w:rsidRPr="001D0840">
        <w:rPr>
          <w:iCs/>
          <w:vertAlign w:val="subscript"/>
        </w:rPr>
        <w:t>3</w:t>
      </w:r>
      <w:r w:rsidRPr="001D0840">
        <w:rPr>
          <w:iCs/>
        </w:rPr>
        <w:t xml:space="preserve"> (X = Cl, Br): 1D All-Inorganic Copper Halides with Ultrabright Blue Emission and Up-Conversion Photoluminescence. </w:t>
      </w:r>
      <w:r w:rsidRPr="001D0840">
        <w:rPr>
          <w:i/>
        </w:rPr>
        <w:t xml:space="preserve">Adv. Opt. Mat. </w:t>
      </w:r>
      <w:r w:rsidRPr="001D0840">
        <w:rPr>
          <w:b/>
          <w:bCs/>
          <w:iCs/>
        </w:rPr>
        <w:t>2020</w:t>
      </w:r>
      <w:r w:rsidRPr="001D0840">
        <w:rPr>
          <w:iCs/>
        </w:rPr>
        <w:t xml:space="preserve">, </w:t>
      </w:r>
      <w:r w:rsidRPr="001D0840">
        <w:rPr>
          <w:i/>
        </w:rPr>
        <w:t>8</w:t>
      </w:r>
      <w:r w:rsidRPr="001D0840">
        <w:rPr>
          <w:iCs/>
        </w:rPr>
        <w:t xml:space="preserve"> (2), 1901338. DOI: 10.1002/adom.201901338.</w:t>
      </w:r>
    </w:p>
    <w:p w14:paraId="0319A1FE" w14:textId="2ADC659F" w:rsidR="001D0840" w:rsidRPr="001D0840" w:rsidRDefault="001D0840" w:rsidP="001D0840">
      <w:pPr>
        <w:pStyle w:val="Default"/>
      </w:pPr>
      <w:r w:rsidRPr="001D0840">
        <w:rPr>
          <w:b/>
          <w:bCs/>
        </w:rPr>
        <w:t xml:space="preserve">Section 2.2 </w:t>
      </w:r>
      <w:r w:rsidRPr="001D0840">
        <w:t xml:space="preserve">was adapted with permission from </w:t>
      </w:r>
      <w:r w:rsidRPr="001D0840">
        <w:rPr>
          <w:iCs/>
        </w:rPr>
        <w:t>Creason, T. D.; McWhorter, T. M.; Bell, Z.; Du, M.-H.; Saparov, B. K</w:t>
      </w:r>
      <w:r w:rsidRPr="001D0840">
        <w:rPr>
          <w:iCs/>
          <w:vertAlign w:val="subscript"/>
        </w:rPr>
        <w:t>2</w:t>
      </w:r>
      <w:r w:rsidRPr="001D0840">
        <w:rPr>
          <w:iCs/>
        </w:rPr>
        <w:t>CuX</w:t>
      </w:r>
      <w:r w:rsidRPr="001D0840">
        <w:rPr>
          <w:iCs/>
          <w:vertAlign w:val="subscript"/>
        </w:rPr>
        <w:t xml:space="preserve">3 </w:t>
      </w:r>
      <w:r w:rsidRPr="001D0840">
        <w:rPr>
          <w:iCs/>
        </w:rPr>
        <w:t xml:space="preserve">(X = Cl, Br): All-Inorganic Lead-Free Blue Emitters with Near-Unity Photoluminescence Quantum Yield. </w:t>
      </w:r>
      <w:r w:rsidRPr="001D0840">
        <w:rPr>
          <w:i/>
        </w:rPr>
        <w:t xml:space="preserve">Chem. Mat. </w:t>
      </w:r>
      <w:r w:rsidRPr="001D0840">
        <w:rPr>
          <w:b/>
          <w:bCs/>
          <w:iCs/>
        </w:rPr>
        <w:t>2020</w:t>
      </w:r>
      <w:r w:rsidRPr="001D0840">
        <w:rPr>
          <w:iCs/>
        </w:rPr>
        <w:t xml:space="preserve">, </w:t>
      </w:r>
      <w:r w:rsidRPr="001D0840">
        <w:rPr>
          <w:i/>
        </w:rPr>
        <w:t>32</w:t>
      </w:r>
      <w:r w:rsidRPr="001D0840">
        <w:rPr>
          <w:iCs/>
        </w:rPr>
        <w:t xml:space="preserve"> (14), 6197-6205. DOI: 10.1021/acs.chemmater.0c02098.</w:t>
      </w:r>
    </w:p>
    <w:p w14:paraId="14E3FA74" w14:textId="77777777" w:rsidR="001D0840" w:rsidRPr="001D0840" w:rsidRDefault="001D0840" w:rsidP="001D0840">
      <w:pPr>
        <w:pStyle w:val="Default"/>
      </w:pPr>
    </w:p>
    <w:p w14:paraId="096840AE" w14:textId="77777777" w:rsidR="001D0840" w:rsidRPr="001D0840" w:rsidRDefault="001D0840" w:rsidP="001D0840">
      <w:pPr>
        <w:pStyle w:val="Default"/>
      </w:pPr>
      <w:r w:rsidRPr="001D0840">
        <w:rPr>
          <w:b/>
          <w:bCs/>
        </w:rPr>
        <w:t xml:space="preserve">Chapter 3: </w:t>
      </w:r>
    </w:p>
    <w:p w14:paraId="4FF69C31" w14:textId="43C7F9F3" w:rsidR="001D0840" w:rsidRPr="001D0840" w:rsidRDefault="001D0840" w:rsidP="001D0840">
      <w:pPr>
        <w:pStyle w:val="Default"/>
        <w:rPr>
          <w:iCs/>
        </w:rPr>
      </w:pPr>
      <w:r w:rsidRPr="001D0840">
        <w:rPr>
          <w:b/>
          <w:bCs/>
        </w:rPr>
        <w:t xml:space="preserve">Section 3.1 </w:t>
      </w:r>
      <w:r w:rsidRPr="001D0840">
        <w:t xml:space="preserve">was adapted with permission from </w:t>
      </w:r>
      <w:r w:rsidRPr="001D0840">
        <w:rPr>
          <w:iCs/>
        </w:rPr>
        <w:t>Kumar, P.</w:t>
      </w:r>
      <w:r w:rsidR="008E419E">
        <w:rPr>
          <w:iCs/>
        </w:rPr>
        <w:t>*</w:t>
      </w:r>
      <w:r w:rsidRPr="001D0840">
        <w:rPr>
          <w:iCs/>
        </w:rPr>
        <w:t>; Creason, T. D.</w:t>
      </w:r>
      <w:r w:rsidR="008E419E">
        <w:rPr>
          <w:iCs/>
        </w:rPr>
        <w:t>*</w:t>
      </w:r>
      <w:r w:rsidRPr="001D0840">
        <w:rPr>
          <w:iCs/>
        </w:rPr>
        <w:t>; Fattal, H.; Sharma, M.; Du, M. H.; Saparov, B. Composition‐Dependent Photoluminescence Properties and Anti‐Counterfeiting Applications of A</w:t>
      </w:r>
      <w:r w:rsidRPr="003D0512">
        <w:rPr>
          <w:iCs/>
          <w:vertAlign w:val="subscript"/>
        </w:rPr>
        <w:t>2</w:t>
      </w:r>
      <w:r w:rsidRPr="001D0840">
        <w:rPr>
          <w:iCs/>
        </w:rPr>
        <w:t>AgX</w:t>
      </w:r>
      <w:r w:rsidRPr="003D0512">
        <w:rPr>
          <w:iCs/>
          <w:vertAlign w:val="subscript"/>
        </w:rPr>
        <w:t>3</w:t>
      </w:r>
      <w:r w:rsidRPr="001D0840">
        <w:rPr>
          <w:iCs/>
        </w:rPr>
        <w:t xml:space="preserve">(A = Rb, Cs; X =  Cl, Br, I). </w:t>
      </w:r>
      <w:r w:rsidRPr="001D0840">
        <w:rPr>
          <w:i/>
        </w:rPr>
        <w:t xml:space="preserve">Advanced Functional Materials </w:t>
      </w:r>
      <w:r w:rsidRPr="001D0840">
        <w:rPr>
          <w:b/>
          <w:bCs/>
          <w:iCs/>
        </w:rPr>
        <w:t>2021</w:t>
      </w:r>
      <w:r w:rsidRPr="001D0840">
        <w:rPr>
          <w:iCs/>
        </w:rPr>
        <w:t xml:space="preserve">, </w:t>
      </w:r>
      <w:r w:rsidRPr="001D0840">
        <w:rPr>
          <w:i/>
        </w:rPr>
        <w:t>31</w:t>
      </w:r>
      <w:r w:rsidRPr="001D0840">
        <w:rPr>
          <w:iCs/>
        </w:rPr>
        <w:t xml:space="preserve"> (48). DOI: 10.1002/adfm.202104941.</w:t>
      </w:r>
    </w:p>
    <w:p w14:paraId="28B30AB8" w14:textId="1833F6C1" w:rsidR="001D0840" w:rsidRPr="001D0840" w:rsidRDefault="001D0840" w:rsidP="001D0840">
      <w:pPr>
        <w:pStyle w:val="Default"/>
        <w:rPr>
          <w:iCs/>
        </w:rPr>
      </w:pPr>
      <w:r w:rsidRPr="001D0840">
        <w:rPr>
          <w:b/>
          <w:bCs/>
        </w:rPr>
        <w:t xml:space="preserve">Section 3.2 </w:t>
      </w:r>
      <w:r w:rsidRPr="001D0840">
        <w:t>was adapted with permission from</w:t>
      </w:r>
      <w:r w:rsidRPr="001D0840">
        <w:rPr>
          <w:rFonts w:ascii="Segoe UI" w:hAnsi="Segoe UI" w:cs="Segoe UI"/>
          <w:iCs/>
        </w:rPr>
        <w:t xml:space="preserve"> </w:t>
      </w:r>
      <w:r w:rsidRPr="001D0840">
        <w:rPr>
          <w:iCs/>
        </w:rPr>
        <w:t>Creason, T. D.</w:t>
      </w:r>
      <w:r w:rsidR="003D0512" w:rsidRPr="003D0512">
        <w:rPr>
          <w:iCs/>
        </w:rPr>
        <w:t xml:space="preserve"> </w:t>
      </w:r>
      <w:r w:rsidR="003D0512">
        <w:rPr>
          <w:iCs/>
        </w:rPr>
        <w:t>*</w:t>
      </w:r>
      <w:r w:rsidRPr="001D0840">
        <w:rPr>
          <w:iCs/>
        </w:rPr>
        <w:t>; Fattal, H.</w:t>
      </w:r>
      <w:r w:rsidR="003D0512" w:rsidRPr="003D0512">
        <w:rPr>
          <w:iCs/>
        </w:rPr>
        <w:t xml:space="preserve"> </w:t>
      </w:r>
      <w:r w:rsidR="003D0512">
        <w:rPr>
          <w:iCs/>
        </w:rPr>
        <w:t>*</w:t>
      </w:r>
      <w:r w:rsidRPr="001D0840">
        <w:rPr>
          <w:iCs/>
        </w:rPr>
        <w:t>; Gilley, I. W.; McWhorter, T. M.; Du, M.-H.; Saparov, B. (NH</w:t>
      </w:r>
      <w:r w:rsidRPr="001D0840">
        <w:rPr>
          <w:iCs/>
          <w:vertAlign w:val="subscript"/>
        </w:rPr>
        <w:t>4</w:t>
      </w:r>
      <w:r w:rsidRPr="001D0840">
        <w:rPr>
          <w:iCs/>
        </w:rPr>
        <w:t>)</w:t>
      </w:r>
      <w:r w:rsidRPr="001D0840">
        <w:rPr>
          <w:iCs/>
          <w:vertAlign w:val="subscript"/>
        </w:rPr>
        <w:t>2</w:t>
      </w:r>
      <w:r w:rsidRPr="001D0840">
        <w:rPr>
          <w:iCs/>
        </w:rPr>
        <w:t>AgX</w:t>
      </w:r>
      <w:r w:rsidRPr="001D0840">
        <w:rPr>
          <w:iCs/>
          <w:vertAlign w:val="subscript"/>
        </w:rPr>
        <w:t>3</w:t>
      </w:r>
      <w:r w:rsidRPr="001D0840">
        <w:rPr>
          <w:iCs/>
        </w:rPr>
        <w:t xml:space="preserve"> (X = Br, I): 1D Silver Halides with Broadband White Light Emission and Improved Stability. </w:t>
      </w:r>
      <w:r w:rsidRPr="001D0840">
        <w:rPr>
          <w:i/>
        </w:rPr>
        <w:t xml:space="preserve">ACS Mater. Au. </w:t>
      </w:r>
      <w:r w:rsidRPr="001D0840">
        <w:rPr>
          <w:b/>
          <w:bCs/>
          <w:iCs/>
        </w:rPr>
        <w:t>2021</w:t>
      </w:r>
      <w:r w:rsidRPr="001D0840">
        <w:rPr>
          <w:iCs/>
        </w:rPr>
        <w:t xml:space="preserve">, </w:t>
      </w:r>
      <w:r w:rsidRPr="001D0840">
        <w:rPr>
          <w:i/>
        </w:rPr>
        <w:t>1</w:t>
      </w:r>
      <w:r w:rsidRPr="001D0840">
        <w:rPr>
          <w:iCs/>
        </w:rPr>
        <w:t xml:space="preserve"> (1), 62-68. DOI: 10.1021/acsmaterialsau.1c00009.</w:t>
      </w:r>
    </w:p>
    <w:p w14:paraId="483662F8" w14:textId="77777777" w:rsidR="001D0840" w:rsidRPr="001D0840" w:rsidRDefault="001D0840" w:rsidP="001D0840">
      <w:pPr>
        <w:pStyle w:val="Default"/>
      </w:pPr>
    </w:p>
    <w:p w14:paraId="5176D0BA" w14:textId="77777777" w:rsidR="001D0840" w:rsidRPr="001D0840" w:rsidRDefault="001D0840" w:rsidP="001D0840">
      <w:pPr>
        <w:pStyle w:val="Default"/>
      </w:pPr>
      <w:r w:rsidRPr="001D0840">
        <w:rPr>
          <w:b/>
          <w:bCs/>
        </w:rPr>
        <w:t xml:space="preserve">Chapter 4: </w:t>
      </w:r>
    </w:p>
    <w:p w14:paraId="56324B82" w14:textId="73C40778" w:rsidR="001D0840" w:rsidRPr="001D0840" w:rsidRDefault="001D0840" w:rsidP="001D0840">
      <w:pPr>
        <w:pStyle w:val="Default"/>
      </w:pPr>
      <w:r w:rsidRPr="001D0840">
        <w:rPr>
          <w:b/>
          <w:bCs/>
        </w:rPr>
        <w:t xml:space="preserve">Chapter 4 </w:t>
      </w:r>
      <w:r w:rsidRPr="001D0840">
        <w:t xml:space="preserve">was adapted with permission from </w:t>
      </w:r>
      <w:r w:rsidRPr="001D0840">
        <w:rPr>
          <w:iCs/>
        </w:rPr>
        <w:t xml:space="preserve">Fattal, H.; Creason, T. D.; Delzer, C. J.; Yangui, A.; Hayward, J. P.; Ross, B. J.; Du, M.-H.; Glatzhofer, D. T.; Saparov, B. Zero-Dimensional Hybrid Organic–Inorganic Indium Bromide with Blue Emission. </w:t>
      </w:r>
      <w:r w:rsidRPr="001D0840">
        <w:rPr>
          <w:i/>
        </w:rPr>
        <w:t xml:space="preserve">Inorg. Chem. </w:t>
      </w:r>
      <w:r w:rsidRPr="001D0840">
        <w:rPr>
          <w:b/>
          <w:bCs/>
          <w:iCs/>
        </w:rPr>
        <w:t>2021</w:t>
      </w:r>
      <w:r w:rsidRPr="001D0840">
        <w:rPr>
          <w:iCs/>
        </w:rPr>
        <w:t xml:space="preserve">, </w:t>
      </w:r>
      <w:r w:rsidRPr="001D0840">
        <w:rPr>
          <w:i/>
        </w:rPr>
        <w:t>60</w:t>
      </w:r>
      <w:r w:rsidRPr="001D0840">
        <w:rPr>
          <w:iCs/>
        </w:rPr>
        <w:t xml:space="preserve"> (2), 1045-1054. DOI: 10.1021/acs.inorgchem.0c03164  From NLM PubMed-not-MEDLINE.</w:t>
      </w:r>
      <w:r w:rsidRPr="001D0840">
        <w:t xml:space="preserve">. </w:t>
      </w:r>
    </w:p>
    <w:p w14:paraId="0F18A0AD" w14:textId="77777777" w:rsidR="001D0840" w:rsidRPr="001D0840" w:rsidRDefault="001D0840" w:rsidP="001D0840">
      <w:pPr>
        <w:tabs>
          <w:tab w:val="left" w:pos="2467"/>
        </w:tabs>
      </w:pPr>
    </w:p>
    <w:p w14:paraId="6850DAA4" w14:textId="7C6DE220" w:rsidR="001D0840" w:rsidRPr="000D622A" w:rsidRDefault="001D0840" w:rsidP="000D622A">
      <w:pPr>
        <w:tabs>
          <w:tab w:val="left" w:pos="2467"/>
        </w:tabs>
        <w:ind w:firstLine="0"/>
        <w:rPr>
          <w:rFonts w:cstheme="minorHAnsi"/>
          <w:bCs/>
          <w:iCs w:val="0"/>
        </w:rPr>
        <w:sectPr w:rsidR="001D0840" w:rsidRPr="000D622A" w:rsidSect="0027225A">
          <w:footerReference w:type="default" r:id="rId13"/>
          <w:pgSz w:w="12240" w:h="15840"/>
          <w:pgMar w:top="1440" w:right="1440" w:bottom="1440" w:left="1440" w:header="720" w:footer="720" w:gutter="0"/>
          <w:pgNumType w:fmt="lowerRoman" w:start="4"/>
          <w:cols w:space="720"/>
          <w:docGrid w:linePitch="360"/>
        </w:sectPr>
      </w:pPr>
      <w:r w:rsidRPr="001D0840">
        <w:t xml:space="preserve">Tables and Figures in </w:t>
      </w:r>
      <w:r>
        <w:t xml:space="preserve">the </w:t>
      </w:r>
      <w:r w:rsidRPr="001D0840">
        <w:t>Appendix have also been reprinted with permission from the above sources.</w:t>
      </w:r>
    </w:p>
    <w:p w14:paraId="5795764E" w14:textId="39896E14" w:rsidR="00B02DD8" w:rsidRPr="0027225A" w:rsidRDefault="00B02DD8" w:rsidP="0027225A">
      <w:pPr>
        <w:ind w:firstLine="0"/>
        <w:rPr>
          <w:rFonts w:cstheme="minorHAnsi"/>
          <w:bCs/>
          <w:iCs w:val="0"/>
          <w:szCs w:val="20"/>
        </w:rPr>
      </w:pPr>
    </w:p>
    <w:p w14:paraId="712295CD" w14:textId="038C5354" w:rsidR="00802EE3" w:rsidRPr="00C678E3" w:rsidRDefault="00802EE3" w:rsidP="00BB1173">
      <w:pPr>
        <w:pStyle w:val="Heading1"/>
        <w:spacing w:after="0"/>
        <w:ind w:firstLine="0"/>
      </w:pPr>
      <w:bookmarkStart w:id="3" w:name="_Toc116472197"/>
      <w:bookmarkStart w:id="4" w:name="_Toc117598336"/>
      <w:r w:rsidRPr="00C678E3">
        <w:t xml:space="preserve">Chapter 1: </w:t>
      </w:r>
      <w:bookmarkEnd w:id="3"/>
      <w:r w:rsidR="003D0512">
        <w:t>Introduction</w:t>
      </w:r>
      <w:bookmarkEnd w:id="4"/>
    </w:p>
    <w:p w14:paraId="56D9CE23" w14:textId="2ACA12ED" w:rsidR="00802EE3" w:rsidRPr="00C678E3" w:rsidRDefault="00802EE3" w:rsidP="00BB1173">
      <w:pPr>
        <w:pStyle w:val="Heading2"/>
        <w:ind w:firstLine="0"/>
      </w:pPr>
      <w:bookmarkStart w:id="5" w:name="_Toc116472198"/>
      <w:bookmarkStart w:id="6" w:name="_Toc117598337"/>
      <w:r w:rsidRPr="00C678E3">
        <w:t xml:space="preserve">1.1 </w:t>
      </w:r>
      <w:bookmarkEnd w:id="5"/>
      <w:r w:rsidR="00A817F8">
        <w:t>Expanding Interest in</w:t>
      </w:r>
      <w:r w:rsidR="003D0512">
        <w:t xml:space="preserve"> </w:t>
      </w:r>
      <w:r w:rsidR="003D0512" w:rsidRPr="00C678E3">
        <w:t>Down-Converting Metal Halides</w:t>
      </w:r>
      <w:bookmarkEnd w:id="6"/>
    </w:p>
    <w:p w14:paraId="0BEEC65B" w14:textId="6B41A69A" w:rsidR="00A817F8" w:rsidRDefault="00A817F8" w:rsidP="00BB1173">
      <w:pPr>
        <w:spacing w:after="0"/>
      </w:pPr>
      <w:r>
        <w:t xml:space="preserve">The field of optoelectronic materials has rapidly grown in </w:t>
      </w:r>
      <w:r w:rsidR="00A85E83">
        <w:t xml:space="preserve">the </w:t>
      </w:r>
      <w:r>
        <w:t>past decade. Every facet</w:t>
      </w:r>
      <w:r w:rsidR="00A85E83">
        <w:t>,</w:t>
      </w:r>
      <w:r>
        <w:t xml:space="preserve"> from understanding the fun</w:t>
      </w:r>
      <w:r w:rsidR="00A85E83">
        <w:t>da</w:t>
      </w:r>
      <w:r>
        <w:t>mental nature of light</w:t>
      </w:r>
      <w:r w:rsidR="00A85E83">
        <w:t>-</w:t>
      </w:r>
      <w:r>
        <w:t>matter interactions to the design and commerci</w:t>
      </w:r>
      <w:r w:rsidR="00A85E83">
        <w:t>a</w:t>
      </w:r>
      <w:r>
        <w:t>lization of new devices</w:t>
      </w:r>
      <w:r w:rsidR="00A85E83">
        <w:t>,</w:t>
      </w:r>
      <w:r>
        <w:t xml:space="preserve"> has been pushed forward to new heights. A </w:t>
      </w:r>
      <w:r w:rsidR="00A85E83">
        <w:t>critical</w:t>
      </w:r>
      <w:r>
        <w:t xml:space="preserve"> area that has covered the broad gap between fundamental science to consumer devices is solid-state lighting (SSL). This area has created a feedback loop where new needs in the late</w:t>
      </w:r>
      <w:r w:rsidR="00A85E83">
        <w:t>-</w:t>
      </w:r>
      <w:r>
        <w:t>stage device space feed back into the materials design community to drive research into the structural-optical property relationships of the materials being utilized. The rapid nature of this cycle has driven innovation in the field at all levels. At this point, gains in basic</w:t>
      </w:r>
      <w:r w:rsidR="00A85E83">
        <w:t>-</w:t>
      </w:r>
      <w:r>
        <w:t>level research of optoelectronic materials can directly impact future SSL technologies.</w:t>
      </w:r>
    </w:p>
    <w:p w14:paraId="7CC5E782" w14:textId="597709B2" w:rsidR="00802EE3" w:rsidRDefault="00A817F8" w:rsidP="00BB1173">
      <w:pPr>
        <w:spacing w:after="0"/>
      </w:pPr>
      <w:r>
        <w:t xml:space="preserve">Improvements in materials design can have impacts beyond the research lab. </w:t>
      </w:r>
      <w:r w:rsidR="00802EE3">
        <w:t xml:space="preserve">The U.S. Department of Energy (DOE) has identified </w:t>
      </w:r>
      <w:r>
        <w:t>SSL</w:t>
      </w:r>
      <w:r w:rsidR="00802EE3">
        <w:t xml:space="preserve"> technology as a critical research area to support </w:t>
      </w:r>
      <w:r w:rsidR="00802EE3" w:rsidRPr="00744349">
        <w:t>multiple priorities for the U.S. public interest</w:t>
      </w:r>
      <w:r w:rsidR="00802EE3">
        <w:t>.</w:t>
      </w:r>
      <w:r w:rsidR="00802EE3">
        <w:fldChar w:fldCharType="begin"/>
      </w:r>
      <w:r w:rsidR="00802EE3">
        <w:instrText xml:space="preserve"> ADDIN EN.CITE &lt;EndNote&gt;&lt;Cite&gt;&lt;Year&gt;2022&lt;/Year&gt;&lt;RecNum&gt;350&lt;/RecNum&gt;&lt;DisplayText&gt;&lt;style face="superscript"&gt;1&lt;/style&gt;&lt;/DisplayText&gt;&lt;record&gt;&lt;rec-number&gt;350&lt;/rec-number&gt;&lt;foreign-keys&gt;&lt;key app="EN" db-id="earftddti9zffjedprt5trz6evppfarawrrs" timestamp="1660768554" guid="71f578ce-32e5-4f03-ae90-3a8a3785650e"&gt;350&lt;/key&gt;&lt;/foreign-keys&gt;&lt;ref-type name="Government Document"&gt;46&lt;/ref-type&gt;&lt;contributors&gt;&lt;secondary-authors&gt;&lt;author&gt;US Department of Energy&lt;/author&gt;&lt;/secondary-authors&gt;&lt;/contributors&gt;&lt;titles&gt;&lt;title&gt;2022 Solid-State Lighting R&amp;amp;D Opportunities&lt;/title&gt;&lt;/titles&gt;&lt;dates&gt;&lt;year&gt;2022&lt;/year&gt;&lt;/dates&gt;&lt;urls&gt;&lt;related-urls&gt;&lt;url&gt;https://www.energy.gov/sites/default/files/2022-02/2022-ssl-rd-opportunities.pdf&lt;/url&gt;&lt;/related-urls&gt;&lt;/urls&gt;&lt;/record&gt;&lt;/Cite&gt;&lt;/EndNote&gt;</w:instrText>
      </w:r>
      <w:r w:rsidR="00802EE3">
        <w:fldChar w:fldCharType="separate"/>
      </w:r>
      <w:r w:rsidR="00802EE3" w:rsidRPr="00D02FED">
        <w:rPr>
          <w:noProof/>
          <w:vertAlign w:val="superscript"/>
        </w:rPr>
        <w:t>1</w:t>
      </w:r>
      <w:r w:rsidR="00802EE3">
        <w:fldChar w:fldCharType="end"/>
      </w:r>
      <w:r w:rsidR="00802EE3">
        <w:t xml:space="preserve"> Light emitting diodes (LEDs) based on SSL currently comprise approximately 35% of the U.S. total lighting market, with a set goal to reach 84% by 2035. If achieved, this would reduce the U.S. energy consumption from lighting by approximately 75%, a total savings of over 500 TWh annually.</w:t>
      </w:r>
      <w:r w:rsidR="00802EE3">
        <w:fldChar w:fldCharType="begin"/>
      </w:r>
      <w:r w:rsidR="00802EE3">
        <w:instrText xml:space="preserve"> ADDIN EN.CITE &lt;EndNote&gt;&lt;Cite&gt;&lt;Year&gt;2022&lt;/Year&gt;&lt;RecNum&gt;350&lt;/RecNum&gt;&lt;DisplayText&gt;&lt;style face="superscript"&gt;1&lt;/style&gt;&lt;/DisplayText&gt;&lt;record&gt;&lt;rec-number&gt;350&lt;/rec-number&gt;&lt;foreign-keys&gt;&lt;key app="EN" db-id="earftddti9zffjedprt5trz6evppfarawrrs" timestamp="1660768554" guid="71f578ce-32e5-4f03-ae90-3a8a3785650e"&gt;350&lt;/key&gt;&lt;/foreign-keys&gt;&lt;ref-type name="Government Document"&gt;46&lt;/ref-type&gt;&lt;contributors&gt;&lt;secondary-authors&gt;&lt;author&gt;US Department of Energy&lt;/author&gt;&lt;/secondary-authors&gt;&lt;/contributors&gt;&lt;titles&gt;&lt;title&gt;2022 Solid-State Lighting R&amp;amp;D Opportunities&lt;/title&gt;&lt;/titles&gt;&lt;dates&gt;&lt;year&gt;2022&lt;/year&gt;&lt;/dates&gt;&lt;urls&gt;&lt;related-urls&gt;&lt;url&gt;https://www.energy.gov/sites/default/files/2022-02/2022-ssl-rd-opportunities.pdf&lt;/url&gt;&lt;/related-urls&gt;&lt;/urls&gt;&lt;/record&gt;&lt;/Cite&gt;&lt;/EndNote&gt;</w:instrText>
      </w:r>
      <w:r w:rsidR="00802EE3">
        <w:fldChar w:fldCharType="separate"/>
      </w:r>
      <w:r w:rsidR="00802EE3" w:rsidRPr="00D02FED">
        <w:rPr>
          <w:noProof/>
          <w:vertAlign w:val="superscript"/>
        </w:rPr>
        <w:t>1</w:t>
      </w:r>
      <w:r w:rsidR="00802EE3">
        <w:fldChar w:fldCharType="end"/>
      </w:r>
      <w:r w:rsidR="00802EE3">
        <w:t xml:space="preserve"> To reach these goals, great strides must be made in multiple research areas, including novel materials design</w:t>
      </w:r>
      <w:r w:rsidR="009B7A02">
        <w:t xml:space="preserve"> for SSL</w:t>
      </w:r>
      <w:r w:rsidR="00802EE3">
        <w:t>. One of the U.S. DOE's specific lighting platform technology R&amp;D priorities is down converter technology.</w:t>
      </w:r>
      <w:r w:rsidR="00802EE3">
        <w:fldChar w:fldCharType="begin"/>
      </w:r>
      <w:r w:rsidR="00802EE3">
        <w:instrText xml:space="preserve"> ADDIN EN.CITE &lt;EndNote&gt;&lt;Cite&gt;&lt;Year&gt;2022&lt;/Year&gt;&lt;RecNum&gt;350&lt;/RecNum&gt;&lt;DisplayText&gt;&lt;style face="superscript"&gt;1&lt;/style&gt;&lt;/DisplayText&gt;&lt;record&gt;&lt;rec-number&gt;350&lt;/rec-number&gt;&lt;foreign-keys&gt;&lt;key app="EN" db-id="earftddti9zffjedprt5trz6evppfarawrrs" timestamp="1660768554" guid="71f578ce-32e5-4f03-ae90-3a8a3785650e"&gt;350&lt;/key&gt;&lt;/foreign-keys&gt;&lt;ref-type name="Government Document"&gt;46&lt;/ref-type&gt;&lt;contributors&gt;&lt;secondary-authors&gt;&lt;author&gt;US Department of Energy&lt;/author&gt;&lt;/secondary-authors&gt;&lt;/contributors&gt;&lt;titles&gt;&lt;title&gt;2022 Solid-State Lighting R&amp;amp;D Opportunities&lt;/title&gt;&lt;/titles&gt;&lt;dates&gt;&lt;year&gt;2022&lt;/year&gt;&lt;/dates&gt;&lt;urls&gt;&lt;related-urls&gt;&lt;url&gt;https://www.energy.gov/sites/default/files/2022-02/2022-ssl-rd-opportunities.pdf&lt;/url&gt;&lt;/related-urls&gt;&lt;/urls&gt;&lt;/record&gt;&lt;/Cite&gt;&lt;/EndNote&gt;</w:instrText>
      </w:r>
      <w:r w:rsidR="00802EE3">
        <w:fldChar w:fldCharType="separate"/>
      </w:r>
      <w:r w:rsidR="00802EE3" w:rsidRPr="00F63156">
        <w:rPr>
          <w:noProof/>
          <w:vertAlign w:val="superscript"/>
        </w:rPr>
        <w:t>1</w:t>
      </w:r>
      <w:r w:rsidR="00802EE3">
        <w:fldChar w:fldCharType="end"/>
      </w:r>
      <w:r w:rsidR="00802EE3">
        <w:t xml:space="preserve"> This technology area is defined as the exploration</w:t>
      </w:r>
      <w:r w:rsidR="00802EE3" w:rsidRPr="00744349">
        <w:t xml:space="preserve"> and </w:t>
      </w:r>
      <w:r w:rsidR="00802EE3">
        <w:t>development</w:t>
      </w:r>
      <w:r w:rsidR="00802EE3" w:rsidRPr="00744349">
        <w:t xml:space="preserve"> </w:t>
      </w:r>
      <w:r w:rsidR="00802EE3">
        <w:t>of high-efficiency</w:t>
      </w:r>
      <w:r w:rsidR="00802EE3" w:rsidRPr="00744349">
        <w:t xml:space="preserve"> </w:t>
      </w:r>
      <w:r w:rsidR="00802EE3">
        <w:t xml:space="preserve">down-conversion </w:t>
      </w:r>
      <w:r w:rsidR="00802EE3" w:rsidRPr="00744349">
        <w:t>materials to use with LEDs</w:t>
      </w:r>
      <w:r w:rsidR="00802EE3">
        <w:t>. Fundamentally, this is the conversion of higher energy light, for example, UV light, into lower energy light</w:t>
      </w:r>
      <w:r w:rsidR="009B7A02">
        <w:t xml:space="preserve"> in the </w:t>
      </w:r>
      <w:r w:rsidR="00802EE3">
        <w:t xml:space="preserve">visible </w:t>
      </w:r>
      <w:r w:rsidR="009B7A02">
        <w:t>region</w:t>
      </w:r>
      <w:r w:rsidR="00802EE3">
        <w:t xml:space="preserve">. Many research gaps exist </w:t>
      </w:r>
      <w:r w:rsidR="00802EE3">
        <w:lastRenderedPageBreak/>
        <w:t xml:space="preserve">in the fundamental </w:t>
      </w:r>
      <w:r w:rsidR="009B7A02">
        <w:t xml:space="preserve">understanding </w:t>
      </w:r>
      <w:r w:rsidR="00802EE3">
        <w:t xml:space="preserve">of why certain materials emit and how to design materials </w:t>
      </w:r>
      <w:r w:rsidR="009B7A02">
        <w:t xml:space="preserve">with </w:t>
      </w:r>
      <w:r w:rsidR="00802EE3">
        <w:t xml:space="preserve">specific emission profiles. </w:t>
      </w:r>
      <w:r w:rsidR="009B7A02">
        <w:t xml:space="preserve">From </w:t>
      </w:r>
      <w:r w:rsidR="00A85E83">
        <w:t xml:space="preserve">a </w:t>
      </w:r>
      <w:r w:rsidR="009B7A02">
        <w:t xml:space="preserve">purely practical perspective, the </w:t>
      </w:r>
      <w:r w:rsidR="00802EE3">
        <w:t xml:space="preserve">work presented in this dissertation is motivated by the need to develop new photoluminescent materials for down-conversion, </w:t>
      </w:r>
      <w:r w:rsidR="009B7A02">
        <w:t>with prospective applications in not only SSL, but in anti-counterfeiting, radiation detection, chemical and temperature sensors</w:t>
      </w:r>
      <w:r w:rsidR="00C76FCD">
        <w:t>,</w:t>
      </w:r>
      <w:r w:rsidR="009B7A02">
        <w:t xml:space="preserve"> etc. Fundamentally, the presented work contributes to the </w:t>
      </w:r>
      <w:r w:rsidR="00802EE3">
        <w:t>understand</w:t>
      </w:r>
      <w:r w:rsidR="009B7A02">
        <w:t>ing of</w:t>
      </w:r>
      <w:r w:rsidR="00802EE3">
        <w:t xml:space="preserve"> the structure-property relationships </w:t>
      </w:r>
      <w:r w:rsidR="009B7A02">
        <w:t>in brand</w:t>
      </w:r>
      <w:r w:rsidR="00A85E83">
        <w:t>-</w:t>
      </w:r>
      <w:r w:rsidR="009B7A02">
        <w:t xml:space="preserve">new materials families, which will aid the efforts to design </w:t>
      </w:r>
      <w:r w:rsidR="00802EE3">
        <w:t>novel light-emitting materials.</w:t>
      </w:r>
    </w:p>
    <w:p w14:paraId="4F4F5B6A" w14:textId="5394B28F" w:rsidR="00802EE3" w:rsidRPr="00C678E3" w:rsidRDefault="00802EE3" w:rsidP="00BB1173">
      <w:pPr>
        <w:pStyle w:val="Heading3"/>
      </w:pPr>
      <w:bookmarkStart w:id="7" w:name="_Toc116472199"/>
      <w:bookmarkStart w:id="8" w:name="_Toc117598338"/>
      <w:r w:rsidRPr="00C678E3">
        <w:t>1.1.1 Historical Roots in Rare-earth Doped Oxides</w:t>
      </w:r>
      <w:bookmarkEnd w:id="7"/>
      <w:bookmarkEnd w:id="8"/>
    </w:p>
    <w:p w14:paraId="3272CEA5" w14:textId="1CC72C5F" w:rsidR="00802EE3" w:rsidRDefault="00802EE3" w:rsidP="00BB1173">
      <w:pPr>
        <w:spacing w:after="0"/>
      </w:pPr>
      <w:r>
        <w:t>Within the area of down-conversion, t</w:t>
      </w:r>
      <w:r w:rsidR="00A85E83">
        <w:t>wo classes of materials</w:t>
      </w:r>
      <w:r>
        <w:t xml:space="preserve"> </w:t>
      </w:r>
      <w:r w:rsidR="003D0512">
        <w:t xml:space="preserve">have emerged as potential frontrunners </w:t>
      </w:r>
      <w:r w:rsidR="00A85E83">
        <w:t>in</w:t>
      </w:r>
      <w:r w:rsidR="003D0512">
        <w:t xml:space="preserve"> the future of down-conversion materials, rare-earth (RE) doped oxides and metal halide perovskites (MHPs)</w:t>
      </w:r>
      <w:r>
        <w:t>. The first is the more technologically mature family of rare-earth (RE) doped oxides, which, as the name implies, rely on the doping of stable oxide host materials with often expensive RE metals.</w:t>
      </w:r>
      <w:r>
        <w:fldChar w:fldCharType="begin"/>
      </w:r>
      <w:r>
        <w:instrText xml:space="preserve"> ADDIN EN.CITE &lt;EndNote&gt;&lt;Cite&gt;&lt;Author&gt;Gupta&lt;/Author&gt;&lt;Year&gt;2021&lt;/Year&gt;&lt;RecNum&gt;458&lt;/RecNum&gt;&lt;DisplayText&gt;&lt;style face="superscript"&gt;2&lt;/style&gt;&lt;/DisplayText&gt;&lt;record&gt;&lt;rec-number&gt;458&lt;/rec-number&gt;&lt;foreign-keys&gt;&lt;key app="EN" db-id="earftddti9zffjedprt5trz6evppfarawrrs" timestamp="1663002721" guid="3b5780c5-619a-434e-9bb6-60cbd4b33e7a"&gt;458&lt;/key&gt;&lt;/foreign-keys&gt;&lt;ref-type name="Journal Article"&gt;17&lt;/ref-type&gt;&lt;contributors&gt;&lt;authors&gt;&lt;author&gt;Gupta, Santosh K.&lt;/author&gt;&lt;author&gt;Sudarshan, K.&lt;/author&gt;&lt;author&gt;Kadam, R. M.&lt;/author&gt;&lt;/authors&gt;&lt;/contributors&gt;&lt;titles&gt;&lt;title&gt;Optical nanomaterials with focus on rare earth doped oxide: A Review&lt;/title&gt;&lt;secondary-title&gt;Materials Today Communications&lt;/secondary-title&gt;&lt;/titles&gt;&lt;periodical&gt;&lt;full-title&gt;Materials Today Communications&lt;/full-title&gt;&lt;/periodical&gt;&lt;pages&gt;102277&lt;/pages&gt;&lt;volume&gt;27&lt;/volume&gt;&lt;keywords&gt;&lt;keyword&gt;Nanoparticles&lt;/keyword&gt;&lt;keyword&gt;Luminescence&lt;/keyword&gt;&lt;keyword&gt;Rare earth&lt;/keyword&gt;&lt;keyword&gt;Optical&lt;/keyword&gt;&lt;keyword&gt;Oxide&lt;/keyword&gt;&lt;/keywords&gt;&lt;dates&gt;&lt;year&gt;2021&lt;/year&gt;&lt;pub-dates&gt;&lt;date&gt;2021/06/01/&lt;/date&gt;&lt;/pub-dates&gt;&lt;/dates&gt;&lt;isbn&gt;2352-4928&lt;/isbn&gt;&lt;urls&gt;&lt;related-urls&gt;&lt;url&gt;https://www.sciencedirect.com/science/article/pii/S2352492821002695&lt;/url&gt;&lt;/related-urls&gt;&lt;/urls&gt;&lt;electronic-resource-num&gt;https://doi.org/10.1016/j.mtcomm.2021.102277&lt;/electronic-resource-num&gt;&lt;/record&gt;&lt;/Cite&gt;&lt;/EndNote&gt;</w:instrText>
      </w:r>
      <w:r>
        <w:fldChar w:fldCharType="separate"/>
      </w:r>
      <w:r w:rsidRPr="00D930FB">
        <w:rPr>
          <w:noProof/>
          <w:vertAlign w:val="superscript"/>
        </w:rPr>
        <w:t>2</w:t>
      </w:r>
      <w:r>
        <w:fldChar w:fldCharType="end"/>
      </w:r>
      <w:r>
        <w:t xml:space="preserve"> The vast majority of commercialized LEDs on the market contain RE metals in their phosphor mixtures.</w:t>
      </w:r>
      <w:r>
        <w:fldChar w:fldCharType="begin"/>
      </w:r>
      <w:r>
        <w:instrText xml:space="preserve"> ADDIN EN.CITE &lt;EndNote&gt;&lt;Cite&gt;&lt;Author&gt;Sato&lt;/Author&gt;&lt;Year&gt;2016&lt;/Year&gt;&lt;RecNum&gt;352&lt;/RecNum&gt;&lt;DisplayText&gt;&lt;style face="superscript"&gt;3&lt;/style&gt;&lt;/DisplayText&gt;&lt;record&gt;&lt;rec-number&gt;352&lt;/rec-number&gt;&lt;foreign-keys&gt;&lt;key app="EN" db-id="earftddti9zffjedprt5trz6evppfarawrrs" timestamp="1660776974" guid="b21937b9-8a10-4ede-ad74-bb3042165448"&gt;352&lt;/key&gt;&lt;/foreign-keys&gt;&lt;ref-type name="Book Section"&gt;5&lt;/ref-type&gt;&lt;contributors&gt;&lt;authors&gt;&lt;author&gt;Sato, M.&lt;/author&gt;&lt;author&gt;Kim, S. W.&lt;/author&gt;&lt;author&gt;Shimomura, Y.&lt;/author&gt;&lt;author&gt;Hasegawa, T.&lt;/author&gt;&lt;author&gt;Toda, K.&lt;/author&gt;&lt;author&gt;Adachi, G.&lt;/author&gt;&lt;/authors&gt;&lt;secondary-authors&gt;&lt;author&gt;Jean-Claude, Bünzli&lt;/author&gt;&lt;author&gt;Vitalij K, Pecharsky&lt;/author&gt;&lt;/secondary-authors&gt;&lt;/contributors&gt;&lt;titles&gt;&lt;title&gt;Chapter 278 - Rare Earth-Doped Phosphors for White Light-Emitting Diodes&lt;/title&gt;&lt;secondary-title&gt;Handbook on the Physics and Chemistry of Rare Earths&lt;/secondary-title&gt;&lt;/titles&gt;&lt;pages&gt;1-128&lt;/pages&gt;&lt;volume&gt;49&lt;/volume&gt;&lt;keywords&gt;&lt;keyword&gt;Rare earth&lt;/keyword&gt;&lt;keyword&gt;White light-emitting diode&lt;/keyword&gt;&lt;keyword&gt;LED&lt;/keyword&gt;&lt;keyword&gt;YAG&lt;/keyword&gt;&lt;keyword&gt;Phosphor&lt;/keyword&gt;&lt;keyword&gt;Luminescence&lt;/keyword&gt;&lt;keyword&gt;Emission&lt;/keyword&gt;&lt;keyword&gt;Energy transfer&lt;/keyword&gt;&lt;keyword&gt;Synthesis method&lt;/keyword&gt;&lt;/keywords&gt;&lt;dates&gt;&lt;year&gt;2016&lt;/year&gt;&lt;pub-dates&gt;&lt;date&gt;2016/01/01/&lt;/date&gt;&lt;/pub-dates&gt;&lt;/dates&gt;&lt;publisher&gt;Elsevier&lt;/publisher&gt;&lt;isbn&gt;0168-1273&lt;/isbn&gt;&lt;urls&gt;&lt;related-urls&gt;&lt;url&gt;https://www.sciencedirect.com/science/article/pii/S0168127316000027&lt;/url&gt;&lt;/related-urls&gt;&lt;/urls&gt;&lt;electronic-resource-num&gt;https://doi.org/10.1016/bs.hpcre.2016.03.001&lt;/electronic-resource-num&gt;&lt;/record&gt;&lt;/Cite&gt;&lt;/EndNote&gt;</w:instrText>
      </w:r>
      <w:r>
        <w:fldChar w:fldCharType="separate"/>
      </w:r>
      <w:r w:rsidRPr="00D930FB">
        <w:rPr>
          <w:noProof/>
          <w:vertAlign w:val="superscript"/>
        </w:rPr>
        <w:t>3</w:t>
      </w:r>
      <w:r>
        <w:fldChar w:fldCharType="end"/>
      </w:r>
      <w:r>
        <w:t xml:space="preserve"> The most popular and among the best of this class of materials include commercialized oxides such as </w:t>
      </w:r>
      <w:r w:rsidRPr="00744349">
        <w:t>BaMgAl</w:t>
      </w:r>
      <w:r w:rsidRPr="00744349">
        <w:rPr>
          <w:vertAlign w:val="subscript"/>
        </w:rPr>
        <w:t>10</w:t>
      </w:r>
      <w:r w:rsidRPr="00744349">
        <w:t>O</w:t>
      </w:r>
      <w:r w:rsidRPr="00744349">
        <w:rPr>
          <w:vertAlign w:val="subscript"/>
        </w:rPr>
        <w:t>17</w:t>
      </w:r>
      <w:r w:rsidRPr="00744349">
        <w:t>:Eu</w:t>
      </w:r>
      <w:r w:rsidRPr="00744349">
        <w:rPr>
          <w:vertAlign w:val="superscript"/>
        </w:rPr>
        <w:t>2+</w:t>
      </w:r>
      <w:r>
        <w:rPr>
          <w:vertAlign w:val="subscript"/>
        </w:rPr>
        <w:t>,</w:t>
      </w:r>
      <w:r>
        <w:t xml:space="preserve"> which can reach photoluminescent down conversion efficiencies of up to 92.4 %.</w:t>
      </w:r>
      <w:r>
        <w:fldChar w:fldCharType="begin"/>
      </w:r>
      <w:r>
        <w:instrText xml:space="preserve"> ADDIN EN.CITE &lt;EndNote&gt;&lt;Cite&gt;&lt;Author&gt;Kim&lt;/Author&gt;&lt;Year&gt;2002&lt;/Year&gt;&lt;RecNum&gt;351&lt;/RecNum&gt;&lt;DisplayText&gt;&lt;style face="superscript"&gt;4&lt;/style&gt;&lt;/DisplayText&gt;&lt;record&gt;&lt;rec-number&gt;351&lt;/rec-number&gt;&lt;foreign-keys&gt;&lt;key app="EN" db-id="earftddti9zffjedprt5trz6evppfarawrrs" timestamp="1660773579" guid="478ef83c-d41f-4344-b5cb-9bfadcada1ae"&gt;351&lt;/key&gt;&lt;/foreign-keys&gt;&lt;ref-type name="Journal Article"&gt;17&lt;/ref-type&gt;&lt;contributors&gt;&lt;authors&gt;&lt;author&gt;Kim, Kwang-Bok&lt;/author&gt;&lt;author&gt;Kim, Yong-Il&lt;/author&gt;&lt;author&gt;Chun, Hui-Gon&lt;/author&gt;&lt;author&gt;Cho, Tong-Yul&lt;/author&gt;&lt;author&gt;Jung, Jae-Sun&lt;/author&gt;&lt;author&gt;Kang, Jun-Gill&lt;/author&gt;&lt;/authors&gt;&lt;/contributors&gt;&lt;titles&gt;&lt;title&gt;Structural and Optical Properties of BaMgAl10O17:Eu2+ Phosphor&lt;/title&gt;&lt;secondary-title&gt;Chemistry of Materials&lt;/secondary-title&gt;&lt;/titles&gt;&lt;periodical&gt;&lt;full-title&gt;Chemistry of Materials&lt;/full-title&gt;&lt;abbr-1&gt;Chem. Mat.&lt;/abbr-1&gt;&lt;/periodical&gt;&lt;pages&gt;5045-5052&lt;/pages&gt;&lt;volume&gt;14&lt;/volume&gt;&lt;number&gt;12&lt;/number&gt;&lt;dates&gt;&lt;year&gt;2002&lt;/year&gt;&lt;pub-dates&gt;&lt;date&gt;2002/12/01&lt;/date&gt;&lt;/pub-dates&gt;&lt;/dates&gt;&lt;publisher&gt;American Chemical Society&lt;/publisher&gt;&lt;isbn&gt;0897-4756&lt;/isbn&gt;&lt;urls&gt;&lt;related-urls&gt;&lt;url&gt;https://doi.org/10.1021/cm020592f&lt;/url&gt;&lt;/related-urls&gt;&lt;/urls&gt;&lt;electronic-resource-num&gt;10.1021/cm020592f&lt;/electronic-resource-num&gt;&lt;/record&gt;&lt;/Cite&gt;&lt;/EndNote&gt;</w:instrText>
      </w:r>
      <w:r>
        <w:fldChar w:fldCharType="separate"/>
      </w:r>
      <w:r w:rsidRPr="00D930FB">
        <w:rPr>
          <w:noProof/>
          <w:vertAlign w:val="superscript"/>
        </w:rPr>
        <w:t>4</w:t>
      </w:r>
      <w:r>
        <w:fldChar w:fldCharType="end"/>
      </w:r>
      <w:r>
        <w:t xml:space="preserve"> While many of the optical properties of the rare-earth doped oxides are highly desirable, the synthetic challenges associated with the materials class are </w:t>
      </w:r>
      <w:r w:rsidR="003D0512">
        <w:t>a disadvantage when compared to solution</w:t>
      </w:r>
      <w:r w:rsidR="00A85E83">
        <w:t>-</w:t>
      </w:r>
      <w:r w:rsidR="003D0512">
        <w:t>processable materials</w:t>
      </w:r>
      <w:r>
        <w:t>.</w:t>
      </w:r>
      <w:r>
        <w:fldChar w:fldCharType="begin"/>
      </w:r>
      <w:r>
        <w:instrText xml:space="preserve"> ADDIN EN.CITE &lt;EndNote&gt;&lt;Cite&gt;&lt;Author&gt;Li&lt;/Author&gt;&lt;Year&gt;2021&lt;/Year&gt;&lt;RecNum&gt;459&lt;/RecNum&gt;&lt;DisplayText&gt;&lt;style face="superscript"&gt;5&lt;/style&gt;&lt;/DisplayText&gt;&lt;record&gt;&lt;rec-number&gt;459&lt;/rec-number&gt;&lt;foreign-keys&gt;&lt;key app="EN" db-id="earftddti9zffjedprt5trz6evppfarawrrs" timestamp="1663002852" guid="cfdb5260-08cd-4a11-b8c4-cf2b3018006d"&gt;459&lt;/key&gt;&lt;/foreign-keys&gt;&lt;ref-type name="Journal Article"&gt;17&lt;/ref-type&gt;&lt;contributors&gt;&lt;authors&gt;&lt;author&gt;Li, Linyang&lt;/author&gt;&lt;author&gt;Lu, Fangyun&lt;/author&gt;&lt;author&gt;Xiong, Wenqi&lt;/author&gt;&lt;author&gt;Ding, Yu&lt;/author&gt;&lt;author&gt;Lu, Yangyi&lt;/author&gt;&lt;author&gt;Xiao, Yao&lt;/author&gt;&lt;author&gt;Tong, Xin&lt;/author&gt;&lt;author&gt;Wang, Yao&lt;/author&gt;&lt;author&gt;Jia, Shuangfeng&lt;/author&gt;&lt;author&gt;Wang, Jianbo&lt;/author&gt;&lt;author&gt;Mendes, Rafael G&lt;/author&gt;&lt;author&gt;Rümmeli, Mark H&lt;/author&gt;&lt;author&gt;Yuan, Shengjun&lt;/author&gt;&lt;author&gt;Zeng, Mengqi&lt;/author&gt;&lt;author&gt;Fu, Lei&lt;/author&gt;&lt;/authors&gt;&lt;/contributors&gt;&lt;titles&gt;&lt;title&gt;General synthesis of 2D rare-earth oxide single crystals with tailorable facets&lt;/title&gt;&lt;secondary-title&gt;National Science Review&lt;/secondary-title&gt;&lt;/titles&gt;&lt;periodical&gt;&lt;full-title&gt;National Science Review&lt;/full-title&gt;&lt;/periodical&gt;&lt;volume&gt;9&lt;/volume&gt;&lt;number&gt;5&lt;/number&gt;&lt;dates&gt;&lt;year&gt;2021&lt;/year&gt;&lt;/dates&gt;&lt;isbn&gt;2095-5138&lt;/isbn&gt;&lt;urls&gt;&lt;related-urls&gt;&lt;url&gt;https://doi.org/10.1093/nsr/nwab153&lt;/url&gt;&lt;/related-urls&gt;&lt;/urls&gt;&lt;custom1&gt;nwab153&lt;/custom1&gt;&lt;electronic-resource-num&gt;10.1093/nsr/nwab153&lt;/electronic-resource-num&gt;&lt;access-date&gt;9/12/2022&lt;/access-date&gt;&lt;/record&gt;&lt;/Cite&gt;&lt;/EndNote&gt;</w:instrText>
      </w:r>
      <w:r>
        <w:fldChar w:fldCharType="separate"/>
      </w:r>
      <w:r w:rsidRPr="00557E0E">
        <w:rPr>
          <w:noProof/>
          <w:vertAlign w:val="superscript"/>
        </w:rPr>
        <w:t>5</w:t>
      </w:r>
      <w:r>
        <w:fldChar w:fldCharType="end"/>
      </w:r>
      <w:r>
        <w:t xml:space="preserve"> Additionally, the starting precursors are only available in critically limited quantities worldwide, leading to price increases as the demand for LED lighting increases.</w:t>
      </w:r>
      <w:r>
        <w:fldChar w:fldCharType="begin"/>
      </w:r>
      <w:r>
        <w:instrText xml:space="preserve"> ADDIN EN.CITE &lt;EndNote&gt;&lt;Cite&gt;&lt;Author&gt;Jha&lt;/Author&gt;&lt;Year&gt;2016&lt;/Year&gt;&lt;RecNum&gt;460&lt;/RecNum&gt;&lt;DisplayText&gt;&lt;style face="superscript"&gt;6&lt;/style&gt;&lt;/DisplayText&gt;&lt;record&gt;&lt;rec-number&gt;460&lt;/rec-number&gt;&lt;foreign-keys&gt;&lt;key app="EN" db-id="earftddti9zffjedprt5trz6evppfarawrrs" timestamp="1663003143" guid="bec7ee48-cbcb-4770-8622-5dda075316e7"&gt;460&lt;/key&gt;&lt;/foreign-keys&gt;&lt;ref-type name="Journal Article"&gt;17&lt;/ref-type&gt;&lt;contributors&gt;&lt;authors&gt;&lt;author&gt;Jha, Manis Kumar&lt;/author&gt;&lt;author&gt;Kumari, Archana&lt;/author&gt;&lt;author&gt;Panda, Rekha&lt;/author&gt;&lt;author&gt;Rajesh Kumar, Jyothi&lt;/author&gt;&lt;author&gt;Yoo, Kyoungkeun&lt;/author&gt;&lt;author&gt;Lee, Jin Young&lt;/author&gt;&lt;/authors&gt;&lt;/contributors&gt;&lt;titles&gt;&lt;title&gt;Review on hydrometallurgical recovery of rare earth metals&lt;/title&gt;&lt;secondary-title&gt;Hydrometallurgy&lt;/secondary-title&gt;&lt;/titles&gt;&lt;periodical&gt;&lt;full-title&gt;Hydrometallurgy&lt;/full-title&gt;&lt;/periodical&gt;&lt;pages&gt;77&lt;/pages&gt;&lt;volume&gt;161&lt;/volume&gt;&lt;keywords&gt;&lt;keyword&gt;hydrometallurgical recovery rare earth metal ore beneficiation review&lt;/keyword&gt;&lt;/keywords&gt;&lt;dates&gt;&lt;year&gt;2016&lt;/year&gt;&lt;/dates&gt;&lt;publisher&gt;Elsevier B.V.&lt;/publisher&gt;&lt;isbn&gt;0304-386X&lt;/isbn&gt;&lt;urls&gt;&lt;/urls&gt;&lt;electronic-resource-num&gt;10.1016/j.hydromet.2016.01.003&lt;/electronic-resource-num&gt;&lt;/record&gt;&lt;/Cite&gt;&lt;/EndNote&gt;</w:instrText>
      </w:r>
      <w:r>
        <w:fldChar w:fldCharType="separate"/>
      </w:r>
      <w:r w:rsidRPr="00637EB4">
        <w:rPr>
          <w:noProof/>
          <w:vertAlign w:val="superscript"/>
        </w:rPr>
        <w:t>6</w:t>
      </w:r>
      <w:r>
        <w:fldChar w:fldCharType="end"/>
      </w:r>
      <w:r>
        <w:t xml:space="preserve"> In order to incorporate the RE metal into the host matrix, the precursors must be finely ground and heated to relatively high processing temperatures, often exceeding 1000 K.</w:t>
      </w:r>
      <w:r>
        <w:fldChar w:fldCharType="begin"/>
      </w:r>
      <w:r>
        <w:instrText xml:space="preserve"> ADDIN EN.CITE &lt;EndNote&gt;&lt;Cite&gt;&lt;Author&gt;Merzhanov&lt;/Author&gt;&lt;Year&gt;1990&lt;/Year&gt;&lt;RecNum&gt;461&lt;/RecNum&gt;&lt;DisplayText&gt;&lt;style face="superscript"&gt;7&lt;/style&gt;&lt;/DisplayText&gt;&lt;record&gt;&lt;rec-number&gt;461&lt;/rec-number&gt;&lt;foreign-keys&gt;&lt;key app="EN" db-id="earftddti9zffjedprt5trz6evppfarawrrs" timestamp="1663003516" guid="5f9b49a6-c224-4b01-a11b-fc232dc27811"&gt;461&lt;/key&gt;&lt;/foreign-keys&gt;&lt;ref-type name="Journal Article"&gt;17&lt;/ref-type&gt;&lt;contributors&gt;&lt;authors&gt;&lt;author&gt;Merzhanov, A. G.&lt;/author&gt;&lt;author&gt;Nersesyan, M. D.&lt;/author&gt;&lt;/authors&gt;&lt;/contributors&gt;&lt;titles&gt;&lt;title&gt;Self-propagating high-temperature synthesis of oxide materials&lt;/title&gt;&lt;secondary-title&gt;Zh. Vses. Khim. O-va. im. D. I. Mendeleeva&lt;/secondary-title&gt;&lt;/titles&gt;&lt;periodical&gt;&lt;full-title&gt;Zh. Vses. Khim. O-va. im. D. I. Mendeleeva&lt;/full-title&gt;&lt;/periodical&gt;&lt;pages&gt;700&lt;/pages&gt;&lt;volume&gt;35&lt;/volume&gt;&lt;number&gt;6&lt;/number&gt;&lt;keywords&gt;&lt;keyword&gt;self propagating high temperature synthesis review&lt;/keyword&gt;&lt;keyword&gt;oxide combustion synthesis review&lt;/keyword&gt;&lt;/keywords&gt;&lt;dates&gt;&lt;year&gt;1990&lt;/year&gt;&lt;/dates&gt;&lt;isbn&gt;0373-0247&lt;/isbn&gt;&lt;urls&gt;&lt;/urls&gt;&lt;/record&gt;&lt;/Cite&gt;&lt;/EndNote&gt;</w:instrText>
      </w:r>
      <w:r>
        <w:fldChar w:fldCharType="separate"/>
      </w:r>
      <w:r w:rsidRPr="008E328E">
        <w:rPr>
          <w:noProof/>
          <w:vertAlign w:val="superscript"/>
        </w:rPr>
        <w:t>7</w:t>
      </w:r>
      <w:r>
        <w:fldChar w:fldCharType="end"/>
      </w:r>
      <w:r>
        <w:t xml:space="preserve"> The total synthesis time is often on the time scale of weeks in order to allow for full incorporation of the dopant and to prevent impurities.</w:t>
      </w:r>
      <w:r>
        <w:fldChar w:fldCharType="begin"/>
      </w:r>
      <w:r>
        <w:instrText xml:space="preserve"> ADDIN EN.CITE &lt;EndNote&gt;&lt;Cite&gt;&lt;Author&gt;Merzhanov&lt;/Author&gt;&lt;Year&gt;1990&lt;/Year&gt;&lt;RecNum&gt;461&lt;/RecNum&gt;&lt;DisplayText&gt;&lt;style face="superscript"&gt;7&lt;/style&gt;&lt;/DisplayText&gt;&lt;record&gt;&lt;rec-number&gt;461&lt;/rec-number&gt;&lt;foreign-keys&gt;&lt;key app="EN" db-id="earftddti9zffjedprt5trz6evppfarawrrs" timestamp="1663003516" guid="5f9b49a6-c224-4b01-a11b-fc232dc27811"&gt;461&lt;/key&gt;&lt;/foreign-keys&gt;&lt;ref-type name="Journal Article"&gt;17&lt;/ref-type&gt;&lt;contributors&gt;&lt;authors&gt;&lt;author&gt;Merzhanov, A. G.&lt;/author&gt;&lt;author&gt;Nersesyan, M. D.&lt;/author&gt;&lt;/authors&gt;&lt;/contributors&gt;&lt;titles&gt;&lt;title&gt;Self-propagating high-temperature synthesis of oxide materials&lt;/title&gt;&lt;secondary-title&gt;Zh. Vses. Khim. O-va. im. D. I. Mendeleeva&lt;/secondary-title&gt;&lt;/titles&gt;&lt;periodical&gt;&lt;full-title&gt;Zh. Vses. Khim. O-va. im. D. I. Mendeleeva&lt;/full-title&gt;&lt;/periodical&gt;&lt;pages&gt;700&lt;/pages&gt;&lt;volume&gt;35&lt;/volume&gt;&lt;number&gt;6&lt;/number&gt;&lt;keywords&gt;&lt;keyword&gt;self propagating high temperature synthesis review&lt;/keyword&gt;&lt;keyword&gt;oxide combustion synthesis review&lt;/keyword&gt;&lt;/keywords&gt;&lt;dates&gt;&lt;year&gt;1990&lt;/year&gt;&lt;/dates&gt;&lt;isbn&gt;0373-0247&lt;/isbn&gt;&lt;urls&gt;&lt;/urls&gt;&lt;/record&gt;&lt;/Cite&gt;&lt;/EndNote&gt;</w:instrText>
      </w:r>
      <w:r>
        <w:fldChar w:fldCharType="separate"/>
      </w:r>
      <w:r w:rsidRPr="00A51BE8">
        <w:rPr>
          <w:noProof/>
          <w:vertAlign w:val="superscript"/>
        </w:rPr>
        <w:t>7</w:t>
      </w:r>
      <w:r>
        <w:fldChar w:fldCharType="end"/>
      </w:r>
      <w:r>
        <w:t xml:space="preserve"> Once synthesized, post-</w:t>
      </w:r>
      <w:r>
        <w:lastRenderedPageBreak/>
        <w:t xml:space="preserve">treatment is needed as many of the best materials are often hygroscopic, absorbing water from the air, as is the case for one of the best red emitters, </w:t>
      </w:r>
      <w:r w:rsidRPr="0027518D">
        <w:t>K</w:t>
      </w:r>
      <w:r w:rsidRPr="0027518D">
        <w:rPr>
          <w:vertAlign w:val="subscript"/>
        </w:rPr>
        <w:t>2</w:t>
      </w:r>
      <w:r w:rsidRPr="0027518D">
        <w:t>SiF</w:t>
      </w:r>
      <w:r w:rsidRPr="0027518D">
        <w:rPr>
          <w:vertAlign w:val="subscript"/>
        </w:rPr>
        <w:t>6</w:t>
      </w:r>
      <w:r w:rsidRPr="0027518D">
        <w:t>:Mn</w:t>
      </w:r>
      <w:r w:rsidRPr="0027518D">
        <w:rPr>
          <w:vertAlign w:val="superscript"/>
        </w:rPr>
        <w:t>4+</w:t>
      </w:r>
      <w:r>
        <w:t>.</w:t>
      </w:r>
      <w:r>
        <w:fldChar w:fldCharType="begin"/>
      </w:r>
      <w:r>
        <w:instrText xml:space="preserve"> ADDIN EN.CITE &lt;EndNote&gt;&lt;Cite&gt;&lt;Author&gt;Hariyani&lt;/Author&gt;&lt;Year&gt;2022&lt;/Year&gt;&lt;RecNum&gt;353&lt;/RecNum&gt;&lt;DisplayText&gt;&lt;style face="superscript"&gt;8&lt;/style&gt;&lt;/DisplayText&gt;&lt;record&gt;&lt;rec-number&gt;353&lt;/rec-number&gt;&lt;foreign-keys&gt;&lt;key app="EN" db-id="earftddti9zffjedprt5trz6evppfarawrrs" timestamp="1660853255" guid="a6f63d8a-48d2-4133-8a34-158f16eff026"&gt;353&lt;/key&gt;&lt;/foreign-keys&gt;&lt;ref-type name="Journal Article"&gt;17&lt;/ref-type&gt;&lt;contributors&gt;&lt;authors&gt;&lt;author&gt;Hariyani, Shruti&lt;/author&gt;&lt;author&gt;Brgoch, Jakoah&lt;/author&gt;&lt;/authors&gt;&lt;/contributors&gt;&lt;titles&gt;&lt;title&gt;Spectral Design of Phosphor-Converted LED Lighting Guided by Color Theory&lt;/title&gt;&lt;secondary-title&gt;Inorganic Chemistry&lt;/secondary-title&gt;&lt;/titles&gt;&lt;periodical&gt;&lt;full-title&gt;Inorganic Chemistry&lt;/full-title&gt;&lt;abbr-1&gt;Inorg. Chem.&lt;/abbr-1&gt;&lt;/periodical&gt;&lt;pages&gt;4205-4218&lt;/pages&gt;&lt;volume&gt;61&lt;/volume&gt;&lt;number&gt;10&lt;/number&gt;&lt;dates&gt;&lt;year&gt;2022&lt;/year&gt;&lt;pub-dates&gt;&lt;date&gt;2022/03/14&lt;/date&gt;&lt;/pub-dates&gt;&lt;/dates&gt;&lt;publisher&gt;American Chemical Society&lt;/publisher&gt;&lt;isbn&gt;0020-1669&lt;/isbn&gt;&lt;urls&gt;&lt;related-urls&gt;&lt;url&gt;https://doi.org/10.1021/acs.inorgchem.1c02975&lt;/url&gt;&lt;/related-urls&gt;&lt;/urls&gt;&lt;electronic-resource-num&gt;10.1021/acs.inorgchem.1c02975&lt;/electronic-resource-num&gt;&lt;/record&gt;&lt;/Cite&gt;&lt;/EndNote&gt;</w:instrText>
      </w:r>
      <w:r>
        <w:fldChar w:fldCharType="separate"/>
      </w:r>
      <w:r w:rsidRPr="008E328E">
        <w:rPr>
          <w:noProof/>
          <w:vertAlign w:val="superscript"/>
        </w:rPr>
        <w:t>8</w:t>
      </w:r>
      <w:r>
        <w:fldChar w:fldCharType="end"/>
      </w:r>
      <w:r>
        <w:t xml:space="preserve"> </w:t>
      </w:r>
    </w:p>
    <w:p w14:paraId="796E614F" w14:textId="6D696704" w:rsidR="00802EE3" w:rsidRDefault="00802EE3" w:rsidP="00BB1173">
      <w:pPr>
        <w:spacing w:after="0"/>
      </w:pPr>
      <w:r>
        <w:t>From a novel materials design perspective, the options are often limited as the search for new host materials rarely leads to materials that beat the status quo. The difficulty in finding new materials is compounded by long synthesis times, limiting high throughput testing methods. Due to the nature of RE-doped oxides photoluminescence, the emission of the RE dopant is highly predictable. This means that even when a new host material is found, adding in a rare-earth dopant often produces the same emission as other host materials as long as the dopant is the same. These design challenges have led to slow improvements over the years, often relying on modifying best-in-class materials to be synthesized in the nanocrystal form to boost down conversion efficiency.</w:t>
      </w:r>
      <w:r>
        <w:fldChar w:fldCharType="begin">
          <w:fldData xml:space="preserve">PEVuZE5vdGU+PENpdGU+PEF1dGhvcj5LdW1hcjwvQXV0aG9yPjxZZWFyPjIwMTc8L1llYXI+PFJl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</w:fldData>
        </w:fldChar>
      </w:r>
      <w:r w:rsidR="001D0840">
        <w:instrText xml:space="preserve"> ADDIN EN.CITE </w:instrText>
      </w:r>
      <w:r w:rsidR="001D0840">
        <w:fldChar w:fldCharType="begin">
          <w:fldData xml:space="preserve">PEVuZE5vdGU+PENpdGU+PEF1dGhvcj5LdW1hcjwvQXV0aG9yPjxZZWFyPjIwMTc8L1llYXI+PFJl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</w:fldData>
        </w:fldChar>
      </w:r>
      <w:r w:rsidR="001D0840">
        <w:instrText xml:space="preserve"> ADDIN EN.CITE.DATA </w:instrText>
      </w:r>
      <w:r w:rsidR="001D0840">
        <w:fldChar w:fldCharType="end"/>
      </w:r>
      <w:r>
        <w:fldChar w:fldCharType="separate"/>
      </w:r>
      <w:r w:rsidR="001D0840" w:rsidRPr="001D0840">
        <w:rPr>
          <w:noProof/>
          <w:vertAlign w:val="superscript"/>
        </w:rPr>
        <w:t>3, 9</w:t>
      </w:r>
      <w:r>
        <w:fldChar w:fldCharType="end"/>
      </w:r>
      <w:r>
        <w:t xml:space="preserve"> </w:t>
      </w:r>
    </w:p>
    <w:p w14:paraId="1A981DF2" w14:textId="78E9A1C2" w:rsidR="00802EE3" w:rsidRPr="00CF725F" w:rsidRDefault="00802EE3" w:rsidP="00BB1173">
      <w:pPr>
        <w:pStyle w:val="Heading3"/>
      </w:pPr>
      <w:bookmarkStart w:id="9" w:name="_Toc116472200"/>
      <w:bookmarkStart w:id="10" w:name="_Toc117598339"/>
      <w:r w:rsidRPr="00CF725F">
        <w:t>1.1.</w:t>
      </w:r>
      <w:r>
        <w:t>2</w:t>
      </w:r>
      <w:r w:rsidRPr="00CF725F">
        <w:t xml:space="preserve"> </w:t>
      </w:r>
      <w:r>
        <w:t>Development of Metal Halide Perovskites</w:t>
      </w:r>
      <w:bookmarkEnd w:id="9"/>
      <w:bookmarkEnd w:id="10"/>
    </w:p>
    <w:p w14:paraId="58C18555" w14:textId="2EEF24CF" w:rsidR="00802EE3" w:rsidRDefault="00802EE3" w:rsidP="00BB1173">
      <w:pPr>
        <w:spacing w:after="0"/>
      </w:pPr>
      <w:r>
        <w:t xml:space="preserve">The other </w:t>
      </w:r>
      <w:r w:rsidR="003D0512">
        <w:t>promising class of down-converters</w:t>
      </w:r>
      <w:r>
        <w:t xml:space="preserve"> in the solid-state lighting field are the recently established metal halide perovskites (MHPs). The class is defined by a specific crystal structure type, precisely, a material with the same crystal structure as CaTiO</w:t>
      </w:r>
      <w:r>
        <w:rPr>
          <w:vertAlign w:val="subscript"/>
        </w:rPr>
        <w:t>3</w:t>
      </w:r>
      <w:r>
        <w:t>.</w:t>
      </w:r>
      <w:r>
        <w:fldChar w:fldCharType="begin"/>
      </w:r>
      <w:r w:rsidR="001D0840">
        <w:instrText xml:space="preserve"> ADDIN EN.CITE &lt;EndNote&gt;&lt;Cite&gt;&lt;Author&gt;Saparov&lt;/Author&gt;&lt;Year&gt;2016&lt;/Year&gt;&lt;RecNum&gt;36&lt;/RecNum&gt;&lt;DisplayText&gt;&lt;style face="superscript"&gt;10&lt;/style&gt;&lt;/DisplayText&gt;&lt;record&gt;&lt;rec-number&gt;36&lt;/rec-number&gt;&lt;foreign-keys&gt;&lt;key app="EN" db-id="earftddti9zffjedprt5trz6evppfarawrrs" timestamp="1569526081" guid="1d648573-3788-4016-9dfc-dc813c832839"&gt;36&lt;/key&gt;&lt;/foreign-keys&gt;&lt;ref-type name="Journal Article"&gt;17&lt;/ref-type&gt;&lt;contributors&gt;&lt;authors&gt;&lt;author&gt;Saparov, B.&lt;/author&gt;&lt;author&gt;Mitzi, D. B.&lt;/author&gt;&lt;/authors&gt;&lt;/contributors&gt;&lt;auth-address&gt;Department of Mechanical Engineering and Materials Science, and Department of Chemistry, Duke University , Box 90300 Hudson Hall, Durham, North Carolina 27708-0300, United States.&lt;/auth-address&gt;&lt;titles&gt;&lt;title&gt;Organic–Inorganic Perovskites: Structural Versatility for Functional Materials Design&lt;/title&gt;&lt;secondary-title&gt;Chem. Rev.&lt;/secondary-title&gt;&lt;/titles&gt;&lt;periodical&gt;&lt;full-title&gt;Chem. Rev.&lt;/full-title&gt;&lt;/periodical&gt;&lt;pages&gt;4558-4596&lt;/pages&gt;&lt;volume&gt;116&lt;/volume&gt;&lt;number&gt;7&lt;/number&gt;&lt;edition&gt;20160404&lt;/edition&gt;&lt;dates&gt;&lt;year&gt;2016&lt;/year&gt;&lt;pub-dates&gt;&lt;date&gt;Apr 13&lt;/date&gt;&lt;/pub-dates&gt;&lt;/dates&gt;&lt;isbn&gt;1520-6890 (Electronic)&amp;#xD;0009-2665 (Linking)&lt;/isbn&gt;&lt;accession-num&gt;27040120&lt;/accession-num&gt;&lt;urls&gt;&lt;related-urls&gt;&lt;url&gt;https://www.ncbi.nlm.nih.gov/pubmed/27040120&lt;/url&gt;&lt;/related-urls&gt;&lt;/urls&gt;&lt;electronic-resource-num&gt;10.1021/acs.chemrev.5b00715&lt;/electronic-resource-num&gt;&lt;remote-database-name&gt;PubMed-not-MEDLINE&lt;/remote-database-name&gt;&lt;remote-database-provider&gt;NLM&lt;/remote-database-provider&gt;&lt;/record&gt;&lt;/Cite&gt;&lt;/EndNote&gt;</w:instrText>
      </w:r>
      <w:r>
        <w:fldChar w:fldCharType="separate"/>
      </w:r>
      <w:r w:rsidR="001D0840" w:rsidRPr="001D0840">
        <w:rPr>
          <w:noProof/>
          <w:vertAlign w:val="superscript"/>
        </w:rPr>
        <w:t>10</w:t>
      </w:r>
      <w:r>
        <w:fldChar w:fldCharType="end"/>
      </w:r>
      <w:r>
        <w:t xml:space="preserve"> For MHPs, this translates to the </w:t>
      </w:r>
      <w:r w:rsidR="00142728">
        <w:t xml:space="preserve">general formula of </w:t>
      </w:r>
      <w:r>
        <w:t>ABX</w:t>
      </w:r>
      <w:r>
        <w:rPr>
          <w:vertAlign w:val="subscript"/>
        </w:rPr>
        <w:t>3</w:t>
      </w:r>
      <w:r>
        <w:t>; in this structure, divalent B metals are octahedrally coordinated</w:t>
      </w:r>
      <w:r w:rsidR="00485EB2">
        <w:t xml:space="preserve"> with the X anions. These octahedra are connected together in a </w:t>
      </w:r>
      <w:r w:rsidR="00CB7747">
        <w:t>three-dimensional</w:t>
      </w:r>
      <w:r w:rsidR="00485EB2">
        <w:t xml:space="preserve"> lattice via the corner</w:t>
      </w:r>
      <w:r w:rsidR="00C76FCD">
        <w:t>-</w:t>
      </w:r>
      <w:r w:rsidR="00485EB2">
        <w:t>shared anions</w:t>
      </w:r>
      <w:r w:rsidR="00C76FCD">
        <w:t>,</w:t>
      </w:r>
      <w:r>
        <w:t xml:space="preserve"> </w:t>
      </w:r>
      <w:r w:rsidR="00485EB2">
        <w:t>with</w:t>
      </w:r>
      <w:r w:rsidR="006D5666">
        <w:t xml:space="preserve"> the </w:t>
      </w:r>
      <w:r>
        <w:t xml:space="preserve">monovalent A cation </w:t>
      </w:r>
      <w:r w:rsidR="00485EB2">
        <w:t>filling</w:t>
      </w:r>
      <w:r>
        <w:t xml:space="preserve"> the void space between the </w:t>
      </w:r>
      <w:r w:rsidR="006D5666">
        <w:t>B</w:t>
      </w:r>
      <w:r w:rsidR="00485EB2">
        <w:t>X</w:t>
      </w:r>
      <w:r w:rsidR="00485EB2">
        <w:rPr>
          <w:vertAlign w:val="subscript"/>
        </w:rPr>
        <w:t>6</w:t>
      </w:r>
      <w:r w:rsidR="00485EB2">
        <w:t xml:space="preserve"> </w:t>
      </w:r>
      <w:r>
        <w:t>metal</w:t>
      </w:r>
      <w:r w:rsidR="00485EB2">
        <w:t>-anion</w:t>
      </w:r>
      <w:r>
        <w:t xml:space="preserve"> octahedra. MHPs rose to popularity initially due to the rapid improvements in the area of photovoltaics. </w:t>
      </w:r>
      <w:r w:rsidR="00A37268">
        <w:t>H</w:t>
      </w:r>
      <w:r>
        <w:t xml:space="preserve">ybrid organic-inorganic </w:t>
      </w:r>
      <w:r w:rsidR="00A37268">
        <w:t>perovskites</w:t>
      </w:r>
      <w:r w:rsidR="00C76FCD">
        <w:t>,</w:t>
      </w:r>
      <w:r w:rsidR="00A37268">
        <w:t xml:space="preserve"> </w:t>
      </w:r>
      <w:r>
        <w:t>such as formamidinium lead iodide, FAPbI</w:t>
      </w:r>
      <w:r>
        <w:rPr>
          <w:vertAlign w:val="subscript"/>
        </w:rPr>
        <w:t>3</w:t>
      </w:r>
      <w:r>
        <w:t xml:space="preserve">, </w:t>
      </w:r>
      <w:r w:rsidR="00A37268">
        <w:t xml:space="preserve">demonstrate outstanding performance in </w:t>
      </w:r>
      <w:r>
        <w:t xml:space="preserve">solar panels; </w:t>
      </w:r>
      <w:r w:rsidR="00A37268">
        <w:t xml:space="preserve">derivative compositions based on this material </w:t>
      </w:r>
      <w:r>
        <w:t>recently set another record for power conversion efficiency of 25.4%.</w:t>
      </w:r>
      <w:r>
        <w:fldChar w:fldCharType="begin"/>
      </w:r>
      <w:r w:rsidR="008D359D">
        <w:instrText xml:space="preserve"> ADDIN EN.CITE &lt;EndNote&gt;&lt;Cite&gt;&lt;Author&gt;Kim&lt;/Author&gt;&lt;Year&gt;2022&lt;/Year&gt;&lt;RecNum&gt;356&lt;/RecNum&gt;&lt;DisplayText&gt;&lt;style face="superscript"&gt;11&lt;/style&gt;&lt;/DisplayText&gt;&lt;record&gt;&lt;rec-number&gt;356&lt;/rec-number&gt;&lt;foreign-keys&gt;&lt;key app="EN" db-id="earftddti9zffjedprt5trz6evppfarawrrs" timestamp="1661710143" guid="91393436-ce9d-461c-a8e9-61bcffd2113f"&gt;356&lt;/key&gt;&lt;/foreign-keys&gt;&lt;ref-type name="Journal Article"&gt;17&lt;/ref-type&gt;&lt;contributors&gt;&lt;authors&gt;&lt;author&gt;Kim, Minjin&lt;/author&gt;&lt;author&gt;Jeong, Jaeki&lt;/author&gt;&lt;author&gt;Lu, Haizhou&lt;/author&gt;&lt;author&gt;Lee, Tae Kyung&lt;/author&gt;&lt;author&gt;Eickemeyer, Felix T.&lt;/author&gt;&lt;author&gt;Liu, Yuhang&lt;/author&gt;&lt;author&gt;Choi, In Woo&lt;/author&gt;&lt;author&gt;Choi, Seung Ju&lt;/author&gt;&lt;author&gt;Jo, Yimhyun&lt;/author&gt;&lt;author&gt;Kim, Hak-Beom&lt;/author&gt;&lt;author&gt;Mo, Sung-In&lt;/author&gt;&lt;author&gt;Kim, Young-Ki&lt;/author&gt;&lt;author&gt;Lee, Heunjeong&lt;/author&gt;&lt;author&gt;An, Na Gyeong&lt;/author&gt;&lt;author&gt;Cho, Shinuk&lt;/author&gt;&lt;author&gt;Tress, Wolfgang R.&lt;/author&gt;&lt;author&gt;Zakeeruddin, Shaik M.&lt;/author&gt;&lt;author&gt;Hagfeldt, Anders&lt;/author&gt;&lt;author&gt;Kim, Jin Young&lt;/author&gt;&lt;author&gt;Grätzel, Michael&lt;/author&gt;&lt;author&gt;Kim, Dong Suk&lt;/author&gt;&lt;/authors&gt;&lt;/contributors&gt;&lt;titles&gt;&lt;title&gt;Conformal quantum dot–SnO2 layers as electron transporters for efficient perovskite solar cells&lt;/title&gt;&lt;secondary-title&gt;Science&lt;/secondary-title&gt;&lt;/titles&gt;&lt;periodical&gt;&lt;full-title&gt;Science&lt;/full-title&gt;&lt;/periodical&gt;&lt;pages&gt;302-306&lt;/pages&gt;&lt;volume&gt;375&lt;/volume&gt;&lt;number&gt;6578&lt;/number&gt;&lt;dates&gt;&lt;year&gt;2022&lt;/year&gt;&lt;pub-dates&gt;&lt;date&gt;2022/01/21&lt;/date&gt;&lt;/pub-dates&gt;&lt;/dates&gt;&lt;publisher&gt;American Association for the Advancement of Science&lt;/publisher&gt;&lt;urls&gt;&lt;related-urls&gt;&lt;url&gt;https://doi.org/10.1126/science.abh1885&lt;/url&gt;&lt;/related-urls&gt;&lt;/urls&gt;&lt;electronic-resource-num&gt;10.1126/science.abh1885&lt;/electronic-resource-num&gt;&lt;access-date&gt;2022/08/28&lt;/access-date&gt;&lt;/record&gt;&lt;/Cite&gt;&lt;/EndNote&gt;</w:instrText>
      </w:r>
      <w:r>
        <w:fldChar w:fldCharType="separate"/>
      </w:r>
      <w:r w:rsidR="008D359D" w:rsidRPr="008D359D">
        <w:rPr>
          <w:noProof/>
          <w:vertAlign w:val="superscript"/>
        </w:rPr>
        <w:t>11</w:t>
      </w:r>
      <w:r>
        <w:fldChar w:fldCharType="end"/>
      </w:r>
      <w:r>
        <w:t xml:space="preserve"> To put the rapid progress into perspective, early </w:t>
      </w:r>
      <w:r w:rsidR="00A37268">
        <w:t xml:space="preserve">perovskite-based </w:t>
      </w:r>
      <w:r>
        <w:t xml:space="preserve">solar cells fabricated as recently as </w:t>
      </w:r>
      <w:r>
        <w:lastRenderedPageBreak/>
        <w:t>2009 were only at 3.8% power conversion efficiency.</w:t>
      </w:r>
      <w:r>
        <w:fldChar w:fldCharType="begin"/>
      </w:r>
      <w:r w:rsidR="008D359D">
        <w:instrText xml:space="preserve"> ADDIN EN.CITE &lt;EndNote&gt;&lt;Cite&gt;&lt;Author&gt;Webb&lt;/Author&gt;&lt;Year&gt;2021&lt;/Year&gt;&lt;RecNum&gt;357&lt;/RecNum&gt;&lt;DisplayText&gt;&lt;style face="superscript"&gt;12&lt;/style&gt;&lt;/DisplayText&gt;&lt;record&gt;&lt;rec-number&gt;357&lt;/rec-number&gt;&lt;foreign-keys&gt;&lt;key app="EN" db-id="earftddti9zffjedprt5trz6evppfarawrrs" timestamp="1661711179" guid="6b95dc9a-223a-4307-aa6c-5a2991f1c625"&gt;357&lt;/key&gt;&lt;/foreign-keys&gt;&lt;ref-type name="Journal Article"&gt;17&lt;/ref-type&gt;&lt;contributors&gt;&lt;authors&gt;&lt;author&gt;Webb, Thomas&lt;/author&gt;&lt;author&gt;Sweeney, Stephen J.&lt;/author&gt;&lt;author&gt;Zhang, Wei&lt;/author&gt;&lt;/authors&gt;&lt;/contributors&gt;&lt;titles&gt;&lt;title&gt;Device Architecture Engineering: Progress toward Next Generation Perovskite Solar Cells&lt;/title&gt;&lt;secondary-title&gt;Advanced Functional Materials&lt;/secondary-title&gt;&lt;/titles&gt;&lt;periodical&gt;&lt;full-title&gt;Advanced Functional Materials&lt;/full-title&gt;&lt;/periodical&gt;&lt;pages&gt;2103121&lt;/pages&gt;&lt;volume&gt;31&lt;/volume&gt;&lt;number&gt;35&lt;/number&gt;&lt;dates&gt;&lt;year&gt;2021&lt;/year&gt;&lt;/dates&gt;&lt;isbn&gt;1616-301X&lt;/isbn&gt;&lt;urls&gt;&lt;related-urls&gt;&lt;url&gt;https://onlinelibrary.wiley.com/doi/abs/10.1002/adfm.202103121&lt;/url&gt;&lt;/related-urls&gt;&lt;/urls&gt;&lt;electronic-resource-num&gt;https://doi.org/10.1002/adfm.202103121&lt;/electronic-resource-num&gt;&lt;/record&gt;&lt;/Cite&gt;&lt;/EndNote&gt;</w:instrText>
      </w:r>
      <w:r>
        <w:fldChar w:fldCharType="separate"/>
      </w:r>
      <w:r w:rsidR="008D359D" w:rsidRPr="008D359D">
        <w:rPr>
          <w:noProof/>
          <w:vertAlign w:val="superscript"/>
        </w:rPr>
        <w:t>12</w:t>
      </w:r>
      <w:r>
        <w:fldChar w:fldCharType="end"/>
      </w:r>
      <w:r>
        <w:t xml:space="preserve"> </w:t>
      </w:r>
    </w:p>
    <w:p w14:paraId="13250578" w14:textId="77777777" w:rsidR="00802EE3" w:rsidRDefault="00802EE3" w:rsidP="0004091A">
      <w:pPr>
        <w:spacing w:after="0"/>
        <w:ind w:firstLine="0"/>
        <w:jc w:val="center"/>
      </w:pPr>
      <w:r>
        <w:rPr>
          <w:noProof/>
        </w:rPr>
        <w:drawing>
          <wp:inline distT="0" distB="0" distL="0" distR="0" wp14:anchorId="587DED81" wp14:editId="720D6452">
            <wp:extent cx="4662055" cy="2341985"/>
            <wp:effectExtent l="0" t="0" r="5715" b="1270"/>
            <wp:docPr id="90" name="Picture 9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picture containing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6714" cy="2344325"/>
                    </a:xfrm>
                    <a:prstGeom prst="rect">
                      <a:avLst/>
                    </a:prstGeom>
                    <a:noFill/>
                    <a:ln>
                      <a:noFill/>
                    </a:ln>
                  </pic:spPr>
                </pic:pic>
              </a:graphicData>
            </a:graphic>
          </wp:inline>
        </w:drawing>
      </w:r>
    </w:p>
    <w:p w14:paraId="0E4F7C2D" w14:textId="1A24DA09" w:rsidR="00802EE3" w:rsidRPr="00C53A68" w:rsidRDefault="00C53A68" w:rsidP="00EC5B3A">
      <w:pPr>
        <w:pStyle w:val="Figure"/>
        <w:spacing w:line="240" w:lineRule="auto"/>
        <w:ind w:firstLine="0"/>
      </w:pPr>
      <w:bookmarkStart w:id="11" w:name="_Toc116220572"/>
      <w:bookmarkStart w:id="12" w:name="_Toc117598448"/>
      <w:r w:rsidRPr="00C53A68">
        <w:rPr>
          <w:b/>
          <w:bCs/>
        </w:rPr>
        <w:t xml:space="preserve">Figure </w:t>
      </w:r>
      <w:r w:rsidRPr="00C53A68">
        <w:rPr>
          <w:b/>
          <w:bCs/>
        </w:rPr>
        <w:fldChar w:fldCharType="begin"/>
      </w:r>
      <w:r w:rsidRPr="00C53A68">
        <w:rPr>
          <w:b/>
          <w:bCs/>
        </w:rPr>
        <w:instrText xml:space="preserve"> SEQ Figure \* ARABIC </w:instrText>
      </w:r>
      <w:r w:rsidRPr="00C53A68">
        <w:rPr>
          <w:b/>
          <w:bCs/>
        </w:rPr>
        <w:fldChar w:fldCharType="separate"/>
      </w:r>
      <w:r w:rsidR="009C5687">
        <w:rPr>
          <w:b/>
          <w:bCs/>
          <w:noProof/>
        </w:rPr>
        <w:t>1</w:t>
      </w:r>
      <w:r w:rsidRPr="00C53A68">
        <w:rPr>
          <w:b/>
          <w:bCs/>
        </w:rPr>
        <w:fldChar w:fldCharType="end"/>
      </w:r>
      <w:bookmarkEnd w:id="11"/>
      <w:r w:rsidRPr="00C53A68">
        <w:rPr>
          <w:rStyle w:val="FigureChar"/>
          <w:b/>
          <w:bCs/>
        </w:rPr>
        <w:t>.</w:t>
      </w:r>
      <w:r w:rsidR="00802EE3" w:rsidRPr="00C53A68">
        <w:rPr>
          <w:rStyle w:val="FigureChar"/>
        </w:rPr>
        <w:t xml:space="preserve">  </w:t>
      </w:r>
      <w:r w:rsidR="00802EE3" w:rsidRPr="00C53A68">
        <w:t>The optical images of an isolated (a) ZJU-28</w:t>
      </w:r>
      <w:r w:rsidR="00802EE3" w:rsidRPr="00C53A68">
        <w:rPr>
          <w:rFonts w:ascii="Cambria Math" w:hAnsi="Cambria Math" w:cs="Cambria Math"/>
        </w:rPr>
        <w:t>⊃</w:t>
      </w:r>
      <w:r w:rsidR="00802EE3" w:rsidRPr="00C53A68">
        <w:t>CsPbCl2Br, (b) ZJU-28</w:t>
      </w:r>
      <w:r w:rsidR="00802EE3" w:rsidRPr="00C53A68">
        <w:rPr>
          <w:rFonts w:ascii="Cambria Math" w:hAnsi="Cambria Math" w:cs="Cambria Math"/>
        </w:rPr>
        <w:t>⊃</w:t>
      </w:r>
      <w:r w:rsidR="00802EE3" w:rsidRPr="00C53A68">
        <w:t>CsPbCl1.5Br1.5, (c) ZJU-28</w:t>
      </w:r>
      <w:r w:rsidR="00802EE3" w:rsidRPr="00C53A68">
        <w:rPr>
          <w:rFonts w:ascii="Cambria Math" w:hAnsi="Cambria Math" w:cs="Cambria Math"/>
        </w:rPr>
        <w:t>⊃</w:t>
      </w:r>
      <w:r w:rsidR="00802EE3" w:rsidRPr="00C53A68">
        <w:t>CsPbClBr2, (d) ZJU-28</w:t>
      </w:r>
      <w:r w:rsidR="00802EE3" w:rsidRPr="00C53A68">
        <w:rPr>
          <w:rFonts w:ascii="Cambria Math" w:hAnsi="Cambria Math" w:cs="Cambria Math"/>
        </w:rPr>
        <w:t>⊃</w:t>
      </w:r>
      <w:r w:rsidR="00802EE3" w:rsidRPr="00C53A68">
        <w:t>CsPbBr3, (e) ZJU-28</w:t>
      </w:r>
      <w:r w:rsidR="00802EE3" w:rsidRPr="00C53A68">
        <w:rPr>
          <w:rFonts w:ascii="Cambria Math" w:hAnsi="Cambria Math" w:cs="Cambria Math"/>
        </w:rPr>
        <w:t>⊃</w:t>
      </w:r>
      <w:r w:rsidR="00802EE3" w:rsidRPr="00C53A68">
        <w:t>CsPbBr2I, (f) ZJU-28</w:t>
      </w:r>
      <w:r w:rsidR="00802EE3" w:rsidRPr="00C53A68">
        <w:rPr>
          <w:rFonts w:ascii="Cambria Math" w:hAnsi="Cambria Math" w:cs="Cambria Math"/>
        </w:rPr>
        <w:t>⊃</w:t>
      </w:r>
      <w:r w:rsidR="00802EE3" w:rsidRPr="00C53A68">
        <w:t>CsPbBr1.5I1.5 and (g) ZJU-28</w:t>
      </w:r>
      <w:r w:rsidR="00802EE3" w:rsidRPr="00C53A68">
        <w:rPr>
          <w:rFonts w:ascii="Cambria Math" w:hAnsi="Cambria Math" w:cs="Cambria Math"/>
        </w:rPr>
        <w:t>⊃</w:t>
      </w:r>
      <w:r w:rsidR="00802EE3" w:rsidRPr="00C53A68">
        <w:t>CsPbBrI2 microcrystals under excitation of 365 nm (for a–d) or 480 nm (for e–g). Scale bar, 50 μm. (h) PL spectra of the ZJU-28</w:t>
      </w:r>
      <w:r w:rsidR="00802EE3" w:rsidRPr="00C53A68">
        <w:rPr>
          <w:rFonts w:ascii="Cambria Math" w:hAnsi="Cambria Math" w:cs="Cambria Math"/>
        </w:rPr>
        <w:t>⊃</w:t>
      </w:r>
      <w:r w:rsidR="00802EE3" w:rsidRPr="00C53A68">
        <w:t>CsPbX3 crystals. Reprinted with permission from reference 1</w:t>
      </w:r>
      <w:r w:rsidR="000D622A">
        <w:t>3</w:t>
      </w:r>
      <w:r w:rsidR="00802EE3" w:rsidRPr="00C53A68">
        <w:t>. Copyright 2022 Royal Society of Chemistry.</w:t>
      </w:r>
      <w:r w:rsidR="00802EE3" w:rsidRPr="00C53A68">
        <w:fldChar w:fldCharType="begin"/>
      </w:r>
      <w:r w:rsidR="008D359D">
        <w:instrText xml:space="preserve"> ADDIN EN.CITE &lt;EndNote&gt;&lt;Cite&gt;&lt;Author&gt;Wu&lt;/Author&gt;&lt;Year&gt;2022&lt;/Year&gt;&lt;RecNum&gt;463&lt;/RecNum&gt;&lt;DisplayText&gt;&lt;style face="superscript"&gt;13&lt;/style&gt;&lt;/DisplayText&gt;&lt;record&gt;&lt;rec-number&gt;463&lt;/rec-number&gt;&lt;foreign-keys&gt;&lt;key app="EN" db-id="earftddti9zffjedprt5trz6evppfarawrrs" timestamp="1663008193" guid="5c66b254-1afd-4add-b3f2-e9f82b977fc5"&gt;463&lt;/key&gt;&lt;/foreign-keys&gt;&lt;ref-type name="Journal Article"&gt;17&lt;/ref-type&gt;&lt;contributors&gt;&lt;authors&gt;&lt;author&gt;Wu, Hailong&lt;/author&gt;&lt;author&gt;Yao, Lijia&lt;/author&gt;&lt;author&gt;Cao, Wenqian&lt;/author&gt;&lt;author&gt;Yang, Yu&lt;/author&gt;&lt;author&gt;Cui, Yuanjing&lt;/author&gt;&lt;author&gt;Yang, Deren&lt;/author&gt;&lt;author&gt;Qian, Guodong&lt;/author&gt;&lt;/authors&gt;&lt;/contributors&gt;&lt;titles&gt;&lt;title&gt;Stable and wide-wavelength tunable luminescence of CsPbX3 nanocrystals encapsulated in metal–organic frameworks&lt;/title&gt;&lt;secondary-title&gt;Journal of Materials Chemistry C&lt;/secondary-title&gt;&lt;/titles&gt;&lt;periodical&gt;&lt;full-title&gt;Journal of Materials Chemistry C&lt;/full-title&gt;&lt;abbr-1&gt;J. Mater. Chem. C.&lt;/abbr-1&gt;&lt;/periodical&gt;&lt;pages&gt;5550-5558&lt;/pages&gt;&lt;volume&gt;10&lt;/volume&gt;&lt;number&gt;14&lt;/number&gt;&lt;dates&gt;&lt;year&gt;2022&lt;/year&gt;&lt;/dates&gt;&lt;publisher&gt;The Royal Society of Chemistry&lt;/publisher&gt;&lt;isbn&gt;2050-7526&lt;/isbn&gt;&lt;work-type&gt;10.1039/D2TC00075J&lt;/work-type&gt;&lt;urls&gt;&lt;related-urls&gt;&lt;url&gt;http://dx.doi.org/10.1039/D2TC00075J&lt;/url&gt;&lt;/related-urls&gt;&lt;/urls&gt;&lt;electronic-resource-num&gt;10.1039/D2TC00075J&lt;/electronic-resource-num&gt;&lt;/record&gt;&lt;/Cite&gt;&lt;/EndNote&gt;</w:instrText>
      </w:r>
      <w:r w:rsidR="00802EE3" w:rsidRPr="00C53A68">
        <w:fldChar w:fldCharType="separate"/>
      </w:r>
      <w:r w:rsidR="008D359D" w:rsidRPr="008D359D">
        <w:rPr>
          <w:noProof/>
          <w:vertAlign w:val="superscript"/>
        </w:rPr>
        <w:t>13</w:t>
      </w:r>
      <w:bookmarkEnd w:id="12"/>
      <w:r w:rsidR="00802EE3" w:rsidRPr="00C53A68">
        <w:fldChar w:fldCharType="end"/>
      </w:r>
      <w:r w:rsidR="00802EE3" w:rsidRPr="00C53A68">
        <w:t xml:space="preserve"> </w:t>
      </w:r>
    </w:p>
    <w:p w14:paraId="37388EBD" w14:textId="77777777" w:rsidR="00A37268" w:rsidRDefault="00A37268" w:rsidP="00BB1173">
      <w:pPr>
        <w:spacing w:after="0"/>
      </w:pPr>
    </w:p>
    <w:p w14:paraId="1A5B8AF0" w14:textId="4F33CC44" w:rsidR="00802EE3" w:rsidRDefault="00802EE3" w:rsidP="00BB1173">
      <w:pPr>
        <w:spacing w:after="0"/>
      </w:pPr>
      <w:r>
        <w:t>The success in solar materials inspired the search in the area of photoluminescent materials for down conversion. One example that has garnered significant attention is CsPbX</w:t>
      </w:r>
      <w:r>
        <w:rPr>
          <w:vertAlign w:val="subscript"/>
        </w:rPr>
        <w:t>3</w:t>
      </w:r>
      <w:r>
        <w:t xml:space="preserve"> (X = Cl, Br, and I) which has highly tunable PL emission properties, allowing high-intensity emission of nearly any color in the visible spectrum and reaching efficiencies of up to 90% when in the nanocrystalline form.</w:t>
      </w:r>
      <w:r>
        <w:fldChar w:fldCharType="begin">
          <w:fldData xml:space="preserve">PEVuZE5vdGU+PENpdGU+PEF1dGhvcj5Qcm90ZXNlc2N1PC9BdXRob3I+PFllYXI+MjAxNTwvWWVh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</w:fldData>
        </w:fldChar>
      </w:r>
      <w:r w:rsidR="008D359D">
        <w:instrText xml:space="preserve"> ADDIN EN.CITE </w:instrText>
      </w:r>
      <w:r w:rsidR="008D359D">
        <w:fldChar w:fldCharType="begin">
          <w:fldData xml:space="preserve">PEVuZE5vdGU+PENpdGU+PEF1dGhvcj5Qcm90ZXNlc2N1PC9BdXRob3I+PFllYXI+MjAxNTwvWWVh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</w:fldData>
        </w:fldChar>
      </w:r>
      <w:r w:rsidR="008D359D">
        <w:instrText xml:space="preserve"> ADDIN EN.CITE.DATA </w:instrText>
      </w:r>
      <w:r w:rsidR="008D359D">
        <w:fldChar w:fldCharType="end"/>
      </w:r>
      <w:r>
        <w:fldChar w:fldCharType="separate"/>
      </w:r>
      <w:r w:rsidR="008D359D" w:rsidRPr="008D359D">
        <w:rPr>
          <w:noProof/>
          <w:vertAlign w:val="superscript"/>
        </w:rPr>
        <w:t>14</w:t>
      </w:r>
      <w:r>
        <w:fldChar w:fldCharType="end"/>
      </w:r>
      <w:r>
        <w:t xml:space="preserve"> Early work in 2015 opened the door for many derivative compounds and post-synthetic modifications that now allow state-of-the-art MHPs to reach unity (100%) efficiency in down conversion.</w:t>
      </w:r>
      <w:r>
        <w:fldChar w:fldCharType="begin"/>
      </w:r>
      <w:r w:rsidR="008D359D">
        <w:instrText xml:space="preserve"> ADDIN EN.CITE &lt;EndNote&gt;&lt;Cite&gt;&lt;Author&gt;Zu&lt;/Author&gt;&lt;Year&gt;2019&lt;/Year&gt;&lt;RecNum&gt;358&lt;/RecNum&gt;&lt;DisplayText&gt;&lt;style face="superscript"&gt;15&lt;/style&gt;&lt;/DisplayText&gt;&lt;record&gt;&lt;rec-number&gt;358&lt;/rec-number&gt;&lt;foreign-keys&gt;&lt;key app="EN" db-id="earftddti9zffjedprt5trz6evppfarawrrs" timestamp="1661715094" guid="bdd6e4ab-555c-4436-b311-6be257d20592"&gt;358&lt;/key&gt;&lt;/foreign-keys&gt;&lt;ref-type name="Journal Article"&gt;17&lt;/ref-type&gt;&lt;contributors&gt;&lt;authors&gt;&lt;author&gt;Zu, Yanqing&lt;/author&gt;&lt;author&gt;Dai, Jinfei&lt;/author&gt;&lt;author&gt;Li, Lu&lt;/author&gt;&lt;author&gt;Yuan, Fang&lt;/author&gt;&lt;author&gt;Chen, Xiang&lt;/author&gt;&lt;author&gt;Feng, Zhicun&lt;/author&gt;&lt;author&gt;Li, Kun&lt;/author&gt;&lt;author&gt;Song, Xiaojuan&lt;/author&gt;&lt;author&gt;Yun, Feng&lt;/author&gt;&lt;author&gt;Yu, Yue&lt;/author&gt;&lt;author&gt;Jiao, Bo&lt;/author&gt;&lt;author&gt;Dong, Hua&lt;/author&gt;&lt;author&gt;Hou, Xun&lt;/author&gt;&lt;author&gt;Ju, Minggang&lt;/author&gt;&lt;author&gt;Wu, Zhaoxin&lt;/author&gt;&lt;/authors&gt;&lt;/contributors&gt;&lt;titles&gt;&lt;title&gt;Ultra-stable CsPbBr3 nanocrystals with near-unity photoluminescence quantum yield via postsynthetic surface engineering&lt;/title&gt;&lt;secondary-title&gt;Journal of Materials Chemistry A&lt;/secondary-title&gt;&lt;/titles&gt;&lt;periodical&gt;&lt;full-title&gt;Journal of Materials Chemistry A&lt;/full-title&gt;&lt;/periodical&gt;&lt;pages&gt;26116-26122&lt;/pages&gt;&lt;volume&gt;7&lt;/volume&gt;&lt;number&gt;45&lt;/number&gt;&lt;dates&gt;&lt;year&gt;2019&lt;/year&gt;&lt;/dates&gt;&lt;publisher&gt;The Royal Society of Chemistry&lt;/publisher&gt;&lt;isbn&gt;2050-7488&lt;/isbn&gt;&lt;work-type&gt;10.1039/C9TA08421E&lt;/work-type&gt;&lt;urls&gt;&lt;related-urls&gt;&lt;url&gt;http://dx.doi.org/10.1039/C9TA08421E&lt;/url&gt;&lt;/related-urls&gt;&lt;/urls&gt;&lt;electronic-resource-num&gt;10.1039/C9TA08421E&lt;/electronic-resource-num&gt;&lt;/record&gt;&lt;/Cite&gt;&lt;/EndNote&gt;</w:instrText>
      </w:r>
      <w:r>
        <w:fldChar w:fldCharType="separate"/>
      </w:r>
      <w:r w:rsidR="008D359D" w:rsidRPr="008D359D">
        <w:rPr>
          <w:noProof/>
          <w:vertAlign w:val="superscript"/>
        </w:rPr>
        <w:t>15</w:t>
      </w:r>
      <w:r>
        <w:fldChar w:fldCharType="end"/>
      </w:r>
      <w:r>
        <w:t xml:space="preserve"> An example of the now heavily optimized bright emission of CsPbX</w:t>
      </w:r>
      <w:r>
        <w:rPr>
          <w:vertAlign w:val="subscript"/>
        </w:rPr>
        <w:t>3</w:t>
      </w:r>
      <w:r>
        <w:t xml:space="preserve"> is seen above in Figure 1. While these advances have led MHPs to enter early-stage commercialization in the solar and SSL industries, some problems intrinsic to the materials class remain.</w:t>
      </w:r>
      <w:r>
        <w:fldChar w:fldCharType="begin"/>
      </w:r>
      <w:r w:rsidR="008D359D">
        <w:instrText xml:space="preserve"> ADDIN EN.CITE &lt;EndNote&gt;&lt;Cite&gt;&lt;Author&gt;Qiu&lt;/Author&gt;&lt;Year&gt;2018&lt;/Year&gt;&lt;RecNum&gt;359&lt;/RecNum&gt;&lt;DisplayText&gt;&lt;style face="superscript"&gt;16&lt;/style&gt;&lt;/DisplayText&gt;&lt;record&gt;&lt;rec-number&gt;359&lt;/rec-number&gt;&lt;foreign-keys&gt;&lt;key app="EN" db-id="earftddti9zffjedprt5trz6evppfarawrrs" timestamp="1661720525" guid="40d0ad7f-8a62-45e4-b2bc-6fa7af8a4741"&gt;359&lt;/key&gt;&lt;/foreign-keys&gt;&lt;ref-type name="Journal Article"&gt;17&lt;/ref-type&gt;&lt;contributors&gt;&lt;authors&gt;&lt;author&gt;Qiu, Longbin&lt;/author&gt;&lt;author&gt;Ono, Luis K.&lt;/author&gt;&lt;author&gt;Qi, Yabing&lt;/author&gt;&lt;/authors&gt;&lt;/contributors&gt;&lt;titles&gt;&lt;title&gt;Advances and challenges to the commercialization of organic–inorganic halide perovskite solar cell technology&lt;/title&gt;&lt;secondary-title&gt;Materials Today Energy&lt;/secondary-title&gt;&lt;/titles&gt;&lt;periodical&gt;&lt;full-title&gt;Materials Today Energy&lt;/full-title&gt;&lt;/periodical&gt;&lt;pages&gt;169-189&lt;/pages&gt;&lt;volume&gt;7&lt;/volume&gt;&lt;keywords&gt;&lt;keyword&gt;Perovskite solar cell&lt;/keyword&gt;&lt;keyword&gt;Large scale&lt;/keyword&gt;&lt;keyword&gt;Lifetime&lt;/keyword&gt;&lt;keyword&gt;Cost-performance analysis&lt;/keyword&gt;&lt;keyword&gt;Toxicity&lt;/keyword&gt;&lt;/keywords&gt;&lt;dates&gt;&lt;year&gt;2018&lt;/year&gt;&lt;pub-dates&gt;&lt;date&gt;2018/03/01/&lt;/date&gt;&lt;/pub-dates&gt;&lt;/dates&gt;&lt;isbn&gt;2468-6069&lt;/isbn&gt;&lt;urls&gt;&lt;related-urls&gt;&lt;url&gt;https://www.sciencedirect.com/science/article/pii/S2468606917301363&lt;/url&gt;&lt;/related-urls&gt;&lt;/urls&gt;&lt;electronic-resource-num&gt;https://doi.org/10.1016/j.mtener.2017.09.008&lt;/electronic-resource-num&gt;&lt;/record&gt;&lt;/Cite&gt;&lt;/EndNote&gt;</w:instrText>
      </w:r>
      <w:r>
        <w:fldChar w:fldCharType="separate"/>
      </w:r>
      <w:r w:rsidR="008D359D" w:rsidRPr="008D359D">
        <w:rPr>
          <w:noProof/>
          <w:vertAlign w:val="superscript"/>
        </w:rPr>
        <w:t>16</w:t>
      </w:r>
      <w:r>
        <w:fldChar w:fldCharType="end"/>
      </w:r>
      <w:r>
        <w:t xml:space="preserve"> </w:t>
      </w:r>
    </w:p>
    <w:p w14:paraId="44EDE2B1" w14:textId="25461D45" w:rsidR="00802EE3" w:rsidRDefault="00802EE3" w:rsidP="00BB1173">
      <w:pPr>
        <w:spacing w:after="0"/>
      </w:pPr>
      <w:r>
        <w:t xml:space="preserve">One issue frequently </w:t>
      </w:r>
      <w:r w:rsidR="00D13114">
        <w:t xml:space="preserve">mentioned in the literature </w:t>
      </w:r>
      <w:r>
        <w:t>is the innate toxicity of lead.</w:t>
      </w:r>
      <w:r>
        <w:fldChar w:fldCharType="begin">
          <w:fldData xml:space="preserve">PEVuZE5vdGU+PENpdGU+PEF1dGhvcj5MaTwvQXV0aG9yPjxZZWFyPjIwMjA8L1llYXI+PFJlY051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</w:fldData>
        </w:fldChar>
      </w:r>
      <w:r w:rsidR="008D359D">
        <w:instrText xml:space="preserve"> ADDIN EN.CITE </w:instrText>
      </w:r>
      <w:r w:rsidR="008D359D">
        <w:fldChar w:fldCharType="begin">
          <w:fldData xml:space="preserve">PEVuZE5vdGU+PENpdGU+PEF1dGhvcj5MaTwvQXV0aG9yPjxZZWFyPjIwMjA8L1llYXI+PFJlY051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</w:fldData>
        </w:fldChar>
      </w:r>
      <w:r w:rsidR="008D359D">
        <w:instrText xml:space="preserve"> ADDIN EN.CITE.DATA </w:instrText>
      </w:r>
      <w:r w:rsidR="008D359D">
        <w:fldChar w:fldCharType="end"/>
      </w:r>
      <w:r>
        <w:fldChar w:fldCharType="separate"/>
      </w:r>
      <w:r w:rsidR="008D359D" w:rsidRPr="008D359D">
        <w:rPr>
          <w:noProof/>
          <w:vertAlign w:val="superscript"/>
        </w:rPr>
        <w:t>17</w:t>
      </w:r>
      <w:r>
        <w:fldChar w:fldCharType="end"/>
      </w:r>
      <w:r>
        <w:t xml:space="preserve"> While there will be many commercialization options where lead is not a problem, residential lighting will be </w:t>
      </w:r>
      <w:r>
        <w:lastRenderedPageBreak/>
        <w:t>an uphill battle after decades of public awareness campaigns targeting the removal of lead from in-home products.</w:t>
      </w:r>
      <w:r>
        <w:fldChar w:fldCharType="begin">
          <w:fldData xml:space="preserve">PEVuZE5vdGU+PENpdGU+PEF1dGhvcj5RaXU8L0F1dGhvcj48WWVhcj4yMDE4PC9ZZWFyPjxSZWNO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</w:fldData>
        </w:fldChar>
      </w:r>
      <w:r w:rsidR="008D359D">
        <w:instrText xml:space="preserve"> ADDIN EN.CITE </w:instrText>
      </w:r>
      <w:r w:rsidR="008D359D">
        <w:fldChar w:fldCharType="begin">
          <w:fldData xml:space="preserve">PEVuZE5vdGU+PENpdGU+PEF1dGhvcj5RaXU8L0F1dGhvcj48WWVhcj4yMDE4PC9ZZWFyPjxSZWNO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</w:fldData>
        </w:fldChar>
      </w:r>
      <w:r w:rsidR="008D359D">
        <w:instrText xml:space="preserve"> ADDIN EN.CITE.DATA </w:instrText>
      </w:r>
      <w:r w:rsidR="008D359D">
        <w:fldChar w:fldCharType="end"/>
      </w:r>
      <w:r>
        <w:fldChar w:fldCharType="separate"/>
      </w:r>
      <w:r w:rsidR="008D359D" w:rsidRPr="008D359D">
        <w:rPr>
          <w:noProof/>
          <w:vertAlign w:val="superscript"/>
        </w:rPr>
        <w:t>16, 17</w:t>
      </w:r>
      <w:r>
        <w:fldChar w:fldCharType="end"/>
      </w:r>
      <w:r>
        <w:t xml:space="preserve"> The issue of lead toxicity is further exacerbated by the poor environmental stability of lead halide perovskites, which degrade into lead salts upon exposure to moisture.</w:t>
      </w:r>
      <w:r>
        <w:fldChar w:fldCharType="begin">
          <w:fldData xml:space="preserve">PEVuZE5vdGU+PENpdGU+PEF1dGhvcj5GYW5nPC9BdXRob3I+PFllYXI+MjAxODwvWWVhcj48UmVj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</w:fldData>
        </w:fldChar>
      </w:r>
      <w:r w:rsidR="008D359D">
        <w:instrText xml:space="preserve"> ADDIN EN.CITE </w:instrText>
      </w:r>
      <w:r w:rsidR="008D359D">
        <w:fldChar w:fldCharType="begin">
          <w:fldData xml:space="preserve">PEVuZE5vdGU+PENpdGU+PEF1dGhvcj5GYW5nPC9BdXRob3I+PFllYXI+MjAxODwvWWVhcj48UmVj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</w:fldData>
        </w:fldChar>
      </w:r>
      <w:r w:rsidR="008D359D">
        <w:instrText xml:space="preserve"> ADDIN EN.CITE.DATA </w:instrText>
      </w:r>
      <w:r w:rsidR="008D359D">
        <w:fldChar w:fldCharType="end"/>
      </w:r>
      <w:r>
        <w:fldChar w:fldCharType="separate"/>
      </w:r>
      <w:r w:rsidR="008D359D" w:rsidRPr="008D359D">
        <w:rPr>
          <w:noProof/>
          <w:vertAlign w:val="superscript"/>
        </w:rPr>
        <w:t>18</w:t>
      </w:r>
      <w:r>
        <w:fldChar w:fldCharType="end"/>
      </w:r>
      <w:r>
        <w:t xml:space="preserve"> Photographs showing the danger of lead toxicity in the environment are shown below in Figure 2. Pertaining to SSL specifically, perovskites are great for monochromatic emission due to the nature of the emission mechanism, discussed in a later section. However, MHPs must be combined into a composite coating to produce the broad white light emission needed for many lighting applications.</w:t>
      </w:r>
      <w:r>
        <w:fldChar w:fldCharType="begin"/>
      </w:r>
      <w:r w:rsidR="008D359D">
        <w:instrText xml:space="preserve"> ADDIN EN.CITE &lt;EndNote&gt;&lt;Cite&gt;&lt;Author&gt;Li&lt;/Author&gt;&lt;Year&gt;2019&lt;/Year&gt;&lt;RecNum&gt;77&lt;/RecNum&gt;&lt;DisplayText&gt;&lt;style face="superscript"&gt;19&lt;/style&gt;&lt;/DisplayText&gt;&lt;record&gt;&lt;rec-number&gt;77&lt;/rec-number&gt;&lt;foreign-keys&gt;&lt;key app="EN" db-id="earftddti9zffjedprt5trz6evppfarawrrs" timestamp="1582564842" guid="15525064-ff30-498b-a387-792b4896dee6"&gt;77&lt;/key&gt;&lt;/foreign-keys&gt;&lt;ref-type name="Journal Article"&gt;17&lt;/ref-type&gt;&lt;contributors&gt;&lt;authors&gt;&lt;author&gt;Li, C. H. Angus&lt;/author&gt;&lt;author&gt;Zhou, Zhicong&lt;/author&gt;&lt;author&gt;Vashishtha, Parth&lt;/author&gt;&lt;author&gt;Halpert, Jonathan E.&lt;/author&gt;&lt;/authors&gt;&lt;/contributors&gt;&lt;auth-address&gt;Hong Kong Univ Sci &amp;amp; Technol, Dept Chem, Kowloon, Clear Water Bay Rd, Hong Kong 999077, Peoples R China&amp;#xD;Nanyang Technol Univ, Sch Mat Sci &amp;amp; Engn, 50 Nanyang Ave, Singapore 639798, Singapore&lt;/auth-address&gt;&lt;titles&gt;&lt;title&gt;The Future Is Blue (LEDs): Why Chemistry Is the Key to Perovskite Displays&lt;/title&gt;&lt;secondary-title&gt;Chemistry of Materials&lt;/secondary-title&gt;&lt;alt-title&gt;Chem Mater&lt;/alt-title&gt;&lt;/titles&gt;&lt;periodical&gt;&lt;full-title&gt;Chemistry of Materials&lt;/full-title&gt;&lt;abbr-1&gt;Chem. Mat.&lt;/abbr-1&gt;&lt;/periodical&gt;&lt;pages&gt;6003-6032&lt;/pages&gt;&lt;volume&gt;31&lt;/volume&gt;&lt;number&gt;16&lt;/number&gt;&lt;keywords&gt;&lt;keyword&gt;light-emitting-diodes&lt;/keyword&gt;&lt;keyword&gt;external quantum efficiency&lt;/keyword&gt;&lt;keyword&gt;mixed halide perovskites&lt;/keyword&gt;&lt;keyword&gt;highly luminescent&lt;/keyword&gt;&lt;keyword&gt;hybrid perovskite&lt;/keyword&gt;&lt;keyword&gt;optical-properties&lt;/keyword&gt;&lt;keyword&gt;anion-exchange&lt;/keyword&gt;&lt;keyword&gt;lead-free&lt;/keyword&gt;&lt;keyword&gt;photoluminescence efficiency&lt;/keyword&gt;&lt;keyword&gt;enhanced photoluminescence&lt;/keyword&gt;&lt;/keywords&gt;&lt;dates&gt;&lt;year&gt;2019&lt;/year&gt;&lt;pub-dates&gt;&lt;date&gt;2019/08/27&lt;/date&gt;&lt;/pub-dates&gt;&lt;/dates&gt;&lt;publisher&gt;American Chemical Society&lt;/publisher&gt;&lt;isbn&gt;0897-4756&lt;/isbn&gt;&lt;accession-num&gt;WOS:000483435400001&lt;/accession-num&gt;&lt;urls&gt;&lt;related-urls&gt;&lt;url&gt;https://doi.org/10.1021/acs.chemmater.9b01650&lt;/url&gt;&lt;/related-urls&gt;&lt;/urls&gt;&lt;electronic-resource-num&gt;10.1021/acs.chemmater.9b01650&lt;/electronic-resource-num&gt;&lt;language&gt;English&lt;/language&gt;&lt;/record&gt;&lt;/Cite&gt;&lt;/EndNote&gt;</w:instrText>
      </w:r>
      <w:r>
        <w:fldChar w:fldCharType="separate"/>
      </w:r>
      <w:r w:rsidR="008D359D" w:rsidRPr="008D359D">
        <w:rPr>
          <w:noProof/>
          <w:vertAlign w:val="superscript"/>
        </w:rPr>
        <w:t>19</w:t>
      </w:r>
      <w:r>
        <w:fldChar w:fldCharType="end"/>
      </w:r>
      <w:r>
        <w:t xml:space="preserve"> Lastly, when looking at recent trends in improving perovskite photoluminescence, the majority of the perovskites studied are in the nanocrystal phase, which can be a hindrance for certain SSL applications.</w:t>
      </w:r>
    </w:p>
    <w:p w14:paraId="0DDDB138" w14:textId="77777777" w:rsidR="00C76FCD" w:rsidRDefault="00C76FCD" w:rsidP="00BB1173">
      <w:pPr>
        <w:spacing w:after="0"/>
      </w:pPr>
    </w:p>
    <w:p w14:paraId="751E8168" w14:textId="77777777" w:rsidR="00802EE3" w:rsidRDefault="00802EE3" w:rsidP="0004091A">
      <w:pPr>
        <w:spacing w:after="0"/>
        <w:ind w:firstLine="0"/>
        <w:jc w:val="center"/>
      </w:pPr>
      <w:r>
        <w:rPr>
          <w:noProof/>
        </w:rPr>
        <w:lastRenderedPageBreak/>
        <w:drawing>
          <wp:inline distT="0" distB="0" distL="0" distR="0" wp14:anchorId="06CEA4AA" wp14:editId="408FBF70">
            <wp:extent cx="3992607" cy="4625282"/>
            <wp:effectExtent l="0" t="0" r="8255" b="4445"/>
            <wp:docPr id="91" name="Picture 9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6534" cy="4641416"/>
                    </a:xfrm>
                    <a:prstGeom prst="rect">
                      <a:avLst/>
                    </a:prstGeom>
                    <a:noFill/>
                  </pic:spPr>
                </pic:pic>
              </a:graphicData>
            </a:graphic>
          </wp:inline>
        </w:drawing>
      </w:r>
    </w:p>
    <w:p w14:paraId="2E575C35" w14:textId="2E664B8C" w:rsidR="00802EE3" w:rsidRDefault="00C53A68" w:rsidP="00A817F8">
      <w:pPr>
        <w:spacing w:line="240" w:lineRule="auto"/>
        <w:ind w:firstLine="0"/>
      </w:pPr>
      <w:bookmarkStart w:id="13" w:name="_Toc116220573"/>
      <w:bookmarkStart w:id="14" w:name="_Toc117598449"/>
      <w:r w:rsidRPr="00C53A68">
        <w:rPr>
          <w:b/>
          <w:bCs/>
        </w:rPr>
        <w:t xml:space="preserve">Figure </w:t>
      </w:r>
      <w:r w:rsidRPr="00C53A68">
        <w:rPr>
          <w:b/>
          <w:bCs/>
        </w:rPr>
        <w:fldChar w:fldCharType="begin"/>
      </w:r>
      <w:r w:rsidRPr="00C53A68">
        <w:rPr>
          <w:b/>
          <w:bCs/>
        </w:rPr>
        <w:instrText xml:space="preserve"> SEQ Figure \* ARABIC </w:instrText>
      </w:r>
      <w:r w:rsidRPr="00C53A68">
        <w:rPr>
          <w:b/>
          <w:bCs/>
        </w:rPr>
        <w:fldChar w:fldCharType="separate"/>
      </w:r>
      <w:r w:rsidR="009C5687">
        <w:rPr>
          <w:b/>
          <w:bCs/>
          <w:noProof/>
        </w:rPr>
        <w:t>2</w:t>
      </w:r>
      <w:r w:rsidRPr="00C53A68">
        <w:rPr>
          <w:b/>
          <w:bCs/>
        </w:rPr>
        <w:fldChar w:fldCharType="end"/>
      </w:r>
      <w:r w:rsidRPr="00C53A68">
        <w:rPr>
          <w:b/>
          <w:bCs/>
        </w:rPr>
        <w:t>.</w:t>
      </w:r>
      <w:bookmarkEnd w:id="13"/>
      <w:r w:rsidR="00802EE3">
        <w:t xml:space="preserve"> </w:t>
      </w:r>
      <w:r w:rsidR="00802EE3" w:rsidRPr="00F71B3C">
        <w:t>Distribution of lead production worldwide in 2017 (open data from British Geological Survey). The inset shows the photo of mint plants grown in perovskite-contaminated soil within the campus of Fujian Agriculture and Forestry University, China (latitude 26.084, longitude 119.238). </w:t>
      </w:r>
      <w:r w:rsidR="00802EE3" w:rsidRPr="00F71B3C">
        <w:rPr>
          <w:b/>
          <w:bCs/>
        </w:rPr>
        <w:t>b</w:t>
      </w:r>
      <w:r w:rsidR="00802EE3" w:rsidRPr="00F71B3C">
        <w:t> The picture of mint plants grown on control soil (left) and </w:t>
      </w:r>
      <w:r w:rsidR="00802EE3" w:rsidRPr="00F71B3C">
        <w:rPr>
          <w:b/>
          <w:bCs/>
        </w:rPr>
        <w:t>c</w:t>
      </w:r>
      <w:r w:rsidR="00802EE3" w:rsidRPr="00F71B3C">
        <w:t> 250 mg kg</w:t>
      </w:r>
      <w:r w:rsidR="00802EE3" w:rsidRPr="00F71B3C">
        <w:rPr>
          <w:vertAlign w:val="superscript"/>
        </w:rPr>
        <w:t>−1</w:t>
      </w:r>
      <w:r w:rsidR="00802EE3" w:rsidRPr="00F71B3C">
        <w:t> Pb</w:t>
      </w:r>
      <w:r w:rsidR="00802EE3" w:rsidRPr="00F71B3C">
        <w:rPr>
          <w:vertAlign w:val="superscript"/>
        </w:rPr>
        <w:t>2+</w:t>
      </w:r>
      <w:r w:rsidR="00802EE3" w:rsidRPr="00F71B3C">
        <w:t> perovskite-contaminated soil (right). The range of lead content measured in the leaves, stem, and root is reported on the side of each picture.</w:t>
      </w:r>
      <w:r w:rsidR="00802EE3">
        <w:t xml:space="preserve"> </w:t>
      </w:r>
      <w:r w:rsidR="00802EE3" w:rsidRPr="00A84A05">
        <w:t xml:space="preserve">Reprinted with permission from </w:t>
      </w:r>
      <w:r w:rsidR="00802EE3">
        <w:t>reference 1</w:t>
      </w:r>
      <w:r w:rsidR="000D622A">
        <w:t>7</w:t>
      </w:r>
      <w:r w:rsidR="00802EE3" w:rsidRPr="00A84A05">
        <w:t xml:space="preserve">. Copyright </w:t>
      </w:r>
      <w:r w:rsidR="00802EE3">
        <w:t>2020</w:t>
      </w:r>
      <w:r w:rsidR="00802EE3" w:rsidRPr="00A84A05">
        <w:t xml:space="preserve"> </w:t>
      </w:r>
      <w:r w:rsidR="00802EE3">
        <w:t>Nature.</w:t>
      </w:r>
      <w:r w:rsidR="00802EE3">
        <w:fldChar w:fldCharType="begin">
          <w:fldData xml:space="preserve">PEVuZE5vdGU+PENpdGU+PEF1dGhvcj5MaTwvQXV0aG9yPjxZZWFyPjIwMjA8L1llYXI+PFJlY051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</w:fldData>
        </w:fldChar>
      </w:r>
      <w:r w:rsidR="008D359D">
        <w:instrText xml:space="preserve"> ADDIN EN.CITE </w:instrText>
      </w:r>
      <w:r w:rsidR="008D359D">
        <w:fldChar w:fldCharType="begin">
          <w:fldData xml:space="preserve">PEVuZE5vdGU+PENpdGU+PEF1dGhvcj5MaTwvQXV0aG9yPjxZZWFyPjIwMjA8L1llYXI+PFJlY051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</w:fldData>
        </w:fldChar>
      </w:r>
      <w:r w:rsidR="008D359D">
        <w:instrText xml:space="preserve"> ADDIN EN.CITE.DATA </w:instrText>
      </w:r>
      <w:r w:rsidR="008D359D">
        <w:fldChar w:fldCharType="end"/>
      </w:r>
      <w:r w:rsidR="00802EE3">
        <w:fldChar w:fldCharType="separate"/>
      </w:r>
      <w:r w:rsidR="008D359D" w:rsidRPr="008D359D">
        <w:rPr>
          <w:noProof/>
          <w:vertAlign w:val="superscript"/>
        </w:rPr>
        <w:t>17</w:t>
      </w:r>
      <w:bookmarkEnd w:id="14"/>
      <w:r w:rsidR="00802EE3">
        <w:fldChar w:fldCharType="end"/>
      </w:r>
    </w:p>
    <w:p w14:paraId="6879269B" w14:textId="0ECFCE9D" w:rsidR="00802EE3" w:rsidRPr="007B65A7" w:rsidRDefault="00802EE3" w:rsidP="00BB1173">
      <w:pPr>
        <w:pStyle w:val="Heading3"/>
      </w:pPr>
      <w:bookmarkStart w:id="15" w:name="_Toc116472201"/>
      <w:bookmarkStart w:id="16" w:name="_Toc117598340"/>
      <w:r w:rsidRPr="00CF725F">
        <w:t>1.1.</w:t>
      </w:r>
      <w:r>
        <w:t>3</w:t>
      </w:r>
      <w:r w:rsidRPr="00CF725F">
        <w:t xml:space="preserve"> </w:t>
      </w:r>
      <w:r>
        <w:t>Emergence of Luminescent Copper(I) Halides</w:t>
      </w:r>
      <w:bookmarkEnd w:id="15"/>
      <w:bookmarkEnd w:id="16"/>
    </w:p>
    <w:p w14:paraId="0ACB01D9" w14:textId="0CE459F5" w:rsidR="00802EE3" w:rsidRDefault="00802EE3" w:rsidP="00BB1173">
      <w:pPr>
        <w:spacing w:after="0"/>
      </w:pPr>
      <w:r>
        <w:t xml:space="preserve">The fundamental and stability challenges associated with both RE-doped oxides and MHPs inspired work in the area of lead-free metal halide photoluminescence. </w:t>
      </w:r>
      <w:r w:rsidR="008D359D">
        <w:t>This is a rapidly expanding area of interest, with many alternatives being proposed. Many focus on materials that are isoelectronic to the lead by investigating the use of Sn or Bi halides. However</w:t>
      </w:r>
      <w:r w:rsidR="00C76FCD">
        <w:t>,</w:t>
      </w:r>
      <w:r w:rsidR="008D359D">
        <w:t xml:space="preserve"> these alternatives carry many of the same stability issues, with only comparable at best performance.</w:t>
      </w:r>
      <w:r w:rsidR="008D359D">
        <w:fldChar w:fldCharType="begin">
          <w:fldData xml:space="preserve">PEVuZE5vdGU+PENpdGU+PEF1dGhvcj5aaGFuZzwvQXV0aG9yPjxZZWFyPjIwMjA8L1llYXI+PFJl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</w:fldData>
        </w:fldChar>
      </w:r>
      <w:r w:rsidR="008D359D">
        <w:instrText xml:space="preserve"> ADDIN EN.CITE </w:instrText>
      </w:r>
      <w:r w:rsidR="008D359D">
        <w:fldChar w:fldCharType="begin">
          <w:fldData xml:space="preserve">PEVuZE5vdGU+PENpdGU+PEF1dGhvcj5aaGFuZzwvQXV0aG9yPjxZZWFyPjIwMjA8L1llYXI+PFJl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</w:fldData>
        </w:fldChar>
      </w:r>
      <w:r w:rsidR="008D359D">
        <w:instrText xml:space="preserve"> ADDIN EN.CITE.DATA </w:instrText>
      </w:r>
      <w:r w:rsidR="008D359D">
        <w:fldChar w:fldCharType="end"/>
      </w:r>
      <w:r w:rsidR="008D359D">
        <w:fldChar w:fldCharType="separate"/>
      </w:r>
      <w:r w:rsidR="008D359D" w:rsidRPr="008D359D">
        <w:rPr>
          <w:noProof/>
          <w:vertAlign w:val="superscript"/>
        </w:rPr>
        <w:t>20, 21, 22</w:t>
      </w:r>
      <w:r w:rsidR="008D359D">
        <w:fldChar w:fldCharType="end"/>
      </w:r>
      <w:r w:rsidR="008D359D">
        <w:t xml:space="preserve"> This has </w:t>
      </w:r>
      <w:r w:rsidR="008D359D">
        <w:lastRenderedPageBreak/>
        <w:t xml:space="preserve">pushed some outside of the p-block and into transition metals. </w:t>
      </w:r>
      <w:r>
        <w:t>Among the most impactful reports that informed this dissertation was the discovery of the photoluminescent properties of Cs</w:t>
      </w:r>
      <w:r>
        <w:rPr>
          <w:vertAlign w:val="subscript"/>
        </w:rPr>
        <w:t>3</w:t>
      </w:r>
      <w:r>
        <w:t>Cu</w:t>
      </w:r>
      <w:r>
        <w:rPr>
          <w:vertAlign w:val="subscript"/>
        </w:rPr>
        <w:t>2</w:t>
      </w:r>
      <w:r>
        <w:t>I</w:t>
      </w:r>
      <w:r>
        <w:rPr>
          <w:vertAlign w:val="subscript"/>
        </w:rPr>
        <w:t>5</w:t>
      </w:r>
      <w:r>
        <w:t xml:space="preserve">. First reported in 2018 by </w:t>
      </w:r>
      <w:r w:rsidRPr="003E2DEB">
        <w:t>Taehwan Jun</w:t>
      </w:r>
      <w:r>
        <w:t xml:space="preserve"> et al. and later in 2019 by Rachel Roccanova et al., the compound was the first bulk, lead-free metal halides to display near-unity down conversion efficiency </w:t>
      </w:r>
      <w:r w:rsidR="002474FF">
        <w:t>(PLQY of almost 100</w:t>
      </w:r>
      <w:r>
        <w:t>%</w:t>
      </w:r>
      <w:r w:rsidR="002474FF">
        <w:t>)</w:t>
      </w:r>
      <w:r>
        <w:t>.</w:t>
      </w:r>
      <w:r>
        <w:fldChar w:fldCharType="begin">
          <w:fldData xml:space="preserve">PEVuZE5vdGU+PENpdGU+PEF1dGhvcj5KdW48L0F1dGhvcj48WWVhcj4yMDE4PC9ZZWFyPjxSZWNO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</w:fldData>
        </w:fldChar>
      </w:r>
      <w:r w:rsidR="008D359D">
        <w:instrText xml:space="preserve"> ADDIN EN.CITE </w:instrText>
      </w:r>
      <w:r w:rsidR="008D359D">
        <w:fldChar w:fldCharType="begin">
          <w:fldData xml:space="preserve">PEVuZE5vdGU+PENpdGU+PEF1dGhvcj5KdW48L0F1dGhvcj48WWVhcj4yMDE4PC9ZZWFyPjxSZWNO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</w:fldData>
        </w:fldChar>
      </w:r>
      <w:r w:rsidR="008D359D">
        <w:instrText xml:space="preserve"> ADDIN EN.CITE.DATA </w:instrText>
      </w:r>
      <w:r w:rsidR="008D359D">
        <w:fldChar w:fldCharType="end"/>
      </w:r>
      <w:r>
        <w:fldChar w:fldCharType="separate"/>
      </w:r>
      <w:r w:rsidR="008D359D" w:rsidRPr="008D359D">
        <w:rPr>
          <w:noProof/>
          <w:vertAlign w:val="superscript"/>
        </w:rPr>
        <w:t>23, 24</w:t>
      </w:r>
      <w:r>
        <w:fldChar w:fldCharType="end"/>
      </w:r>
      <w:r>
        <w:t xml:space="preserve"> The new class of materials had great preliminary phosphor results under UV illumination, as seen below in Figure 3. The high-intensity emission was also in the blue region, an area that is traditionally more difficult to design materials for due to the tendency to form mid-gap states that quench the emission or contribute to low energy emission leading to low color purity.</w:t>
      </w:r>
      <w:r>
        <w:fldChar w:fldCharType="begin"/>
      </w:r>
      <w:r w:rsidR="008D359D">
        <w:instrText xml:space="preserve"> ADDIN EN.CITE &lt;EndNote&gt;&lt;Cite&gt;&lt;Author&gt;Li&lt;/Author&gt;&lt;Year&gt;2019&lt;/Year&gt;&lt;RecNum&gt;77&lt;/RecNum&gt;&lt;DisplayText&gt;&lt;style face="superscript"&gt;19&lt;/style&gt;&lt;/DisplayText&gt;&lt;record&gt;&lt;rec-number&gt;77&lt;/rec-number&gt;&lt;foreign-keys&gt;&lt;key app="EN" db-id="earftddti9zffjedprt5trz6evppfarawrrs" timestamp="1582564842" guid="15525064-ff30-498b-a387-792b4896dee6"&gt;77&lt;/key&gt;&lt;/foreign-keys&gt;&lt;ref-type name="Journal Article"&gt;17&lt;/ref-type&gt;&lt;contributors&gt;&lt;authors&gt;&lt;author&gt;Li, C. H. Angus&lt;/author&gt;&lt;author&gt;Zhou, Zhicong&lt;/author&gt;&lt;author&gt;Vashishtha, Parth&lt;/author&gt;&lt;author&gt;Halpert, Jonathan E.&lt;/author&gt;&lt;/authors&gt;&lt;/contributors&gt;&lt;auth-address&gt;Hong Kong Univ Sci &amp;amp; Technol, Dept Chem, Kowloon, Clear Water Bay Rd, Hong Kong 999077, Peoples R China&amp;#xD;Nanyang Technol Univ, Sch Mat Sci &amp;amp; Engn, 50 Nanyang Ave, Singapore 639798, Singapore&lt;/auth-address&gt;&lt;titles&gt;&lt;title&gt;The Future Is Blue (LEDs): Why Chemistry Is the Key to Perovskite Displays&lt;/title&gt;&lt;secondary-title&gt;Chemistry of Materials&lt;/secondary-title&gt;&lt;alt-title&gt;Chem Mater&lt;/alt-title&gt;&lt;/titles&gt;&lt;periodical&gt;&lt;full-title&gt;Chemistry of Materials&lt;/full-title&gt;&lt;abbr-1&gt;Chem. Mat.&lt;/abbr-1&gt;&lt;/periodical&gt;&lt;pages&gt;6003-6032&lt;/pages&gt;&lt;volume&gt;31&lt;/volume&gt;&lt;number&gt;16&lt;/number&gt;&lt;keywords&gt;&lt;keyword&gt;light-emitting-diodes&lt;/keyword&gt;&lt;keyword&gt;external quantum efficiency&lt;/keyword&gt;&lt;keyword&gt;mixed halide perovskites&lt;/keyword&gt;&lt;keyword&gt;highly luminescent&lt;/keyword&gt;&lt;keyword&gt;hybrid perovskite&lt;/keyword&gt;&lt;keyword&gt;optical-properties&lt;/keyword&gt;&lt;keyword&gt;anion-exchange&lt;/keyword&gt;&lt;keyword&gt;lead-free&lt;/keyword&gt;&lt;keyword&gt;photoluminescence efficiency&lt;/keyword&gt;&lt;keyword&gt;enhanced photoluminescence&lt;/keyword&gt;&lt;/keywords&gt;&lt;dates&gt;&lt;year&gt;2019&lt;/year&gt;&lt;pub-dates&gt;&lt;date&gt;2019/08/27&lt;/date&gt;&lt;/pub-dates&gt;&lt;/dates&gt;&lt;publisher&gt;American Chemical Society&lt;/publisher&gt;&lt;isbn&gt;0897-4756&lt;/isbn&gt;&lt;accession-num&gt;WOS:000483435400001&lt;/accession-num&gt;&lt;urls&gt;&lt;related-urls&gt;&lt;url&gt;https://doi.org/10.1021/acs.chemmater.9b01650&lt;/url&gt;&lt;/related-urls&gt;&lt;/urls&gt;&lt;electronic-resource-num&gt;10.1021/acs.chemmater.9b01650&lt;/electronic-resource-num&gt;&lt;language&gt;English&lt;/language&gt;&lt;/record&gt;&lt;/Cite&gt;&lt;/EndNote&gt;</w:instrText>
      </w:r>
      <w:r>
        <w:fldChar w:fldCharType="separate"/>
      </w:r>
      <w:r w:rsidR="008D359D" w:rsidRPr="008D359D">
        <w:rPr>
          <w:noProof/>
          <w:vertAlign w:val="superscript"/>
        </w:rPr>
        <w:t>19</w:t>
      </w:r>
      <w:r>
        <w:fldChar w:fldCharType="end"/>
      </w:r>
      <w:r>
        <w:t xml:space="preserve"> These exciting results opened up a new opportunity to research ternary group 11 halides as a potential material for solid-state lighting.</w:t>
      </w:r>
    </w:p>
    <w:p w14:paraId="2F5BD0B7" w14:textId="7062C59C" w:rsidR="00C76FCD" w:rsidRDefault="00C76FCD">
      <w:pPr>
        <w:widowControl/>
        <w:autoSpaceDE/>
        <w:autoSpaceDN/>
        <w:adjustRightInd/>
        <w:spacing w:line="259" w:lineRule="auto"/>
        <w:ind w:firstLine="0"/>
        <w:jc w:val="left"/>
      </w:pPr>
      <w:r>
        <w:br w:type="page"/>
      </w:r>
    </w:p>
    <w:p w14:paraId="1843D64E" w14:textId="77777777" w:rsidR="00C76FCD" w:rsidRDefault="00C76FCD" w:rsidP="00BB1173">
      <w:pPr>
        <w:spacing w:after="0"/>
      </w:pPr>
    </w:p>
    <w:p w14:paraId="291286C6" w14:textId="77777777" w:rsidR="00802EE3" w:rsidRDefault="00802EE3" w:rsidP="0004091A">
      <w:pPr>
        <w:spacing w:after="0"/>
        <w:ind w:firstLine="0"/>
        <w:jc w:val="center"/>
      </w:pPr>
      <w:r>
        <w:rPr>
          <w:noProof/>
        </w:rPr>
        <w:drawing>
          <wp:inline distT="0" distB="0" distL="0" distR="0" wp14:anchorId="65AFEF92" wp14:editId="2986A39C">
            <wp:extent cx="4604478" cy="3879273"/>
            <wp:effectExtent l="0" t="0" r="5715" b="6985"/>
            <wp:docPr id="92" name="Picture 9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5169" cy="3888280"/>
                    </a:xfrm>
                    <a:prstGeom prst="rect">
                      <a:avLst/>
                    </a:prstGeom>
                    <a:noFill/>
                    <a:ln>
                      <a:noFill/>
                    </a:ln>
                  </pic:spPr>
                </pic:pic>
              </a:graphicData>
            </a:graphic>
          </wp:inline>
        </w:drawing>
      </w:r>
    </w:p>
    <w:p w14:paraId="46C92276" w14:textId="21780235" w:rsidR="00802EE3" w:rsidRPr="003862F1" w:rsidRDefault="00C53A68" w:rsidP="00A817F8">
      <w:pPr>
        <w:spacing w:line="240" w:lineRule="auto"/>
        <w:ind w:firstLine="0"/>
        <w:rPr>
          <w:rFonts w:ascii="Georgia" w:hAnsi="Georgia"/>
        </w:rPr>
      </w:pPr>
      <w:bookmarkStart w:id="17" w:name="_Toc117598450"/>
      <w:r w:rsidRPr="00C53A68">
        <w:rPr>
          <w:b/>
          <w:bCs/>
        </w:rPr>
        <w:t xml:space="preserve">Figure </w:t>
      </w:r>
      <w:r w:rsidRPr="00C53A68">
        <w:rPr>
          <w:b/>
          <w:bCs/>
        </w:rPr>
        <w:fldChar w:fldCharType="begin"/>
      </w:r>
      <w:r w:rsidRPr="00C53A68">
        <w:rPr>
          <w:b/>
          <w:bCs/>
        </w:rPr>
        <w:instrText xml:space="preserve"> SEQ Figure \* ARABIC </w:instrText>
      </w:r>
      <w:r w:rsidRPr="00C53A68">
        <w:rPr>
          <w:b/>
          <w:bCs/>
        </w:rPr>
        <w:fldChar w:fldCharType="separate"/>
      </w:r>
      <w:r w:rsidR="009C5687">
        <w:rPr>
          <w:b/>
          <w:bCs/>
          <w:noProof/>
        </w:rPr>
        <w:t>3</w:t>
      </w:r>
      <w:r w:rsidRPr="00C53A68">
        <w:rPr>
          <w:b/>
          <w:bCs/>
        </w:rPr>
        <w:fldChar w:fldCharType="end"/>
      </w:r>
      <w:r w:rsidRPr="00C53A68">
        <w:rPr>
          <w:b/>
          <w:bCs/>
        </w:rPr>
        <w:t>.</w:t>
      </w:r>
      <w:r>
        <w:t xml:space="preserve"> </w:t>
      </w:r>
      <w:r w:rsidR="00802EE3">
        <w:t>a</w:t>
      </w:r>
      <w:r w:rsidR="00802EE3" w:rsidRPr="00BA62B6">
        <w:t>) Photograph of Cs</w:t>
      </w:r>
      <w:r w:rsidR="00802EE3" w:rsidRPr="00BA62B6">
        <w:rPr>
          <w:vertAlign w:val="subscript"/>
        </w:rPr>
        <w:t>3</w:t>
      </w:r>
      <w:r w:rsidR="00802EE3" w:rsidRPr="00BA62B6">
        <w:t>Cu</w:t>
      </w:r>
      <w:r w:rsidR="00802EE3" w:rsidRPr="00BA62B6">
        <w:rPr>
          <w:vertAlign w:val="subscript"/>
        </w:rPr>
        <w:t>2</w:t>
      </w:r>
      <w:r w:rsidR="00802EE3" w:rsidRPr="00BA62B6">
        <w:t>I</w:t>
      </w:r>
      <w:r w:rsidR="00802EE3" w:rsidRPr="00BA62B6">
        <w:rPr>
          <w:vertAlign w:val="subscript"/>
        </w:rPr>
        <w:t>5</w:t>
      </w:r>
      <w:r w:rsidR="00802EE3" w:rsidRPr="00BA62B6">
        <w:t>, a yellow phosphor, and its mixtures (from left to right: Cs</w:t>
      </w:r>
      <w:r w:rsidR="00802EE3" w:rsidRPr="00BA62B6">
        <w:rPr>
          <w:vertAlign w:val="subscript"/>
        </w:rPr>
        <w:t>3</w:t>
      </w:r>
      <w:r w:rsidR="00802EE3" w:rsidRPr="00BA62B6">
        <w:t>Cu</w:t>
      </w:r>
      <w:r w:rsidR="00802EE3" w:rsidRPr="00BA62B6">
        <w:rPr>
          <w:vertAlign w:val="subscript"/>
        </w:rPr>
        <w:t>2</w:t>
      </w:r>
      <w:r w:rsidR="00802EE3" w:rsidRPr="00BA62B6">
        <w:t>I</w:t>
      </w:r>
      <w:r w:rsidR="00802EE3" w:rsidRPr="00BA62B6">
        <w:rPr>
          <w:vertAlign w:val="subscript"/>
        </w:rPr>
        <w:t>5</w:t>
      </w:r>
      <w:r w:rsidR="00802EE3" w:rsidRPr="00BA62B6">
        <w:t>, mixture of 2:8, yellow phosphor) under UV illumination (top) and films prepared by kneading the powders into polydimethylsiloxane matrix (bottom). b) PL spectrum of the mixture of Cs</w:t>
      </w:r>
      <w:r w:rsidR="00802EE3" w:rsidRPr="00BA62B6">
        <w:rPr>
          <w:vertAlign w:val="subscript"/>
        </w:rPr>
        <w:t>3</w:t>
      </w:r>
      <w:r w:rsidR="00802EE3" w:rsidRPr="00BA62B6">
        <w:t>Cu</w:t>
      </w:r>
      <w:r w:rsidR="00802EE3" w:rsidRPr="00BA62B6">
        <w:rPr>
          <w:vertAlign w:val="subscript"/>
        </w:rPr>
        <w:t>2</w:t>
      </w:r>
      <w:r w:rsidR="00802EE3" w:rsidRPr="00BA62B6">
        <w:t>I</w:t>
      </w:r>
      <w:r w:rsidR="00802EE3" w:rsidRPr="00BA62B6">
        <w:rPr>
          <w:vertAlign w:val="subscript"/>
        </w:rPr>
        <w:t>5</w:t>
      </w:r>
      <w:r w:rsidR="00802EE3" w:rsidRPr="00BA62B6">
        <w:t> and yellow phosphor (mixing ratio = 2:8), c) CIE coordination of PL from the powder mixture, and d) current-density–luminance–voltage characteristic of the blue LED using a Cs</w:t>
      </w:r>
      <w:r w:rsidR="00802EE3" w:rsidRPr="00BA62B6">
        <w:rPr>
          <w:vertAlign w:val="subscript"/>
        </w:rPr>
        <w:t>3</w:t>
      </w:r>
      <w:r w:rsidR="00802EE3" w:rsidRPr="00BA62B6">
        <w:t>Cu</w:t>
      </w:r>
      <w:r w:rsidR="00802EE3" w:rsidRPr="00BA62B6">
        <w:rPr>
          <w:vertAlign w:val="subscript"/>
        </w:rPr>
        <w:t>2</w:t>
      </w:r>
      <w:r w:rsidR="00802EE3" w:rsidRPr="00BA62B6">
        <w:t>I</w:t>
      </w:r>
      <w:r w:rsidR="00802EE3" w:rsidRPr="00BA62B6">
        <w:rPr>
          <w:vertAlign w:val="subscript"/>
        </w:rPr>
        <w:t>5</w:t>
      </w:r>
      <w:r w:rsidR="00802EE3" w:rsidRPr="00BA62B6">
        <w:t> thin film as an emission layer, and (inset) its photo.</w:t>
      </w:r>
      <w:r w:rsidR="00802EE3" w:rsidRPr="00C942BA">
        <w:rPr>
          <w:rFonts w:ascii="Georgia" w:hAnsi="Georgia"/>
        </w:rPr>
        <w:t xml:space="preserve"> </w:t>
      </w:r>
      <w:r w:rsidR="00802EE3" w:rsidRPr="00A84A05">
        <w:t xml:space="preserve">Reprinted with permission from </w:t>
      </w:r>
      <w:r w:rsidR="00802EE3">
        <w:t>reference 2</w:t>
      </w:r>
      <w:r w:rsidR="000D622A">
        <w:t>3</w:t>
      </w:r>
      <w:r w:rsidR="00802EE3" w:rsidRPr="00A84A05">
        <w:t xml:space="preserve">. Copyright </w:t>
      </w:r>
      <w:r w:rsidR="00802EE3">
        <w:t>2018 Wiley.</w:t>
      </w:r>
      <w:r w:rsidR="00802EE3">
        <w:fldChar w:fldCharType="begin">
          <w:fldData xml:space="preserve">PEVuZE5vdGU+PENpdGU+PEF1dGhvcj5KdW48L0F1dGhvcj48WWVhcj4yMDE4PC9ZZWFyPjxSZWNO
dW0+Mjc8L1JlY051bT48RGlzcGxheVRleHQ+PHN0eWxlIGZhY2U9InN1cGVyc2NyaXB0Ij4yMzwv
c3R5bGU+PC9EaXNwbGF5VGV4dD48cmVjb3JkPjxyZWMtbnVtYmVyPjI3PC9yZWMtbnVtYmVyPjxm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TTwvcmVtb3RlLWRhdGFiYXNlLXByb3ZpZGVyPjwvcmVjb3JkPjwvQ2l0ZT48L0VuZE5vdGU+AG==
</w:fldData>
        </w:fldChar>
      </w:r>
      <w:r w:rsidR="008D359D">
        <w:instrText xml:space="preserve"> ADDIN EN.CITE </w:instrText>
      </w:r>
      <w:r w:rsidR="008D359D">
        <w:fldChar w:fldCharType="begin">
          <w:fldData xml:space="preserve">PEVuZE5vdGU+PENpdGU+PEF1dGhvcj5KdW48L0F1dGhvcj48WWVhcj4yMDE4PC9ZZWFyPjxSZWNO
dW0+Mjc8L1JlY051bT48RGlzcGxheVRleHQ+PHN0eWxlIGZhY2U9InN1cGVyc2NyaXB0Ij4yMzwv
c3R5bGU+PC9EaXNwbGF5VGV4dD48cmVjb3JkPjxyZWMtbnVtYmVyPjI3PC9yZWMtbnVtYmVyPjxm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TTwvcmVtb3RlLWRhdGFiYXNlLXByb3ZpZGVyPjwvcmVjb3JkPjwvQ2l0ZT48L0VuZE5vdGU+AG==
</w:fldData>
        </w:fldChar>
      </w:r>
      <w:r w:rsidR="008D359D">
        <w:instrText xml:space="preserve"> ADDIN EN.CITE.DATA </w:instrText>
      </w:r>
      <w:r w:rsidR="008D359D">
        <w:fldChar w:fldCharType="end"/>
      </w:r>
      <w:r w:rsidR="00802EE3">
        <w:fldChar w:fldCharType="separate"/>
      </w:r>
      <w:r w:rsidR="008D359D" w:rsidRPr="008D359D">
        <w:rPr>
          <w:noProof/>
          <w:vertAlign w:val="superscript"/>
        </w:rPr>
        <w:t>23</w:t>
      </w:r>
      <w:bookmarkEnd w:id="17"/>
      <w:r w:rsidR="00802EE3">
        <w:fldChar w:fldCharType="end"/>
      </w:r>
      <w:r w:rsidR="00802EE3" w:rsidRPr="00C942BA">
        <w:rPr>
          <w:rFonts w:ascii="Georgia" w:hAnsi="Georgia"/>
        </w:rPr>
        <w:t xml:space="preserve"> </w:t>
      </w:r>
    </w:p>
    <w:p w14:paraId="2D3BDC1D" w14:textId="7F21FC23" w:rsidR="00802EE3" w:rsidRDefault="00802EE3" w:rsidP="00BB1173">
      <w:pPr>
        <w:spacing w:after="0"/>
      </w:pPr>
      <w:r>
        <w:t>The structure-optical property relationships of multinary copper (I) and the isoelectronic silver halides are poorly understood, and the literature is underdeveloped relative to the RE-doped oxides and MHPs. Prior to this work, the majority of the work available in the literature was either original reports of structures, broad searches for new materials with high ionic conductivity, or evaluating organometallic copper(I) structures for photoluminescence. In chapter 2 of this work, all-inorganic copper(I) halides were investigated by characterizing the A</w:t>
      </w:r>
      <w:r>
        <w:rPr>
          <w:vertAlign w:val="subscript"/>
        </w:rPr>
        <w:t>2</w:t>
      </w:r>
      <w:r>
        <w:t>CuX</w:t>
      </w:r>
      <w:r>
        <w:rPr>
          <w:vertAlign w:val="subscript"/>
        </w:rPr>
        <w:t>3</w:t>
      </w:r>
      <w:r>
        <w:t xml:space="preserve"> family as a model system to understand the intrinsic photoluminescence emission and the effects of elemental </w:t>
      </w:r>
      <w:r>
        <w:lastRenderedPageBreak/>
        <w:t xml:space="preserve">substitution on both optical and physical properties. The hypothesis initially was that the emission could be improved or tuned by anion or cation substitution, as seen in MHPs. The work in chapter 3 covers the work done to investigate the changes made when silver replaces the luminescent emission center of copper (I) halides. The project was undertaken with the hope that a high </w:t>
      </w:r>
      <w:r w:rsidRPr="00070D6F">
        <w:rPr>
          <w:i/>
        </w:rPr>
        <w:t>Z</w:t>
      </w:r>
      <w:r>
        <w:t xml:space="preserve"> substitution </w:t>
      </w:r>
      <w:r w:rsidR="008D359D">
        <w:t>could improve the scintillation capabilities with better X-ray abso</w:t>
      </w:r>
      <w:r w:rsidR="00C76FCD">
        <w:t>rp</w:t>
      </w:r>
      <w:r w:rsidR="008D359D">
        <w:t xml:space="preserve">tion, </w:t>
      </w:r>
      <w:r>
        <w:t xml:space="preserve">but as research always goes, new interesting optical properties were discovered. Chapter 4 explores an uncommon route to high-efficiency photoluminescence by incorporating organic emitters into a high band gap hybrid material. This research strategy opens the door to improving organic-derived photoluminescence from a stability perspective and increasing efficiency while maintaining a previously selected emission profile. Chapter 5 briefly concludes the work presented and discusses future directions. </w:t>
      </w:r>
    </w:p>
    <w:p w14:paraId="6C7816CE" w14:textId="1EA69F40" w:rsidR="00802EE3" w:rsidRDefault="00802EE3" w:rsidP="00BB1173">
      <w:pPr>
        <w:spacing w:after="0"/>
      </w:pPr>
      <w:r>
        <w:t xml:space="preserve">In order </w:t>
      </w:r>
      <w:r w:rsidR="00CC15E6">
        <w:t>to</w:t>
      </w:r>
      <w:r>
        <w:t xml:space="preserve"> set the stage for the main body of the work, the following sections in chapter 1 present background information that may be necessary to contextualize the work presented in the later chapters. The introduction continues with a historical perspective on ternary group 11 halides and their crystal structures relevant to the larger body of work. This is followed by an overview of the synthetic challenges and ways to overcome them associated with group 11 metal halides. Lastly, the origins of photoluminescence and their applications are briefly covered in sections 1.4 and 1.5, respectively. </w:t>
      </w:r>
    </w:p>
    <w:p w14:paraId="560FC79C" w14:textId="352C399B" w:rsidR="00802EE3" w:rsidRPr="00144B6C" w:rsidRDefault="00802EE3" w:rsidP="00BB1173">
      <w:pPr>
        <w:pStyle w:val="Heading2"/>
      </w:pPr>
      <w:bookmarkStart w:id="18" w:name="_Toc116472202"/>
      <w:bookmarkStart w:id="19" w:name="_Toc117598341"/>
      <w:r>
        <w:t xml:space="preserve">1.2 </w:t>
      </w:r>
      <w:r w:rsidRPr="000C30D7">
        <w:t>Historical overview of all</w:t>
      </w:r>
      <w:r>
        <w:t>-</w:t>
      </w:r>
      <w:r w:rsidRPr="000C30D7">
        <w:t>inorganic, ternary group 11 halides</w:t>
      </w:r>
      <w:bookmarkEnd w:id="18"/>
      <w:bookmarkEnd w:id="19"/>
    </w:p>
    <w:p w14:paraId="36697F5E" w14:textId="7D65B45B" w:rsidR="00802EE3" w:rsidRDefault="00802EE3" w:rsidP="00BB1173">
      <w:pPr>
        <w:spacing w:after="0"/>
        <w:rPr>
          <w:lang w:val="en"/>
        </w:rPr>
      </w:pPr>
      <w:r>
        <w:t>There is a plethora of historical data involving all-inorganic ternary group 11 halides; Pearson's database alone reports over 840 distinct entries.</w:t>
      </w:r>
      <w:r>
        <w:fldChar w:fldCharType="begin"/>
      </w:r>
      <w:r w:rsidR="008D359D">
        <w:instrText xml:space="preserve"> ADDIN EN.CITE &lt;EndNote&gt;&lt;Cite&gt;&lt;Author&gt;P. Villars&lt;/Author&gt;&lt;Year&gt;2016&lt;/Year&gt;&lt;RecNum&gt;438&lt;/RecNum&gt;&lt;DisplayText&gt;&lt;style face="superscript"&gt;25&lt;/style&gt;&lt;/DisplayText&gt;&lt;record&gt;&lt;rec-number&gt;438&lt;/rec-number&gt;&lt;foreign-keys&gt;&lt;key app="EN" db-id="earftddti9zffjedprt5trz6evppfarawrrs" timestamp="1662232083" guid="da9e4b43-35e2-490c-992e-bfbc39e6b12b"&gt;438&lt;/key&gt;&lt;/foreign-keys&gt;&lt;ref-type name="Dataset"&gt;59&lt;/ref-type&gt;&lt;contributors&gt;&lt;authors&gt;&lt;author&gt;P. Villars, K. Cenzual&lt;/author&gt;&lt;/authors&gt;&lt;secondary-authors&gt;&lt;author&gt;ASM International&lt;/author&gt;&lt;/secondary-authors&gt;&lt;/contributors&gt;&lt;titles&gt;&lt;title&gt;Pearson&amp;apos;s Crystal Data: Crystal Structure Database for Inorganic Compounds (on DVD)&lt;/title&gt;&lt;secondary-title&gt;Materials Park, Ohio, USA&lt;/secondary-title&gt;&lt;/titles&gt;&lt;dates&gt;&lt;year&gt;2016&lt;/year&gt;&lt;/dates&gt;&lt;urls&gt;&lt;/urls&gt;&lt;/record&gt;&lt;/Cite&gt;&lt;/EndNote&gt;</w:instrText>
      </w:r>
      <w:r>
        <w:fldChar w:fldCharType="separate"/>
      </w:r>
      <w:r w:rsidR="008D359D" w:rsidRPr="008D359D">
        <w:rPr>
          <w:noProof/>
          <w:vertAlign w:val="superscript"/>
        </w:rPr>
        <w:t>25</w:t>
      </w:r>
      <w:r>
        <w:fldChar w:fldCharType="end"/>
      </w:r>
      <w:r>
        <w:t xml:space="preserve"> To narrow the field, the relevant work for this background section will only focus on ternary monovalent copper and silver halides. Gold halides are an ongoing area of interest, with potential future studies. While the optoelectronic </w:t>
      </w:r>
      <w:r>
        <w:lastRenderedPageBreak/>
        <w:t xml:space="preserve">interest in ternary copper and silver halides has only emerged recently, the family of compounds has been known as far back </w:t>
      </w:r>
      <w:r>
        <w:rPr>
          <w:lang w:val="en"/>
        </w:rPr>
        <w:t xml:space="preserve">as 1827 by P. Boullay, who initially reported them in the </w:t>
      </w:r>
      <w:r w:rsidRPr="00EA1B1B">
        <w:rPr>
          <w:lang w:val="en"/>
        </w:rPr>
        <w:t xml:space="preserve">Annales de </w:t>
      </w:r>
      <w:r>
        <w:rPr>
          <w:lang w:val="en"/>
        </w:rPr>
        <w:t>C</w:t>
      </w:r>
      <w:r w:rsidRPr="00EA1B1B">
        <w:rPr>
          <w:lang w:val="en"/>
        </w:rPr>
        <w:t xml:space="preserve">himie et de </w:t>
      </w:r>
      <w:r>
        <w:rPr>
          <w:lang w:val="en"/>
        </w:rPr>
        <w:t>P</w:t>
      </w:r>
      <w:r w:rsidRPr="00EA1B1B">
        <w:rPr>
          <w:lang w:val="en"/>
        </w:rPr>
        <w:t>hysique</w:t>
      </w:r>
      <w:r>
        <w:rPr>
          <w:lang w:val="en"/>
        </w:rPr>
        <w:t>.</w:t>
      </w:r>
      <w:r>
        <w:rPr>
          <w:lang w:val="en"/>
        </w:rPr>
        <w:fldChar w:fldCharType="begin"/>
      </w:r>
      <w:r w:rsidR="008D359D">
        <w:rPr>
          <w:lang w:val="en"/>
        </w:rPr>
        <w:instrText xml:space="preserve"> ADDIN EN.CITE &lt;EndNote&gt;&lt;Cite&gt;&lt;Author&gt;Boullay&lt;/Author&gt;&lt;Year&gt;1827&lt;/Year&gt;&lt;RecNum&gt;376&lt;/RecNum&gt;&lt;DisplayText&gt;&lt;style face="superscript"&gt;26&lt;/style&gt;&lt;/DisplayText&gt;&lt;record&gt;&lt;rec-number&gt;376&lt;/rec-number&gt;&lt;foreign-keys&gt;&lt;key app="EN" db-id="earftddti9zffjedprt5trz6evppfarawrrs" timestamp="1662229968" guid="7d12efb4-b2ad-4e30-9b02-314087cad38e"&gt;376&lt;/key&gt;&lt;/foreign-keys&gt;&lt;ref-type name="Journal Article"&gt;17&lt;/ref-type&gt;&lt;contributors&gt;&lt;authors&gt;&lt;author&gt;P. Boullay&lt;/author&gt;&lt;/authors&gt;&lt;/contributors&gt;&lt;titles&gt;&lt;title&gt;Iodures doubles d&amp;apos;argent et de potassium&lt;/title&gt;&lt;secondary-title&gt;Annales de chimie et de physique&lt;/secondary-title&gt;&lt;/titles&gt;&lt;periodical&gt;&lt;full-title&gt;Annales de chimie et de physique&lt;/full-title&gt;&lt;/periodical&gt;&lt;pages&gt;377&lt;/pages&gt;&lt;volume&gt;34&lt;/volume&gt;&lt;dates&gt;&lt;year&gt;1827&lt;/year&gt;&lt;/dates&gt;&lt;urls&gt;&lt;/urls&gt;&lt;/record&gt;&lt;/Cite&gt;&lt;/EndNote&gt;</w:instrText>
      </w:r>
      <w:r>
        <w:rPr>
          <w:lang w:val="en"/>
        </w:rPr>
        <w:fldChar w:fldCharType="separate"/>
      </w:r>
      <w:r w:rsidR="008D359D" w:rsidRPr="008D359D">
        <w:rPr>
          <w:noProof/>
          <w:vertAlign w:val="superscript"/>
          <w:lang w:val="en"/>
        </w:rPr>
        <w:t>26</w:t>
      </w:r>
      <w:r>
        <w:rPr>
          <w:lang w:val="en"/>
        </w:rPr>
        <w:fldChar w:fldCharType="end"/>
      </w:r>
      <w:r>
        <w:rPr>
          <w:lang w:val="en"/>
        </w:rPr>
        <w:t xml:space="preserve"> The family mostly sat unexplored until investigated by </w:t>
      </w:r>
      <w:r>
        <w:t xml:space="preserve">Dr. Clara Brink of the famous Dr. </w:t>
      </w:r>
      <w:r w:rsidRPr="00354D5C">
        <w:rPr>
          <w:lang w:val="en"/>
        </w:rPr>
        <w:t>Anton Eduard van Arkel</w:t>
      </w:r>
      <w:r>
        <w:rPr>
          <w:lang w:val="en"/>
        </w:rPr>
        <w:t xml:space="preserve"> group at Leiden University. In her work, Dr. Brink primarily investigated the compositionally versatile A</w:t>
      </w:r>
      <w:r>
        <w:rPr>
          <w:vertAlign w:val="subscript"/>
          <w:lang w:val="en"/>
        </w:rPr>
        <w:t>2</w:t>
      </w:r>
      <w:r>
        <w:rPr>
          <w:lang w:val="en"/>
        </w:rPr>
        <w:t>MX</w:t>
      </w:r>
      <w:r>
        <w:rPr>
          <w:vertAlign w:val="subscript"/>
          <w:lang w:val="en"/>
        </w:rPr>
        <w:t>3</w:t>
      </w:r>
      <w:r>
        <w:rPr>
          <w:lang w:val="en"/>
        </w:rPr>
        <w:t xml:space="preserve"> (A = K, Rb, Cs, </w:t>
      </w:r>
      <w:r w:rsidRPr="00106A76">
        <w:rPr>
          <w:lang w:val="en"/>
        </w:rPr>
        <w:t>NH</w:t>
      </w:r>
      <w:r w:rsidRPr="003B3F41">
        <w:rPr>
          <w:vertAlign w:val="subscript"/>
          <w:lang w:val="en"/>
        </w:rPr>
        <w:t>4</w:t>
      </w:r>
      <w:r>
        <w:rPr>
          <w:lang w:val="en"/>
        </w:rPr>
        <w:t xml:space="preserve">, M = Cu(I), Ag, and X = Cl, Br, I) family, </w:t>
      </w:r>
      <w:r w:rsidRPr="00106A76">
        <w:rPr>
          <w:lang w:val="en"/>
        </w:rPr>
        <w:t>which</w:t>
      </w:r>
      <w:r>
        <w:rPr>
          <w:lang w:val="en"/>
        </w:rPr>
        <w:t xml:space="preserve"> has the prototypes K</w:t>
      </w:r>
      <w:r>
        <w:rPr>
          <w:vertAlign w:val="subscript"/>
          <w:lang w:val="en"/>
        </w:rPr>
        <w:t>2</w:t>
      </w:r>
      <w:r>
        <w:rPr>
          <w:lang w:val="en"/>
        </w:rPr>
        <w:t>CuCl</w:t>
      </w:r>
      <w:r>
        <w:rPr>
          <w:vertAlign w:val="subscript"/>
          <w:lang w:val="en"/>
        </w:rPr>
        <w:t>3</w:t>
      </w:r>
      <w:r>
        <w:rPr>
          <w:lang w:val="en"/>
        </w:rPr>
        <w:t xml:space="preserve"> and K</w:t>
      </w:r>
      <w:r>
        <w:rPr>
          <w:vertAlign w:val="subscript"/>
          <w:lang w:val="en"/>
        </w:rPr>
        <w:t>2</w:t>
      </w:r>
      <w:r>
        <w:rPr>
          <w:lang w:val="en"/>
        </w:rPr>
        <w:t>AgI</w:t>
      </w:r>
      <w:r>
        <w:rPr>
          <w:vertAlign w:val="subscript"/>
          <w:lang w:val="en"/>
        </w:rPr>
        <w:t>3</w:t>
      </w:r>
      <w:r>
        <w:rPr>
          <w:lang w:val="en"/>
        </w:rPr>
        <w:t>.</w:t>
      </w:r>
      <w:r>
        <w:rPr>
          <w:lang w:val="en"/>
        </w:rPr>
        <w:fldChar w:fldCharType="begin">
          <w:fldData xml:space="preserve">PEVuZE5vdGU+PENpdGU+PEF1dGhvcj5CcmluazwvQXV0aG9yPjxZZWFyPjE5NTI8L1llYXI+PFJl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</w:fldData>
        </w:fldChar>
      </w:r>
      <w:r w:rsidR="008D359D">
        <w:rPr>
          <w:lang w:val="en"/>
        </w:rPr>
        <w:instrText xml:space="preserve"> ADDIN EN.CITE </w:instrText>
      </w:r>
      <w:r w:rsidR="008D359D">
        <w:rPr>
          <w:lang w:val="en"/>
        </w:rPr>
        <w:fldChar w:fldCharType="begin">
          <w:fldData xml:space="preserve">PEVuZE5vdGU+PENpdGU+PEF1dGhvcj5CcmluazwvQXV0aG9yPjxZZWFyPjE5NTI8L1llYXI+PFJl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</w:fldData>
        </w:fldChar>
      </w:r>
      <w:r w:rsidR="008D359D">
        <w:rPr>
          <w:lang w:val="en"/>
        </w:rPr>
        <w:instrText xml:space="preserve"> ADDIN EN.CITE.DATA </w:instrText>
      </w:r>
      <w:r w:rsidR="008D359D">
        <w:rPr>
          <w:lang w:val="en"/>
        </w:rPr>
      </w:r>
      <w:r w:rsidR="008D359D">
        <w:rPr>
          <w:lang w:val="en"/>
        </w:rPr>
        <w:fldChar w:fldCharType="end"/>
      </w:r>
      <w:r>
        <w:rPr>
          <w:lang w:val="en"/>
        </w:rPr>
      </w:r>
      <w:r>
        <w:rPr>
          <w:lang w:val="en"/>
        </w:rPr>
        <w:fldChar w:fldCharType="separate"/>
      </w:r>
      <w:r w:rsidR="008D359D" w:rsidRPr="008D359D">
        <w:rPr>
          <w:noProof/>
          <w:vertAlign w:val="superscript"/>
          <w:lang w:val="en"/>
        </w:rPr>
        <w:t>27</w:t>
      </w:r>
      <w:r>
        <w:rPr>
          <w:lang w:val="en"/>
        </w:rPr>
        <w:fldChar w:fldCharType="end"/>
      </w:r>
      <w:r>
        <w:rPr>
          <w:lang w:val="en"/>
        </w:rPr>
        <w:t xml:space="preserve"> Two prototypes exist as there are technically two different structures, however they are incredibly similar with only minor differences discussed below. This classification into two types was made by S. Hull in their 2004 work systematically exploring the family.</w:t>
      </w:r>
      <w:r>
        <w:rPr>
          <w:lang w:val="en"/>
        </w:rPr>
        <w:fldChar w:fldCharType="begin"/>
      </w:r>
      <w:r w:rsidR="008D359D">
        <w:rPr>
          <w:lang w:val="en"/>
        </w:rPr>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Pr>
          <w:lang w:val="en"/>
        </w:rPr>
        <w:fldChar w:fldCharType="separate"/>
      </w:r>
      <w:r w:rsidR="008D359D" w:rsidRPr="008D359D">
        <w:rPr>
          <w:noProof/>
          <w:vertAlign w:val="superscript"/>
          <w:lang w:val="en"/>
        </w:rPr>
        <w:t>28</w:t>
      </w:r>
      <w:r>
        <w:rPr>
          <w:lang w:val="en"/>
        </w:rPr>
        <w:fldChar w:fldCharType="end"/>
      </w:r>
      <w:r>
        <w:rPr>
          <w:lang w:val="en"/>
        </w:rPr>
        <w:t xml:space="preserve"> All copper(I) halides fall into type two, with silver halides split between type one and two. This family can be seen below in Figure 4 as the first listed structural family.</w:t>
      </w:r>
    </w:p>
    <w:p w14:paraId="08480EDF" w14:textId="77777777" w:rsidR="00802EE3" w:rsidRDefault="00802EE3" w:rsidP="0004091A">
      <w:pPr>
        <w:spacing w:after="0"/>
        <w:ind w:firstLine="0"/>
        <w:jc w:val="center"/>
      </w:pPr>
      <w:r>
        <w:rPr>
          <w:noProof/>
        </w:rPr>
        <w:lastRenderedPageBreak/>
        <w:drawing>
          <wp:inline distT="0" distB="0" distL="0" distR="0" wp14:anchorId="2D3F5CE8" wp14:editId="6C8648BE">
            <wp:extent cx="5440295" cy="7253728"/>
            <wp:effectExtent l="0" t="0" r="8255" b="4445"/>
            <wp:docPr id="93" name="Picture 9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calenda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457518" cy="7276692"/>
                    </a:xfrm>
                    <a:prstGeom prst="rect">
                      <a:avLst/>
                    </a:prstGeom>
                    <a:noFill/>
                  </pic:spPr>
                </pic:pic>
              </a:graphicData>
            </a:graphic>
          </wp:inline>
        </w:drawing>
      </w:r>
    </w:p>
    <w:p w14:paraId="4F6F2CB2" w14:textId="33A078B4" w:rsidR="00802EE3" w:rsidRDefault="00D2660E" w:rsidP="00A817F8">
      <w:pPr>
        <w:spacing w:line="240" w:lineRule="auto"/>
        <w:ind w:firstLine="0"/>
        <w:rPr>
          <w:rFonts w:ascii="Georgia" w:hAnsi="Georgia"/>
        </w:rPr>
      </w:pPr>
      <w:bookmarkStart w:id="20" w:name="_Toc116220575"/>
      <w:bookmarkStart w:id="21" w:name="_Toc117598451"/>
      <w:r w:rsidRPr="00D2660E">
        <w:rPr>
          <w:b/>
          <w:bCs/>
        </w:rPr>
        <w:t xml:space="preserve">Figure </w:t>
      </w:r>
      <w:r w:rsidRPr="00D2660E">
        <w:rPr>
          <w:b/>
          <w:bCs/>
        </w:rPr>
        <w:fldChar w:fldCharType="begin"/>
      </w:r>
      <w:r w:rsidRPr="00D2660E">
        <w:rPr>
          <w:b/>
          <w:bCs/>
        </w:rPr>
        <w:instrText xml:space="preserve"> SEQ Figure \* ARABIC </w:instrText>
      </w:r>
      <w:r w:rsidRPr="00D2660E">
        <w:rPr>
          <w:b/>
          <w:bCs/>
        </w:rPr>
        <w:fldChar w:fldCharType="separate"/>
      </w:r>
      <w:r w:rsidR="009C5687">
        <w:rPr>
          <w:b/>
          <w:bCs/>
          <w:noProof/>
        </w:rPr>
        <w:t>4</w:t>
      </w:r>
      <w:r w:rsidRPr="00D2660E">
        <w:rPr>
          <w:b/>
          <w:bCs/>
        </w:rPr>
        <w:fldChar w:fldCharType="end"/>
      </w:r>
      <w:r w:rsidR="00C4020D" w:rsidRPr="00D2660E">
        <w:rPr>
          <w:rStyle w:val="FigureChar"/>
          <w:b/>
          <w:bCs/>
        </w:rPr>
        <w:t>.</w:t>
      </w:r>
      <w:bookmarkEnd w:id="20"/>
      <w:r w:rsidR="00802EE3" w:rsidRPr="00D2660E">
        <w:rPr>
          <w:b/>
          <w:bCs/>
        </w:rPr>
        <w:t xml:space="preserve"> </w:t>
      </w:r>
      <w:r w:rsidR="00802EE3" w:rsidRPr="00B07431">
        <w:t xml:space="preserve">Comparison of the crystal structures </w:t>
      </w:r>
      <w:r w:rsidR="00802EE3">
        <w:t>of the A-M-X (</w:t>
      </w:r>
      <w:r w:rsidR="00802EE3">
        <w:rPr>
          <w:lang w:val="en"/>
        </w:rPr>
        <w:t xml:space="preserve">A = K, Rb, Cs, </w:t>
      </w:r>
      <w:r w:rsidR="00802EE3" w:rsidRPr="00106A76">
        <w:rPr>
          <w:lang w:val="en"/>
        </w:rPr>
        <w:t>NH</w:t>
      </w:r>
      <w:r w:rsidR="00802EE3" w:rsidRPr="003B3F41">
        <w:rPr>
          <w:vertAlign w:val="subscript"/>
          <w:lang w:val="en"/>
        </w:rPr>
        <w:t>4</w:t>
      </w:r>
      <w:r w:rsidR="00802EE3">
        <w:rPr>
          <w:lang w:val="en"/>
        </w:rPr>
        <w:t>, M = Cu(I), Ag, and X = Cl, Br, I</w:t>
      </w:r>
      <w:r w:rsidR="00802EE3">
        <w:t>) families. The left column displays a full structure, the middle column displays just the metal-halide polyhedra connectivity, and the right column describes the essential details of each family. A, M, and X are shown as orange, blue, and pink spheres, respectively.</w:t>
      </w:r>
      <w:bookmarkEnd w:id="21"/>
    </w:p>
    <w:p w14:paraId="77127E87" w14:textId="5F8294D4" w:rsidR="00802EE3" w:rsidRDefault="00802EE3" w:rsidP="00BB1173">
      <w:pPr>
        <w:spacing w:after="0"/>
      </w:pPr>
      <w:r>
        <w:lastRenderedPageBreak/>
        <w:t xml:space="preserve">The structural family falls into the </w:t>
      </w:r>
      <w:r w:rsidRPr="007D7C44">
        <w:rPr>
          <w:i/>
        </w:rPr>
        <w:t>Pnma</w:t>
      </w:r>
      <w:r>
        <w:t xml:space="preserve"> space group and is composed of copper(I) or silver-centered tetrahedra with halide ions forming the corners.</w:t>
      </w:r>
      <w:r>
        <w:fldChar w:fldCharType="begin">
          <w:fldData xml:space="preserve">PEVuZE5vdGU+PENpdGU+PEF1dGhvcj5CcmluazwvQXV0aG9yPjxZZWFyPjE5NTI8L1llYXI+PFJl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</w:fldData>
        </w:fldChar>
      </w:r>
      <w:r w:rsidR="008D359D">
        <w:instrText xml:space="preserve"> ADDIN EN.CITE </w:instrText>
      </w:r>
      <w:r w:rsidR="008D359D">
        <w:fldChar w:fldCharType="begin">
          <w:fldData xml:space="preserve">PEVuZE5vdGU+PENpdGU+PEF1dGhvcj5CcmluazwvQXV0aG9yPjxZZWFyPjE5NTI8L1llYXI+PFJl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</w:fldData>
        </w:fldChar>
      </w:r>
      <w:r w:rsidR="008D359D">
        <w:instrText xml:space="preserve"> ADDIN EN.CITE.DATA </w:instrText>
      </w:r>
      <w:r w:rsidR="008D359D">
        <w:fldChar w:fldCharType="end"/>
      </w:r>
      <w:r>
        <w:fldChar w:fldCharType="separate"/>
      </w:r>
      <w:r w:rsidR="008D359D" w:rsidRPr="008D359D">
        <w:rPr>
          <w:noProof/>
          <w:vertAlign w:val="superscript"/>
        </w:rPr>
        <w:t>27</w:t>
      </w:r>
      <w:r>
        <w:fldChar w:fldCharType="end"/>
      </w:r>
      <w:r>
        <w:t xml:space="preserve"> The metal-halide tetrahedra are corner-sharing to form a one-dimensional chain down the b-axis, as seen in Figure 4. The void space between the chains is filled by A</w:t>
      </w:r>
      <w:r>
        <w:rPr>
          <w:vertAlign w:val="superscript"/>
        </w:rPr>
        <w:t>+</w:t>
      </w:r>
      <w:r>
        <w:t xml:space="preserve"> cations, which can be a group 1 metal such as cesium, rubidium, or potassium.</w:t>
      </w:r>
      <w:r>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fldChar w:fldCharType="separate"/>
      </w:r>
      <w:r w:rsidR="008D359D" w:rsidRPr="008D359D">
        <w:rPr>
          <w:noProof/>
          <w:vertAlign w:val="superscript"/>
        </w:rPr>
        <w:t>28</w:t>
      </w:r>
      <w:r>
        <w:fldChar w:fldCharType="end"/>
      </w:r>
      <w:r>
        <w:t xml:space="preserve"> The A</w:t>
      </w:r>
      <w:r>
        <w:rPr>
          <w:vertAlign w:val="superscript"/>
        </w:rPr>
        <w:t>+</w:t>
      </w:r>
      <w:r>
        <w:t xml:space="preserve"> cation can also comprise small molecules such as ammonium.</w:t>
      </w:r>
      <w:r>
        <w:fldChar w:fldCharType="begin"/>
      </w:r>
      <w:r w:rsidR="008D359D">
        <w:instrText xml:space="preserve"> ADDIN EN.CITE &lt;EndNote&gt;&lt;Cite&gt;&lt;Author&gt;Awano&lt;/Author&gt;&lt;Year&gt;1994&lt;/Year&gt;&lt;RecNum&gt;253&lt;/RecNum&gt;&lt;DisplayText&gt;&lt;style face="superscript"&gt;29&lt;/style&gt;&lt;/DisplayText&gt;&lt;record&gt;&lt;rec-number&gt;253&lt;/rec-number&gt;&lt;foreign-keys&gt;&lt;key app="EN" db-id="earftddti9zffjedprt5trz6evppfarawrrs" timestamp="1612410108" guid="7abc2b3a-e2e1-487d-a708-665300852e42"&gt;253&lt;/key&gt;&lt;/foreign-keys&gt;&lt;ref-type name="Journal Article"&gt;17&lt;/ref-type&gt;&lt;contributors&gt;&lt;authors&gt;&lt;author&gt;Awano, Teruyoshi&lt;/author&gt;&lt;author&gt;Matsuyama, T.&lt;/author&gt;&lt;/authors&gt;&lt;/contributors&gt;&lt;auth-address&gt;Kyoto Univ,Inst Res Reactor,Kumatori,Osaka 59004,Japan&lt;/auth-address&gt;&lt;titles&gt;&lt;title&gt;Self-trapped holes in ammonium silver bromide crystal&lt;/title&gt;&lt;secondary-title&gt;Nuclear Instruments &amp;amp; Methods in Physics Research Section B-beam Interactions With Materials and Atoms - NUCL INSTRUM METH PHYS RES B&lt;/secondary-title&gt;&lt;alt-title&gt;Nucl Instrum Meth B&lt;/alt-title&gt;&lt;/titles&gt;&lt;periodical&gt;&lt;full-title&gt;Nuclear Instruments &amp;amp; Methods in Physics Research Section B-beam Interactions With Materials and Atoms - NUCL INSTRUM METH PHYS RES B&lt;/full-title&gt;&lt;/periodical&gt;&lt;pages&gt;227-229&lt;/pages&gt;&lt;volume&gt;91&lt;/volume&gt;&lt;number&gt;1-4&lt;/number&gt;&lt;dates&gt;&lt;year&gt;1994&lt;/year&gt;&lt;pub-dates&gt;&lt;date&gt;06/01&lt;/date&gt;&lt;/pub-dates&gt;&lt;/dates&gt;&lt;isbn&gt;0168-583x&lt;/isbn&gt;&lt;accession-num&gt;WOS:A1994NR93500040&lt;/accession-num&gt;&lt;urls&gt;&lt;related-urls&gt;&lt;url&gt;&amp;lt;Go to ISI&amp;gt;://WOS:A1994NR93500040&lt;/url&gt;&lt;/related-urls&gt;&lt;/urls&gt;&lt;electronic-resource-num&gt;10.1016/0168-583X(94)96222-7&lt;/electronic-resource-num&gt;&lt;language&gt;English&lt;/language&gt;&lt;/record&gt;&lt;/Cite&gt;&lt;/EndNote&gt;</w:instrText>
      </w:r>
      <w:r>
        <w:fldChar w:fldCharType="separate"/>
      </w:r>
      <w:r w:rsidR="008D359D" w:rsidRPr="008D359D">
        <w:rPr>
          <w:noProof/>
          <w:vertAlign w:val="superscript"/>
        </w:rPr>
        <w:t>29</w:t>
      </w:r>
      <w:r>
        <w:fldChar w:fldCharType="end"/>
      </w:r>
      <w:r>
        <w:t xml:space="preserve"> The differences between type one and type two, as classified by Hull, is simply the packing of the A</w:t>
      </w:r>
      <w:r>
        <w:rPr>
          <w:vertAlign w:val="superscript"/>
        </w:rPr>
        <w:t>+</w:t>
      </w:r>
      <w:r>
        <w:t xml:space="preserve"> cations between the metal halide chains.</w:t>
      </w:r>
      <w:r>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fldChar w:fldCharType="separate"/>
      </w:r>
      <w:r w:rsidR="008D359D" w:rsidRPr="008D359D">
        <w:rPr>
          <w:noProof/>
          <w:vertAlign w:val="superscript"/>
        </w:rPr>
        <w:t>28</w:t>
      </w:r>
      <w:r>
        <w:fldChar w:fldCharType="end"/>
      </w:r>
      <w:r>
        <w:t xml:space="preserve"> The metal-halide tetrahedra are all regular with bond angles and distances within the expected range as defined by Shannon ionic radii.</w:t>
      </w:r>
      <w:r>
        <w:fldChar w:fldCharType="begin"/>
      </w:r>
      <w:r w:rsidR="008D359D">
        <w:instrText xml:space="preserve"> ADDIN EN.CITE &lt;EndNote&gt;&lt;Cite&gt;&lt;Author&gt;Shannon&lt;/Author&gt;&lt;Year&gt;1976&lt;/Year&gt;&lt;RecNum&gt;58&lt;/RecNum&gt;&lt;DisplayText&gt;&lt;style face="superscript"&gt;30&lt;/style&gt;&lt;/DisplayText&gt;&lt;record&gt;&lt;rec-number&gt;58&lt;/rec-number&gt;&lt;foreign-keys&gt;&lt;key app="EN" db-id="earftddti9zffjedprt5trz6evppfarawrrs" timestamp="1581715670" guid="c209948d-8d27-41eb-9c76-e7a47c7bb822"&gt;58&lt;/key&gt;&lt;/foreign-keys&gt;&lt;ref-type name="Journal Article"&gt;17&lt;/ref-type&gt;&lt;contributors&gt;&lt;authors&gt;&lt;author&gt;Shannon, R.,&lt;/author&gt;&lt;/authors&gt;&lt;/contributors&gt;&lt;auth-address&gt;Dupont Co,Dept Cent Res &amp;amp; Dev,Exptl Stn,Wilmington,De 19898&lt;/auth-address&gt;&lt;titles&gt;&lt;title&gt;Revised effective ionic radii and systematic studies of interatomic distances in halides and chalcogenides&lt;/title&gt;&lt;secondary-title&gt;Acta Crystallographica Section A&lt;/secondary-title&gt;&lt;alt-title&gt;Acta Crystallogr A&lt;/alt-title&gt;&lt;/titles&gt;&lt;periodical&gt;&lt;full-title&gt;Acta Crystallographica Section A&lt;/full-title&gt;&lt;abbr-1&gt;Acta Crystallogr. A.&lt;/abbr-1&gt;&lt;/periodical&gt;&lt;pages&gt;751-767&lt;/pages&gt;&lt;volume&gt;32&lt;/volume&gt;&lt;number&gt;5&lt;/number&gt;&lt;dates&gt;&lt;year&gt;1976&lt;/year&gt;&lt;/dates&gt;&lt;isbn&gt;0567-7394&lt;/isbn&gt;&lt;accession-num&gt;WOS:A1976CD98100001&lt;/accession-num&gt;&lt;urls&gt;&lt;related-urls&gt;&lt;url&gt;https://doi.org/10.1107/S0567739476001551&lt;/url&gt;&lt;/related-urls&gt;&lt;/urls&gt;&lt;electronic-resource-num&gt;doi:10.1107/S0567739476001551&lt;/electronic-resource-num&gt;&lt;language&gt;English&lt;/language&gt;&lt;/record&gt;&lt;/Cite&gt;&lt;/EndNote&gt;</w:instrText>
      </w:r>
      <w:r>
        <w:fldChar w:fldCharType="separate"/>
      </w:r>
      <w:r w:rsidR="008D359D" w:rsidRPr="008D359D">
        <w:rPr>
          <w:noProof/>
          <w:vertAlign w:val="superscript"/>
        </w:rPr>
        <w:t>30</w:t>
      </w:r>
      <w:r>
        <w:fldChar w:fldCharType="end"/>
      </w:r>
      <w:r>
        <w:t xml:space="preserve"> Attempts to distort the structure through a solid solution of either the metal or the halide sites have been made; however, these endeavors were not successful, as reported in this work.</w:t>
      </w:r>
    </w:p>
    <w:p w14:paraId="1B8D0764" w14:textId="12BF6B1F" w:rsidR="00802EE3" w:rsidRDefault="00802EE3" w:rsidP="00BB1173">
      <w:pPr>
        <w:spacing w:after="0"/>
      </w:pPr>
      <w:r>
        <w:t>A closely related structure to the A</w:t>
      </w:r>
      <w:r>
        <w:rPr>
          <w:vertAlign w:val="subscript"/>
        </w:rPr>
        <w:t>2</w:t>
      </w:r>
      <w:r>
        <w:t>MX</w:t>
      </w:r>
      <w:r>
        <w:rPr>
          <w:vertAlign w:val="subscript"/>
        </w:rPr>
        <w:t>3</w:t>
      </w:r>
      <w:r>
        <w:t xml:space="preserve"> compounds is the family AM</w:t>
      </w:r>
      <w:r>
        <w:rPr>
          <w:vertAlign w:val="subscript"/>
        </w:rPr>
        <w:t>2</w:t>
      </w:r>
      <w:r>
        <w:t>X</w:t>
      </w:r>
      <w:r>
        <w:rPr>
          <w:vertAlign w:val="subscript"/>
        </w:rPr>
        <w:t>3</w:t>
      </w:r>
      <w:r>
        <w:t xml:space="preserve"> </w:t>
      </w:r>
      <w:r>
        <w:rPr>
          <w:lang w:val="en"/>
        </w:rPr>
        <w:t xml:space="preserve">(A = K, Rb, Cs, </w:t>
      </w:r>
      <w:r w:rsidRPr="00106A76">
        <w:rPr>
          <w:lang w:val="en"/>
        </w:rPr>
        <w:t>NH</w:t>
      </w:r>
      <w:r w:rsidRPr="003B3F41">
        <w:rPr>
          <w:vertAlign w:val="subscript"/>
          <w:lang w:val="en"/>
        </w:rPr>
        <w:t>4</w:t>
      </w:r>
      <w:r>
        <w:rPr>
          <w:lang w:val="en"/>
        </w:rPr>
        <w:t>, M = Cu(I), Ag, and X = Cl, Br, I). This structure was also discovered by Dr. Clara Brink in 1954 with the prototype CsCu</w:t>
      </w:r>
      <w:r>
        <w:rPr>
          <w:vertAlign w:val="subscript"/>
          <w:lang w:val="en"/>
        </w:rPr>
        <w:t>2</w:t>
      </w:r>
      <w:r>
        <w:rPr>
          <w:lang w:val="en"/>
        </w:rPr>
        <w:t>Cl</w:t>
      </w:r>
      <w:r>
        <w:rPr>
          <w:vertAlign w:val="subscript"/>
          <w:lang w:val="en"/>
        </w:rPr>
        <w:t>3</w:t>
      </w:r>
      <w:r>
        <w:rPr>
          <w:lang w:val="en"/>
        </w:rPr>
        <w:t>.</w:t>
      </w:r>
      <w:r>
        <w:rPr>
          <w:lang w:val="en"/>
        </w:rPr>
        <w:fldChar w:fldCharType="begin"/>
      </w:r>
      <w:r w:rsidR="008D359D">
        <w:rPr>
          <w:lang w:val="en"/>
        </w:rPr>
        <w:instrText xml:space="preserve"> ADDIN EN.CITE &lt;EndNote&gt;&lt;Cite&gt;&lt;Author&gt;Brink&lt;/Author&gt;&lt;Year&gt;1954&lt;/Year&gt;&lt;RecNum&gt;57&lt;/RecNum&gt;&lt;DisplayText&gt;&lt;style face="superscript"&gt;31&lt;/style&gt;&lt;/DisplayText&gt;&lt;record&gt;&lt;rec-number&gt;57&lt;/rec-number&gt;&lt;foreign-keys&gt;&lt;key app="EN" db-id="earftddti9zffjedprt5trz6evppfarawrrs" timestamp="1581715485" guid="41322b56-5430-4497-b531-e938f32cbee4"&gt;57&lt;/key&gt;&lt;/foreign-keys&gt;&lt;ref-type name="Journal Article"&gt;17&lt;/ref-type&gt;&lt;contributors&gt;&lt;authors&gt;&lt;author&gt;Brink, C.,&lt;/author&gt;&lt;author&gt;Binnendijk, N. F.,&lt;/author&gt;&lt;author&gt;van de Linde, J.,&lt;/author&gt;&lt;/authors&gt;&lt;/contributors&gt;&lt;titles&gt;&lt;title&gt;The crystal structures of CsCu2Cl3 and CsAg2I3&lt;/title&gt;&lt;secondary-title&gt;Acta Crystallographica&lt;/secondary-title&gt;&lt;alt-title&gt;Acta Crystallogr&lt;/alt-title&gt;&lt;/titles&gt;&lt;periodical&gt;&lt;full-title&gt;Acta Crystallographica&lt;/full-title&gt;&lt;/periodical&gt;&lt;pages&gt;176-180&lt;/pages&gt;&lt;volume&gt;7&lt;/volume&gt;&lt;number&gt;2&lt;/number&gt;&lt;dates&gt;&lt;year&gt;1954&lt;/year&gt;&lt;/dates&gt;&lt;isbn&gt;0365-110X&lt;/isbn&gt;&lt;accession-num&gt;WOS:A1954XV89800006&lt;/accession-num&gt;&lt;urls&gt;&lt;related-urls&gt;&lt;url&gt;https://doi.org/10.1107/S0365110X54000503&lt;/url&gt;&lt;url&gt;https://journals.iucr.org/q/issues/1954/02/00/a01100/a01100.pdf&lt;/url&gt;&lt;/related-urls&gt;&lt;/urls&gt;&lt;electronic-resource-num&gt;doi:10.1107/S0365110X54000503&lt;/electronic-resource-num&gt;&lt;language&gt;English&lt;/language&gt;&lt;/record&gt;&lt;/Cite&gt;&lt;/EndNote&gt;</w:instrText>
      </w:r>
      <w:r>
        <w:rPr>
          <w:lang w:val="en"/>
        </w:rPr>
        <w:fldChar w:fldCharType="separate"/>
      </w:r>
      <w:r w:rsidR="008D359D" w:rsidRPr="008D359D">
        <w:rPr>
          <w:noProof/>
          <w:vertAlign w:val="superscript"/>
          <w:lang w:val="en"/>
        </w:rPr>
        <w:t>31</w:t>
      </w:r>
      <w:r>
        <w:rPr>
          <w:lang w:val="en"/>
        </w:rPr>
        <w:fldChar w:fldCharType="end"/>
      </w:r>
      <w:r>
        <w:rPr>
          <w:lang w:val="en"/>
        </w:rPr>
        <w:t xml:space="preserve"> All compounds in the family form in the </w:t>
      </w:r>
      <w:r w:rsidRPr="00114381">
        <w:rPr>
          <w:i/>
          <w:lang w:val="en"/>
        </w:rPr>
        <w:t xml:space="preserve">Cmcm </w:t>
      </w:r>
      <w:r>
        <w:rPr>
          <w:lang w:val="en"/>
        </w:rPr>
        <w:t xml:space="preserve">space group. Similar to the </w:t>
      </w:r>
      <w:r>
        <w:t>A</w:t>
      </w:r>
      <w:r>
        <w:rPr>
          <w:vertAlign w:val="subscript"/>
        </w:rPr>
        <w:t>2</w:t>
      </w:r>
      <w:r>
        <w:t>MX</w:t>
      </w:r>
      <w:r>
        <w:rPr>
          <w:vertAlign w:val="subscript"/>
        </w:rPr>
        <w:t xml:space="preserve">3 </w:t>
      </w:r>
      <w:r>
        <w:t xml:space="preserve">family, the structure is composed of metal halide tetrahedra that form one-dimensional chains through the </w:t>
      </w:r>
      <w:r w:rsidRPr="00070D6F">
        <w:rPr>
          <w:i/>
        </w:rPr>
        <w:t>c</w:t>
      </w:r>
      <w:r>
        <w:t>-axis.</w:t>
      </w:r>
      <w:r>
        <w:fldChar w:fldCharType="begin"/>
      </w:r>
      <w:r w:rsidR="008D359D">
        <w:instrText xml:space="preserve"> ADDIN EN.CITE &lt;EndNote&gt;&lt;Cite&gt;&lt;Author&gt;Brink&lt;/Author&gt;&lt;Year&gt;1954&lt;/Year&gt;&lt;RecNum&gt;57&lt;/RecNum&gt;&lt;DisplayText&gt;&lt;style face="superscript"&gt;31&lt;/style&gt;&lt;/DisplayText&gt;&lt;record&gt;&lt;rec-number&gt;57&lt;/rec-number&gt;&lt;foreign-keys&gt;&lt;key app="EN" db-id="earftddti9zffjedprt5trz6evppfarawrrs" timestamp="1581715485" guid="41322b56-5430-4497-b531-e938f32cbee4"&gt;57&lt;/key&gt;&lt;/foreign-keys&gt;&lt;ref-type name="Journal Article"&gt;17&lt;/ref-type&gt;&lt;contributors&gt;&lt;authors&gt;&lt;author&gt;Brink, C.,&lt;/author&gt;&lt;author&gt;Binnendijk, N. F.,&lt;/author&gt;&lt;author&gt;van de Linde, J.,&lt;/author&gt;&lt;/authors&gt;&lt;/contributors&gt;&lt;titles&gt;&lt;title&gt;The crystal structures of CsCu2Cl3 and CsAg2I3&lt;/title&gt;&lt;secondary-title&gt;Acta Crystallographica&lt;/secondary-title&gt;&lt;alt-title&gt;Acta Crystallogr&lt;/alt-title&gt;&lt;/titles&gt;&lt;periodical&gt;&lt;full-title&gt;Acta Crystallographica&lt;/full-title&gt;&lt;/periodical&gt;&lt;pages&gt;176-180&lt;/pages&gt;&lt;volume&gt;7&lt;/volume&gt;&lt;number&gt;2&lt;/number&gt;&lt;dates&gt;&lt;year&gt;1954&lt;/year&gt;&lt;/dates&gt;&lt;isbn&gt;0365-110X&lt;/isbn&gt;&lt;accession-num&gt;WOS:A1954XV89800006&lt;/accession-num&gt;&lt;urls&gt;&lt;related-urls&gt;&lt;url&gt;https://doi.org/10.1107/S0365110X54000503&lt;/url&gt;&lt;url&gt;https://journals.iucr.org/q/issues/1954/02/00/a01100/a01100.pdf&lt;/url&gt;&lt;/related-urls&gt;&lt;/urls&gt;&lt;electronic-resource-num&gt;doi:10.1107/S0365110X54000503&lt;/electronic-resource-num&gt;&lt;language&gt;English&lt;/language&gt;&lt;/record&gt;&lt;/Cite&gt;&lt;/EndNote&gt;</w:instrText>
      </w:r>
      <w:r>
        <w:fldChar w:fldCharType="separate"/>
      </w:r>
      <w:r w:rsidR="008D359D" w:rsidRPr="008D359D">
        <w:rPr>
          <w:noProof/>
          <w:vertAlign w:val="superscript"/>
        </w:rPr>
        <w:t>31</w:t>
      </w:r>
      <w:r>
        <w:fldChar w:fldCharType="end"/>
      </w:r>
      <w:r>
        <w:t xml:space="preserve"> A notable difference is that the tetrahedra are edge-sharing, meaning that the chains are more appropriately referred to as ribbons or nanowires.</w:t>
      </w:r>
      <w:r>
        <w:fldChar w:fldCharType="begin"/>
      </w:r>
      <w:r w:rsidR="008D359D">
        <w:instrText xml:space="preserve"> ADDIN EN.CITE &lt;EndNote&gt;&lt;Cite&gt;&lt;Author&gt;Roccanova&lt;/Author&gt;&lt;Year&gt;2019&lt;/Year&gt;&lt;RecNum&gt;9&lt;/RecNum&gt;&lt;DisplayText&gt;&lt;style face="superscript"&gt;32&lt;/style&gt;&lt;/DisplayText&gt;&lt;record&gt;&lt;rec-number&gt;9&lt;/rec-number&gt;&lt;foreign-keys&gt;&lt;key app="EN" db-id="earftddti9zffjedprt5trz6evppfarawrrs" timestamp="1569526078" guid="3f8a3f46-54b8-4d8e-90b8-8796a5e0b21b"&gt;9&lt;/key&gt;&lt;/foreign-keys&gt;&lt;ref-type name="Journal Article"&gt;17&lt;/ref-type&gt;&lt;contributors&gt;&lt;authors&gt;&lt;author&gt;Roccanova, Rachel&lt;/author&gt;&lt;author&gt;Yangui, Aymen&lt;/author&gt;&lt;author&gt;Seo, Gijun&lt;/author&gt;&lt;author&gt;Creason, Tielyr D.&lt;/author&gt;&lt;author&gt;Wu, Yuntao&lt;/author&gt;&lt;author&gt;Kim, Do Young&lt;/author&gt;&lt;author&gt;Du, Mao-Hua&lt;/author&gt;&lt;author&gt;Saparov, Bayrammurad&lt;/author&gt;&lt;/authors&gt;&lt;/contributors&gt;&lt;titles&gt;&lt;title&gt;Bright Luminescence from Nontoxic CsCu2X3 (X = Cl, Br, I)&lt;/title&gt;&lt;secondary-title&gt;ACS Materials Lett.&lt;/secondary-title&gt;&lt;/titles&gt;&lt;periodical&gt;&lt;full-title&gt;ACS Materials Lett.&lt;/full-title&gt;&lt;/periodical&gt;&lt;pages&gt;459-465&lt;/pages&gt;&lt;volume&gt;1&lt;/volume&gt;&lt;number&gt;4&lt;/number&gt;&lt;section&gt;459&lt;/section&gt;&lt;dates&gt;&lt;year&gt;2019&lt;/year&gt;&lt;pub-dates&gt;&lt;date&gt;2019/09/05&lt;/date&gt;&lt;/pub-dates&gt;&lt;/dates&gt;&lt;publisher&gt;American Chemical Society&lt;/publisher&gt;&lt;isbn&gt;2639-4979&amp;#xD;2639-4979&lt;/isbn&gt;&lt;urls&gt;&lt;related-urls&gt;&lt;url&gt;https://doi.org/10.1021/acsmaterialslett.9b00274&lt;/url&gt;&lt;/related-urls&gt;&lt;/urls&gt;&lt;electronic-resource-num&gt;10.1021/acsmaterialslett.9b00274&lt;/electronic-resource-num&gt;&lt;/record&gt;&lt;/Cite&gt;&lt;/EndNote&gt;</w:instrText>
      </w:r>
      <w:r>
        <w:fldChar w:fldCharType="separate"/>
      </w:r>
      <w:r w:rsidR="008D359D" w:rsidRPr="008D359D">
        <w:rPr>
          <w:noProof/>
          <w:vertAlign w:val="superscript"/>
        </w:rPr>
        <w:t>32</w:t>
      </w:r>
      <w:r>
        <w:fldChar w:fldCharType="end"/>
      </w:r>
      <w:r>
        <w:t xml:space="preserve"> </w:t>
      </w:r>
      <w:r w:rsidR="00220688">
        <w:t xml:space="preserve">The nature of the double ribbons </w:t>
      </w:r>
      <w:r w:rsidR="00C76FCD">
        <w:t>is</w:t>
      </w:r>
      <w:r w:rsidR="00220688">
        <w:t xml:space="preserve"> seen in Figure 4 above. </w:t>
      </w:r>
      <w:r>
        <w:t>This structure is also more complex, with distortion in the tetrahedra and facile solid solution formation. The distortion in the tetrahedra follows the trend of decreasing distortion from CsCu</w:t>
      </w:r>
      <w:r>
        <w:rPr>
          <w:vertAlign w:val="subscript"/>
        </w:rPr>
        <w:t>2</w:t>
      </w:r>
      <w:r>
        <w:t>Cl</w:t>
      </w:r>
      <w:r>
        <w:rPr>
          <w:vertAlign w:val="subscript"/>
        </w:rPr>
        <w:t>3</w:t>
      </w:r>
      <w:r>
        <w:t xml:space="preserve"> to CsCu</w:t>
      </w:r>
      <w:r>
        <w:rPr>
          <w:vertAlign w:val="subscript"/>
        </w:rPr>
        <w:t>2</w:t>
      </w:r>
      <w:r>
        <w:t>Br</w:t>
      </w:r>
      <w:r>
        <w:rPr>
          <w:vertAlign w:val="subscript"/>
        </w:rPr>
        <w:t xml:space="preserve">3 </w:t>
      </w:r>
      <w:r>
        <w:t>to CsCu</w:t>
      </w:r>
      <w:r>
        <w:rPr>
          <w:vertAlign w:val="subscript"/>
        </w:rPr>
        <w:t>2</w:t>
      </w:r>
      <w:r>
        <w:t>I</w:t>
      </w:r>
      <w:r>
        <w:rPr>
          <w:vertAlign w:val="subscript"/>
        </w:rPr>
        <w:t>3</w:t>
      </w:r>
      <w:r>
        <w:t>. Distortion in the lattice is reportedly a beneficial feature as it is believed to enhance the photoluminescence emission in more distorted compounds.</w:t>
      </w:r>
      <w:r>
        <w:fldChar w:fldCharType="begin"/>
      </w:r>
      <w:r w:rsidR="008D359D">
        <w:instrText xml:space="preserve"> ADDIN EN.CITE &lt;EndNote&gt;&lt;Cite&gt;&lt;Author&gt;Roccanova&lt;/Author&gt;&lt;Year&gt;2019&lt;/Year&gt;&lt;RecNum&gt;9&lt;/RecNum&gt;&lt;DisplayText&gt;&lt;style face="superscript"&gt;32&lt;/style&gt;&lt;/DisplayText&gt;&lt;record&gt;&lt;rec-number&gt;9&lt;/rec-number&gt;&lt;foreign-keys&gt;&lt;key app="EN" db-id="earftddti9zffjedprt5trz6evppfarawrrs" timestamp="1569526078" guid="3f8a3f46-54b8-4d8e-90b8-8796a5e0b21b"&gt;9&lt;/key&gt;&lt;/foreign-keys&gt;&lt;ref-type name="Journal Article"&gt;17&lt;/ref-type&gt;&lt;contributors&gt;&lt;authors&gt;&lt;author&gt;Roccanova, Rachel&lt;/author&gt;&lt;author&gt;Yangui, Aymen&lt;/author&gt;&lt;author&gt;Seo, Gijun&lt;/author&gt;&lt;author&gt;Creason, Tielyr D.&lt;/author&gt;&lt;author&gt;Wu, Yuntao&lt;/author&gt;&lt;author&gt;Kim, Do Young&lt;/author&gt;&lt;author&gt;Du, Mao-Hua&lt;/author&gt;&lt;author&gt;Saparov, Bayrammurad&lt;/author&gt;&lt;/authors&gt;&lt;/contributors&gt;&lt;titles&gt;&lt;title&gt;Bright Luminescence from Nontoxic CsCu2X3 (X = Cl, Br, I)&lt;/title&gt;&lt;secondary-title&gt;ACS Materials Lett.&lt;/secondary-title&gt;&lt;/titles&gt;&lt;periodical&gt;&lt;full-title&gt;ACS Materials Lett.&lt;/full-title&gt;&lt;/periodical&gt;&lt;pages&gt;459-465&lt;/pages&gt;&lt;volume&gt;1&lt;/volume&gt;&lt;number&gt;4&lt;/number&gt;&lt;section&gt;459&lt;/section&gt;&lt;dates&gt;&lt;year&gt;2019&lt;/year&gt;&lt;pub-dates&gt;&lt;date&gt;2019/09/05&lt;/date&gt;&lt;/pub-dates&gt;&lt;/dates&gt;&lt;publisher&gt;American Chemical Society&lt;/publisher&gt;&lt;isbn&gt;2639-4979&amp;#xD;2639-4979&lt;/isbn&gt;&lt;urls&gt;&lt;related-urls&gt;&lt;url&gt;https://doi.org/10.1021/acsmaterialslett.9b00274&lt;/url&gt;&lt;/related-urls&gt;&lt;/urls&gt;&lt;electronic-resource-num&gt;10.1021/acsmaterialslett.9b00274&lt;/electronic-resource-num&gt;&lt;/record&gt;&lt;/Cite&gt;&lt;/EndNote&gt;</w:instrText>
      </w:r>
      <w:r>
        <w:fldChar w:fldCharType="separate"/>
      </w:r>
      <w:r w:rsidR="008D359D" w:rsidRPr="008D359D">
        <w:rPr>
          <w:noProof/>
          <w:vertAlign w:val="superscript"/>
        </w:rPr>
        <w:t>32</w:t>
      </w:r>
      <w:r>
        <w:fldChar w:fldCharType="end"/>
      </w:r>
      <w:r>
        <w:t xml:space="preserve"> The solid solution of the halides is easily achieved through simple stoichiometric loading of the precursors. The lattice parameters of the solid solution structures approximate Vegard's law, as seen below in Figure 5.</w:t>
      </w:r>
      <w:r>
        <w:fldChar w:fldCharType="begin"/>
      </w:r>
      <w:r w:rsidR="008D359D">
        <w:instrText xml:space="preserve"> ADDIN EN.CITE &lt;EndNote&gt;&lt;Cite&gt;&lt;Author&gt;Roccanova&lt;/Author&gt;&lt;Year&gt;2019&lt;/Year&gt;&lt;RecNum&gt;9&lt;/RecNum&gt;&lt;DisplayText&gt;&lt;style face="superscript"&gt;32&lt;/style&gt;&lt;/DisplayText&gt;&lt;record&gt;&lt;rec-number&gt;9&lt;/rec-number&gt;&lt;foreign-keys&gt;&lt;key app="EN" db-id="earftddti9zffjedprt5trz6evppfarawrrs" timestamp="1569526078" guid="3f8a3f46-54b8-4d8e-90b8-8796a5e0b21b"&gt;9&lt;/key&gt;&lt;/foreign-keys&gt;&lt;ref-type name="Journal Article"&gt;17&lt;/ref-type&gt;&lt;contributors&gt;&lt;authors&gt;&lt;author&gt;Roccanova, Rachel&lt;/author&gt;&lt;author&gt;Yangui, Aymen&lt;/author&gt;&lt;author&gt;Seo, Gijun&lt;/author&gt;&lt;author&gt;Creason, Tielyr D.&lt;/author&gt;&lt;author&gt;Wu, Yuntao&lt;/author&gt;&lt;author&gt;Kim, Do Young&lt;/author&gt;&lt;author&gt;Du, Mao-Hua&lt;/author&gt;&lt;author&gt;Saparov, Bayrammurad&lt;/author&gt;&lt;/authors&gt;&lt;/contributors&gt;&lt;titles&gt;&lt;title&gt;Bright Luminescence from Nontoxic CsCu2X3 (X = Cl, Br, I)&lt;/title&gt;&lt;secondary-title&gt;ACS Materials Lett.&lt;/secondary-title&gt;&lt;/titles&gt;&lt;periodical&gt;&lt;full-title&gt;ACS Materials Lett.&lt;/full-title&gt;&lt;/periodical&gt;&lt;pages&gt;459-465&lt;/pages&gt;&lt;volume&gt;1&lt;/volume&gt;&lt;number&gt;4&lt;/number&gt;&lt;section&gt;459&lt;/section&gt;&lt;dates&gt;&lt;year&gt;2019&lt;/year&gt;&lt;pub-dates&gt;&lt;date&gt;2019/09/05&lt;/date&gt;&lt;/pub-dates&gt;&lt;/dates&gt;&lt;publisher&gt;American Chemical Society&lt;/publisher&gt;&lt;isbn&gt;2639-4979&amp;#xD;2639-4979&lt;/isbn&gt;&lt;urls&gt;&lt;related-urls&gt;&lt;url&gt;https://doi.org/10.1021/acsmaterialslett.9b00274&lt;/url&gt;&lt;/related-urls&gt;&lt;/urls&gt;&lt;electronic-resource-num&gt;10.1021/acsmaterialslett.9b00274&lt;/electronic-resource-num&gt;&lt;/record&gt;&lt;/Cite&gt;&lt;/EndNote&gt;</w:instrText>
      </w:r>
      <w:r>
        <w:fldChar w:fldCharType="separate"/>
      </w:r>
      <w:r w:rsidR="008D359D" w:rsidRPr="008D359D">
        <w:rPr>
          <w:noProof/>
          <w:vertAlign w:val="superscript"/>
        </w:rPr>
        <w:t>32</w:t>
      </w:r>
      <w:r>
        <w:fldChar w:fldCharType="end"/>
      </w:r>
    </w:p>
    <w:p w14:paraId="0C615508" w14:textId="77777777" w:rsidR="00802EE3" w:rsidRPr="001C3871" w:rsidRDefault="00802EE3" w:rsidP="0004091A">
      <w:pPr>
        <w:spacing w:after="0"/>
        <w:ind w:firstLine="0"/>
        <w:jc w:val="center"/>
      </w:pPr>
      <w:r w:rsidRPr="001C3871">
        <w:rPr>
          <w:noProof/>
        </w:rPr>
        <w:lastRenderedPageBreak/>
        <w:drawing>
          <wp:inline distT="0" distB="0" distL="0" distR="0" wp14:anchorId="7D8BA3CB" wp14:editId="7117A38C">
            <wp:extent cx="3435927" cy="3174562"/>
            <wp:effectExtent l="0" t="0" r="0" b="6985"/>
            <wp:docPr id="94" name="Picture 94"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51210" cy="3188682"/>
                    </a:xfrm>
                    <a:prstGeom prst="rect">
                      <a:avLst/>
                    </a:prstGeom>
                  </pic:spPr>
                </pic:pic>
              </a:graphicData>
            </a:graphic>
          </wp:inline>
        </w:drawing>
      </w:r>
    </w:p>
    <w:p w14:paraId="0D07D53F" w14:textId="756F9621" w:rsidR="00802EE3" w:rsidRPr="001C3871" w:rsidRDefault="00D2660E" w:rsidP="00A817F8">
      <w:pPr>
        <w:spacing w:line="240" w:lineRule="auto"/>
        <w:ind w:firstLine="0"/>
      </w:pPr>
      <w:bookmarkStart w:id="22" w:name="_Toc116220576"/>
      <w:bookmarkStart w:id="23" w:name="_Toc117598452"/>
      <w:r w:rsidRPr="00D2660E">
        <w:rPr>
          <w:b/>
          <w:bCs/>
        </w:rPr>
        <w:t xml:space="preserve">Figure </w:t>
      </w:r>
      <w:r w:rsidRPr="00D2660E">
        <w:rPr>
          <w:b/>
          <w:bCs/>
        </w:rPr>
        <w:fldChar w:fldCharType="begin"/>
      </w:r>
      <w:r w:rsidRPr="00D2660E">
        <w:rPr>
          <w:b/>
          <w:bCs/>
        </w:rPr>
        <w:instrText xml:space="preserve"> SEQ Figure \* ARABIC </w:instrText>
      </w:r>
      <w:r w:rsidRPr="00D2660E">
        <w:rPr>
          <w:b/>
          <w:bCs/>
        </w:rPr>
        <w:fldChar w:fldCharType="separate"/>
      </w:r>
      <w:r w:rsidR="009C5687">
        <w:rPr>
          <w:b/>
          <w:bCs/>
          <w:noProof/>
        </w:rPr>
        <w:t>5</w:t>
      </w:r>
      <w:r w:rsidRPr="00D2660E">
        <w:rPr>
          <w:b/>
          <w:bCs/>
        </w:rPr>
        <w:fldChar w:fldCharType="end"/>
      </w:r>
      <w:r w:rsidR="00C4020D" w:rsidRPr="00D2660E">
        <w:rPr>
          <w:rStyle w:val="FigureChar"/>
          <w:b/>
          <w:bCs/>
        </w:rPr>
        <w:t>.</w:t>
      </w:r>
      <w:bookmarkEnd w:id="22"/>
      <w:r w:rsidR="00802EE3" w:rsidRPr="001C3871">
        <w:t xml:space="preserve"> (a-c) PXRD refined lattice parameters, and (d) unit cell volume shown as a function of halide content as alloying progresses from CsCu</w:t>
      </w:r>
      <w:r w:rsidR="00802EE3" w:rsidRPr="001C3871">
        <w:rPr>
          <w:vertAlign w:val="subscript"/>
        </w:rPr>
        <w:t>2</w:t>
      </w:r>
      <w:r w:rsidR="00802EE3" w:rsidRPr="001C3871">
        <w:t>Cl</w:t>
      </w:r>
      <w:r w:rsidR="00802EE3" w:rsidRPr="001C3871">
        <w:rPr>
          <w:vertAlign w:val="subscript"/>
        </w:rPr>
        <w:t>3</w:t>
      </w:r>
      <w:r w:rsidR="00802EE3" w:rsidRPr="001C3871">
        <w:t xml:space="preserve"> (Cl) to CsCu</w:t>
      </w:r>
      <w:r w:rsidR="00802EE3" w:rsidRPr="001C3871">
        <w:rPr>
          <w:vertAlign w:val="subscript"/>
        </w:rPr>
        <w:t>2</w:t>
      </w:r>
      <w:r w:rsidR="00802EE3" w:rsidRPr="001C3871">
        <w:t>Br</w:t>
      </w:r>
      <w:r w:rsidR="00802EE3" w:rsidRPr="001C3871">
        <w:rPr>
          <w:vertAlign w:val="subscript"/>
        </w:rPr>
        <w:t>3</w:t>
      </w:r>
      <w:r w:rsidR="00802EE3" w:rsidRPr="001C3871">
        <w:t xml:space="preserve"> (Br) to CsCu</w:t>
      </w:r>
      <w:r w:rsidR="00802EE3" w:rsidRPr="001C3871">
        <w:rPr>
          <w:vertAlign w:val="subscript"/>
        </w:rPr>
        <w:t>2</w:t>
      </w:r>
      <w:r w:rsidR="00802EE3" w:rsidRPr="001C3871">
        <w:t>I</w:t>
      </w:r>
      <w:r w:rsidR="00802EE3" w:rsidRPr="001C3871">
        <w:rPr>
          <w:vertAlign w:val="subscript"/>
        </w:rPr>
        <w:t>3</w:t>
      </w:r>
      <w:r w:rsidR="00802EE3" w:rsidRPr="001C3871">
        <w:t xml:space="preserve"> (I). </w:t>
      </w:r>
      <w:r w:rsidR="00802EE3" w:rsidRPr="00A84A05">
        <w:t xml:space="preserve">Reprinted with permission from </w:t>
      </w:r>
      <w:r w:rsidR="00802EE3">
        <w:t>reference 3</w:t>
      </w:r>
      <w:r w:rsidR="000D622A">
        <w:t>2</w:t>
      </w:r>
      <w:r w:rsidR="00802EE3" w:rsidRPr="00A84A05">
        <w:t xml:space="preserve">. Copyright </w:t>
      </w:r>
      <w:r w:rsidR="00802EE3">
        <w:t>2019</w:t>
      </w:r>
      <w:r w:rsidR="00802EE3" w:rsidRPr="00A84A05">
        <w:t xml:space="preserve"> American Chemical Society</w:t>
      </w:r>
      <w:r w:rsidR="00802EE3">
        <w:t>.</w:t>
      </w:r>
      <w:r w:rsidR="00802EE3">
        <w:fldChar w:fldCharType="begin"/>
      </w:r>
      <w:r w:rsidR="008D359D">
        <w:instrText xml:space="preserve"> ADDIN EN.CITE &lt;EndNote&gt;&lt;Cite&gt;&lt;Author&gt;Roccanova&lt;/Author&gt;&lt;Year&gt;2019&lt;/Year&gt;&lt;RecNum&gt;9&lt;/RecNum&gt;&lt;DisplayText&gt;&lt;style face="superscript"&gt;32&lt;/style&gt;&lt;/DisplayText&gt;&lt;record&gt;&lt;rec-number&gt;9&lt;/rec-number&gt;&lt;foreign-keys&gt;&lt;key app="EN" db-id="earftddti9zffjedprt5trz6evppfarawrrs" timestamp="1569526078" guid="3f8a3f46-54b8-4d8e-90b8-8796a5e0b21b"&gt;9&lt;/key&gt;&lt;/foreign-keys&gt;&lt;ref-type name="Journal Article"&gt;17&lt;/ref-type&gt;&lt;contributors&gt;&lt;authors&gt;&lt;author&gt;Roccanova, Rachel&lt;/author&gt;&lt;author&gt;Yangui, Aymen&lt;/author&gt;&lt;author&gt;Seo, Gijun&lt;/author&gt;&lt;author&gt;Creason, Tielyr D.&lt;/author&gt;&lt;author&gt;Wu, Yuntao&lt;/author&gt;&lt;author&gt;Kim, Do Young&lt;/author&gt;&lt;author&gt;Du, Mao-Hua&lt;/author&gt;&lt;author&gt;Saparov, Bayrammurad&lt;/author&gt;&lt;/authors&gt;&lt;/contributors&gt;&lt;titles&gt;&lt;title&gt;Bright Luminescence from Nontoxic CsCu2X3 (X = Cl, Br, I)&lt;/title&gt;&lt;secondary-title&gt;ACS Materials Lett.&lt;/secondary-title&gt;&lt;/titles&gt;&lt;periodical&gt;&lt;full-title&gt;ACS Materials Lett.&lt;/full-title&gt;&lt;/periodical&gt;&lt;pages&gt;459-465&lt;/pages&gt;&lt;volume&gt;1&lt;/volume&gt;&lt;number&gt;4&lt;/number&gt;&lt;section&gt;459&lt;/section&gt;&lt;dates&gt;&lt;year&gt;2019&lt;/year&gt;&lt;pub-dates&gt;&lt;date&gt;2019/09/05&lt;/date&gt;&lt;/pub-dates&gt;&lt;/dates&gt;&lt;publisher&gt;American Chemical Society&lt;/publisher&gt;&lt;isbn&gt;2639-4979&amp;#xD;2639-4979&lt;/isbn&gt;&lt;urls&gt;&lt;related-urls&gt;&lt;url&gt;https://doi.org/10.1021/acsmaterialslett.9b00274&lt;/url&gt;&lt;/related-urls&gt;&lt;/urls&gt;&lt;electronic-resource-num&gt;10.1021/acsmaterialslett.9b00274&lt;/electronic-resource-num&gt;&lt;/record&gt;&lt;/Cite&gt;&lt;/EndNote&gt;</w:instrText>
      </w:r>
      <w:r w:rsidR="00802EE3">
        <w:fldChar w:fldCharType="separate"/>
      </w:r>
      <w:r w:rsidR="008D359D" w:rsidRPr="008D359D">
        <w:rPr>
          <w:noProof/>
          <w:vertAlign w:val="superscript"/>
        </w:rPr>
        <w:t>32</w:t>
      </w:r>
      <w:bookmarkEnd w:id="23"/>
      <w:r w:rsidR="00802EE3">
        <w:fldChar w:fldCharType="end"/>
      </w:r>
    </w:p>
    <w:p w14:paraId="008C945A" w14:textId="78954B0B" w:rsidR="00802EE3" w:rsidRDefault="00802EE3" w:rsidP="00BB1173">
      <w:pPr>
        <w:spacing w:after="0"/>
      </w:pPr>
      <w:r>
        <w:t>Other prominent ternary group 11 metal halide compounds are known to exist. These, however, are generally isolated compositions and less of families that are open to elemental substitution. One of the most impactful in recent years regarding optoelectronic properties is Cs</w:t>
      </w:r>
      <w:r>
        <w:rPr>
          <w:vertAlign w:val="subscript"/>
        </w:rPr>
        <w:t>3</w:t>
      </w:r>
      <w:r>
        <w:t>Cu</w:t>
      </w:r>
      <w:r>
        <w:rPr>
          <w:vertAlign w:val="subscript"/>
        </w:rPr>
        <w:t>2</w:t>
      </w:r>
      <w:r>
        <w:t>Br</w:t>
      </w:r>
      <w:r>
        <w:rPr>
          <w:vertAlign w:val="subscript"/>
        </w:rPr>
        <w:t>5-X</w:t>
      </w:r>
      <w:r>
        <w:t>I</w:t>
      </w:r>
      <w:r>
        <w:rPr>
          <w:vertAlign w:val="subscript"/>
        </w:rPr>
        <w:t>X</w:t>
      </w:r>
      <w:r>
        <w:t>. This compound, mentioned above in section 1.1, is a zero-dimensional structure comprised of isolated edge-sharing tetrahedra and trigonal planar species.</w:t>
      </w:r>
      <w:r>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instrText xml:space="preserve"> ADDIN EN.CITE </w:instrText>
      </w:r>
      <w:r w:rsidR="008D359D">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instrText xml:space="preserve"> ADDIN EN.CITE.DATA </w:instrText>
      </w:r>
      <w:r w:rsidR="008D359D">
        <w:fldChar w:fldCharType="end"/>
      </w:r>
      <w:r>
        <w:fldChar w:fldCharType="separate"/>
      </w:r>
      <w:r w:rsidR="008D359D" w:rsidRPr="008D359D">
        <w:rPr>
          <w:noProof/>
          <w:vertAlign w:val="superscript"/>
        </w:rPr>
        <w:t>24</w:t>
      </w:r>
      <w:r>
        <w:fldChar w:fldCharType="end"/>
      </w:r>
      <w:r>
        <w:t xml:space="preserve"> Another low-dimensional structure is that of CsAgX</w:t>
      </w:r>
      <w:r>
        <w:rPr>
          <w:vertAlign w:val="subscript"/>
        </w:rPr>
        <w:t>2</w:t>
      </w:r>
      <w:r>
        <w:t xml:space="preserve"> (X=Cl, Br), which forms edge-sharing trigonal bipyramidal metal-halide chains down the b-axis, similar to the above structures.</w:t>
      </w:r>
      <w:r>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fldChar w:fldCharType="separate"/>
      </w:r>
      <w:r w:rsidR="008D359D" w:rsidRPr="008D359D">
        <w:rPr>
          <w:noProof/>
          <w:vertAlign w:val="superscript"/>
        </w:rPr>
        <w:t>28</w:t>
      </w:r>
      <w:r>
        <w:fldChar w:fldCharType="end"/>
      </w:r>
      <w:r>
        <w:t xml:space="preserve"> The last structure of note is AAg</w:t>
      </w:r>
      <w:r>
        <w:rPr>
          <w:vertAlign w:val="subscript"/>
        </w:rPr>
        <w:t>4</w:t>
      </w:r>
      <w:r>
        <w:t>I</w:t>
      </w:r>
      <w:r>
        <w:rPr>
          <w:vertAlign w:val="subscript"/>
        </w:rPr>
        <w:t xml:space="preserve">5 </w:t>
      </w:r>
      <w:r>
        <w:t>(A=Rb, K); while discovered in 1960, the compound has reemerged recently due to its potential battery applications since the material is known to have superionic behavior.</w:t>
      </w:r>
      <w:r>
        <w:fldChar w:fldCharType="begin">
          <w:fldData xml:space="preserve">PEVuZE5vdGU+PENpdGU+PEF1dGhvcj5IdWxsPC9BdXRob3I+PFllYXI+MjAwNDwvWWVhcj48UmVj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</w:fldData>
        </w:fldChar>
      </w:r>
      <w:r w:rsidR="008D359D">
        <w:instrText xml:space="preserve"> ADDIN EN.CITE </w:instrText>
      </w:r>
      <w:r w:rsidR="008D359D">
        <w:fldChar w:fldCharType="begin">
          <w:fldData xml:space="preserve">PEVuZE5vdGU+PENpdGU+PEF1dGhvcj5IdWxsPC9BdXRob3I+PFllYXI+MjAwNDwvWWVhcj48UmVj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</w:fldData>
        </w:fldChar>
      </w:r>
      <w:r w:rsidR="008D359D">
        <w:instrText xml:space="preserve"> ADDIN EN.CITE.DATA </w:instrText>
      </w:r>
      <w:r w:rsidR="008D359D">
        <w:fldChar w:fldCharType="end"/>
      </w:r>
      <w:r>
        <w:fldChar w:fldCharType="separate"/>
      </w:r>
      <w:r w:rsidR="008D359D" w:rsidRPr="008D359D">
        <w:rPr>
          <w:noProof/>
          <w:vertAlign w:val="superscript"/>
        </w:rPr>
        <w:t>28, 33</w:t>
      </w:r>
      <w:r>
        <w:fldChar w:fldCharType="end"/>
      </w:r>
      <w:r>
        <w:t xml:space="preserve"> The structure is quite different from the others discussed as it is comprised of face-sharing iodide tetrahedra with Ag</w:t>
      </w:r>
      <w:r>
        <w:rPr>
          <w:vertAlign w:val="superscript"/>
        </w:rPr>
        <w:t>+</w:t>
      </w:r>
      <w:r>
        <w:t xml:space="preserve"> and Rb</w:t>
      </w:r>
      <w:r>
        <w:rPr>
          <w:vertAlign w:val="superscript"/>
        </w:rPr>
        <w:t>+</w:t>
      </w:r>
      <w:r>
        <w:t xml:space="preserve"> in void space. More all-inorganic structures are predicted, such as Rb</w:t>
      </w:r>
      <w:r>
        <w:rPr>
          <w:vertAlign w:val="subscript"/>
        </w:rPr>
        <w:t>3</w:t>
      </w:r>
      <w:r>
        <w:t>CuCl</w:t>
      </w:r>
      <w:r>
        <w:rPr>
          <w:vertAlign w:val="subscript"/>
        </w:rPr>
        <w:t>4</w:t>
      </w:r>
      <w:r>
        <w:t xml:space="preserve">, yet many of these are based on phase diagrams and not yet </w:t>
      </w:r>
      <w:r>
        <w:lastRenderedPageBreak/>
        <w:t>synthesized.</w:t>
      </w:r>
      <w:r>
        <w:fldChar w:fldCharType="begin"/>
      </w:r>
      <w:r w:rsidR="008D359D">
        <w:instrText xml:space="preserve"> ADDIN EN.CITE &lt;EndNote&gt;&lt;Cite&gt;&lt;Author&gt;Wojakowska&lt;/Author&gt;&lt;Year&gt;2001&lt;/Year&gt;&lt;RecNum&gt;20&lt;/RecNum&gt;&lt;DisplayText&gt;&lt;style face="superscript"&gt;34&lt;/style&gt;&lt;/DisplayText&gt;&lt;record&gt;&lt;rec-number&gt;20&lt;/rec-number&gt;&lt;foreign-keys&gt;&lt;key app="EN" db-id="earftddti9zffjedprt5trz6evppfarawrrs" timestamp="1569526079" guid="5b509959-85ab-4211-8bc1-b941ab56fdcf"&gt;20&lt;/key&gt;&lt;/foreign-keys&gt;&lt;ref-type name="Journal Article"&gt;17&lt;/ref-type&gt;&lt;contributors&gt;&lt;authors&gt;&lt;author&gt;Wojakowska, A.&lt;/author&gt;&lt;author&gt;Krzyżak, E.&lt;/author&gt;&lt;author&gt;Wojakowski, A.&lt;/author&gt;&lt;/authors&gt;&lt;/contributors&gt;&lt;auth-address&gt;Wroclaw Med Univ, Fac Pharm, Dept Inorgan Chem, PL-50139 Wroclaw, Poland&amp;#xD;Polish Acad Sci, Inst Low Temp &amp;amp; Struct Res, PL-50950 Wroclaw 2, Poland&lt;/auth-address&gt;&lt;titles&gt;&lt;title&gt;Phase Diagram for the RbBr–CuBr System&lt;/title&gt;&lt;secondary-title&gt;J. Therm. Anal. Calorim&lt;/secondary-title&gt;&lt;alt-title&gt;J Therm Anal Calorim&lt;/alt-title&gt;&lt;/titles&gt;&lt;periodical&gt;&lt;full-title&gt;J. Therm. Anal. Calorim&lt;/full-title&gt;&lt;/periodical&gt;&lt;pages&gt;491-495&lt;/pages&gt;&lt;volume&gt;65&lt;/volume&gt;&lt;number&gt;2&lt;/number&gt;&lt;keywords&gt;&lt;keyword&gt;copper(i) bromide&lt;/keyword&gt;&lt;keyword&gt;dsc&lt;/keyword&gt;&lt;keyword&gt;phase diagram&lt;/keyword&gt;&lt;keyword&gt;rubidium bromide&lt;/keyword&gt;&lt;keyword&gt;solid electrolyte rb4cu9cl13&lt;/keyword&gt;&lt;keyword&gt;copper-ion conductivity&lt;/keyword&gt;&lt;keyword&gt;electrical-conductivity&lt;/keyword&gt;&lt;keyword&gt;chloride system&lt;/keyword&gt;&lt;/keywords&gt;&lt;dates&gt;&lt;year&gt;2001&lt;/year&gt;&lt;pub-dates&gt;&lt;date&gt;2001/08/01&lt;/date&gt;&lt;/pub-dates&gt;&lt;/dates&gt;&lt;isbn&gt;1572-8943&lt;/isbn&gt;&lt;accession-num&gt;WOS:000170953400023&lt;/accession-num&gt;&lt;urls&gt;&lt;related-urls&gt;&lt;url&gt;https://doi.org/10.1023/A:1012481105117&lt;/url&gt;&lt;/related-urls&gt;&lt;/urls&gt;&lt;electronic-resource-num&gt;10.1023/A:1012481105117&lt;/electronic-resource-num&gt;&lt;language&gt;English&lt;/language&gt;&lt;/record&gt;&lt;/Cite&gt;&lt;/EndNote&gt;</w:instrText>
      </w:r>
      <w:r>
        <w:fldChar w:fldCharType="separate"/>
      </w:r>
      <w:r w:rsidR="008D359D" w:rsidRPr="008D359D">
        <w:rPr>
          <w:noProof/>
          <w:vertAlign w:val="superscript"/>
        </w:rPr>
        <w:t>34</w:t>
      </w:r>
      <w:r>
        <w:fldChar w:fldCharType="end"/>
      </w:r>
      <w:r>
        <w:t xml:space="preserve"> A myriad of hybrid and organometallic group 11 halides are also known, though they are outside the scope of this work and are excluded.</w:t>
      </w:r>
    </w:p>
    <w:p w14:paraId="2C23F898" w14:textId="7FA417E2" w:rsidR="00802EE3" w:rsidRDefault="00802EE3" w:rsidP="00BB1173">
      <w:pPr>
        <w:spacing w:after="0"/>
      </w:pPr>
      <w:r>
        <w:t>When searching for prior work not focused on the structure or synthesis of ternary group 11 halides, the literature is relatively sparse. Throughout the 1990s, there were multiple papers published by T. Awano that investigated the formation of self-trapped holes in ternary silver halides when exposed to high doses of gamma radiation.</w:t>
      </w:r>
      <w:r>
        <w:fldChar w:fldCharType="begin">
          <w:fldData xml:space="preserve">PEVuZE5vdGU+PENpdGU+PEF1dGhvcj5Bd2FubzwvQXV0aG9yPjxZZWFyPjE5OTU8L1llYXI+PFJl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</w:fldData>
        </w:fldChar>
      </w:r>
      <w:r w:rsidR="008D359D">
        <w:instrText xml:space="preserve"> ADDIN EN.CITE </w:instrText>
      </w:r>
      <w:r w:rsidR="008D359D">
        <w:fldChar w:fldCharType="begin">
          <w:fldData xml:space="preserve">PEVuZE5vdGU+PENpdGU+PEF1dGhvcj5Bd2FubzwvQXV0aG9yPjxZZWFyPjE5OTU8L1llYXI+PFJl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</w:fldData>
        </w:fldChar>
      </w:r>
      <w:r w:rsidR="008D359D">
        <w:instrText xml:space="preserve"> ADDIN EN.CITE.DATA </w:instrText>
      </w:r>
      <w:r w:rsidR="008D359D">
        <w:fldChar w:fldCharType="end"/>
      </w:r>
      <w:r>
        <w:fldChar w:fldCharType="separate"/>
      </w:r>
      <w:r w:rsidR="008D359D" w:rsidRPr="008D359D">
        <w:rPr>
          <w:noProof/>
          <w:vertAlign w:val="superscript"/>
        </w:rPr>
        <w:t>29, 35</w:t>
      </w:r>
      <w:r>
        <w:fldChar w:fldCharType="end"/>
      </w:r>
      <w:r>
        <w:t xml:space="preserve"> This work serves as the basis for the formation of halide vacancies in the ternary silver halides discussed in chapter 3. The other main body of work was published by S. Hull in a study mentioned above. In this work, all known </w:t>
      </w:r>
      <w:r w:rsidRPr="008111BB">
        <w:t>(AgX)</w:t>
      </w:r>
      <w:r w:rsidRPr="008111BB">
        <w:rPr>
          <w:vertAlign w:val="subscript"/>
        </w:rPr>
        <w:t>x</w:t>
      </w:r>
      <w:r w:rsidRPr="008111BB">
        <w:t>–(MX)</w:t>
      </w:r>
      <w:r w:rsidRPr="008111BB">
        <w:rPr>
          <w:vertAlign w:val="subscript"/>
        </w:rPr>
        <w:t>1−x</w:t>
      </w:r>
      <w:r w:rsidRPr="008111BB">
        <w:t xml:space="preserve"> and (CuX)</w:t>
      </w:r>
      <w:r w:rsidRPr="008111BB">
        <w:rPr>
          <w:vertAlign w:val="subscript"/>
        </w:rPr>
        <w:t>x</w:t>
      </w:r>
      <w:r w:rsidRPr="008111BB">
        <w:t>–(MX)</w:t>
      </w:r>
      <w:r w:rsidRPr="008111BB">
        <w:rPr>
          <w:vertAlign w:val="subscript"/>
        </w:rPr>
        <w:t>1−x</w:t>
      </w:r>
      <w:r w:rsidRPr="008111BB">
        <w:t xml:space="preserve"> </w:t>
      </w:r>
      <w:r>
        <w:t xml:space="preserve">(= </w:t>
      </w:r>
      <w:r w:rsidRPr="00C125DE">
        <w:t>K, Rb and Cs; X=Cl, Br and I</w:t>
      </w:r>
      <w:r>
        <w:t>) compounds were systematically grown as pellets and tested for superionic properties. Unfortunately, only the known KAg</w:t>
      </w:r>
      <w:r>
        <w:rPr>
          <w:vertAlign w:val="subscript"/>
        </w:rPr>
        <w:t>4</w:t>
      </w:r>
      <w:r>
        <w:t>I</w:t>
      </w:r>
      <w:r>
        <w:rPr>
          <w:vertAlign w:val="subscript"/>
        </w:rPr>
        <w:t>5</w:t>
      </w:r>
      <w:r>
        <w:t xml:space="preserve"> and RbAg</w:t>
      </w:r>
      <w:r>
        <w:rPr>
          <w:vertAlign w:val="subscript"/>
        </w:rPr>
        <w:t>4</w:t>
      </w:r>
      <w:r>
        <w:t>I</w:t>
      </w:r>
      <w:r>
        <w:rPr>
          <w:vertAlign w:val="subscript"/>
        </w:rPr>
        <w:t>5</w:t>
      </w:r>
      <w:r>
        <w:t xml:space="preserve"> were confirmed to be superionic due to the presence of weakly bound silver in the structure.</w:t>
      </w:r>
      <w:r>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fldChar w:fldCharType="separate"/>
      </w:r>
      <w:r w:rsidR="008D359D" w:rsidRPr="008D359D">
        <w:rPr>
          <w:noProof/>
          <w:vertAlign w:val="superscript"/>
        </w:rPr>
        <w:t>28</w:t>
      </w:r>
      <w:r>
        <w:fldChar w:fldCharType="end"/>
      </w:r>
      <w:r>
        <w:t xml:space="preserve"> From an optical properties perspective, the work mentioned above regarding Cs</w:t>
      </w:r>
      <w:r>
        <w:rPr>
          <w:vertAlign w:val="subscript"/>
        </w:rPr>
        <w:t>3</w:t>
      </w:r>
      <w:r>
        <w:t>Cu</w:t>
      </w:r>
      <w:r>
        <w:rPr>
          <w:vertAlign w:val="subscript"/>
        </w:rPr>
        <w:t>2</w:t>
      </w:r>
      <w:r>
        <w:t>X</w:t>
      </w:r>
      <w:r>
        <w:rPr>
          <w:vertAlign w:val="subscript"/>
        </w:rPr>
        <w:t>5</w:t>
      </w:r>
      <w:r>
        <w:t xml:space="preserve"> and CsCu</w:t>
      </w:r>
      <w:r>
        <w:rPr>
          <w:vertAlign w:val="subscript"/>
        </w:rPr>
        <w:t>2</w:t>
      </w:r>
      <w:r>
        <w:t>X</w:t>
      </w:r>
      <w:r>
        <w:rPr>
          <w:vertAlign w:val="subscript"/>
        </w:rPr>
        <w:t>3</w:t>
      </w:r>
      <w:r>
        <w:t xml:space="preserve"> were the only all-inorganic compounds reported prior to this work.</w:t>
      </w:r>
      <w:r>
        <w:fldChar w:fldCharType="begin">
          <w:fldData xml:space="preserve">PEVuZE5vdGU+PENpdGU+PEF1dGhvcj5Sb2NjYW5vdmE8L0F1dGhvcj48WWVhcj4yMDE5PC9ZZWFy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</w:fldData>
        </w:fldChar>
      </w:r>
      <w:r w:rsidR="008D359D">
        <w:instrText xml:space="preserve"> ADDIN EN.CITE </w:instrText>
      </w:r>
      <w:r w:rsidR="008D359D">
        <w:fldChar w:fldCharType="begin">
          <w:fldData xml:space="preserve">PEVuZE5vdGU+PENpdGU+PEF1dGhvcj5Sb2NjYW5vdmE8L0F1dGhvcj48WWVhcj4yMDE5PC9ZZWFy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</w:fldData>
        </w:fldChar>
      </w:r>
      <w:r w:rsidR="008D359D">
        <w:instrText xml:space="preserve"> ADDIN EN.CITE.DATA </w:instrText>
      </w:r>
      <w:r w:rsidR="008D359D">
        <w:fldChar w:fldCharType="end"/>
      </w:r>
      <w:r>
        <w:fldChar w:fldCharType="separate"/>
      </w:r>
      <w:r w:rsidR="008D359D" w:rsidRPr="008D359D">
        <w:rPr>
          <w:noProof/>
          <w:vertAlign w:val="superscript"/>
        </w:rPr>
        <w:t>23, 24, 32</w:t>
      </w:r>
      <w:r>
        <w:fldChar w:fldCharType="end"/>
      </w:r>
      <w:r>
        <w:t xml:space="preserve"> There is extensive literature on binary salts going back as far as 1949, where they have since been used as model systems to study exciton properties.</w:t>
      </w:r>
      <w:r>
        <w:fldChar w:fldCharType="begin">
          <w:fldData xml:space="preserve">PEVuZE5vdGU+PENpdGU+PEF1dGhvcj5GYXJuZWxsPC9BdXRob3I+PFllYXI+MTk0OTwvWWVhcj48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</w:fldData>
        </w:fldChar>
      </w:r>
      <w:r w:rsidR="008D359D">
        <w:instrText xml:space="preserve"> ADDIN EN.CITE </w:instrText>
      </w:r>
      <w:r w:rsidR="008D359D">
        <w:fldChar w:fldCharType="begin">
          <w:fldData xml:space="preserve">PEVuZE5vdGU+PENpdGU+PEF1dGhvcj5GYXJuZWxsPC9BdXRob3I+PFllYXI+MTk0OTwvWWVhcj48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</w:fldData>
        </w:fldChar>
      </w:r>
      <w:r w:rsidR="008D359D">
        <w:instrText xml:space="preserve"> ADDIN EN.CITE.DATA </w:instrText>
      </w:r>
      <w:r w:rsidR="008D359D">
        <w:fldChar w:fldCharType="end"/>
      </w:r>
      <w:r>
        <w:fldChar w:fldCharType="separate"/>
      </w:r>
      <w:r w:rsidR="008D359D" w:rsidRPr="008D359D">
        <w:rPr>
          <w:noProof/>
          <w:vertAlign w:val="superscript"/>
        </w:rPr>
        <w:t>36</w:t>
      </w:r>
      <w:r>
        <w:fldChar w:fldCharType="end"/>
      </w:r>
    </w:p>
    <w:p w14:paraId="7B04A606" w14:textId="3F0550B7" w:rsidR="00802EE3" w:rsidRPr="00144B6C" w:rsidRDefault="00802EE3" w:rsidP="00C76FCD">
      <w:pPr>
        <w:pStyle w:val="Heading2"/>
      </w:pPr>
      <w:bookmarkStart w:id="24" w:name="_Toc116472203"/>
      <w:bookmarkStart w:id="25" w:name="_Toc117598342"/>
      <w:r>
        <w:t xml:space="preserve">1.3 </w:t>
      </w:r>
      <w:r w:rsidRPr="00C43A3B">
        <w:t>Synthetic challenges of group 11 halides</w:t>
      </w:r>
      <w:bookmarkEnd w:id="24"/>
      <w:bookmarkEnd w:id="25"/>
    </w:p>
    <w:p w14:paraId="7C623278" w14:textId="47911393" w:rsidR="00802EE3" w:rsidRDefault="00802EE3" w:rsidP="00BB1173">
      <w:pPr>
        <w:spacing w:after="0"/>
      </w:pPr>
      <w:r>
        <w:t>Ternary group 11 halides present a significant synthetic challenge since many of the target compounds are unstable, and so are their precursors. Both copper(I) halides and silver halides are light sensitive, with copper(I) halides photoxidizing to copper(II) and silver halides photoreducing down to elemental silver.</w:t>
      </w:r>
      <w:r>
        <w:fldChar w:fldCharType="begin"/>
      </w:r>
      <w:r w:rsidR="008D359D">
        <w:instrText xml:space="preserve"> ADDIN EN.CITE &lt;EndNote&gt;&lt;Cite&gt;&lt;Author&gt;Wang&lt;/Author&gt;&lt;Year&gt;2015&lt;/Year&gt;&lt;RecNum&gt;446&lt;/RecNum&gt;&lt;DisplayText&gt;&lt;style face="superscript"&gt;37&lt;/style&gt;&lt;/DisplayText&gt;&lt;record&gt;&lt;rec-number&gt;446&lt;/rec-number&gt;&lt;foreign-keys&gt;&lt;key app="EN" db-id="earftddti9zffjedprt5trz6evppfarawrrs" timestamp="1662397135" guid="ddbe0c61-cac3-49ab-83bf-16b8b66d97c1"&gt;446&lt;/key&gt;&lt;/foreign-keys&gt;&lt;ref-type name="Journal Article"&gt;17&lt;/ref-type&gt;&lt;contributors&gt;&lt;authors&gt;&lt;author&gt;Wang, Z.&lt;/author&gt;&lt;author&gt;Marin, G.&lt;/author&gt;&lt;author&gt;Naterer, G. F.&lt;/author&gt;&lt;author&gt;Gabriel, K. S.&lt;/author&gt;&lt;/authors&gt;&lt;/contributors&gt;&lt;titles&gt;&lt;title&gt;Thermodynamics and kinetics of the thermal decomposition of cupric chloride in its hydrolysis reaction&lt;/title&gt;&lt;secondary-title&gt;Journal of Thermal Analysis and Calorimetry&lt;/secondary-title&gt;&lt;/titles&gt;&lt;periodical&gt;&lt;full-title&gt;Journal of Thermal Analysis and Calorimetry&lt;/full-title&gt;&lt;/periodical&gt;&lt;pages&gt;815-823&lt;/pages&gt;&lt;volume&gt;119&lt;/volume&gt;&lt;number&gt;2&lt;/number&gt;&lt;dates&gt;&lt;year&gt;2015&lt;/year&gt;&lt;pub-dates&gt;&lt;date&gt;2015/02/01&lt;/date&gt;&lt;/pub-dates&gt;&lt;/dates&gt;&lt;isbn&gt;1588-2926&lt;/isbn&gt;&lt;urls&gt;&lt;related-urls&gt;&lt;url&gt;https://doi.org/10.1007/s10973-014-3929-6&lt;/url&gt;&lt;/related-urls&gt;&lt;/urls&gt;&lt;electronic-resource-num&gt;10.1007/s10973-014-3929-6&lt;/electronic-resource-num&gt;&lt;/record&gt;&lt;/Cite&gt;&lt;/EndNote&gt;</w:instrText>
      </w:r>
      <w:r>
        <w:fldChar w:fldCharType="separate"/>
      </w:r>
      <w:r w:rsidR="008D359D" w:rsidRPr="008D359D">
        <w:rPr>
          <w:noProof/>
          <w:vertAlign w:val="superscript"/>
        </w:rPr>
        <w:t>37</w:t>
      </w:r>
      <w:r>
        <w:fldChar w:fldCharType="end"/>
      </w:r>
      <w:r>
        <w:t xml:space="preserve"> Additionally, copper(I) halides are air and moisture-sensitive, readily forming oxides and hydrates when only briefly exposed. This ultimately translates to the copper(I) halides needing to be utilized in air-free environments or with a potent reducing agent. Silver halides, on the other hand, need to be made ideally in the dark or, at a minimum, in low-light </w:t>
      </w:r>
      <w:r>
        <w:lastRenderedPageBreak/>
        <w:t>conditions.</w:t>
      </w:r>
      <w:r>
        <w:fldChar w:fldCharType="begin"/>
      </w:r>
      <w:r w:rsidR="008D359D">
        <w:instrText xml:space="preserve"> ADDIN EN.CITE &lt;EndNote&gt;&lt;Cite&gt;&lt;Author&gt;Harada&lt;/Author&gt;&lt;Year&gt;2010&lt;/Year&gt;&lt;RecNum&gt;447&lt;/RecNum&gt;&lt;DisplayText&gt;&lt;style face="superscript"&gt;38&lt;/style&gt;&lt;/DisplayText&gt;&lt;record&gt;&lt;rec-number&gt;447&lt;/rec-number&gt;&lt;foreign-keys&gt;&lt;key app="EN" db-id="earftddti9zffjedprt5trz6evppfarawrrs" timestamp="1662397188" guid="43f5da6a-74fc-4270-8584-61abce1c292e"&gt;447&lt;/key&gt;&lt;/foreign-keys&gt;&lt;ref-type name="Journal Article"&gt;17&lt;/ref-type&gt;&lt;contributors&gt;&lt;authors&gt;&lt;author&gt;Harada, Masafumi&lt;/author&gt;&lt;author&gt;Katagiri, Etsuko&lt;/author&gt;&lt;/authors&gt;&lt;/contributors&gt;&lt;titles&gt;&lt;title&gt;Mechanism of Silver Particle Formation during Photoreduction Using In Situ Time-Resolved SAXS Analysis&lt;/title&gt;&lt;secondary-title&gt;Langmuir&lt;/secondary-title&gt;&lt;/titles&gt;&lt;periodical&gt;&lt;full-title&gt;Langmuir&lt;/full-title&gt;&lt;/periodical&gt;&lt;pages&gt;17896-17905&lt;/pages&gt;&lt;volume&gt;26&lt;/volume&gt;&lt;number&gt;23&lt;/number&gt;&lt;dates&gt;&lt;year&gt;2010&lt;/year&gt;&lt;pub-dates&gt;&lt;date&gt;2010/12/07&lt;/date&gt;&lt;/pub-dates&gt;&lt;/dates&gt;&lt;publisher&gt;American Chemical Society&lt;/publisher&gt;&lt;isbn&gt;0743-7463&lt;/isbn&gt;&lt;urls&gt;&lt;related-urls&gt;&lt;url&gt;https://doi.org/10.1021/la102705h&lt;/url&gt;&lt;/related-urls&gt;&lt;/urls&gt;&lt;electronic-resource-num&gt;10.1021/la102705h&lt;/electronic-resource-num&gt;&lt;/record&gt;&lt;/Cite&gt;&lt;/EndNote&gt;</w:instrText>
      </w:r>
      <w:r>
        <w:fldChar w:fldCharType="separate"/>
      </w:r>
      <w:r w:rsidR="008D359D" w:rsidRPr="008D359D">
        <w:rPr>
          <w:noProof/>
          <w:vertAlign w:val="superscript"/>
        </w:rPr>
        <w:t>38</w:t>
      </w:r>
      <w:r>
        <w:fldChar w:fldCharType="end"/>
      </w:r>
    </w:p>
    <w:p w14:paraId="5E37189B" w14:textId="23A8CA91" w:rsidR="00802EE3" w:rsidRDefault="00802EE3" w:rsidP="00BB1173">
      <w:pPr>
        <w:spacing w:after="0"/>
      </w:pPr>
      <w:r>
        <w:t>There are two general synthetic approaches for forming these compounds: synthesis in a furnace or solutions synthesis. The first method of furnace synthesis can further be broken down into three sub-methods,</w:t>
      </w:r>
      <w:r w:rsidRPr="00352073">
        <w:t xml:space="preserve"> </w:t>
      </w:r>
      <w:r>
        <w:t>melt growth, solid-state synthesis, and flux growth.</w:t>
      </w:r>
      <w:r>
        <w:fldChar w:fldCharType="begin"/>
      </w:r>
      <w:r w:rsidR="008D359D">
        <w:instrText xml:space="preserve"> ADDIN EN.CITE &lt;EndNote&gt;&lt;Cite&gt;&lt;Author&gt;Pollack&lt;/Author&gt;&lt;Year&gt;1973&lt;/Year&gt;&lt;RecNum&gt;445&lt;/RecNum&gt;&lt;DisplayText&gt;&lt;style face="superscript"&gt;39&lt;/style&gt;&lt;/DisplayText&gt;&lt;record&gt;&lt;rec-number&gt;445&lt;/rec-number&gt;&lt;foreign-keys&gt;&lt;key app="EN" db-id="earftddti9zffjedprt5trz6evppfarawrrs" timestamp="1662397008" guid="5c8732a5-06da-4e64-9b10-b0243ed85bc9"&gt;445&lt;/key&gt;&lt;/foreign-keys&gt;&lt;ref-type name="Book"&gt;6&lt;/ref-type&gt;&lt;contributors&gt;&lt;authors&gt;&lt;author&gt;Herman Pollack&lt;/author&gt;&lt;/authors&gt;&lt;/contributors&gt;&lt;titles&gt;&lt;title&gt;Materials Science and Metallurgy&lt;/title&gt;&lt;/titles&gt;&lt;dates&gt;&lt;year&gt;1973&lt;/year&gt;&lt;/dates&gt;&lt;publisher&gt;Reston Publishing Company&lt;/publisher&gt;&lt;isbn&gt;0-87909-467-2&lt;/isbn&gt;&lt;urls&gt;&lt;/urls&gt;&lt;/record&gt;&lt;/Cite&gt;&lt;/EndNote&gt;</w:instrText>
      </w:r>
      <w:r>
        <w:fldChar w:fldCharType="separate"/>
      </w:r>
      <w:r w:rsidR="008D359D" w:rsidRPr="008D359D">
        <w:rPr>
          <w:noProof/>
          <w:vertAlign w:val="superscript"/>
        </w:rPr>
        <w:t>39</w:t>
      </w:r>
      <w:r>
        <w:fldChar w:fldCharType="end"/>
      </w:r>
      <w:r>
        <w:t xml:space="preserve"> In the case where a phase diagram is previously reported or can be generated, furnace-based synthesis becomes a more viable route.  A phase diagram allows one to target specific temperatures and stoichiometric loadings, eliminating the need to set up many additional reactions. Without a phase diagram, the synthesis becomes more of a trial-and-error process, especially in the case where previous compounds either in the same structural family were not reported. </w:t>
      </w:r>
    </w:p>
    <w:p w14:paraId="02B7EB9F" w14:textId="12AFA896" w:rsidR="00802EE3" w:rsidRPr="007B65A7" w:rsidRDefault="00802EE3" w:rsidP="00BB1173">
      <w:pPr>
        <w:pStyle w:val="Heading3"/>
      </w:pPr>
      <w:bookmarkStart w:id="26" w:name="_Toc116472204"/>
      <w:bookmarkStart w:id="27" w:name="_Toc117598343"/>
      <w:r w:rsidRPr="00CF725F">
        <w:t>1.</w:t>
      </w:r>
      <w:r>
        <w:t>3</w:t>
      </w:r>
      <w:r w:rsidRPr="00CF725F">
        <w:t>.</w:t>
      </w:r>
      <w:r>
        <w:t>1</w:t>
      </w:r>
      <w:r w:rsidRPr="00CF725F">
        <w:t xml:space="preserve"> </w:t>
      </w:r>
      <w:r>
        <w:t xml:space="preserve">Synthesis of Compounds Utilizing a </w:t>
      </w:r>
      <w:r w:rsidR="00C47D5C">
        <w:t>Furnace</w:t>
      </w:r>
      <w:bookmarkEnd w:id="26"/>
      <w:bookmarkEnd w:id="27"/>
    </w:p>
    <w:p w14:paraId="64D6E928" w14:textId="77777777" w:rsidR="00802EE3" w:rsidRDefault="00802EE3" w:rsidP="00BB1173">
      <w:pPr>
        <w:spacing w:after="0"/>
      </w:pPr>
    </w:p>
    <w:p w14:paraId="23BB9ECB" w14:textId="77777777" w:rsidR="00802EE3" w:rsidRDefault="00802EE3" w:rsidP="0004091A">
      <w:pPr>
        <w:spacing w:after="0"/>
        <w:ind w:firstLine="0"/>
        <w:jc w:val="center"/>
      </w:pPr>
      <w:r w:rsidRPr="009D4278">
        <w:rPr>
          <w:noProof/>
        </w:rPr>
        <w:drawing>
          <wp:inline distT="0" distB="0" distL="0" distR="0" wp14:anchorId="32EA14FE" wp14:editId="593413BD">
            <wp:extent cx="2452255" cy="3335395"/>
            <wp:effectExtent l="0" t="0" r="5715" b="0"/>
            <wp:docPr id="95" name="Picture 9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9"/>
                    <a:stretch>
                      <a:fillRect/>
                    </a:stretch>
                  </pic:blipFill>
                  <pic:spPr>
                    <a:xfrm>
                      <a:off x="0" y="0"/>
                      <a:ext cx="2457294" cy="3342249"/>
                    </a:xfrm>
                    <a:prstGeom prst="rect">
                      <a:avLst/>
                    </a:prstGeom>
                  </pic:spPr>
                </pic:pic>
              </a:graphicData>
            </a:graphic>
          </wp:inline>
        </w:drawing>
      </w:r>
    </w:p>
    <w:p w14:paraId="6FC79481" w14:textId="6F5CF29C" w:rsidR="00802EE3" w:rsidRDefault="00D2660E" w:rsidP="00A817F8">
      <w:pPr>
        <w:spacing w:line="240" w:lineRule="auto"/>
        <w:ind w:firstLine="0"/>
      </w:pPr>
      <w:bookmarkStart w:id="28" w:name="_Toc116220577"/>
      <w:bookmarkStart w:id="29" w:name="_Toc117598453"/>
      <w:r w:rsidRPr="00D2660E">
        <w:rPr>
          <w:b/>
          <w:bCs/>
        </w:rPr>
        <w:t xml:space="preserve">Figure </w:t>
      </w:r>
      <w:r w:rsidRPr="00D2660E">
        <w:rPr>
          <w:b/>
          <w:bCs/>
        </w:rPr>
        <w:fldChar w:fldCharType="begin"/>
      </w:r>
      <w:r w:rsidRPr="00D2660E">
        <w:rPr>
          <w:b/>
          <w:bCs/>
        </w:rPr>
        <w:instrText xml:space="preserve"> SEQ Figure \* ARABIC </w:instrText>
      </w:r>
      <w:r w:rsidRPr="00D2660E">
        <w:rPr>
          <w:b/>
          <w:bCs/>
        </w:rPr>
        <w:fldChar w:fldCharType="separate"/>
      </w:r>
      <w:r w:rsidR="009C5687">
        <w:rPr>
          <w:b/>
          <w:bCs/>
          <w:noProof/>
        </w:rPr>
        <w:t>6</w:t>
      </w:r>
      <w:r w:rsidRPr="00D2660E">
        <w:rPr>
          <w:b/>
          <w:bCs/>
        </w:rPr>
        <w:fldChar w:fldCharType="end"/>
      </w:r>
      <w:r w:rsidR="00C4020D" w:rsidRPr="00D2660E">
        <w:rPr>
          <w:rStyle w:val="FigureChar"/>
          <w:b/>
          <w:bCs/>
        </w:rPr>
        <w:t>.</w:t>
      </w:r>
      <w:bookmarkEnd w:id="28"/>
      <w:r w:rsidR="00802EE3">
        <w:rPr>
          <w:b/>
          <w:bCs/>
        </w:rPr>
        <w:t xml:space="preserve"> </w:t>
      </w:r>
      <w:r w:rsidR="00802EE3" w:rsidRPr="0041645F">
        <w:t>Phase diagram for the RbBr–CuBr</w:t>
      </w:r>
      <w:r w:rsidR="00802EE3">
        <w:t>.</w:t>
      </w:r>
      <w:r w:rsidR="00802EE3" w:rsidRPr="002F1D1C">
        <w:t xml:space="preserve"> </w:t>
      </w:r>
      <w:r w:rsidR="00802EE3" w:rsidRPr="00A84A05">
        <w:t xml:space="preserve">Reprinted with permission from </w:t>
      </w:r>
      <w:r w:rsidR="00802EE3">
        <w:t xml:space="preserve">reference </w:t>
      </w:r>
      <w:r w:rsidR="001D0840">
        <w:t>3</w:t>
      </w:r>
      <w:r w:rsidR="000D622A">
        <w:t>4</w:t>
      </w:r>
      <w:r w:rsidR="00802EE3" w:rsidRPr="00A84A05">
        <w:t xml:space="preserve">. Copyright </w:t>
      </w:r>
      <w:r w:rsidR="00802EE3">
        <w:t>2001</w:t>
      </w:r>
      <w:r w:rsidR="00802EE3" w:rsidRPr="00A84A05">
        <w:t xml:space="preserve"> </w:t>
      </w:r>
      <w:r w:rsidR="00802EE3">
        <w:t>Springer.</w:t>
      </w:r>
      <w:r w:rsidR="00802EE3">
        <w:fldChar w:fldCharType="begin"/>
      </w:r>
      <w:r w:rsidR="008D359D">
        <w:instrText xml:space="preserve"> ADDIN EN.CITE &lt;EndNote&gt;&lt;Cite&gt;&lt;Author&gt;Wojakowska&lt;/Author&gt;&lt;Year&gt;2001&lt;/Year&gt;&lt;RecNum&gt;20&lt;/RecNum&gt;&lt;DisplayText&gt;&lt;style face="superscript"&gt;34&lt;/style&gt;&lt;/DisplayText&gt;&lt;record&gt;&lt;rec-number&gt;20&lt;/rec-number&gt;&lt;foreign-keys&gt;&lt;key app="EN" db-id="earftddti9zffjedprt5trz6evppfarawrrs" timestamp="1569526079" guid="5b509959-85ab-4211-8bc1-b941ab56fdcf"&gt;20&lt;/key&gt;&lt;/foreign-keys&gt;&lt;ref-type name="Journal Article"&gt;17&lt;/ref-type&gt;&lt;contributors&gt;&lt;authors&gt;&lt;author&gt;Wojakowska, A.&lt;/author&gt;&lt;author&gt;Krzyżak, E.&lt;/author&gt;&lt;author&gt;Wojakowski, A.&lt;/author&gt;&lt;/authors&gt;&lt;/contributors&gt;&lt;auth-address&gt;Wroclaw Med Univ, Fac Pharm, Dept Inorgan Chem, PL-50139 Wroclaw, Poland&amp;#xD;Polish Acad Sci, Inst Low Temp &amp;amp; Struct Res, PL-50950 Wroclaw 2, Poland&lt;/auth-address&gt;&lt;titles&gt;&lt;title&gt;Phase Diagram for the RbBr–CuBr System&lt;/title&gt;&lt;secondary-title&gt;J. Therm. Anal. Calorim&lt;/secondary-title&gt;&lt;alt-title&gt;J Therm Anal Calorim&lt;/alt-title&gt;&lt;/titles&gt;&lt;periodical&gt;&lt;full-title&gt;J. Therm. Anal. Calorim&lt;/full-title&gt;&lt;/periodical&gt;&lt;pages&gt;491-495&lt;/pages&gt;&lt;volume&gt;65&lt;/volume&gt;&lt;number&gt;2&lt;/number&gt;&lt;keywords&gt;&lt;keyword&gt;copper(i) bromide&lt;/keyword&gt;&lt;keyword&gt;dsc&lt;/keyword&gt;&lt;keyword&gt;phase diagram&lt;/keyword&gt;&lt;keyword&gt;rubidium bromide&lt;/keyword&gt;&lt;keyword&gt;solid electrolyte rb4cu9cl13&lt;/keyword&gt;&lt;keyword&gt;copper-ion conductivity&lt;/keyword&gt;&lt;keyword&gt;electrical-conductivity&lt;/keyword&gt;&lt;keyword&gt;chloride system&lt;/keyword&gt;&lt;/keywords&gt;&lt;dates&gt;&lt;year&gt;2001&lt;/year&gt;&lt;pub-dates&gt;&lt;date&gt;2001/08/01&lt;/date&gt;&lt;/pub-dates&gt;&lt;/dates&gt;&lt;isbn&gt;1572-8943&lt;/isbn&gt;&lt;accession-num&gt;WOS:000170953400023&lt;/accession-num&gt;&lt;urls&gt;&lt;related-urls&gt;&lt;url&gt;https://doi.org/10.1023/A:1012481105117&lt;/url&gt;&lt;/related-urls&gt;&lt;/urls&gt;&lt;electronic-resource-num&gt;10.1023/A:1012481105117&lt;/electronic-resource-num&gt;&lt;language&gt;English&lt;/language&gt;&lt;/record&gt;&lt;/Cite&gt;&lt;/EndNote&gt;</w:instrText>
      </w:r>
      <w:r w:rsidR="00802EE3">
        <w:fldChar w:fldCharType="separate"/>
      </w:r>
      <w:r w:rsidR="008D359D" w:rsidRPr="008D359D">
        <w:rPr>
          <w:noProof/>
          <w:vertAlign w:val="superscript"/>
        </w:rPr>
        <w:t>34</w:t>
      </w:r>
      <w:bookmarkEnd w:id="29"/>
      <w:r w:rsidR="00802EE3">
        <w:fldChar w:fldCharType="end"/>
      </w:r>
    </w:p>
    <w:p w14:paraId="569912FF" w14:textId="76A18593" w:rsidR="00802EE3" w:rsidRDefault="00802EE3" w:rsidP="00BB1173">
      <w:pPr>
        <w:spacing w:after="0"/>
      </w:pPr>
      <w:r>
        <w:t xml:space="preserve">Starting with melt growth, this is the most desirable method if accessible as the crystallinity </w:t>
      </w:r>
      <w:r>
        <w:lastRenderedPageBreak/>
        <w:t xml:space="preserve">and purity </w:t>
      </w:r>
      <w:r w:rsidR="00C76FCD">
        <w:t>are</w:t>
      </w:r>
      <w:r>
        <w:t xml:space="preserve"> much higher than the other furnace-based methods. This method loads and grinds stoichiometric precursors into a fine polycrystalline powder and then seals them in an inert ampule and atmosphere, such as a fused silica ampule under vacuum. The ampule is then heated through the liquidus line on the phase diagram, annealed at a high temperature to homogenize the liquid, and then slowly cooled through the liquidus line to induce crystallization of the target compound. The target compound must have a eutectic transition directly at stoichiometric loading to the liquid phase to pursue this advantageous method. In the RbBr-CuBr phase diagram above in Figure 6, the only compound with this eutectic transition is RbCu</w:t>
      </w:r>
      <w:r>
        <w:rPr>
          <w:vertAlign w:val="subscript"/>
        </w:rPr>
        <w:t>2</w:t>
      </w:r>
      <w:r>
        <w:t>Br</w:t>
      </w:r>
      <w:r>
        <w:rPr>
          <w:vertAlign w:val="subscript"/>
        </w:rPr>
        <w:t>3</w:t>
      </w:r>
      <w:r>
        <w:t xml:space="preserve">. </w:t>
      </w:r>
    </w:p>
    <w:p w14:paraId="497A9D79" w14:textId="2D8E4F9D" w:rsidR="00802EE3" w:rsidRDefault="00802EE3" w:rsidP="00BB1173">
      <w:pPr>
        <w:spacing w:after="0"/>
      </w:pPr>
      <w:r>
        <w:t>When implementing the solid-state synthesis method, commonly referred to as "shake and bake" or "beat and heat," the requirements are less strict regarding placement on the phase diagram. This method is often used when melt growth is inaccessible due to a peritectic decomposition of the target compound; this is when a target material degrades to solid and liquid instead of straight to liquid. A peritectic decomposition can be seen above in Figure 6 with the compound labeled Rb</w:t>
      </w:r>
      <w:r>
        <w:rPr>
          <w:vertAlign w:val="subscript"/>
        </w:rPr>
        <w:t>3</w:t>
      </w:r>
      <w:r>
        <w:t>CuBr</w:t>
      </w:r>
      <w:r>
        <w:rPr>
          <w:vertAlign w:val="subscript"/>
        </w:rPr>
        <w:t>4</w:t>
      </w:r>
      <w:r>
        <w:t xml:space="preserve"> (actually likely to be Rb</w:t>
      </w:r>
      <w:r>
        <w:rPr>
          <w:vertAlign w:val="subscript"/>
        </w:rPr>
        <w:t>2</w:t>
      </w:r>
      <w:r>
        <w:t>CuBr</w:t>
      </w:r>
      <w:r>
        <w:rPr>
          <w:vertAlign w:val="subscript"/>
        </w:rPr>
        <w:t>3</w:t>
      </w:r>
      <w:r>
        <w:t>), at which point heating above 544K, RbBr plus liquid is formed. The pre-heating preparation is similar to melt growth, with the difference being that the ground powders are pelletized before being placed in the ampule. The sample is then heated slowly to a target temperature determined by the phase diagram, generally 20 K below the peritectic decomposition temperature. The temperature is selected based on Tammann Rule, which states that for a target composition to form, the sample needs to be annealed at 2/3 or greater temperature relative to the peritectic decomposition point.</w:t>
      </w:r>
      <w:r>
        <w:fldChar w:fldCharType="begin"/>
      </w:r>
      <w:r w:rsidR="008D359D">
        <w:instrText xml:space="preserve"> ADDIN EN.CITE &lt;EndNote&gt;&lt;Cite&gt;&lt;Author&gt;Merkle&lt;/Author&gt;&lt;Year&gt;2005&lt;/Year&gt;&lt;RecNum&gt;448&lt;/RecNum&gt;&lt;DisplayText&gt;&lt;style face="superscript"&gt;40&lt;/style&gt;&lt;/DisplayText&gt;&lt;record&gt;&lt;rec-number&gt;448&lt;/rec-number&gt;&lt;foreign-keys&gt;&lt;key app="EN" db-id="earftddti9zffjedprt5trz6evppfarawrrs" timestamp="1662399980" guid="482f9008-2e6a-45a3-8fb0-2b844a4225b6"&gt;448&lt;/key&gt;&lt;/foreign-keys&gt;&lt;ref-type name="Journal Article"&gt;17&lt;/ref-type&gt;&lt;contributors&gt;&lt;authors&gt;&lt;author&gt;Merkle, Rotraut&lt;/author&gt;&lt;author&gt;Maier, Joachim&lt;/author&gt;&lt;/authors&gt;&lt;/contributors&gt;&lt;titles&gt;&lt;title&gt;On the Tammann–Rule&lt;/title&gt;&lt;secondary-title&gt;Zeitschrift für anorganische und allgemeine Chemie&lt;/secondary-title&gt;&lt;/titles&gt;&lt;periodical&gt;&lt;full-title&gt;Zeitschrift für anorganische und allgemeine Chemie&lt;/full-title&gt;&lt;/periodical&gt;&lt;pages&gt;1163-1166&lt;/pages&gt;&lt;volume&gt;631&lt;/volume&gt;&lt;number&gt;6-7&lt;/number&gt;&lt;dates&gt;&lt;year&gt;2005&lt;/year&gt;&lt;/dates&gt;&lt;isbn&gt;0044-2313&lt;/isbn&gt;&lt;urls&gt;&lt;related-urls&gt;&lt;url&gt;https://onlinelibrary.wiley.com/doi/abs/10.1002/zaac.200400540&lt;/url&gt;&lt;/related-urls&gt;&lt;/urls&gt;&lt;electronic-resource-num&gt;https://doi.org/10.1002/zaac.200400540&lt;/electronic-resource-num&gt;&lt;/record&gt;&lt;/Cite&gt;&lt;/EndNote&gt;</w:instrText>
      </w:r>
      <w:r>
        <w:fldChar w:fldCharType="separate"/>
      </w:r>
      <w:r w:rsidR="008D359D" w:rsidRPr="008D359D">
        <w:rPr>
          <w:noProof/>
          <w:vertAlign w:val="superscript"/>
        </w:rPr>
        <w:t>40</w:t>
      </w:r>
      <w:r>
        <w:fldChar w:fldCharType="end"/>
      </w:r>
      <w:r>
        <w:t xml:space="preserve"> The sample is then annealed for extended periods of time to allow for solid diffusion to occur. Finally, the polycrystalline pellet is cooled and checked for purity. If large impurities exist, the process is repeated, starting with the regrinding of the pellet. The major disadvantage of this method is that there always exists some amount of </w:t>
      </w:r>
      <w:r>
        <w:lastRenderedPageBreak/>
        <w:t xml:space="preserve">impurities, and the crystallinity is poor. When looking at most ternary group 11 halides, this method is often tried in first attempts as it yields a polycrystalline powder from which preliminary measurements can be made. </w:t>
      </w:r>
    </w:p>
    <w:p w14:paraId="7FF806D1" w14:textId="1D6FE030" w:rsidR="00802EE3" w:rsidRDefault="00802EE3" w:rsidP="00BB1173">
      <w:pPr>
        <w:spacing w:after="0"/>
      </w:pPr>
      <w:r>
        <w:t>The last furnace synthesis method, flux growth, requires the most technical skill. To utilize flux growth, one must adjust the loading ratio so that when cooling the sample, the composition will go from the liquid phase to the target compound plus the liquid phase. For example, in Figure 6, one might target 48% CuBr in order to make Rb</w:t>
      </w:r>
      <w:r>
        <w:rPr>
          <w:vertAlign w:val="subscript"/>
        </w:rPr>
        <w:t>3</w:t>
      </w:r>
      <w:r>
        <w:t>CuBr</w:t>
      </w:r>
      <w:r>
        <w:rPr>
          <w:vertAlign w:val="subscript"/>
        </w:rPr>
        <w:t>4</w:t>
      </w:r>
      <w:r>
        <w:t>. Once the precursors are ground in the specified ratio, they are loaded into the bottom of a Canfield crucible. The sample is then heated with a profile similar to a melt growth and then slowly cooled through the liquidus line. While still hot, the sample is then pulled from the furnace, inverted, and centrifuged. Inside the Canfield crucible, a filter will separate the crystals from flux; these can be extracted once the ampule has cooled to room temperature. The advantage of this method is that single crystals can still be grown when melt growth is not accessible. However, it requires fine technical skill and careful consideration of the phase diagram.</w:t>
      </w:r>
    </w:p>
    <w:p w14:paraId="692A744A" w14:textId="14D3250F" w:rsidR="00802EE3" w:rsidRPr="00037414" w:rsidRDefault="00802EE3" w:rsidP="00BB1173">
      <w:pPr>
        <w:pStyle w:val="Heading3"/>
      </w:pPr>
      <w:bookmarkStart w:id="30" w:name="_Toc116472205"/>
      <w:bookmarkStart w:id="31" w:name="_Toc117598344"/>
      <w:r w:rsidRPr="00CF725F">
        <w:t>1.</w:t>
      </w:r>
      <w:r>
        <w:t>3</w:t>
      </w:r>
      <w:r w:rsidRPr="00CF725F">
        <w:t>.</w:t>
      </w:r>
      <w:r>
        <w:t>2</w:t>
      </w:r>
      <w:r w:rsidRPr="00CF725F">
        <w:t xml:space="preserve"> </w:t>
      </w:r>
      <w:r>
        <w:t>Solution Synthesis of Compounds</w:t>
      </w:r>
      <w:bookmarkEnd w:id="30"/>
      <w:bookmarkEnd w:id="31"/>
    </w:p>
    <w:p w14:paraId="1CBC182C" w14:textId="67F85E29" w:rsidR="00802EE3" w:rsidRDefault="00802EE3" w:rsidP="00BB1173">
      <w:pPr>
        <w:spacing w:after="0"/>
      </w:pPr>
      <w:r>
        <w:t>The advantage of switching synthetic styles over to the solution method is that single crystals can be grown at low temperatures and often quicker than furnace-based methods. The primary disadvantage is that few guiding principles allow one to plan the solvent composition, precursor loading composition, and heating profiles. In short, more trial and error is needed for solution methods, but when successful, the optimized growth produces larger crystals in usually less time. The first approach with solution synthesis is often to use basic batch methods where one either slowly evaporates a saturated solution or cools a saturated solution.</w:t>
      </w:r>
      <w:r>
        <w:fldChar w:fldCharType="begin"/>
      </w:r>
      <w:r w:rsidR="008D359D">
        <w:instrText xml:space="preserve"> ADDIN EN.CITE &lt;EndNote&gt;&lt;Cite&gt;&lt;Year&gt;2015&lt;/Year&gt;&lt;RecNum&gt;449&lt;/RecNum&gt;&lt;DisplayText&gt;&lt;style face="superscript"&gt;41&lt;/style&gt;&lt;/DisplayText&gt;&lt;record&gt;&lt;rec-number&gt;449&lt;/rec-number&gt;&lt;foreign-keys&gt;&lt;key app="EN" db-id="earftddti9zffjedprt5trz6evppfarawrrs" timestamp="1662407374" guid="f6c01a2c-0677-430c-b638-9d28c68386a6"&gt;449&lt;/key&gt;&lt;/foreign-keys&gt;&lt;ref-type name="Book Section"&gt;5&lt;/ref-type&gt;&lt;contributors&gt;&lt;secondary-authors&gt;&lt;author&gt;Lewis, Alison&lt;/author&gt;&lt;author&gt;van Rosmalen, Gerda&lt;/author&gt;&lt;author&gt;Kramer, Herman&lt;/author&gt;&lt;author&gt;Seckler, Marcelo&lt;/author&gt;&lt;/secondary-authors&gt;&lt;/contributors&gt;&lt;titles&gt;&lt;title&gt;Batch crystallization&lt;/title&gt;&lt;secondary-title&gt;Industrial Crystallization: Fundamentals and Applications&lt;/secondary-title&gt;&lt;/titles&gt;&lt;pages&gt;178-191&lt;/pages&gt;&lt;dates&gt;&lt;year&gt;2015&lt;/year&gt;&lt;/dates&gt;&lt;pub-location&gt;Cambridge&lt;/pub-location&gt;&lt;publisher&gt;Cambridge University Press&lt;/publisher&gt;&lt;isbn&gt;9781107052154&lt;/isbn&gt;&lt;urls&gt;&lt;related-urls&gt;&lt;url&gt;https://www.cambridge.org/core/books/industrial-crystallization/batch-crystallization/031D88B2ABC7F69A091AD288231995C2&lt;/url&gt;&lt;/related-urls&gt;&lt;/urls&gt;&lt;electronic-resource-num&gt;DOI: 10.1017/CBO9781107280427.009&lt;/electronic-resource-num&gt;&lt;remote-database-name&gt;Cambridge Core&lt;/remote-database-name&gt;&lt;remote-database-provider&gt;Cambridge University Press&lt;/remote-database-provider&gt;&lt;/record&gt;&lt;/Cite&gt;&lt;/EndNote&gt;</w:instrText>
      </w:r>
      <w:r>
        <w:fldChar w:fldCharType="separate"/>
      </w:r>
      <w:r w:rsidR="008D359D" w:rsidRPr="008D359D">
        <w:rPr>
          <w:noProof/>
          <w:vertAlign w:val="superscript"/>
        </w:rPr>
        <w:t>41</w:t>
      </w:r>
      <w:r>
        <w:fldChar w:fldCharType="end"/>
      </w:r>
      <w:r>
        <w:t xml:space="preserve"> The first step is to select a solvent that all precursors all highly soluble in. Next, the solvent is heated to just below </w:t>
      </w:r>
      <w:r>
        <w:lastRenderedPageBreak/>
        <w:t xml:space="preserve">the boiling, and the precursors are added in a stoichiometric ratio until the solution has reached saturation. From there, the solution is cooled or evaporated. The fundamental basis is the same for either technique, one must reduce the amount of material that can stay dissolved in the solution, and hopefully, crystals of the target material will come out if the target is more thermodynamically preferred relative to the precursors. </w:t>
      </w:r>
    </w:p>
    <w:p w14:paraId="76F808ED" w14:textId="77777777" w:rsidR="00802EE3" w:rsidRDefault="00802EE3" w:rsidP="0004091A">
      <w:pPr>
        <w:spacing w:after="0"/>
        <w:ind w:firstLine="0"/>
        <w:jc w:val="center"/>
      </w:pPr>
      <w:r w:rsidRPr="00580EB0">
        <w:rPr>
          <w:noProof/>
        </w:rPr>
        <w:drawing>
          <wp:inline distT="0" distB="0" distL="0" distR="0" wp14:anchorId="3DE60DBB" wp14:editId="3DA99121">
            <wp:extent cx="2050473" cy="3541725"/>
            <wp:effectExtent l="0" t="0" r="6985" b="1905"/>
            <wp:docPr id="96" name="Picture 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0"/>
                    <a:stretch>
                      <a:fillRect/>
                    </a:stretch>
                  </pic:blipFill>
                  <pic:spPr>
                    <a:xfrm>
                      <a:off x="0" y="0"/>
                      <a:ext cx="2060256" cy="3558624"/>
                    </a:xfrm>
                    <a:prstGeom prst="rect">
                      <a:avLst/>
                    </a:prstGeom>
                  </pic:spPr>
                </pic:pic>
              </a:graphicData>
            </a:graphic>
          </wp:inline>
        </w:drawing>
      </w:r>
    </w:p>
    <w:p w14:paraId="247B6E1A" w14:textId="79245994" w:rsidR="00802EE3" w:rsidRPr="00580EB0" w:rsidRDefault="00D2660E" w:rsidP="00A817F8">
      <w:pPr>
        <w:spacing w:line="240" w:lineRule="auto"/>
        <w:ind w:firstLine="0"/>
        <w:rPr>
          <w:b/>
          <w:bCs/>
        </w:rPr>
      </w:pPr>
      <w:bookmarkStart w:id="32" w:name="_Toc116220578"/>
      <w:bookmarkStart w:id="33" w:name="_Toc117598454"/>
      <w:r w:rsidRPr="00D2660E">
        <w:rPr>
          <w:b/>
          <w:bCs/>
        </w:rPr>
        <w:t xml:space="preserve">Figure </w:t>
      </w:r>
      <w:r w:rsidRPr="00D2660E">
        <w:rPr>
          <w:b/>
          <w:bCs/>
        </w:rPr>
        <w:fldChar w:fldCharType="begin"/>
      </w:r>
      <w:r w:rsidRPr="00D2660E">
        <w:rPr>
          <w:b/>
          <w:bCs/>
        </w:rPr>
        <w:instrText xml:space="preserve"> SEQ Figure \* ARABIC </w:instrText>
      </w:r>
      <w:r w:rsidRPr="00D2660E">
        <w:rPr>
          <w:b/>
          <w:bCs/>
        </w:rPr>
        <w:fldChar w:fldCharType="separate"/>
      </w:r>
      <w:r w:rsidR="009C5687">
        <w:rPr>
          <w:b/>
          <w:bCs/>
          <w:noProof/>
        </w:rPr>
        <w:t>7</w:t>
      </w:r>
      <w:r w:rsidRPr="00D2660E">
        <w:rPr>
          <w:b/>
          <w:bCs/>
        </w:rPr>
        <w:fldChar w:fldCharType="end"/>
      </w:r>
      <w:r w:rsidR="00C4020D" w:rsidRPr="00D2660E">
        <w:rPr>
          <w:rStyle w:val="FigureChar"/>
          <w:b/>
          <w:bCs/>
        </w:rPr>
        <w:t>.</w:t>
      </w:r>
      <w:bookmarkEnd w:id="32"/>
      <w:r w:rsidR="00802EE3">
        <w:rPr>
          <w:b/>
          <w:bCs/>
        </w:rPr>
        <w:t xml:space="preserve"> </w:t>
      </w:r>
      <w:r w:rsidR="00802EE3" w:rsidRPr="0035103A">
        <w:t>Salting-in intensity of a salt, dm1/dm2, vs. the concentration m of a component being added for the crystallization branches of (a) CuCl and (b) MCl.</w:t>
      </w:r>
      <w:r w:rsidR="00802EE3">
        <w:t xml:space="preserve"> </w:t>
      </w:r>
      <w:r w:rsidR="00802EE3" w:rsidRPr="00A84A05">
        <w:t xml:space="preserve">Reprinted with permission from </w:t>
      </w:r>
      <w:r w:rsidR="00802EE3">
        <w:t xml:space="preserve">reference </w:t>
      </w:r>
      <w:r w:rsidR="001D0840">
        <w:t>4</w:t>
      </w:r>
      <w:r w:rsidR="000D622A">
        <w:t>2</w:t>
      </w:r>
      <w:r w:rsidR="00802EE3" w:rsidRPr="00A84A05">
        <w:t xml:space="preserve">. Copyright </w:t>
      </w:r>
      <w:r w:rsidR="00802EE3">
        <w:t>2004</w:t>
      </w:r>
      <w:r w:rsidR="00802EE3" w:rsidRPr="00A84A05">
        <w:t xml:space="preserve"> </w:t>
      </w:r>
      <w:r w:rsidR="00802EE3">
        <w:t>Springer Nature.</w:t>
      </w:r>
      <w:r w:rsidR="00802EE3">
        <w:fldChar w:fldCharType="begin"/>
      </w:r>
      <w:r w:rsidR="008D359D">
        <w:instrText xml:space="preserve"> ADDIN EN.CITE &lt;EndNote&gt;&lt;Cite&gt;&lt;Author&gt;Stepakova&lt;/Author&gt;&lt;Year&gt;2006&lt;/Year&gt;&lt;RecNum&gt;450&lt;/RecNum&gt;&lt;DisplayText&gt;&lt;style face="superscript"&gt;42&lt;/style&gt;&lt;/DisplayText&gt;&lt;record&gt;&lt;rec-number&gt;450&lt;/rec-number&gt;&lt;foreign-keys&gt;&lt;key app="EN" db-id="earftddti9zffjedprt5trz6evppfarawrrs" timestamp="1662408201" guid="7d3129d8-9f02-4105-b93d-58c5f048f662"&gt;450&lt;/key&gt;&lt;/foreign-keys&gt;&lt;ref-type name="Journal Article"&gt;17&lt;/ref-type&gt;&lt;contributors&gt;&lt;authors&gt;&lt;author&gt;Stepakova, L. V.&lt;/author&gt;&lt;author&gt;Skripkin, M. Yu&lt;/author&gt;&lt;author&gt;Chernykh, L. V.&lt;/author&gt;&lt;/authors&gt;&lt;/contributors&gt;&lt;titles&gt;&lt;title&gt;Comparative analysis of solubility in CuCl-MCl-H2O systems at 25°C (M+ = Li+, Cs+, NH4+)&lt;/title&gt;&lt;secondary-title&gt;Russian Journal of Applied Chemistry&lt;/secondary-title&gt;&lt;/titles&gt;&lt;periodical&gt;&lt;full-title&gt;Russian Journal of Applied Chemistry&lt;/full-title&gt;&lt;/periodical&gt;&lt;pages&gt;549-554&lt;/pages&gt;&lt;volume&gt;79&lt;/volume&gt;&lt;number&gt;4&lt;/number&gt;&lt;dates&gt;&lt;year&gt;2006&lt;/year&gt;&lt;pub-dates&gt;&lt;date&gt;2006/04/01&lt;/date&gt;&lt;/pub-dates&gt;&lt;/dates&gt;&lt;isbn&gt;1608-3296&lt;/isbn&gt;&lt;urls&gt;&lt;related-urls&gt;&lt;url&gt;https://doi.org/10.1134/S1070427206040082&lt;/url&gt;&lt;/related-urls&gt;&lt;/urls&gt;&lt;electronic-resource-num&gt;10.1134/S1070427206040082&lt;/electronic-resource-num&gt;&lt;/record&gt;&lt;/Cite&gt;&lt;/EndNote&gt;</w:instrText>
      </w:r>
      <w:r w:rsidR="00802EE3">
        <w:fldChar w:fldCharType="separate"/>
      </w:r>
      <w:r w:rsidR="008D359D" w:rsidRPr="008D359D">
        <w:rPr>
          <w:noProof/>
          <w:vertAlign w:val="superscript"/>
        </w:rPr>
        <w:t>42</w:t>
      </w:r>
      <w:bookmarkEnd w:id="33"/>
      <w:r w:rsidR="00802EE3">
        <w:fldChar w:fldCharType="end"/>
      </w:r>
      <w:r w:rsidR="00802EE3" w:rsidRPr="00580EB0">
        <w:rPr>
          <w:b/>
          <w:bCs/>
        </w:rPr>
        <w:t xml:space="preserve"> </w:t>
      </w:r>
    </w:p>
    <w:p w14:paraId="2E3B949E" w14:textId="3E414B19" w:rsidR="00802EE3" w:rsidRDefault="00802EE3" w:rsidP="00BB1173">
      <w:pPr>
        <w:spacing w:after="0"/>
      </w:pPr>
      <w:r>
        <w:t>As it applies to all-inorganic copper(I) and silver halides, the precursors are typically AX and CuX, where A is the A</w:t>
      </w:r>
      <w:r>
        <w:rPr>
          <w:vertAlign w:val="superscript"/>
        </w:rPr>
        <w:t>+</w:t>
      </w:r>
      <w:r>
        <w:t xml:space="preserve"> cation and X is the halide. If looking at group 1 metals as the A</w:t>
      </w:r>
      <w:r>
        <w:rPr>
          <w:vertAlign w:val="superscript"/>
        </w:rPr>
        <w:t>+</w:t>
      </w:r>
      <w:r>
        <w:t xml:space="preserve"> cation, hydrohalic acid is usually an ideal solvent. An interesting solubility study was done in 2004 by L.V. Stepakova, which found that as the concentration of AX in water increased, the solubility of CuX also dramatically increased (see Figure 7 above). Due to this effect, as well as the common ion effect, the hydrohalic acid needs to be diluted with water to allow the AX to dissolve fully. </w:t>
      </w:r>
      <w:r>
        <w:lastRenderedPageBreak/>
        <w:t>Other considerations need to be made when working with copper(I) halides; a key issue is that the solution either needs to be kept air free or a potent reducing agent needs to be added to prevent the oxidation of copper(I) to copper(II).</w:t>
      </w:r>
    </w:p>
    <w:p w14:paraId="3EC13B94" w14:textId="77777777" w:rsidR="00802EE3" w:rsidRDefault="00802EE3" w:rsidP="0004091A">
      <w:pPr>
        <w:spacing w:after="0"/>
        <w:ind w:firstLine="0"/>
        <w:jc w:val="center"/>
      </w:pPr>
      <w:r>
        <w:rPr>
          <w:noProof/>
        </w:rPr>
        <w:drawing>
          <wp:inline distT="0" distB="0" distL="0" distR="0" wp14:anchorId="2D3182CB" wp14:editId="5F737D7C">
            <wp:extent cx="5671930" cy="4448427"/>
            <wp:effectExtent l="0" t="0" r="5080" b="9525"/>
            <wp:docPr id="97" name="Picture 97" descr="Chart, 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hart, diagram, box and whiske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l="2894" r="2894"/>
                    <a:stretch>
                      <a:fillRect/>
                    </a:stretch>
                  </pic:blipFill>
                  <pic:spPr bwMode="auto">
                    <a:xfrm>
                      <a:off x="0" y="0"/>
                      <a:ext cx="5694557" cy="4466173"/>
                    </a:xfrm>
                    <a:prstGeom prst="rect">
                      <a:avLst/>
                    </a:prstGeom>
                    <a:noFill/>
                    <a:ln>
                      <a:noFill/>
                    </a:ln>
                    <a:extLst>
                      <a:ext uri="{53640926-AAD7-44D8-BBD7-CCE9431645EC}">
                        <a14:shadowObscured xmlns:a14="http://schemas.microsoft.com/office/drawing/2010/main"/>
                      </a:ext>
                    </a:extLst>
                  </pic:spPr>
                </pic:pic>
              </a:graphicData>
            </a:graphic>
          </wp:inline>
        </w:drawing>
      </w:r>
    </w:p>
    <w:p w14:paraId="16176FDD" w14:textId="159CB060" w:rsidR="00802EE3" w:rsidRDefault="00D2660E" w:rsidP="00D2660E">
      <w:pPr>
        <w:ind w:firstLine="0"/>
      </w:pPr>
      <w:bookmarkStart w:id="34" w:name="_Toc116220579"/>
      <w:bookmarkStart w:id="35" w:name="_Toc117598455"/>
      <w:r w:rsidRPr="00D2660E">
        <w:rPr>
          <w:b/>
          <w:bCs/>
        </w:rPr>
        <w:t xml:space="preserve">Figure </w:t>
      </w:r>
      <w:r w:rsidRPr="00D2660E">
        <w:rPr>
          <w:b/>
          <w:bCs/>
        </w:rPr>
        <w:fldChar w:fldCharType="begin"/>
      </w:r>
      <w:r w:rsidRPr="00D2660E">
        <w:rPr>
          <w:b/>
          <w:bCs/>
        </w:rPr>
        <w:instrText xml:space="preserve"> SEQ Figure \* ARABIC </w:instrText>
      </w:r>
      <w:r w:rsidRPr="00D2660E">
        <w:rPr>
          <w:b/>
          <w:bCs/>
        </w:rPr>
        <w:fldChar w:fldCharType="separate"/>
      </w:r>
      <w:r w:rsidR="009C5687">
        <w:rPr>
          <w:b/>
          <w:bCs/>
          <w:noProof/>
        </w:rPr>
        <w:t>8</w:t>
      </w:r>
      <w:r w:rsidRPr="00D2660E">
        <w:rPr>
          <w:b/>
          <w:bCs/>
        </w:rPr>
        <w:fldChar w:fldCharType="end"/>
      </w:r>
      <w:r w:rsidR="00C4020D" w:rsidRPr="00D2660E">
        <w:rPr>
          <w:rStyle w:val="FigureChar"/>
          <w:b/>
          <w:bCs/>
        </w:rPr>
        <w:t>.</w:t>
      </w:r>
      <w:bookmarkEnd w:id="34"/>
      <w:r w:rsidR="00802EE3" w:rsidRPr="00D2660E">
        <w:rPr>
          <w:b/>
          <w:bCs/>
        </w:rPr>
        <w:t xml:space="preserve"> </w:t>
      </w:r>
      <w:r w:rsidR="00802EE3">
        <w:t>Diagram for diffusion crystal growth methods</w:t>
      </w:r>
      <w:r w:rsidR="00802EE3" w:rsidRPr="0035103A">
        <w:t>.</w:t>
      </w:r>
      <w:bookmarkEnd w:id="35"/>
    </w:p>
    <w:p w14:paraId="1C2B359F" w14:textId="3FEC4152" w:rsidR="00802EE3" w:rsidRDefault="00802EE3" w:rsidP="00BB1173">
      <w:pPr>
        <w:spacing w:after="0"/>
      </w:pPr>
      <w:r>
        <w:t>Beyond simple batch methods, the other primary solution synthesis technique is through the use of solvent/antisolvent diffusion. For this method, the preparation is the same as above, except the precursors</w:t>
      </w:r>
      <w:r w:rsidR="00C76FCD">
        <w:t>,</w:t>
      </w:r>
      <w:r>
        <w:t xml:space="preserve"> are dissolved at room temperature, requiring more solvent. The solution is then exposed to an antisolvent, a solvent with low precursor solubility. Exposure techniques can be as simple as layering the antisolvent on top of the solvent, in which case crystals will grow at the interface. More complex techniques require a volatile antisolvent so that in a sealed container, </w:t>
      </w:r>
      <w:r>
        <w:lastRenderedPageBreak/>
        <w:t>the antisolvent will evaporate into the container atmosphere and then slowly condense inside the same vial as the solvent. Regardless of the diffusion method used, the advantage over batch methods is that one has more control over the crystal growth rate and crystals can still be grown when heating a solution is not a viable option, as is the case with many organic solvents. The disadvantage is that there is now</w:t>
      </w:r>
      <w:r w:rsidR="00C76FCD">
        <w:t>, even more</w:t>
      </w:r>
      <w:r>
        <w:t xml:space="preserve"> to optimize, such as finding a good solvent/antisolvent pair for any set of precursors and optimizing the ratio of the solvent and antisolvent. For group 11 halides, commonly used solvent/antisolvent pairs include DMF/DCM and HX/MeOH.</w:t>
      </w:r>
      <w:r>
        <w:fldChar w:fldCharType="begin"/>
      </w:r>
      <w:r w:rsidR="008D359D">
        <w:instrText xml:space="preserve"> ADDIN EN.CITE &lt;EndNote&gt;&lt;Cite&gt;&lt;Author&gt;Creason&lt;/Author&gt;&lt;Year&gt;2020&lt;/Year&gt;&lt;RecNum&gt;249&lt;/RecNum&gt;&lt;DisplayText&gt;&lt;style face="superscript"&gt;43&lt;/style&gt;&lt;/DisplayText&gt;&lt;record&gt;&lt;rec-number&gt;249&lt;/rec-number&gt;&lt;foreign-keys&gt;&lt;key app="EN" db-id="earftddti9zffjedprt5trz6evppfarawrrs" timestamp="1603854148" guid="8c5488c5-9d5f-4c61-8bdc-3dece30e545e"&gt;249&lt;/key&gt;&lt;/foreign-keys&gt;&lt;ref-type name="Journal Article"&gt;17&lt;/ref-type&gt;&lt;contributors&gt;&lt;authors&gt;&lt;author&gt;Creason, Tielyr D.&lt;/author&gt;&lt;author&gt;McWhorter, Timothy M.&lt;/author&gt;&lt;author&gt;Bell, Zane&lt;/author&gt;&lt;author&gt;Du, Mao-Hua&lt;/author&gt;&lt;author&gt;Saparov, Bayrammurad&lt;/author&gt;&lt;/authors&gt;&lt;/contributors&gt;&lt;titles&gt;&lt;title&gt;&lt;style face="normal" font="default" size="100%"&gt;K&lt;/style&gt;&lt;style face="subscript" font="default" size="100%"&gt;2&lt;/style&gt;&lt;style face="normal" font="default" size="100%"&gt;CuX&lt;/style&gt;&lt;style face="subscript" font="default" size="100%"&gt;3 &lt;/style&gt;&lt;style face="normal" font="default" size="100%"&gt;(X = Cl, Br): All-Inorganic Lead-Free Blue Emitters with Near-Unity Photoluminescence Quantum Yield&lt;/style&gt;&lt;/title&gt;&lt;secondary-title&gt;Chemistry of Materials&lt;/secondary-title&gt;&lt;/titles&gt;&lt;periodical&gt;&lt;full-title&gt;Chemistry of Materials&lt;/full-title&gt;&lt;abbr-1&gt;Chem. Mat.&lt;/abbr-1&gt;&lt;/periodical&gt;&lt;pages&gt;6197-6205&lt;/pages&gt;&lt;volume&gt;32&lt;/volume&gt;&lt;number&gt;14&lt;/number&gt;&lt;section&gt;6197&lt;/section&gt;&lt;dates&gt;&lt;year&gt;2020&lt;/year&gt;&lt;pub-dates&gt;&lt;date&gt;2020/07/28&lt;/date&gt;&lt;/pub-dates&gt;&lt;/dates&gt;&lt;publisher&gt;American Chemical Society&lt;/publisher&gt;&lt;isbn&gt;0897-4756&lt;/isbn&gt;&lt;urls&gt;&lt;related-urls&gt;&lt;url&gt;https://doi.org/10.1021/acs.chemmater.0c02098&lt;/url&gt;&lt;url&gt;https://pubs.acs.org/doi/pdf/10.1021/acs.chemmater.0c02098&lt;/url&gt;&lt;/related-urls&gt;&lt;/urls&gt;&lt;electronic-resource-num&gt;10.1021/acs.chemmater.0c02098&lt;/electronic-resource-num&gt;&lt;/record&gt;&lt;/Cite&gt;&lt;/EndNote&gt;</w:instrText>
      </w:r>
      <w:r>
        <w:fldChar w:fldCharType="separate"/>
      </w:r>
      <w:r w:rsidR="008D359D" w:rsidRPr="008D359D">
        <w:rPr>
          <w:noProof/>
          <w:vertAlign w:val="superscript"/>
        </w:rPr>
        <w:t>43</w:t>
      </w:r>
      <w:r>
        <w:fldChar w:fldCharType="end"/>
      </w:r>
    </w:p>
    <w:p w14:paraId="40B4E16A" w14:textId="3BD4718C" w:rsidR="00802EE3" w:rsidRPr="00144B6C" w:rsidRDefault="00802EE3" w:rsidP="00BB1173">
      <w:pPr>
        <w:pStyle w:val="Heading2"/>
      </w:pPr>
      <w:bookmarkStart w:id="36" w:name="_Toc116472206"/>
      <w:bookmarkStart w:id="37" w:name="_Toc117598345"/>
      <w:r>
        <w:t xml:space="preserve">1.4 </w:t>
      </w:r>
      <w:r w:rsidRPr="0084114B">
        <w:t>Origins of photoluminescence in metal halides</w:t>
      </w:r>
      <w:bookmarkStart w:id="38" w:name="_Hlk113551647"/>
      <w:bookmarkEnd w:id="36"/>
      <w:bookmarkEnd w:id="37"/>
    </w:p>
    <w:bookmarkEnd w:id="38"/>
    <w:p w14:paraId="76387260" w14:textId="207F8D4A" w:rsidR="00802EE3" w:rsidRDefault="00802EE3" w:rsidP="00BB1173">
      <w:pPr>
        <w:spacing w:after="0"/>
      </w:pPr>
      <w:r>
        <w:t>Photoluminescence is a process by which matter absorbs light of a particular energy level in the form of photons and then reemits light of a different energy level in the form of photons.</w:t>
      </w:r>
      <w:r>
        <w:fldChar w:fldCharType="begin"/>
      </w:r>
      <w:r w:rsidR="008D359D">
        <w:instrText xml:space="preserve"> ADDIN EN.CITE &lt;EndNote&gt;&lt;Cite&gt;&lt;Author&gt;Wang&lt;/Author&gt;&lt;Year&gt;2019&lt;/Year&gt;&lt;RecNum&gt;451&lt;/RecNum&gt;&lt;DisplayText&gt;&lt;style face="superscript"&gt;44&lt;/style&gt;&lt;/DisplayText&gt;&lt;record&gt;&lt;rec-number&gt;451&lt;/rec-number&gt;&lt;foreign-keys&gt;&lt;key app="EN" db-id="earftddti9zffjedprt5trz6evppfarawrrs" timestamp="1662497159" guid="16a11d51-23de-4b2a-9a11-8722e86cc1c2"&gt;451&lt;/key&gt;&lt;/foreign-keys&gt;&lt;ref-type name="Book Section"&gt;5&lt;/ref-type&gt;&lt;contributors&gt;&lt;authors&gt;&lt;author&gt;Wang, Feng&lt;/author&gt;&lt;author&gt;Liu, Xiao-Ke&lt;/author&gt;&lt;author&gt;Gao, Feng&lt;/author&gt;&lt;/authors&gt;&lt;secondary-authors&gt;&lt;author&gt;Gao, Feng&lt;/author&gt;&lt;/secondary-authors&gt;&lt;/contributors&gt;&lt;titles&gt;&lt;title&gt;Chapter 1 - Fundamentals of Solar Cells and Light-Emitting Diodes&lt;/title&gt;&lt;secondary-title&gt;Advanced Nanomaterials for Solar Cells and Light Emitting Diodes&lt;/secondary-title&gt;&lt;/titles&gt;&lt;pages&gt;1-35&lt;/pages&gt;&lt;keywords&gt;&lt;keyword&gt;Efficiency&lt;/keyword&gt;&lt;keyword&gt;Energy loss&lt;/keyword&gt;&lt;keyword&gt;Light-emitting diode&lt;/keyword&gt;&lt;keyword&gt;Solar cell&lt;/keyword&gt;&lt;keyword&gt;Work principle&lt;/keyword&gt;&lt;/keywords&gt;&lt;dates&gt;&lt;year&gt;2019&lt;/year&gt;&lt;pub-dates&gt;&lt;date&gt;2019/01/01/&lt;/date&gt;&lt;/pub-dates&gt;&lt;/dates&gt;&lt;publisher&gt;Elsevier&lt;/publisher&gt;&lt;isbn&gt;978-0-12-813647-8&lt;/isbn&gt;&lt;urls&gt;&lt;related-urls&gt;&lt;url&gt;https://www.sciencedirect.com/science/article/pii/B9780128136478000011&lt;/url&gt;&lt;/related-urls&gt;&lt;/urls&gt;&lt;electronic-resource-num&gt;https://doi.org/10.1016/B978-0-12-813647-8.00001-1&lt;/electronic-resource-num&gt;&lt;/record&gt;&lt;/Cite&gt;&lt;/EndNote&gt;</w:instrText>
      </w:r>
      <w:r>
        <w:fldChar w:fldCharType="separate"/>
      </w:r>
      <w:r w:rsidR="008D359D" w:rsidRPr="008D359D">
        <w:rPr>
          <w:noProof/>
          <w:vertAlign w:val="superscript"/>
        </w:rPr>
        <w:t>44</w:t>
      </w:r>
      <w:r>
        <w:fldChar w:fldCharType="end"/>
      </w:r>
      <w:r>
        <w:t xml:space="preserve"> This is the fundamental process utilized in many modern technologies, including lighting, displays, anti-counterfeiting, and many other essential use cases.</w:t>
      </w:r>
      <w:r>
        <w:fldChar w:fldCharType="begin"/>
      </w:r>
      <w:r w:rsidR="008D359D">
        <w:instrText xml:space="preserve"> ADDIN EN.CITE &lt;EndNote&gt;&lt;Cite&gt;&lt;Author&gt;Li&lt;/Author&gt;&lt;Year&gt;2019&lt;/Year&gt;&lt;RecNum&gt;77&lt;/RecNum&gt;&lt;DisplayText&gt;&lt;style face="superscript"&gt;19&lt;/style&gt;&lt;/DisplayText&gt;&lt;record&gt;&lt;rec-number&gt;77&lt;/rec-number&gt;&lt;foreign-keys&gt;&lt;key app="EN" db-id="earftddti9zffjedprt5trz6evppfarawrrs" timestamp="1582564842" guid="15525064-ff30-498b-a387-792b4896dee6"&gt;77&lt;/key&gt;&lt;/foreign-keys&gt;&lt;ref-type name="Journal Article"&gt;17&lt;/ref-type&gt;&lt;contributors&gt;&lt;authors&gt;&lt;author&gt;Li, C. H. Angus&lt;/author&gt;&lt;author&gt;Zhou, Zhicong&lt;/author&gt;&lt;author&gt;Vashishtha, Parth&lt;/author&gt;&lt;author&gt;Halpert, Jonathan E.&lt;/author&gt;&lt;/authors&gt;&lt;/contributors&gt;&lt;auth-address&gt;Hong Kong Univ Sci &amp;amp; Technol, Dept Chem, Kowloon, Clear Water Bay Rd, Hong Kong 999077, Peoples R China&amp;#xD;Nanyang Technol Univ, Sch Mat Sci &amp;amp; Engn, 50 Nanyang Ave, Singapore 639798, Singapore&lt;/auth-address&gt;&lt;titles&gt;&lt;title&gt;The Future Is Blue (LEDs): Why Chemistry Is the Key to Perovskite Displays&lt;/title&gt;&lt;secondary-title&gt;Chemistry of Materials&lt;/secondary-title&gt;&lt;alt-title&gt;Chem Mater&lt;/alt-title&gt;&lt;/titles&gt;&lt;periodical&gt;&lt;full-title&gt;Chemistry of Materials&lt;/full-title&gt;&lt;abbr-1&gt;Chem. Mat.&lt;/abbr-1&gt;&lt;/periodical&gt;&lt;pages&gt;6003-6032&lt;/pages&gt;&lt;volume&gt;31&lt;/volume&gt;&lt;number&gt;16&lt;/number&gt;&lt;keywords&gt;&lt;keyword&gt;light-emitting-diodes&lt;/keyword&gt;&lt;keyword&gt;external quantum efficiency&lt;/keyword&gt;&lt;keyword&gt;mixed halide perovskites&lt;/keyword&gt;&lt;keyword&gt;highly luminescent&lt;/keyword&gt;&lt;keyword&gt;hybrid perovskite&lt;/keyword&gt;&lt;keyword&gt;optical-properties&lt;/keyword&gt;&lt;keyword&gt;anion-exchange&lt;/keyword&gt;&lt;keyword&gt;lead-free&lt;/keyword&gt;&lt;keyword&gt;photoluminescence efficiency&lt;/keyword&gt;&lt;keyword&gt;enhanced photoluminescence&lt;/keyword&gt;&lt;/keywords&gt;&lt;dates&gt;&lt;year&gt;2019&lt;/year&gt;&lt;pub-dates&gt;&lt;date&gt;2019/08/27&lt;/date&gt;&lt;/pub-dates&gt;&lt;/dates&gt;&lt;publisher&gt;American Chemical Society&lt;/publisher&gt;&lt;isbn&gt;0897-4756&lt;/isbn&gt;&lt;accession-num&gt;WOS:000483435400001&lt;/accession-num&gt;&lt;urls&gt;&lt;related-urls&gt;&lt;url&gt;https://doi.org/10.1021/acs.chemmater.9b01650&lt;/url&gt;&lt;/related-urls&gt;&lt;/urls&gt;&lt;electronic-resource-num&gt;10.1021/acs.chemmater.9b01650&lt;/electronic-resource-num&gt;&lt;language&gt;English&lt;/language&gt;&lt;/record&gt;&lt;/Cite&gt;&lt;/EndNote&gt;</w:instrText>
      </w:r>
      <w:r>
        <w:fldChar w:fldCharType="separate"/>
      </w:r>
      <w:r w:rsidR="008D359D" w:rsidRPr="008D359D">
        <w:rPr>
          <w:noProof/>
          <w:vertAlign w:val="superscript"/>
        </w:rPr>
        <w:t>19</w:t>
      </w:r>
      <w:r>
        <w:fldChar w:fldCharType="end"/>
      </w:r>
      <w:r>
        <w:t xml:space="preserve"> To understand what gives rise to photoluminescent properties, one can start with the electronic band structure of a material.  While the fundamentals of electronic band structure warrant an entire college course, it can have a simplified definition as the range of energy levels in which electrons can reside in a solid. </w:t>
      </w:r>
      <w:r>
        <w:fldChar w:fldCharType="begin"/>
      </w:r>
      <w:r w:rsidR="008D359D">
        <w:instrText xml:space="preserve"> ADDIN EN.CITE &lt;EndNote&gt;&lt;Cite&gt;&lt;Author&gt;Aaron Wold&lt;/Author&gt;&lt;Year&gt;1993&lt;/Year&gt;&lt;RecNum&gt;452&lt;/RecNum&gt;&lt;DisplayText&gt;&lt;style face="superscript"&gt;45&lt;/style&gt;&lt;/DisplayText&gt;&lt;record&gt;&lt;rec-number&gt;452&lt;/rec-number&gt;&lt;foreign-keys&gt;&lt;key app="EN" db-id="earftddti9zffjedprt5trz6evppfarawrrs" timestamp="1662502590" guid="056c4610-9d39-4b33-a180-acb094688a19"&gt;452&lt;/key&gt;&lt;/foreign-keys&gt;&lt;ref-type name="Book"&gt;6&lt;/ref-type&gt;&lt;contributors&gt;&lt;authors&gt;&lt;author&gt;Aaron Wold, Kirby Dwight&lt;/author&gt;&lt;/authors&gt;&lt;/contributors&gt;&lt;titles&gt;&lt;title&gt;Solid State Chemistry&lt;/title&gt;&lt;/titles&gt;&lt;dates&gt;&lt;year&gt;1993&lt;/year&gt;&lt;/dates&gt;&lt;publisher&gt;Chapman and Hall Inc&lt;/publisher&gt;&lt;isbn&gt;0-412-03621-5&lt;/isbn&gt;&lt;urls&gt;&lt;/urls&gt;&lt;/record&gt;&lt;/Cite&gt;&lt;/EndNote&gt;</w:instrText>
      </w:r>
      <w:r>
        <w:fldChar w:fldCharType="separate"/>
      </w:r>
      <w:r w:rsidR="008D359D" w:rsidRPr="008D359D">
        <w:rPr>
          <w:noProof/>
          <w:vertAlign w:val="superscript"/>
        </w:rPr>
        <w:t>45</w:t>
      </w:r>
      <w:r>
        <w:fldChar w:fldCharType="end"/>
      </w:r>
      <w:r>
        <w:t xml:space="preserve"> In a semiconductor, the energy band that is immediately below the fermi level of a solid is the valence band (VB) of a material. This is the highest energy band that electrons can access in the ground state at 0 K. Directly above the fermi level is the conduction band (CB), this is the lowest unoccupied energy band in a solid at the ground state. Difference in energy level between the CB and the VB is defined as the band gap of a material. An example of this can be seen below in Figure </w:t>
      </w:r>
      <w:r w:rsidR="00BA1420">
        <w:t>9</w:t>
      </w:r>
      <w:r>
        <w:t>.</w:t>
      </w:r>
    </w:p>
    <w:p w14:paraId="6E88C907" w14:textId="77777777" w:rsidR="00802EE3" w:rsidRDefault="00802EE3" w:rsidP="0004091A">
      <w:pPr>
        <w:spacing w:after="0"/>
        <w:ind w:firstLine="0"/>
        <w:jc w:val="center"/>
      </w:pPr>
      <w:r>
        <w:rPr>
          <w:noProof/>
        </w:rPr>
        <w:lastRenderedPageBreak/>
        <w:drawing>
          <wp:inline distT="0" distB="0" distL="0" distR="0" wp14:anchorId="6CA1F2C8" wp14:editId="1BEBE2B6">
            <wp:extent cx="4067175" cy="2095500"/>
            <wp:effectExtent l="0" t="0" r="9525" b="0"/>
            <wp:docPr id="98" name="Picture 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7175" cy="2095500"/>
                    </a:xfrm>
                    <a:prstGeom prst="rect">
                      <a:avLst/>
                    </a:prstGeom>
                    <a:noFill/>
                  </pic:spPr>
                </pic:pic>
              </a:graphicData>
            </a:graphic>
          </wp:inline>
        </w:drawing>
      </w:r>
    </w:p>
    <w:p w14:paraId="10951100" w14:textId="7AF2AF0C" w:rsidR="00802EE3" w:rsidRPr="00774B23" w:rsidRDefault="00D2660E" w:rsidP="00A817F8">
      <w:pPr>
        <w:spacing w:line="240" w:lineRule="auto"/>
        <w:ind w:firstLine="0"/>
      </w:pPr>
      <w:bookmarkStart w:id="39" w:name="_Toc116220580"/>
      <w:bookmarkStart w:id="40" w:name="_Toc117598456"/>
      <w:r w:rsidRPr="00D2660E">
        <w:rPr>
          <w:b/>
          <w:bCs/>
        </w:rPr>
        <w:t xml:space="preserve">Figure </w:t>
      </w:r>
      <w:r w:rsidRPr="00D2660E">
        <w:rPr>
          <w:b/>
          <w:bCs/>
        </w:rPr>
        <w:fldChar w:fldCharType="begin"/>
      </w:r>
      <w:r w:rsidRPr="00D2660E">
        <w:rPr>
          <w:b/>
          <w:bCs/>
        </w:rPr>
        <w:instrText xml:space="preserve"> SEQ Figure \* ARABIC </w:instrText>
      </w:r>
      <w:r w:rsidRPr="00D2660E">
        <w:rPr>
          <w:b/>
          <w:bCs/>
        </w:rPr>
        <w:fldChar w:fldCharType="separate"/>
      </w:r>
      <w:r w:rsidR="009C5687">
        <w:rPr>
          <w:b/>
          <w:bCs/>
          <w:noProof/>
        </w:rPr>
        <w:t>9</w:t>
      </w:r>
      <w:r w:rsidRPr="00D2660E">
        <w:rPr>
          <w:b/>
          <w:bCs/>
        </w:rPr>
        <w:fldChar w:fldCharType="end"/>
      </w:r>
      <w:r w:rsidR="00C4020D" w:rsidRPr="00D2660E">
        <w:rPr>
          <w:rStyle w:val="FigureChar"/>
          <w:b/>
          <w:bCs/>
        </w:rPr>
        <w:t>.</w:t>
      </w:r>
      <w:bookmarkEnd w:id="39"/>
      <w:r w:rsidR="00802EE3">
        <w:t xml:space="preserve"> </w:t>
      </w:r>
      <w:r w:rsidR="00802EE3" w:rsidRPr="00B6306C">
        <w:t>Exciton levels for a simple band structure at </w:t>
      </w:r>
      <w:r w:rsidR="00802EE3" w:rsidRPr="00B6306C">
        <w:rPr>
          <w:i/>
        </w:rPr>
        <w:t>k</w:t>
      </w:r>
      <w:r w:rsidR="00802EE3" w:rsidRPr="00B6306C">
        <w:t> = 0.</w:t>
      </w:r>
      <w:r w:rsidR="00802EE3" w:rsidRPr="008631AB">
        <w:t xml:space="preserve"> </w:t>
      </w:r>
      <w:r w:rsidR="00802EE3" w:rsidRPr="00A84A05">
        <w:t xml:space="preserve">Reprinted with permission from </w:t>
      </w:r>
      <w:r w:rsidR="00802EE3">
        <w:t>reference 4</w:t>
      </w:r>
      <w:r w:rsidR="000D622A">
        <w:t>6</w:t>
      </w:r>
      <w:r w:rsidR="00802EE3" w:rsidRPr="00A84A05">
        <w:t xml:space="preserve">. Copyright </w:t>
      </w:r>
      <w:r w:rsidR="00802EE3">
        <w:t>2016</w:t>
      </w:r>
      <w:r w:rsidR="00802EE3" w:rsidRPr="00A84A05">
        <w:t xml:space="preserve"> </w:t>
      </w:r>
      <w:r w:rsidR="00802EE3">
        <w:t>Springer Nature.</w:t>
      </w:r>
      <w:r w:rsidR="00802EE3">
        <w:fldChar w:fldCharType="begin"/>
      </w:r>
      <w:r w:rsidR="008D359D">
        <w:instrText xml:space="preserve"> ADDIN EN.CITE &lt;EndNote&gt;&lt;Cite&gt;&lt;Author&gt;Govorov&lt;/Author&gt;&lt;Year&gt;2016&lt;/Year&gt;&lt;RecNum&gt;453&lt;/RecNum&gt;&lt;DisplayText&gt;&lt;style face="superscript"&gt;46&lt;/style&gt;&lt;/DisplayText&gt;&lt;record&gt;&lt;rec-number&gt;453&lt;/rec-number&gt;&lt;foreign-keys&gt;&lt;key app="EN" db-id="earftddti9zffjedprt5trz6evppfarawrrs" timestamp="1662573220" guid="d72d0e27-63f1-4cfa-8644-1819b5236e4e"&gt;453&lt;/key&gt;&lt;/foreign-keys&gt;&lt;ref-type name="Book Section"&gt;5&lt;/ref-type&gt;&lt;contributors&gt;&lt;authors&gt;&lt;author&gt;Govorov, Alexander&lt;/author&gt;&lt;author&gt;Hernández Martínez, Pedro Ludwig&lt;/author&gt;&lt;author&gt;Demir, Hilmi Volkan&lt;/author&gt;&lt;/authors&gt;&lt;secondary-authors&gt;&lt;author&gt;Govorov, Alexander&lt;/author&gt;&lt;author&gt;Hernández Martínez, Pedro Ludwig&lt;/author&gt;&lt;author&gt;Demir, Hilmi Volkan&lt;/author&gt;&lt;/secondary-authors&gt;&lt;/contributors&gt;&lt;titles&gt;&lt;title&gt;Theoretical Approaches: Exciton Theory, Coulomb Interactions and Fluctuation-Dissipation Theorem&lt;/title&gt;&lt;secondary-title&gt;Understanding and Modeling Förster-type Resonance Energy Transfer (FRET): Introduction to FRET, Vol. 1&lt;/secondary-title&gt;&lt;/titles&gt;&lt;pages&gt;41-51&lt;/pages&gt;&lt;dates&gt;&lt;year&gt;2016&lt;/year&gt;&lt;pub-dates&gt;&lt;date&gt;2016//&lt;/date&gt;&lt;/pub-dates&gt;&lt;/dates&gt;&lt;pub-location&gt;Singapore&lt;/pub-location&gt;&lt;publisher&gt;Springer Singapore&lt;/publisher&gt;&lt;isbn&gt;978-981-287-378-1&lt;/isbn&gt;&lt;urls&gt;&lt;related-urls&gt;&lt;url&gt;https://doi.org/10.1007/978-981-287-378-1_5&lt;/url&gt;&lt;/related-urls&gt;&lt;/urls&gt;&lt;electronic-resource-num&gt;10.1007/978-981-287-378-1_5&lt;/electronic-resource-num&gt;&lt;/record&gt;&lt;/Cite&gt;&lt;/EndNote&gt;</w:instrText>
      </w:r>
      <w:r w:rsidR="00802EE3">
        <w:fldChar w:fldCharType="separate"/>
      </w:r>
      <w:r w:rsidR="008D359D" w:rsidRPr="008D359D">
        <w:rPr>
          <w:noProof/>
          <w:vertAlign w:val="superscript"/>
        </w:rPr>
        <w:t>46</w:t>
      </w:r>
      <w:bookmarkEnd w:id="40"/>
      <w:r w:rsidR="00802EE3">
        <w:fldChar w:fldCharType="end"/>
      </w:r>
      <w:r w:rsidR="00802EE3" w:rsidRPr="008631AB">
        <w:t xml:space="preserve"> </w:t>
      </w:r>
    </w:p>
    <w:p w14:paraId="41B9DF6D" w14:textId="77777777" w:rsidR="00802EE3" w:rsidRDefault="00802EE3" w:rsidP="00BB1173">
      <w:pPr>
        <w:spacing w:after="0"/>
      </w:pPr>
      <w:r>
        <w:t>Upon incident exposure to light, if the energy of the photon is great than the band gap of a material, an electron is promoted from the VB into the CB. Simultaneously, a hole is generated in the previous place of the electron in the VB. This hole can be modeled as a point of positive charge. Due to Coulombic attraction, the electron-hole interaction can be modeled as a quasi-particle referred to as an exciton. Coulombic attraction can be quantified in part as the exciton binding energy; this can allow energy levels to exist below the conduction band. Once formed, excitons have two quantities. The first is the pseudomomentum of the electron-hole pair. This is the vector sum of the individual electron and hole momenta. This allows the exciton to be modeled as traveling through the structure of the solid. The second quantity is relative momentum, which determines the internal structure and classification of the exciton. Excitons are generally classified into two types: a Frenkel exciton or a Mott-Wannier exciton.</w:t>
      </w:r>
    </w:p>
    <w:p w14:paraId="12BD3BCE" w14:textId="77777777" w:rsidR="00802EE3" w:rsidRDefault="00802EE3" w:rsidP="0004091A">
      <w:pPr>
        <w:spacing w:after="0"/>
        <w:ind w:firstLine="0"/>
        <w:jc w:val="center"/>
      </w:pPr>
      <w:r>
        <w:rPr>
          <w:noProof/>
        </w:rPr>
        <w:lastRenderedPageBreak/>
        <w:drawing>
          <wp:inline distT="0" distB="0" distL="0" distR="0" wp14:anchorId="436523ED" wp14:editId="1A2023B3">
            <wp:extent cx="2714625" cy="2105025"/>
            <wp:effectExtent l="0" t="0" r="9525" b="9525"/>
            <wp:docPr id="99" name="Picture 99" descr="Background pattern, 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Background pattern, icon&#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4625" cy="2105025"/>
                    </a:xfrm>
                    <a:prstGeom prst="rect">
                      <a:avLst/>
                    </a:prstGeom>
                    <a:noFill/>
                  </pic:spPr>
                </pic:pic>
              </a:graphicData>
            </a:graphic>
          </wp:inline>
        </w:drawing>
      </w:r>
    </w:p>
    <w:p w14:paraId="00AC1433" w14:textId="1EDFC414" w:rsidR="00802EE3" w:rsidRPr="00774B23" w:rsidRDefault="00274BBF" w:rsidP="00A817F8">
      <w:pPr>
        <w:spacing w:line="240" w:lineRule="auto"/>
        <w:ind w:firstLine="0"/>
      </w:pPr>
      <w:bookmarkStart w:id="41" w:name="_Toc116220581"/>
      <w:bookmarkStart w:id="42" w:name="_Toc117598457"/>
      <w:r w:rsidRPr="00274BBF">
        <w:rPr>
          <w:b/>
          <w:bCs/>
        </w:rPr>
        <w:t xml:space="preserve">Figure </w:t>
      </w:r>
      <w:r w:rsidRPr="00274BBF">
        <w:rPr>
          <w:b/>
          <w:bCs/>
        </w:rPr>
        <w:fldChar w:fldCharType="begin"/>
      </w:r>
      <w:r w:rsidRPr="00274BBF">
        <w:rPr>
          <w:b/>
          <w:bCs/>
        </w:rPr>
        <w:instrText xml:space="preserve"> SEQ Figure \* ARABIC </w:instrText>
      </w:r>
      <w:r w:rsidRPr="00274BBF">
        <w:rPr>
          <w:b/>
          <w:bCs/>
        </w:rPr>
        <w:fldChar w:fldCharType="separate"/>
      </w:r>
      <w:r w:rsidR="009C5687">
        <w:rPr>
          <w:b/>
          <w:bCs/>
          <w:noProof/>
        </w:rPr>
        <w:t>10</w:t>
      </w:r>
      <w:r w:rsidRPr="00274BBF">
        <w:rPr>
          <w:b/>
          <w:bCs/>
        </w:rPr>
        <w:fldChar w:fldCharType="end"/>
      </w:r>
      <w:r w:rsidR="00C4020D" w:rsidRPr="00274BBF">
        <w:rPr>
          <w:rStyle w:val="FigureChar"/>
          <w:b/>
          <w:bCs/>
        </w:rPr>
        <w:t>.</w:t>
      </w:r>
      <w:bookmarkEnd w:id="41"/>
      <w:r w:rsidR="00802EE3">
        <w:t xml:space="preserve"> </w:t>
      </w:r>
      <w:r w:rsidR="00802EE3" w:rsidRPr="005A78A7">
        <w:t>Schematic illustration of a tightly-bound exciton (Frenkel exciton) localized on one atom in a crystal.</w:t>
      </w:r>
      <w:r w:rsidR="00802EE3" w:rsidRPr="008631AB">
        <w:t xml:space="preserve"> </w:t>
      </w:r>
      <w:r w:rsidR="00802EE3" w:rsidRPr="00A84A05">
        <w:t xml:space="preserve">Reprinted with permission from </w:t>
      </w:r>
      <w:r w:rsidR="00802EE3">
        <w:t>reference 4</w:t>
      </w:r>
      <w:r w:rsidR="000D622A">
        <w:t>6</w:t>
      </w:r>
      <w:r w:rsidR="00802EE3" w:rsidRPr="00A84A05">
        <w:t xml:space="preserve">. Copyright </w:t>
      </w:r>
      <w:r w:rsidR="00802EE3">
        <w:t>2016</w:t>
      </w:r>
      <w:r w:rsidR="00802EE3" w:rsidRPr="00A84A05">
        <w:t xml:space="preserve"> </w:t>
      </w:r>
      <w:r w:rsidR="00802EE3">
        <w:t>Springer Nature.</w:t>
      </w:r>
      <w:r w:rsidR="00802EE3">
        <w:fldChar w:fldCharType="begin"/>
      </w:r>
      <w:r w:rsidR="008D359D">
        <w:instrText xml:space="preserve"> ADDIN EN.CITE &lt;EndNote&gt;&lt;Cite&gt;&lt;Author&gt;Govorov&lt;/Author&gt;&lt;Year&gt;2016&lt;/Year&gt;&lt;RecNum&gt;453&lt;/RecNum&gt;&lt;DisplayText&gt;&lt;style face="superscript"&gt;46&lt;/style&gt;&lt;/DisplayText&gt;&lt;record&gt;&lt;rec-number&gt;453&lt;/rec-number&gt;&lt;foreign-keys&gt;&lt;key app="EN" db-id="earftddti9zffjedprt5trz6evppfarawrrs" timestamp="1662573220" guid="d72d0e27-63f1-4cfa-8644-1819b5236e4e"&gt;453&lt;/key&gt;&lt;/foreign-keys&gt;&lt;ref-type name="Book Section"&gt;5&lt;/ref-type&gt;&lt;contributors&gt;&lt;authors&gt;&lt;author&gt;Govorov, Alexander&lt;/author&gt;&lt;author&gt;Hernández Martínez, Pedro Ludwig&lt;/author&gt;&lt;author&gt;Demir, Hilmi Volkan&lt;/author&gt;&lt;/authors&gt;&lt;secondary-authors&gt;&lt;author&gt;Govorov, Alexander&lt;/author&gt;&lt;author&gt;Hernández Martínez, Pedro Ludwig&lt;/author&gt;&lt;author&gt;Demir, Hilmi Volkan&lt;/author&gt;&lt;/secondary-authors&gt;&lt;/contributors&gt;&lt;titles&gt;&lt;title&gt;Theoretical Approaches: Exciton Theory, Coulomb Interactions and Fluctuation-Dissipation Theorem&lt;/title&gt;&lt;secondary-title&gt;Understanding and Modeling Förster-type Resonance Energy Transfer (FRET): Introduction to FRET, Vol. 1&lt;/secondary-title&gt;&lt;/titles&gt;&lt;pages&gt;41-51&lt;/pages&gt;&lt;dates&gt;&lt;year&gt;2016&lt;/year&gt;&lt;pub-dates&gt;&lt;date&gt;2016//&lt;/date&gt;&lt;/pub-dates&gt;&lt;/dates&gt;&lt;pub-location&gt;Singapore&lt;/pub-location&gt;&lt;publisher&gt;Springer Singapore&lt;/publisher&gt;&lt;isbn&gt;978-981-287-378-1&lt;/isbn&gt;&lt;urls&gt;&lt;related-urls&gt;&lt;url&gt;https://doi.org/10.1007/978-981-287-378-1_5&lt;/url&gt;&lt;/related-urls&gt;&lt;/urls&gt;&lt;electronic-resource-num&gt;10.1007/978-981-287-378-1_5&lt;/electronic-resource-num&gt;&lt;/record&gt;&lt;/Cite&gt;&lt;/EndNote&gt;</w:instrText>
      </w:r>
      <w:r w:rsidR="00802EE3">
        <w:fldChar w:fldCharType="separate"/>
      </w:r>
      <w:r w:rsidR="008D359D" w:rsidRPr="008D359D">
        <w:rPr>
          <w:noProof/>
          <w:vertAlign w:val="superscript"/>
        </w:rPr>
        <w:t>46</w:t>
      </w:r>
      <w:bookmarkEnd w:id="42"/>
      <w:r w:rsidR="00802EE3">
        <w:fldChar w:fldCharType="end"/>
      </w:r>
      <w:r w:rsidR="00802EE3" w:rsidRPr="008631AB">
        <w:t xml:space="preserve"> </w:t>
      </w:r>
    </w:p>
    <w:p w14:paraId="648F8B24" w14:textId="6D5A28A0" w:rsidR="00802EE3" w:rsidRDefault="00802EE3" w:rsidP="00BB1173">
      <w:pPr>
        <w:spacing w:after="0"/>
      </w:pPr>
      <w:r>
        <w:t>Frenkel excitons are tightly bound excitons localized to a single point in the crystal lattice. The radius of the said exciton is approximately equal to interatomic spacing.</w:t>
      </w:r>
      <w:r>
        <w:fldChar w:fldCharType="begin"/>
      </w:r>
      <w:r w:rsidR="008D359D">
        <w:instrText xml:space="preserve"> ADDIN EN.CITE &lt;EndNote&gt;&lt;Cite&gt;&lt;Author&gt;Jose Solé&lt;/Author&gt;&lt;Year&gt;2005&lt;/Year&gt;&lt;RecNum&gt;454&lt;/RecNum&gt;&lt;DisplayText&gt;&lt;style face="superscript"&gt;47&lt;/style&gt;&lt;/DisplayText&gt;&lt;record&gt;&lt;rec-number&gt;454&lt;/rec-number&gt;&lt;foreign-keys&gt;&lt;key app="EN" db-id="earftddti9zffjedprt5trz6evppfarawrrs" timestamp="1662586006" guid="aa010ce9-03c0-4ed4-b54c-fc952b975637"&gt;454&lt;/key&gt;&lt;/foreign-keys&gt;&lt;ref-type name="Book"&gt;6&lt;/ref-type&gt;&lt;contributors&gt;&lt;authors&gt;&lt;author&gt;Jose Solé, Luisa Bausa, Daniel Jaque&lt;/author&gt;&lt;/authors&gt;&lt;/contributors&gt;&lt;titles&gt;&lt;title&gt;An Introduction to the Optical Spectroscopy of Inorganic Solids&lt;/title&gt;&lt;/titles&gt;&lt;dates&gt;&lt;year&gt;2005&lt;/year&gt;&lt;/dates&gt;&lt;isbn&gt;978-0-470-86887-4&lt;/isbn&gt;&lt;urls&gt;&lt;/urls&gt;&lt;/record&gt;&lt;/Cite&gt;&lt;/EndNote&gt;</w:instrText>
      </w:r>
      <w:r>
        <w:fldChar w:fldCharType="separate"/>
      </w:r>
      <w:r w:rsidR="008D359D" w:rsidRPr="008D359D">
        <w:rPr>
          <w:noProof/>
          <w:vertAlign w:val="superscript"/>
        </w:rPr>
        <w:t>47</w:t>
      </w:r>
      <w:r>
        <w:fldChar w:fldCharType="end"/>
      </w:r>
      <w:r>
        <w:t xml:space="preserve"> These are common in high band gap crystals, such as alkali halides. They are also commonly seen in organic crystals or noble gas crystals. </w:t>
      </w:r>
    </w:p>
    <w:p w14:paraId="71D9E122" w14:textId="77777777" w:rsidR="00802EE3" w:rsidRDefault="00802EE3" w:rsidP="00F85AB5">
      <w:pPr>
        <w:spacing w:after="0"/>
        <w:ind w:firstLine="0"/>
        <w:jc w:val="center"/>
      </w:pPr>
      <w:r>
        <w:rPr>
          <w:noProof/>
        </w:rPr>
        <w:drawing>
          <wp:inline distT="0" distB="0" distL="0" distR="0" wp14:anchorId="5E065361" wp14:editId="33B9A9C6">
            <wp:extent cx="4280157" cy="3177540"/>
            <wp:effectExtent l="0" t="0" r="6350" b="3810"/>
            <wp:docPr id="100" name="Picture 10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background patter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7963" cy="3183335"/>
                    </a:xfrm>
                    <a:prstGeom prst="rect">
                      <a:avLst/>
                    </a:prstGeom>
                    <a:noFill/>
                  </pic:spPr>
                </pic:pic>
              </a:graphicData>
            </a:graphic>
          </wp:inline>
        </w:drawing>
      </w:r>
    </w:p>
    <w:p w14:paraId="4E9EC0B9" w14:textId="3C362E37" w:rsidR="00802EE3" w:rsidRDefault="00F85AB5" w:rsidP="00A817F8">
      <w:pPr>
        <w:spacing w:line="240" w:lineRule="auto"/>
        <w:ind w:firstLine="0"/>
      </w:pPr>
      <w:bookmarkStart w:id="43" w:name="_Toc116220582"/>
      <w:bookmarkStart w:id="44" w:name="_Toc117598458"/>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11</w:t>
      </w:r>
      <w:r w:rsidRPr="00F85AB5">
        <w:rPr>
          <w:b/>
          <w:bCs/>
        </w:rPr>
        <w:fldChar w:fldCharType="end"/>
      </w:r>
      <w:r w:rsidR="00C4020D">
        <w:rPr>
          <w:rStyle w:val="FigureChar"/>
        </w:rPr>
        <w:t>.</w:t>
      </w:r>
      <w:bookmarkEnd w:id="43"/>
      <w:r w:rsidR="00802EE3">
        <w:t xml:space="preserve"> </w:t>
      </w:r>
      <w:r w:rsidR="00802EE3" w:rsidRPr="000F2B93">
        <w:t>Schematic illustration of a weakly bound exciton (Mott-Wannier exciton) delocalized over several atoms in the crystal</w:t>
      </w:r>
      <w:r w:rsidR="00802EE3" w:rsidRPr="005A78A7">
        <w:t>.</w:t>
      </w:r>
      <w:r w:rsidR="00802EE3" w:rsidRPr="008631AB">
        <w:t xml:space="preserve"> </w:t>
      </w:r>
      <w:r w:rsidR="00802EE3" w:rsidRPr="00A84A05">
        <w:t xml:space="preserve">Reprinted with permission from </w:t>
      </w:r>
      <w:r w:rsidR="00802EE3">
        <w:t>reference 4</w:t>
      </w:r>
      <w:r w:rsidR="000D622A">
        <w:t>6</w:t>
      </w:r>
      <w:r w:rsidR="00802EE3" w:rsidRPr="00A84A05">
        <w:t xml:space="preserve">. Copyright </w:t>
      </w:r>
      <w:r w:rsidR="00802EE3">
        <w:t>2016</w:t>
      </w:r>
      <w:r w:rsidR="00802EE3" w:rsidRPr="00A84A05">
        <w:t xml:space="preserve"> </w:t>
      </w:r>
      <w:r w:rsidR="00802EE3">
        <w:t>Springer Nature.</w:t>
      </w:r>
      <w:r w:rsidR="00802EE3">
        <w:fldChar w:fldCharType="begin"/>
      </w:r>
      <w:r w:rsidR="008D359D">
        <w:instrText xml:space="preserve"> ADDIN EN.CITE &lt;EndNote&gt;&lt;Cite&gt;&lt;Author&gt;Govorov&lt;/Author&gt;&lt;Year&gt;2016&lt;/Year&gt;&lt;RecNum&gt;453&lt;/RecNum&gt;&lt;DisplayText&gt;&lt;style face="superscript"&gt;46&lt;/style&gt;&lt;/DisplayText&gt;&lt;record&gt;&lt;rec-number&gt;453&lt;/rec-number&gt;&lt;foreign-keys&gt;&lt;key app="EN" db-id="earftddti9zffjedprt5trz6evppfarawrrs" timestamp="1662573220" guid="d72d0e27-63f1-4cfa-8644-1819b5236e4e"&gt;453&lt;/key&gt;&lt;/foreign-keys&gt;&lt;ref-type name="Book Section"&gt;5&lt;/ref-type&gt;&lt;contributors&gt;&lt;authors&gt;&lt;author&gt;Govorov, Alexander&lt;/author&gt;&lt;author&gt;Hernández Martínez, Pedro Ludwig&lt;/author&gt;&lt;author&gt;Demir, Hilmi Volkan&lt;/author&gt;&lt;/authors&gt;&lt;secondary-authors&gt;&lt;author&gt;Govorov, Alexander&lt;/author&gt;&lt;author&gt;Hernández Martínez, Pedro Ludwig&lt;/author&gt;&lt;author&gt;Demir, Hilmi Volkan&lt;/author&gt;&lt;/secondary-authors&gt;&lt;/contributors&gt;&lt;titles&gt;&lt;title&gt;Theoretical Approaches: Exciton Theory, Coulomb Interactions and Fluctuation-Dissipation Theorem&lt;/title&gt;&lt;secondary-title&gt;Understanding and Modeling Förster-type Resonance Energy Transfer (FRET): Introduction to FRET, Vol. 1&lt;/secondary-title&gt;&lt;/titles&gt;&lt;pages&gt;41-51&lt;/pages&gt;&lt;dates&gt;&lt;year&gt;2016&lt;/year&gt;&lt;pub-dates&gt;&lt;date&gt;2016//&lt;/date&gt;&lt;/pub-dates&gt;&lt;/dates&gt;&lt;pub-location&gt;Singapore&lt;/pub-location&gt;&lt;publisher&gt;Springer Singapore&lt;/publisher&gt;&lt;isbn&gt;978-981-287-378-1&lt;/isbn&gt;&lt;urls&gt;&lt;related-urls&gt;&lt;url&gt;https://doi.org/10.1007/978-981-287-378-1_5&lt;/url&gt;&lt;/related-urls&gt;&lt;/urls&gt;&lt;electronic-resource-num&gt;10.1007/978-981-287-378-1_5&lt;/electronic-resource-num&gt;&lt;/record&gt;&lt;/Cite&gt;&lt;/EndNote&gt;</w:instrText>
      </w:r>
      <w:r w:rsidR="00802EE3">
        <w:fldChar w:fldCharType="separate"/>
      </w:r>
      <w:r w:rsidR="008D359D" w:rsidRPr="008D359D">
        <w:rPr>
          <w:noProof/>
          <w:vertAlign w:val="superscript"/>
        </w:rPr>
        <w:t>46</w:t>
      </w:r>
      <w:bookmarkEnd w:id="44"/>
      <w:r w:rsidR="00802EE3">
        <w:fldChar w:fldCharType="end"/>
      </w:r>
      <w:r w:rsidR="00802EE3" w:rsidRPr="008631AB">
        <w:t xml:space="preserve"> </w:t>
      </w:r>
    </w:p>
    <w:p w14:paraId="3B545E49" w14:textId="1DB5EE37" w:rsidR="00802EE3" w:rsidRDefault="00802EE3" w:rsidP="00BB1173">
      <w:pPr>
        <w:spacing w:after="0"/>
      </w:pPr>
      <w:r w:rsidRPr="005246EE">
        <w:lastRenderedPageBreak/>
        <w:t>In contrast to Frenkel excitons, Mott-Wannier excitons are weakly bound and delocalized over an area larger than the lattice constant of the crystal. This exciton is modeled as a two</w:t>
      </w:r>
      <w:r>
        <w:t>-</w:t>
      </w:r>
      <w:r w:rsidRPr="005246EE">
        <w:t>particle system that is weakly interacting.</w:t>
      </w:r>
      <w:r w:rsidRPr="005246EE">
        <w:fldChar w:fldCharType="begin"/>
      </w:r>
      <w:r w:rsidR="008D359D">
        <w:instrText xml:space="preserve"> ADDIN EN.CITE &lt;EndNote&gt;&lt;Cite&gt;&lt;Author&gt;Govorov&lt;/Author&gt;&lt;Year&gt;2016&lt;/Year&gt;&lt;RecNum&gt;453&lt;/RecNum&gt;&lt;DisplayText&gt;&lt;style face="superscript"&gt;46&lt;/style&gt;&lt;/DisplayText&gt;&lt;record&gt;&lt;rec-number&gt;453&lt;/rec-number&gt;&lt;foreign-keys&gt;&lt;key app="EN" db-id="earftddti9zffjedprt5trz6evppfarawrrs" timestamp="1662573220" guid="d72d0e27-63f1-4cfa-8644-1819b5236e4e"&gt;453&lt;/key&gt;&lt;/foreign-keys&gt;&lt;ref-type name="Book Section"&gt;5&lt;/ref-type&gt;&lt;contributors&gt;&lt;authors&gt;&lt;author&gt;Govorov, Alexander&lt;/author&gt;&lt;author&gt;Hernández Martínez, Pedro Ludwig&lt;/author&gt;&lt;author&gt;Demir, Hilmi Volkan&lt;/author&gt;&lt;/authors&gt;&lt;secondary-authors&gt;&lt;author&gt;Govorov, Alexander&lt;/author&gt;&lt;author&gt;Hernández Martínez, Pedro Ludwig&lt;/author&gt;&lt;author&gt;Demir, Hilmi Volkan&lt;/author&gt;&lt;/secondary-authors&gt;&lt;/contributors&gt;&lt;titles&gt;&lt;title&gt;Theoretical Approaches: Exciton Theory, Coulomb Interactions and Fluctuation-Dissipation Theorem&lt;/title&gt;&lt;secondary-title&gt;Understanding and Modeling Förster-type Resonance Energy Transfer (FRET): Introduction to FRET, Vol. 1&lt;/secondary-title&gt;&lt;/titles&gt;&lt;pages&gt;41-51&lt;/pages&gt;&lt;dates&gt;&lt;year&gt;2016&lt;/year&gt;&lt;pub-dates&gt;&lt;date&gt;2016//&lt;/date&gt;&lt;/pub-dates&gt;&lt;/dates&gt;&lt;pub-location&gt;Singapore&lt;/pub-location&gt;&lt;publisher&gt;Springer Singapore&lt;/publisher&gt;&lt;isbn&gt;978-981-287-378-1&lt;/isbn&gt;&lt;urls&gt;&lt;related-urls&gt;&lt;url&gt;https://doi.org/10.1007/978-981-287-378-1_5&lt;/url&gt;&lt;/related-urls&gt;&lt;/urls&gt;&lt;electronic-resource-num&gt;10.1007/978-981-287-378-1_5&lt;/electronic-resource-num&gt;&lt;/record&gt;&lt;/Cite&gt;&lt;/EndNote&gt;</w:instrText>
      </w:r>
      <w:r w:rsidRPr="005246EE">
        <w:fldChar w:fldCharType="separate"/>
      </w:r>
      <w:r w:rsidR="008D359D" w:rsidRPr="008D359D">
        <w:rPr>
          <w:noProof/>
          <w:vertAlign w:val="superscript"/>
        </w:rPr>
        <w:t>46</w:t>
      </w:r>
      <w:r w:rsidRPr="005246EE">
        <w:fldChar w:fldCharType="end"/>
      </w:r>
      <w:r w:rsidRPr="005246EE">
        <w:t xml:space="preserve"> These excitons are commonly observed in semiconducting materials such as GaN or CdTe. The binding energy is often in the single to double</w:t>
      </w:r>
      <w:r>
        <w:t>-</w:t>
      </w:r>
      <w:r w:rsidRPr="005246EE">
        <w:t>digit mEv</w:t>
      </w:r>
      <w:r>
        <w:t xml:space="preserve"> range</w:t>
      </w:r>
      <w:r w:rsidRPr="005246EE">
        <w:t>, substantially lower than what is commonly seen in Frenkel excitons.</w:t>
      </w:r>
      <w:r w:rsidRPr="005246EE">
        <w:fldChar w:fldCharType="begin"/>
      </w:r>
      <w:r w:rsidR="008D359D">
        <w:instrText xml:space="preserve"> ADDIN EN.CITE &lt;EndNote&gt;&lt;Cite&gt;&lt;Author&gt;Jose Solé&lt;/Author&gt;&lt;Year&gt;2005&lt;/Year&gt;&lt;RecNum&gt;454&lt;/RecNum&gt;&lt;DisplayText&gt;&lt;style face="superscript"&gt;47&lt;/style&gt;&lt;/DisplayText&gt;&lt;record&gt;&lt;rec-number&gt;454&lt;/rec-number&gt;&lt;foreign-keys&gt;&lt;key app="EN" db-id="earftddti9zffjedprt5trz6evppfarawrrs" timestamp="1662586006" guid="aa010ce9-03c0-4ed4-b54c-fc952b975637"&gt;454&lt;/key&gt;&lt;/foreign-keys&gt;&lt;ref-type name="Book"&gt;6&lt;/ref-type&gt;&lt;contributors&gt;&lt;authors&gt;&lt;author&gt;Jose Solé, Luisa Bausa, Daniel Jaque&lt;/author&gt;&lt;/authors&gt;&lt;/contributors&gt;&lt;titles&gt;&lt;title&gt;An Introduction to the Optical Spectroscopy of Inorganic Solids&lt;/title&gt;&lt;/titles&gt;&lt;dates&gt;&lt;year&gt;2005&lt;/year&gt;&lt;/dates&gt;&lt;isbn&gt;978-0-470-86887-4&lt;/isbn&gt;&lt;urls&gt;&lt;/urls&gt;&lt;/record&gt;&lt;/Cite&gt;&lt;/EndNote&gt;</w:instrText>
      </w:r>
      <w:r w:rsidRPr="005246EE">
        <w:fldChar w:fldCharType="separate"/>
      </w:r>
      <w:r w:rsidR="008D359D" w:rsidRPr="008D359D">
        <w:rPr>
          <w:noProof/>
          <w:vertAlign w:val="superscript"/>
        </w:rPr>
        <w:t>47</w:t>
      </w:r>
      <w:r w:rsidRPr="005246EE">
        <w:fldChar w:fldCharType="end"/>
      </w:r>
      <w:r w:rsidRPr="005246EE">
        <w:t xml:space="preserve"> When an exciton has low binding energy and </w:t>
      </w:r>
      <w:r>
        <w:t>can</w:t>
      </w:r>
      <w:r w:rsidRPr="005246EE">
        <w:t xml:space="preserve"> move freely through a crystalline lattice, it is </w:t>
      </w:r>
      <w:r>
        <w:t xml:space="preserve">considered to be a </w:t>
      </w:r>
      <w:r w:rsidRPr="005246EE">
        <w:t>free exciton. If the exciton is heavily localized to a small area of the lattice, such as being localized on a defect, it is considered a bound exciton.</w:t>
      </w:r>
    </w:p>
    <w:p w14:paraId="2EB1F1A2" w14:textId="77777777" w:rsidR="00802EE3" w:rsidRDefault="00802EE3" w:rsidP="00F85AB5">
      <w:pPr>
        <w:spacing w:after="0"/>
        <w:ind w:firstLine="0"/>
        <w:jc w:val="center"/>
      </w:pPr>
      <w:r w:rsidRPr="00570160">
        <w:rPr>
          <w:noProof/>
        </w:rPr>
        <w:drawing>
          <wp:inline distT="0" distB="0" distL="0" distR="0" wp14:anchorId="74B2DC3B" wp14:editId="0CB7B255">
            <wp:extent cx="5362920" cy="3809880"/>
            <wp:effectExtent l="0" t="0" r="0" b="635"/>
            <wp:docPr id="101" name="Main graphic"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42" name="Main graphic" descr="Diagram, schematic&#10;&#10;Description automatically generated"/>
                    <pic:cNvPicPr/>
                  </pic:nvPicPr>
                  <pic:blipFill>
                    <a:blip r:embed="rId25"/>
                    <a:stretch/>
                  </pic:blipFill>
                  <pic:spPr>
                    <a:xfrm>
                      <a:off x="0" y="0"/>
                      <a:ext cx="5362920" cy="3809880"/>
                    </a:xfrm>
                    <a:prstGeom prst="rect">
                      <a:avLst/>
                    </a:prstGeom>
                    <a:ln>
                      <a:noFill/>
                    </a:ln>
                  </pic:spPr>
                </pic:pic>
              </a:graphicData>
            </a:graphic>
          </wp:inline>
        </w:drawing>
      </w:r>
    </w:p>
    <w:p w14:paraId="7B8FA8E4" w14:textId="10EB4150" w:rsidR="00802EE3" w:rsidRPr="00570160" w:rsidRDefault="00F85AB5" w:rsidP="00A817F8">
      <w:pPr>
        <w:spacing w:line="240" w:lineRule="auto"/>
        <w:ind w:firstLine="0"/>
      </w:pPr>
      <w:bookmarkStart w:id="45" w:name="_Toc116220583"/>
      <w:bookmarkStart w:id="46" w:name="_Toc117598459"/>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12</w:t>
      </w:r>
      <w:r w:rsidRPr="00F85AB5">
        <w:rPr>
          <w:b/>
          <w:bCs/>
        </w:rPr>
        <w:fldChar w:fldCharType="end"/>
      </w:r>
      <w:bookmarkEnd w:id="45"/>
      <w:r w:rsidRPr="00F85AB5">
        <w:rPr>
          <w:rStyle w:val="FigureChar"/>
          <w:b/>
          <w:bCs/>
        </w:rPr>
        <w:t>.</w:t>
      </w:r>
      <w:r w:rsidR="00802EE3">
        <w:t xml:space="preserve"> </w:t>
      </w:r>
      <w:r w:rsidR="00802EE3" w:rsidRPr="00CD0027">
        <w:t>(a) Schematic of various intrinsic photoluminescence phenomena, including band-to-band luminescence, exciton luminescence, STE luminescence, and cross luminescence. (b) Schematic of the energy level structure of STE (GS, ground state; FE, free exciton state; FC, free carrier state; STE, self-trapped exciton state; </w:t>
      </w:r>
      <w:r w:rsidR="00802EE3" w:rsidRPr="00CD0027">
        <w:rPr>
          <w:i/>
        </w:rPr>
        <w:t>E</w:t>
      </w:r>
      <w:r w:rsidR="00802EE3" w:rsidRPr="00CD0027">
        <w:rPr>
          <w:vertAlign w:val="subscript"/>
        </w:rPr>
        <w:t>g</w:t>
      </w:r>
      <w:r w:rsidR="00802EE3" w:rsidRPr="00CD0027">
        <w:t>, bandgap energy; </w:t>
      </w:r>
      <w:r w:rsidR="00802EE3" w:rsidRPr="00CD0027">
        <w:rPr>
          <w:i/>
        </w:rPr>
        <w:t>E</w:t>
      </w:r>
      <w:r w:rsidR="00802EE3" w:rsidRPr="00CD0027">
        <w:rPr>
          <w:vertAlign w:val="subscript"/>
        </w:rPr>
        <w:t>b</w:t>
      </w:r>
      <w:r w:rsidR="00802EE3" w:rsidRPr="00CD0027">
        <w:t>, exciton binding energy; </w:t>
      </w:r>
      <w:r w:rsidR="00802EE3" w:rsidRPr="00CD0027">
        <w:rPr>
          <w:i/>
        </w:rPr>
        <w:t>E</w:t>
      </w:r>
      <w:r w:rsidR="00802EE3" w:rsidRPr="00CD0027">
        <w:rPr>
          <w:vertAlign w:val="subscript"/>
        </w:rPr>
        <w:t>st</w:t>
      </w:r>
      <w:r w:rsidR="00802EE3" w:rsidRPr="00CD0027">
        <w:t>, self-trapping energy; </w:t>
      </w:r>
      <w:r w:rsidR="00802EE3" w:rsidRPr="00CD0027">
        <w:rPr>
          <w:i/>
        </w:rPr>
        <w:t>E</w:t>
      </w:r>
      <w:r w:rsidR="00802EE3" w:rsidRPr="00CD0027">
        <w:rPr>
          <w:vertAlign w:val="subscript"/>
        </w:rPr>
        <w:t>d</w:t>
      </w:r>
      <w:r w:rsidR="00802EE3" w:rsidRPr="00CD0027">
        <w:t>, lattice deformation energy; </w:t>
      </w:r>
      <w:r w:rsidR="00802EE3" w:rsidRPr="00CD0027">
        <w:rPr>
          <w:i/>
        </w:rPr>
        <w:t>E</w:t>
      </w:r>
      <w:r w:rsidR="00802EE3" w:rsidRPr="00CD0027">
        <w:rPr>
          <w:vertAlign w:val="subscript"/>
        </w:rPr>
        <w:t>PL</w:t>
      </w:r>
      <w:r w:rsidR="00802EE3" w:rsidRPr="00CD0027">
        <w:t>, emission energy). (c) Schematic of the nonradiative recombination process for STE when </w:t>
      </w:r>
      <w:r w:rsidR="00802EE3" w:rsidRPr="00CD0027">
        <w:rPr>
          <w:i/>
        </w:rPr>
        <w:t>S</w:t>
      </w:r>
      <w:r w:rsidR="00802EE3" w:rsidRPr="00CD0027">
        <w:t> is large. Orange circles represent excited electrons.</w:t>
      </w:r>
      <w:r w:rsidR="00802EE3">
        <w:t xml:space="preserve"> </w:t>
      </w:r>
      <w:r w:rsidR="00802EE3" w:rsidRPr="00A84A05">
        <w:t xml:space="preserve">Reprinted with permission from </w:t>
      </w:r>
      <w:r w:rsidR="00802EE3">
        <w:t xml:space="preserve">reference </w:t>
      </w:r>
      <w:r w:rsidR="001D0840">
        <w:t>4</w:t>
      </w:r>
      <w:r w:rsidR="000D622A">
        <w:t>8</w:t>
      </w:r>
      <w:r w:rsidR="00802EE3" w:rsidRPr="00A84A05">
        <w:t xml:space="preserve">. Copyright </w:t>
      </w:r>
      <w:r w:rsidR="00802EE3">
        <w:t>2016</w:t>
      </w:r>
      <w:r w:rsidR="00802EE3" w:rsidRPr="00A84A05">
        <w:t xml:space="preserve"> </w:t>
      </w:r>
      <w:r w:rsidR="00802EE3">
        <w:t>American Chemical Society.</w:t>
      </w:r>
      <w:r w:rsidR="00802EE3">
        <w:fldChar w:fldCharType="begin"/>
      </w:r>
      <w:r w:rsidR="008D359D">
        <w:instrText xml:space="preserve"> ADDIN EN.CITE &lt;EndNote&gt;&lt;Cite&gt;&lt;Author&gt;Li&lt;/Author&gt;&lt;Year&gt;2019&lt;/Year&gt;&lt;RecNum&gt;30&lt;/RecNum&gt;&lt;DisplayText&gt;&lt;style face="superscript"&gt;48&lt;/style&gt;&lt;/DisplayText&gt;&lt;record&gt;&lt;rec-number&gt;30&lt;/rec-number&gt;&lt;foreign-keys&gt;&lt;key app="EN" db-id="earftddti9zffjedprt5trz6evppfarawrrs" timestamp="1569526080" guid="3c618815-352b-40eb-8306-2c4c826046ce"&gt;30&lt;/key&gt;&lt;/foreign-keys&gt;&lt;ref-type name="Journal Article"&gt;17&lt;/ref-type&gt;&lt;contributors&gt;&lt;authors&gt;&lt;author&gt;Li, Shunran&lt;/author&gt;&lt;author&gt;Luo, Jiajun&lt;/author&gt;&lt;author&gt;Liu, Jing&lt;/author&gt;&lt;author&gt;Tang, Jiang&lt;/author&gt;&lt;/authors&gt;&lt;/contributors&gt;&lt;auth-address&gt;Sargent Joint Research Center, Wuhan National Laboratory for Optoelectronics (WNLO) and School of Optical and Electronic Information , Huazhong University of Science and Technology (HUST) , Wuhan 430074 , China.&lt;/auth-address&gt;&lt;titles&gt;&lt;title&gt;Self-Trapped Excitons in All-Inorganic Halide Perovskites: Fundamentals, Status, and Potential Applications&lt;/title&gt;&lt;secondary-title&gt;J. Phys. Chem. Lett.&lt;/secondary-title&gt;&lt;/titles&gt;&lt;periodical&gt;&lt;full-title&gt;J. Phys. Chem. Lett.&lt;/full-title&gt;&lt;/periodical&gt;&lt;pages&gt;1999-2007&lt;/pages&gt;&lt;volume&gt;10&lt;/volume&gt;&lt;number&gt;8&lt;/number&gt;&lt;edition&gt;20190410&lt;/edition&gt;&lt;dates&gt;&lt;year&gt;2019&lt;/year&gt;&lt;pub-dates&gt;&lt;date&gt;2019/04/04&lt;/date&gt;&lt;/pub-dates&gt;&lt;/dates&gt;&lt;publisher&gt;American Chemical Society&lt;/publisher&gt;&lt;isbn&gt;1948-7185&lt;/isbn&gt;&lt;accession-num&gt;30946586&lt;/accession-num&gt;&lt;urls&gt;&lt;related-urls&gt;&lt;url&gt;https://doi.org/10.1021/acs.jpclett.8b03604&lt;/url&gt;&lt;/related-urls&gt;&lt;/urls&gt;&lt;electronic-resource-num&gt;10.1021/acs.jpclett.8b03604&lt;/electronic-resource-num&gt;&lt;remote-database-name&gt;PubMed-not-MEDLINE&lt;/remote-database-name&gt;&lt;remote-database-provider&gt;NLM&lt;/remote-database-provider&gt;&lt;/record&gt;&lt;/Cite&gt;&lt;/EndNote&gt;</w:instrText>
      </w:r>
      <w:r w:rsidR="00802EE3">
        <w:fldChar w:fldCharType="separate"/>
      </w:r>
      <w:r w:rsidR="008D359D" w:rsidRPr="008D359D">
        <w:rPr>
          <w:noProof/>
          <w:vertAlign w:val="superscript"/>
        </w:rPr>
        <w:t>48</w:t>
      </w:r>
      <w:bookmarkEnd w:id="46"/>
      <w:r w:rsidR="00802EE3">
        <w:fldChar w:fldCharType="end"/>
      </w:r>
      <w:r w:rsidR="00802EE3" w:rsidRPr="00570160">
        <w:t xml:space="preserve"> </w:t>
      </w:r>
    </w:p>
    <w:p w14:paraId="514F3940" w14:textId="713A836D" w:rsidR="00802EE3" w:rsidRPr="005246EE" w:rsidRDefault="00802EE3" w:rsidP="00BB1173">
      <w:pPr>
        <w:spacing w:after="0"/>
      </w:pPr>
      <w:r w:rsidRPr="005246EE">
        <w:lastRenderedPageBreak/>
        <w:t xml:space="preserve">Returning to </w:t>
      </w:r>
      <w:r>
        <w:t xml:space="preserve">the topic of </w:t>
      </w:r>
      <w:r w:rsidRPr="005246EE">
        <w:t>photoluminescence, the process begins with the excitation of an electron to the VB from the CB. The now</w:t>
      </w:r>
      <w:r>
        <w:t>-</w:t>
      </w:r>
      <w:r w:rsidRPr="005246EE">
        <w:t xml:space="preserve">formed exciton will interact with vibrations in the crystal lattice (referred to as phonons). A formed exciton </w:t>
      </w:r>
      <w:r>
        <w:t>can</w:t>
      </w:r>
      <w:r w:rsidRPr="005246EE">
        <w:t xml:space="preserve"> recombine by the excited electron returning to the bound hold in the VB from the CB. This transition emits a photon with energy equal to the difference </w:t>
      </w:r>
      <w:r>
        <w:t>between</w:t>
      </w:r>
      <w:r w:rsidRPr="005246EE">
        <w:t xml:space="preserve"> the excitonic state and VB.</w:t>
      </w:r>
      <w:r w:rsidR="00BA1420">
        <w:t xml:space="preserve"> The process can be seen above in Figure 12.</w:t>
      </w:r>
      <w:r w:rsidRPr="005246EE">
        <w:t xml:space="preserve"> In excitonic photoluminescence</w:t>
      </w:r>
      <w:r>
        <w:t>,</w:t>
      </w:r>
      <w:r w:rsidRPr="005246EE">
        <w:t xml:space="preserve"> </w:t>
      </w:r>
      <w:r>
        <w:t xml:space="preserve">the </w:t>
      </w:r>
      <w:r w:rsidRPr="005246EE">
        <w:t xml:space="preserve">energy </w:t>
      </w:r>
      <w:r>
        <w:t xml:space="preserve">level </w:t>
      </w:r>
      <w:r w:rsidRPr="005246EE">
        <w:t>of the emitted light is lower than that of the absorbed light</w:t>
      </w:r>
      <w:r>
        <w:t>;</w:t>
      </w:r>
      <w:r w:rsidRPr="005246EE">
        <w:t xml:space="preserve"> the emission energy is equal to the difference </w:t>
      </w:r>
      <w:r>
        <w:t>between</w:t>
      </w:r>
      <w:r w:rsidRPr="005246EE">
        <w:t xml:space="preserve"> the band</w:t>
      </w:r>
      <w:r>
        <w:t xml:space="preserve"> </w:t>
      </w:r>
      <w:r w:rsidRPr="005246EE">
        <w:t xml:space="preserve">gap and the exciton binding energy. The emission profile of materials that have free-exciton </w:t>
      </w:r>
      <w:r>
        <w:t xml:space="preserve">derived </w:t>
      </w:r>
      <w:r w:rsidRPr="005246EE">
        <w:t>emiss</w:t>
      </w:r>
      <w:r>
        <w:t>i</w:t>
      </w:r>
      <w:r w:rsidRPr="005246EE">
        <w:t xml:space="preserve">on is often characterized by a narrow full width at half maximum (FWHM) and having a relatively short lifetime on the scale of picoseconds to nanoseconds. </w:t>
      </w:r>
      <w:r>
        <w:t>In free exciton emission, t</w:t>
      </w:r>
      <w:r w:rsidRPr="005246EE">
        <w:t>he Stoke</w:t>
      </w:r>
      <w:r>
        <w:t>'</w:t>
      </w:r>
      <w:r w:rsidRPr="005246EE">
        <w:t xml:space="preserve">s shift, or </w:t>
      </w:r>
      <w:r>
        <w:t>absorption and emission energy difference,</w:t>
      </w:r>
      <w:r w:rsidRPr="005246EE">
        <w:t xml:space="preserve"> is relatively small. </w:t>
      </w:r>
    </w:p>
    <w:p w14:paraId="675420FE" w14:textId="7111A3E4" w:rsidR="00802EE3" w:rsidRPr="005246EE" w:rsidRDefault="00802EE3" w:rsidP="00BB1173">
      <w:pPr>
        <w:spacing w:after="0"/>
      </w:pPr>
      <w:r w:rsidRPr="005246EE">
        <w:t xml:space="preserve">While </w:t>
      </w:r>
      <w:r>
        <w:t>many emission mechanisms are relevant to low-dimensional metal halides, two</w:t>
      </w:r>
      <w:r w:rsidR="00C76FCD">
        <w:t>,</w:t>
      </w:r>
      <w:r>
        <w:t xml:space="preserve"> in particular, will be covered in this background section:</w:t>
      </w:r>
      <w:r w:rsidRPr="005246EE">
        <w:t xml:space="preserve"> defect emission and self-trapped exciton emis</w:t>
      </w:r>
      <w:r>
        <w:t>si</w:t>
      </w:r>
      <w:r w:rsidRPr="005246EE">
        <w:t xml:space="preserve">on. Defect emission is a form of extrinsic emission where an exciton localizes on a defect or imperfection in the crystal lattice. A </w:t>
      </w:r>
      <w:r>
        <w:t>typical</w:t>
      </w:r>
      <w:r w:rsidRPr="005246EE">
        <w:t xml:space="preserve"> example is surface halide vacancies where exposure to vacuum</w:t>
      </w:r>
      <w:r>
        <w:t xml:space="preserve">, environmental effects, or other phenomena </w:t>
      </w:r>
      <w:r w:rsidRPr="005246EE">
        <w:t>will leave vacan</w:t>
      </w:r>
      <w:r>
        <w:t>ci</w:t>
      </w:r>
      <w:r w:rsidRPr="005246EE">
        <w:t>es where halides should be present. This emission is characteristically below the band</w:t>
      </w:r>
      <w:r>
        <w:t xml:space="preserve"> </w:t>
      </w:r>
      <w:r w:rsidRPr="005246EE">
        <w:t xml:space="preserve">gap with a profile that can take many different forms. </w:t>
      </w:r>
      <w:r>
        <w:t>The emission can be broad or have multiple shoulders if multiple defect sites are present</w:t>
      </w:r>
      <w:r w:rsidRPr="005246EE">
        <w:t xml:space="preserve">. One method to differentiate defect emission from intrinsic emission is </w:t>
      </w:r>
      <w:r>
        <w:t>excitation power-</w:t>
      </w:r>
      <w:r w:rsidRPr="005246EE">
        <w:t>dependent photoluminescence.</w:t>
      </w:r>
      <w:r w:rsidRPr="005246EE">
        <w:fldChar w:fldCharType="begin">
          <w:fldData xml:space="preserve">PEVuZE5vdGU+PENpdGU+PEF1dGhvcj5ZYW5ndWk8L0F1dGhvcj48WWVhcj4yMDE5PC9ZZWFyPjxS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</w:fldData>
        </w:fldChar>
      </w:r>
      <w:r w:rsidR="008D359D">
        <w:instrText xml:space="preserve"> ADDIN EN.CITE </w:instrText>
      </w:r>
      <w:r w:rsidR="008D359D">
        <w:fldChar w:fldCharType="begin">
          <w:fldData xml:space="preserve">PEVuZE5vdGU+PENpdGU+PEF1dGhvcj5ZYW5ndWk8L0F1dGhvcj48WWVhcj4yMDE5PC9ZZWFyPjxS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</w:fldData>
        </w:fldChar>
      </w:r>
      <w:r w:rsidR="008D359D">
        <w:instrText xml:space="preserve"> ADDIN EN.CITE.DATA </w:instrText>
      </w:r>
      <w:r w:rsidR="008D359D">
        <w:fldChar w:fldCharType="end"/>
      </w:r>
      <w:r w:rsidRPr="005246EE">
        <w:fldChar w:fldCharType="separate"/>
      </w:r>
      <w:r w:rsidR="008D359D" w:rsidRPr="008D359D">
        <w:rPr>
          <w:noProof/>
          <w:vertAlign w:val="superscript"/>
        </w:rPr>
        <w:t>49, 50</w:t>
      </w:r>
      <w:r w:rsidRPr="005246EE">
        <w:fldChar w:fldCharType="end"/>
      </w:r>
      <w:r w:rsidRPr="005246EE">
        <w:t xml:space="preserve"> In this method</w:t>
      </w:r>
      <w:r>
        <w:t>,</w:t>
      </w:r>
      <w:r w:rsidRPr="005246EE">
        <w:t xml:space="preserve"> excitation power is increased</w:t>
      </w:r>
      <w:r>
        <w:t>,</w:t>
      </w:r>
      <w:r w:rsidRPr="005246EE">
        <w:t xml:space="preserve"> and the </w:t>
      </w:r>
      <w:r>
        <w:t xml:space="preserve">corresponding </w:t>
      </w:r>
      <w:r w:rsidRPr="005246EE">
        <w:t>photoluminesce intensity is integrated and fitted to a power growth function. If the line is linear</w:t>
      </w:r>
      <w:r>
        <w:t>,</w:t>
      </w:r>
      <w:r w:rsidRPr="005246EE">
        <w:t xml:space="preserve"> then the emission is said to be intrinsic to the material. However</w:t>
      </w:r>
      <w:r>
        <w:t>,</w:t>
      </w:r>
      <w:r w:rsidRPr="005246EE">
        <w:t xml:space="preserve"> if at high-power excitation, the emission intensity begins to saturate</w:t>
      </w:r>
      <w:r>
        <w:t>,</w:t>
      </w:r>
      <w:r w:rsidRPr="005246EE">
        <w:t xml:space="preserve"> then the emissive defect sites are also being </w:t>
      </w:r>
      <w:r w:rsidRPr="005246EE">
        <w:lastRenderedPageBreak/>
        <w:t>saturated</w:t>
      </w:r>
      <w:r>
        <w:t>,</w:t>
      </w:r>
      <w:r w:rsidRPr="005246EE">
        <w:t xml:space="preserve"> and </w:t>
      </w:r>
      <w:r>
        <w:t>therefore the</w:t>
      </w:r>
      <w:r w:rsidRPr="005246EE">
        <w:t xml:space="preserve"> emission is extrinsic.</w:t>
      </w:r>
    </w:p>
    <w:p w14:paraId="21829AD3" w14:textId="1A193263" w:rsidR="00802EE3" w:rsidRPr="005246EE" w:rsidRDefault="00802EE3" w:rsidP="00BB1173">
      <w:pPr>
        <w:spacing w:after="0"/>
      </w:pPr>
      <w:r w:rsidRPr="005246EE">
        <w:t>The other emission</w:t>
      </w:r>
      <w:r>
        <w:t xml:space="preserve"> mechanism relevant to this work is</w:t>
      </w:r>
      <w:r w:rsidRPr="005246EE">
        <w:t xml:space="preserve"> self-trapped excitons</w:t>
      </w:r>
      <w:r>
        <w:t>,</w:t>
      </w:r>
      <w:r w:rsidRPr="005246EE">
        <w:t xml:space="preserve"> </w:t>
      </w:r>
      <w:r>
        <w:t>more commonly seen in recent years than</w:t>
      </w:r>
      <w:r w:rsidRPr="005246EE">
        <w:t xml:space="preserve"> years prior. </w:t>
      </w:r>
      <w:r>
        <w:t>A flexible crystal lattice deforms upon interaction with a charge carrier (electron/hole) in this emission mechanism</w:t>
      </w:r>
      <w:r w:rsidRPr="005246EE">
        <w:t>. This self-trapped exciton (STE) is similar in nature to that of a small polaron. The charge carrier distorts the lattice, which leads to the creation of a local potential well. The charge carrier is t</w:t>
      </w:r>
      <w:r>
        <w:t>rapped by its own distortion in the</w:t>
      </w:r>
      <w:r w:rsidRPr="005246EE">
        <w:t xml:space="preserve"> potential well. The exciton</w:t>
      </w:r>
      <w:r>
        <w:t>, in this case,</w:t>
      </w:r>
      <w:r w:rsidRPr="005246EE">
        <w:t xml:space="preserve"> is considered a self-trapped exciton (STE). Upon recombination</w:t>
      </w:r>
      <w:r>
        <w:t>,</w:t>
      </w:r>
      <w:r w:rsidRPr="005246EE">
        <w:t xml:space="preserve"> the photoluminescence emission of an STE can differ substantially from a FE. Since the FE and STE exist in thermal equilibrium as a distribution of locally </w:t>
      </w:r>
      <w:r>
        <w:t>disordered</w:t>
      </w:r>
      <w:r w:rsidRPr="005246EE">
        <w:t xml:space="preserve"> states, the photoluminesce emission is often quite broad</w:t>
      </w:r>
      <w:r>
        <w:t>,</w:t>
      </w:r>
      <w:r w:rsidRPr="005246EE">
        <w:t xml:space="preserve"> and the lower energy of the exciton leads to a large Stoke</w:t>
      </w:r>
      <w:r>
        <w:t>'</w:t>
      </w:r>
      <w:r w:rsidRPr="005246EE">
        <w:t>s shift.</w:t>
      </w:r>
      <w:r w:rsidRPr="005246EE">
        <w:fldChar w:fldCharType="begin"/>
      </w:r>
      <w:r w:rsidR="008D359D">
        <w:instrText xml:space="preserve"> ADDIN EN.CITE &lt;EndNote&gt;&lt;Cite&gt;&lt;Author&gt;Mauck&lt;/Author&gt;&lt;Year&gt;2019&lt;/Year&gt;&lt;RecNum&gt;455&lt;/RecNum&gt;&lt;DisplayText&gt;&lt;style face="superscript"&gt;51&lt;/style&gt;&lt;/DisplayText&gt;&lt;record&gt;&lt;rec-number&gt;455&lt;/rec-number&gt;&lt;foreign-keys&gt;&lt;key app="EN" db-id="earftddti9zffjedprt5trz6evppfarawrrs" timestamp="1662676548" guid="9587cb77-5898-4acc-8b7a-94834cc23d01"&gt;455&lt;/key&gt;&lt;/foreign-keys&gt;&lt;ref-type name="Journal Article"&gt;17&lt;/ref-type&gt;&lt;contributors&gt;&lt;authors&gt;&lt;author&gt;Mauck, Catherine M.&lt;/author&gt;&lt;author&gt;Tisdale, William A.&lt;/author&gt;&lt;/authors&gt;&lt;/contributors&gt;&lt;titles&gt;&lt;title&gt;Excitons in 2D Organic–Inorganic Halide Perovskites&lt;/title&gt;&lt;secondary-title&gt;Trends in Chemistry&lt;/secondary-title&gt;&lt;/titles&gt;&lt;periodical&gt;&lt;full-title&gt;Trends in Chemistry&lt;/full-title&gt;&lt;/periodical&gt;&lt;pages&gt;380-393&lt;/pages&gt;&lt;volume&gt;1&lt;/volume&gt;&lt;number&gt;4&lt;/number&gt;&lt;keywords&gt;&lt;keyword&gt;perovskite&lt;/keyword&gt;&lt;keyword&gt;hybrid material&lt;/keyword&gt;&lt;keyword&gt;2D material&lt;/keyword&gt;&lt;keyword&gt;exciton&lt;/keyword&gt;&lt;keyword&gt;lead halide&lt;/keyword&gt;&lt;/keywords&gt;&lt;dates&gt;&lt;year&gt;2019&lt;/year&gt;&lt;pub-dates&gt;&lt;date&gt;2019/07/01/&lt;/date&gt;&lt;/pub-dates&gt;&lt;/dates&gt;&lt;isbn&gt;2589-5974&lt;/isbn&gt;&lt;urls&gt;&lt;related-urls&gt;&lt;url&gt;https://www.sciencedirect.com/science/article/pii/S2589597419300942&lt;/url&gt;&lt;/related-urls&gt;&lt;/urls&gt;&lt;electronic-resource-num&gt;https://doi.org/10.1016/j.trechm.2019.04.003&lt;/electronic-resource-num&gt;&lt;/record&gt;&lt;/Cite&gt;&lt;/EndNote&gt;</w:instrText>
      </w:r>
      <w:r w:rsidRPr="005246EE">
        <w:fldChar w:fldCharType="separate"/>
      </w:r>
      <w:r w:rsidR="008D359D" w:rsidRPr="008D359D">
        <w:rPr>
          <w:noProof/>
          <w:vertAlign w:val="superscript"/>
        </w:rPr>
        <w:t>51</w:t>
      </w:r>
      <w:r w:rsidRPr="005246EE">
        <w:fldChar w:fldCharType="end"/>
      </w:r>
      <w:r w:rsidRPr="005246EE">
        <w:t xml:space="preserve"> </w:t>
      </w:r>
      <w:r w:rsidR="00BA1420">
        <w:t xml:space="preserve">A visual comparison is seen above in Figure 12 (a). </w:t>
      </w:r>
      <w:r w:rsidRPr="005246EE">
        <w:t>Another chara</w:t>
      </w:r>
      <w:r>
        <w:t>cteristic</w:t>
      </w:r>
      <w:r w:rsidRPr="005246EE">
        <w:t xml:space="preserve"> of STE</w:t>
      </w:r>
      <w:r>
        <w:t>-</w:t>
      </w:r>
      <w:r w:rsidRPr="005246EE">
        <w:t>derived emission is longer lifetimes, often in the nanosecond to microsecond range. When exposed to different excitation wavelengths</w:t>
      </w:r>
      <w:r>
        <w:t>,</w:t>
      </w:r>
      <w:r w:rsidRPr="005246EE">
        <w:t xml:space="preserve"> the overall profile of the emission does not shift,</w:t>
      </w:r>
      <w:r>
        <w:t xml:space="preserve"> and</w:t>
      </w:r>
      <w:r w:rsidRPr="005246EE">
        <w:t xml:space="preserve"> one does not expect the appearance of new shoulders</w:t>
      </w:r>
      <w:r>
        <w:t>,</w:t>
      </w:r>
      <w:r w:rsidRPr="005246EE">
        <w:t xml:space="preserve"> indicating other emission mechanisms present. When lowering the temperature of a sample, most emission mechanisms lead to an increase in photoluminescence emission intensity</w:t>
      </w:r>
      <w:r>
        <w:t>;</w:t>
      </w:r>
      <w:r w:rsidRPr="005246EE">
        <w:t xml:space="preserve"> however</w:t>
      </w:r>
      <w:r>
        <w:t>,</w:t>
      </w:r>
      <w:r w:rsidRPr="005246EE">
        <w:t xml:space="preserve"> in STEs</w:t>
      </w:r>
      <w:r>
        <w:t>,</w:t>
      </w:r>
      <w:r w:rsidRPr="005246EE">
        <w:t xml:space="preserve"> it is not uncommon </w:t>
      </w:r>
      <w:r>
        <w:t>for the</w:t>
      </w:r>
      <w:r w:rsidRPr="005246EE">
        <w:t xml:space="preserve"> </w:t>
      </w:r>
      <w:r>
        <w:t xml:space="preserve">emission </w:t>
      </w:r>
      <w:r w:rsidRPr="005246EE">
        <w:t xml:space="preserve">intensity </w:t>
      </w:r>
      <w:r>
        <w:t xml:space="preserve">to drop </w:t>
      </w:r>
      <w:r w:rsidRPr="005246EE">
        <w:t>as structural deformation requires overcoming a thermal barrier to occur.</w:t>
      </w:r>
      <w:r w:rsidRPr="005246EE">
        <w:fldChar w:fldCharType="begin">
          <w:fldData xml:space="preserve">PEVuZE5vdGU+PENpdGU+PEF1dGhvcj5aaGFvPC9BdXRob3I+PFllYXI+MjAyMDwvWWVhcj48UmVj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=
</w:fldData>
        </w:fldChar>
      </w:r>
      <w:r w:rsidR="008D359D">
        <w:instrText xml:space="preserve"> ADDIN EN.CITE </w:instrText>
      </w:r>
      <w:r w:rsidR="008D359D">
        <w:fldChar w:fldCharType="begin">
          <w:fldData xml:space="preserve">PEVuZE5vdGU+PENpdGU+PEF1dGhvcj5aaGFvPC9BdXRob3I+PFllYXI+MjAyMDwvWWVhcj48UmVj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=
</w:fldData>
        </w:fldChar>
      </w:r>
      <w:r w:rsidR="008D359D">
        <w:instrText xml:space="preserve"> ADDIN EN.CITE.DATA </w:instrText>
      </w:r>
      <w:r w:rsidR="008D359D">
        <w:fldChar w:fldCharType="end"/>
      </w:r>
      <w:r w:rsidRPr="005246EE">
        <w:fldChar w:fldCharType="separate"/>
      </w:r>
      <w:r w:rsidR="008D359D" w:rsidRPr="008D359D">
        <w:rPr>
          <w:noProof/>
          <w:vertAlign w:val="superscript"/>
        </w:rPr>
        <w:t>52, 53</w:t>
      </w:r>
      <w:r w:rsidRPr="005246EE">
        <w:fldChar w:fldCharType="end"/>
      </w:r>
      <w:r w:rsidRPr="005246EE">
        <w:t xml:space="preserve"> With excitation power-dependent photoluminescence measur</w:t>
      </w:r>
      <w:r>
        <w:t>e</w:t>
      </w:r>
      <w:r w:rsidRPr="005246EE">
        <w:t>ments, STEs behave similar</w:t>
      </w:r>
      <w:r>
        <w:t>ly</w:t>
      </w:r>
      <w:r w:rsidRPr="005246EE">
        <w:t xml:space="preserve"> to other intrinsic mechanisms and have a linear response.</w:t>
      </w:r>
    </w:p>
    <w:p w14:paraId="2A7A4F5E" w14:textId="77777777" w:rsidR="00802EE3" w:rsidRPr="005246EE" w:rsidRDefault="00802EE3" w:rsidP="00BB1173">
      <w:pPr>
        <w:spacing w:after="0"/>
      </w:pPr>
      <w:r w:rsidRPr="005246EE">
        <w:t xml:space="preserve">One </w:t>
      </w:r>
      <w:r>
        <w:t>significant</w:t>
      </w:r>
      <w:r w:rsidRPr="005246EE">
        <w:t xml:space="preserve"> benefit of a material with STE photoluminescence is that the effic</w:t>
      </w:r>
      <w:r>
        <w:t>i</w:t>
      </w:r>
      <w:r w:rsidRPr="005246EE">
        <w:t>ency of downconversion can be quite high. The absolute photoluminescence quantum yield (PLQY) is a key metric by which down</w:t>
      </w:r>
      <w:r>
        <w:t>-</w:t>
      </w:r>
      <w:r w:rsidRPr="005246EE">
        <w:t>conversion materials are compared. In PLQY measur</w:t>
      </w:r>
      <w:r>
        <w:t>e</w:t>
      </w:r>
      <w:r w:rsidRPr="005246EE">
        <w:t>ments</w:t>
      </w:r>
      <w:r>
        <w:t>,</w:t>
      </w:r>
      <w:r w:rsidRPr="005246EE">
        <w:t xml:space="preserve"> an integrating sphere is used to determine the number of photons emitted and absorbed by a sample. </w:t>
      </w:r>
      <w:r w:rsidRPr="005246EE">
        <w:lastRenderedPageBreak/>
        <w:t xml:space="preserve">The ratio of </w:t>
      </w:r>
      <w:r>
        <w:t xml:space="preserve">the </w:t>
      </w:r>
      <w:r w:rsidRPr="005246EE">
        <w:t>number of photons at a particular emission wavelength over the number of photons absorbed at the excitation wavelength is PLQY. Materials with high PLQY values are often used as phosphors, discussed in the next section, and implemented in other technologies. It was the high PLQY values in Cs</w:t>
      </w:r>
      <w:r w:rsidRPr="005246EE">
        <w:rPr>
          <w:vertAlign w:val="subscript"/>
        </w:rPr>
        <w:t>3</w:t>
      </w:r>
      <w:r w:rsidRPr="005246EE">
        <w:t>Cu</w:t>
      </w:r>
      <w:r w:rsidRPr="005246EE">
        <w:rPr>
          <w:vertAlign w:val="subscript"/>
        </w:rPr>
        <w:t>2</w:t>
      </w:r>
      <w:r w:rsidRPr="005246EE">
        <w:t>I</w:t>
      </w:r>
      <w:r w:rsidRPr="005246EE">
        <w:rPr>
          <w:vertAlign w:val="subscript"/>
        </w:rPr>
        <w:t>5</w:t>
      </w:r>
      <w:r w:rsidRPr="005246EE">
        <w:t>, that inspired part of the research in chapters 2 and 3.</w:t>
      </w:r>
    </w:p>
    <w:p w14:paraId="3143A443" w14:textId="1C374925" w:rsidR="00802EE3" w:rsidRPr="00144B6C" w:rsidRDefault="00802EE3" w:rsidP="00BB1173">
      <w:pPr>
        <w:pStyle w:val="Heading2"/>
      </w:pPr>
      <w:bookmarkStart w:id="47" w:name="_Toc116472207"/>
      <w:bookmarkStart w:id="48" w:name="_Toc117598346"/>
      <w:r>
        <w:t>1.5 Applications</w:t>
      </w:r>
      <w:r w:rsidRPr="0084114B">
        <w:t xml:space="preserve"> of photoluminescence in metal halides</w:t>
      </w:r>
      <w:bookmarkEnd w:id="47"/>
      <w:bookmarkEnd w:id="48"/>
    </w:p>
    <w:p w14:paraId="0B017363" w14:textId="2AF11CC9" w:rsidR="00802EE3" w:rsidRDefault="00802EE3" w:rsidP="00BB1173">
      <w:pPr>
        <w:spacing w:after="0"/>
      </w:pPr>
      <w:r>
        <w:t>While it may not be apparent, photoluminescent materials and technology incorporating them are commonly found in many household devices. As mentioned in the first section, solid-state lighting often relies on photoluminescent materials in the form of a phosphor. The term phosphor refers to a wavelength down-converting material; in a standard LED lightbulb, there typically is a yellow phosphor layer on top of a blue LED. This is one of the two common ways to produce white light needed for residential and commercial lighting. The other standard method is to use a UV LED with a combination of phosphors. This gives access to a broader color gamut needed to fulfill the lighting needs of different environments, such as an office or restaurant lighting. A comparison between the two phosphor designs is seen below in Figure 1</w:t>
      </w:r>
      <w:r w:rsidR="00BA1420">
        <w:t>3</w:t>
      </w:r>
      <w:r>
        <w:t>.</w:t>
      </w:r>
    </w:p>
    <w:p w14:paraId="51B456A9" w14:textId="77777777" w:rsidR="00802EE3" w:rsidRDefault="00802EE3" w:rsidP="00F85AB5">
      <w:pPr>
        <w:spacing w:after="0"/>
        <w:ind w:firstLine="0"/>
        <w:jc w:val="center"/>
      </w:pPr>
      <w:r>
        <w:rPr>
          <w:noProof/>
        </w:rPr>
        <w:lastRenderedPageBreak/>
        <w:drawing>
          <wp:inline distT="0" distB="0" distL="0" distR="0" wp14:anchorId="7E4113C2" wp14:editId="219FF21D">
            <wp:extent cx="4204839" cy="3846136"/>
            <wp:effectExtent l="0" t="0" r="5715" b="2540"/>
            <wp:docPr id="102" name="Picture 1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iagram&#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r="32115"/>
                    <a:stretch/>
                  </pic:blipFill>
                  <pic:spPr bwMode="auto">
                    <a:xfrm>
                      <a:off x="0" y="0"/>
                      <a:ext cx="4211706" cy="3852417"/>
                    </a:xfrm>
                    <a:prstGeom prst="rect">
                      <a:avLst/>
                    </a:prstGeom>
                    <a:noFill/>
                    <a:ln>
                      <a:noFill/>
                    </a:ln>
                    <a:extLst>
                      <a:ext uri="{53640926-AAD7-44D8-BBD7-CCE9431645EC}">
                        <a14:shadowObscured xmlns:a14="http://schemas.microsoft.com/office/drawing/2010/main"/>
                      </a:ext>
                    </a:extLst>
                  </pic:spPr>
                </pic:pic>
              </a:graphicData>
            </a:graphic>
          </wp:inline>
        </w:drawing>
      </w:r>
    </w:p>
    <w:p w14:paraId="0E6D65FE" w14:textId="1416E468" w:rsidR="00802EE3" w:rsidRDefault="00F85AB5" w:rsidP="00A817F8">
      <w:pPr>
        <w:spacing w:line="240" w:lineRule="auto"/>
        <w:ind w:firstLine="0"/>
      </w:pPr>
      <w:bookmarkStart w:id="49" w:name="_Toc116220584"/>
      <w:bookmarkStart w:id="50" w:name="_Toc117598460"/>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13</w:t>
      </w:r>
      <w:r w:rsidRPr="00F85AB5">
        <w:rPr>
          <w:b/>
          <w:bCs/>
        </w:rPr>
        <w:fldChar w:fldCharType="end"/>
      </w:r>
      <w:r w:rsidR="00C4020D" w:rsidRPr="00F85AB5">
        <w:rPr>
          <w:rStyle w:val="FigureChar"/>
          <w:b/>
          <w:bCs/>
        </w:rPr>
        <w:t>.</w:t>
      </w:r>
      <w:bookmarkEnd w:id="49"/>
      <w:r w:rsidR="00802EE3">
        <w:t xml:space="preserve"> </w:t>
      </w:r>
      <w:r w:rsidR="00802EE3" w:rsidRPr="00915553">
        <w:t>Schematic depiction of pcWLEDs based on a a NUV-LED and a mixture of RGB phosphors, and c a blue LED combined with a yellow phosphor, and their corresponding emission spectra in (b) and (d).</w:t>
      </w:r>
      <w:r w:rsidR="00802EE3">
        <w:t xml:space="preserve"> </w:t>
      </w:r>
      <w:r w:rsidR="00802EE3" w:rsidRPr="00A84A05">
        <w:t xml:space="preserve">Reprinted with permission from </w:t>
      </w:r>
      <w:r w:rsidR="00802EE3">
        <w:t xml:space="preserve">references </w:t>
      </w:r>
      <w:r w:rsidR="001D0840">
        <w:t>5</w:t>
      </w:r>
      <w:r w:rsidR="000D622A">
        <w:t>4</w:t>
      </w:r>
      <w:r w:rsidR="00802EE3">
        <w:t xml:space="preserve"> and </w:t>
      </w:r>
      <w:r w:rsidR="001D0840">
        <w:t>5</w:t>
      </w:r>
      <w:r w:rsidR="000D622A">
        <w:t>5</w:t>
      </w:r>
      <w:r w:rsidR="00802EE3" w:rsidRPr="00A84A05">
        <w:t xml:space="preserve">. Copyright </w:t>
      </w:r>
      <w:r w:rsidR="00802EE3">
        <w:t>2016</w:t>
      </w:r>
      <w:r w:rsidR="00802EE3" w:rsidRPr="00A84A05">
        <w:t xml:space="preserve"> </w:t>
      </w:r>
      <w:r w:rsidR="00802EE3">
        <w:t>Springer Nature.</w:t>
      </w:r>
      <w:r w:rsidR="00802EE3">
        <w:fldChar w:fldCharType="begin">
          <w:fldData xml:space="preserve">PEVuZE5vdGU+PENpdGU+PEF1dGhvcj5MaW48L0F1dGhvcj48WWVhcj4yMDE2PC9ZZWFyPjxSZWNO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</w:fldData>
        </w:fldChar>
      </w:r>
      <w:r w:rsidR="008D359D">
        <w:instrText xml:space="preserve"> ADDIN EN.CITE </w:instrText>
      </w:r>
      <w:r w:rsidR="008D359D">
        <w:fldChar w:fldCharType="begin">
          <w:fldData xml:space="preserve">PEVuZE5vdGU+PENpdGU+PEF1dGhvcj5MaW48L0F1dGhvcj48WWVhcj4yMDE2PC9ZZWFyPjxSZWNO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</w:fldData>
        </w:fldChar>
      </w:r>
      <w:r w:rsidR="008D359D">
        <w:instrText xml:space="preserve"> ADDIN EN.CITE.DATA </w:instrText>
      </w:r>
      <w:r w:rsidR="008D359D">
        <w:fldChar w:fldCharType="end"/>
      </w:r>
      <w:r w:rsidR="00802EE3">
        <w:fldChar w:fldCharType="separate"/>
      </w:r>
      <w:r w:rsidR="008D359D" w:rsidRPr="008D359D">
        <w:rPr>
          <w:noProof/>
          <w:vertAlign w:val="superscript"/>
        </w:rPr>
        <w:t>54, 55</w:t>
      </w:r>
      <w:bookmarkEnd w:id="50"/>
      <w:r w:rsidR="00802EE3">
        <w:fldChar w:fldCharType="end"/>
      </w:r>
      <w:r w:rsidR="00802EE3">
        <w:t xml:space="preserve"> </w:t>
      </w:r>
    </w:p>
    <w:p w14:paraId="15EE7786" w14:textId="680DB637" w:rsidR="00802EE3" w:rsidRDefault="00802EE3" w:rsidP="00BB1173">
      <w:pPr>
        <w:spacing w:after="0"/>
      </w:pPr>
      <w:r>
        <w:t>In order for a phosphor to be considered viable for future commercialization, three key metrics are considered.</w:t>
      </w:r>
      <w:r>
        <w:fldChar w:fldCharType="begin"/>
      </w:r>
      <w:r w:rsidR="008D359D">
        <w:instrText xml:space="preserve"> ADDIN EN.CITE &lt;EndNote&gt;&lt;Cite&gt;&lt;Author&gt;Lin&lt;/Author&gt;&lt;Year&gt;2011&lt;/Year&gt;&lt;RecNum&gt;456&lt;/RecNum&gt;&lt;DisplayText&gt;&lt;style face="superscript"&gt;55&lt;/style&gt;&lt;/DisplayText&gt;&lt;record&gt;&lt;rec-number&gt;456&lt;/rec-number&gt;&lt;foreign-keys&gt;&lt;key app="EN" db-id="earftddti9zffjedprt5trz6evppfarawrrs" timestamp="1662918411" guid="91fa8940-2cbd-42c6-b4b3-d069a6ae35bd"&gt;456&lt;/key&gt;&lt;/foreign-keys&gt;&lt;ref-type name="Journal Article"&gt;17&lt;/ref-type&gt;&lt;contributors&gt;&lt;authors&gt;&lt;author&gt;Lin, Chun Che&lt;/author&gt;&lt;author&gt;Liu, Ru-Shi&lt;/author&gt;&lt;/authors&gt;&lt;/contributors&gt;&lt;titles&gt;&lt;title&gt;Advances in Phosphors for Light-emitting Diodes&lt;/title&gt;&lt;secondary-title&gt;The Journal of Physical Chemistry Letters&lt;/secondary-title&gt;&lt;/titles&gt;&lt;periodical&gt;&lt;full-title&gt;The Journal of Physical Chemistry Letters&lt;/full-title&gt;&lt;abbr-1&gt;J. Phys. Chem. Lett.&lt;/abbr-1&gt;&lt;/periodical&gt;&lt;pages&gt;1268-1277&lt;/pages&gt;&lt;volume&gt;2&lt;/volume&gt;&lt;number&gt;11&lt;/number&gt;&lt;dates&gt;&lt;year&gt;2011&lt;/year&gt;&lt;pub-dates&gt;&lt;date&gt;2011/06/02&lt;/date&gt;&lt;/pub-dates&gt;&lt;/dates&gt;&lt;publisher&gt;American Chemical Society&lt;/publisher&gt;&lt;urls&gt;&lt;related-urls&gt;&lt;url&gt;https://doi.org/10.1021/jz2002452&lt;/url&gt;&lt;/related-urls&gt;&lt;/urls&gt;&lt;electronic-resource-num&gt;10.1021/jz2002452&lt;/electronic-resource-num&gt;&lt;/record&gt;&lt;/Cite&gt;&lt;/EndNote&gt;</w:instrText>
      </w:r>
      <w:r>
        <w:fldChar w:fldCharType="separate"/>
      </w:r>
      <w:r w:rsidR="008D359D" w:rsidRPr="008D359D">
        <w:rPr>
          <w:noProof/>
          <w:vertAlign w:val="superscript"/>
        </w:rPr>
        <w:t>55</w:t>
      </w:r>
      <w:r>
        <w:fldChar w:fldCharType="end"/>
      </w:r>
      <w:r>
        <w:t xml:space="preserve"> The first is the efficiency, or more specifically, the absolute PLQY of material from the excitation source to the desired emission profile. This is more specific than simply the highest obtainable PLQY, as the efficiency often varies as excitation energy changes. A material might have great PLQY values from a 220 nm excitation source, but if a UV chip of the energy cannot be made, then the PLQY value is not applicable. The other consideration from PLQY is that only the emission within the visible light region is applicable. If the emission is so broad that it extends into the NIR region, the PLQY value is overestimated.</w:t>
      </w:r>
      <w:r>
        <w:fldChar w:fldCharType="begin"/>
      </w:r>
      <w:r>
        <w:instrText xml:space="preserve"> ADDIN EN.CITE &lt;EndNote&gt;&lt;Cite&gt;&lt;Author&gt;Hariyani&lt;/Author&gt;&lt;Year&gt;2022&lt;/Year&gt;&lt;RecNum&gt;353&lt;/RecNum&gt;&lt;DisplayText&gt;&lt;style face="superscript"&gt;8&lt;/style&gt;&lt;/DisplayText&gt;&lt;record&gt;&lt;rec-number&gt;353&lt;/rec-number&gt;&lt;foreign-keys&gt;&lt;key app="EN" db-id="earftddti9zffjedprt5trz6evppfarawrrs" timestamp="1660853255" guid="a6f63d8a-48d2-4133-8a34-158f16eff026"&gt;353&lt;/key&gt;&lt;/foreign-keys&gt;&lt;ref-type name="Journal Article"&gt;17&lt;/ref-type&gt;&lt;contributors&gt;&lt;authors&gt;&lt;author&gt;Hariyani, Shruti&lt;/author&gt;&lt;author&gt;Brgoch, Jakoah&lt;/author&gt;&lt;/authors&gt;&lt;/contributors&gt;&lt;titles&gt;&lt;title&gt;Spectral Design of Phosphor-Converted LED Lighting Guided by Color Theory&lt;/title&gt;&lt;secondary-title&gt;Inorganic Chemistry&lt;/secondary-title&gt;&lt;/titles&gt;&lt;periodical&gt;&lt;full-title&gt;Inorganic Chemistry&lt;/full-title&gt;&lt;abbr-1&gt;Inorg. Chem.&lt;/abbr-1&gt;&lt;/periodical&gt;&lt;pages&gt;4205-4218&lt;/pages&gt;&lt;volume&gt;61&lt;/volume&gt;&lt;number&gt;10&lt;/number&gt;&lt;dates&gt;&lt;year&gt;2022&lt;/year&gt;&lt;pub-dates&gt;&lt;date&gt;2022/03/14&lt;/date&gt;&lt;/pub-dates&gt;&lt;/dates&gt;&lt;publisher&gt;American Chemical Society&lt;/publisher&gt;&lt;isbn&gt;0020-1669&lt;/isbn&gt;&lt;urls&gt;&lt;related-urls&gt;&lt;url&gt;https://doi.org/10.1021/acs.inorgchem.1c02975&lt;/url&gt;&lt;/related-urls&gt;&lt;/urls&gt;&lt;electronic-resource-num&gt;10.1021/acs.inorgchem.1c02975&lt;/electronic-resource-num&gt;&lt;/record&gt;&lt;/Cite&gt;&lt;/EndNote&gt;</w:instrText>
      </w:r>
      <w:r>
        <w:fldChar w:fldCharType="separate"/>
      </w:r>
      <w:r w:rsidRPr="008E328E">
        <w:rPr>
          <w:noProof/>
          <w:vertAlign w:val="superscript"/>
        </w:rPr>
        <w:t>8</w:t>
      </w:r>
      <w:r>
        <w:fldChar w:fldCharType="end"/>
      </w:r>
    </w:p>
    <w:p w14:paraId="786C16A2" w14:textId="77777777" w:rsidR="00802EE3" w:rsidRDefault="00802EE3" w:rsidP="00BB1173">
      <w:pPr>
        <w:spacing w:after="0"/>
      </w:pPr>
      <w:r>
        <w:t>The following key metric for a phosphor is stability. This broad category encompasses multiple stability types, including environmental and thermal stability. Many commercialized RE-</w:t>
      </w:r>
      <w:r>
        <w:lastRenderedPageBreak/>
        <w:t>doped oxides have environmental stability issues, specifically hygroscopicity, where the materials absorb water from the air, leading to degradation. These issues can be overcome with encapsulation or mixing the phosphor into a polymer host material, however, added manufacturing complexity is less desirable. Thermal stability is a problem where as the material is heated, it may change the emission profile or, even worse, degrade into a non-luminescent compound. The standard for stability is a minimum of 353 K; however, a higher temperature allowance is more desirable as it can open up more use cases or make manufacturing more manageable.</w:t>
      </w:r>
      <w:r>
        <w:fldChar w:fldCharType="begin"/>
      </w:r>
      <w:r>
        <w:instrText xml:space="preserve"> ADDIN EN.CITE &lt;EndNote&gt;&lt;Cite&gt;&lt;Author&gt;Hariyani&lt;/Author&gt;&lt;Year&gt;2022&lt;/Year&gt;&lt;RecNum&gt;353&lt;/RecNum&gt;&lt;DisplayText&gt;&lt;style face="superscript"&gt;8&lt;/style&gt;&lt;/DisplayText&gt;&lt;record&gt;&lt;rec-number&gt;353&lt;/rec-number&gt;&lt;foreign-keys&gt;&lt;key app="EN" db-id="earftddti9zffjedprt5trz6evppfarawrrs" timestamp="1660853255" guid="a6f63d8a-48d2-4133-8a34-158f16eff026"&gt;353&lt;/key&gt;&lt;/foreign-keys&gt;&lt;ref-type name="Journal Article"&gt;17&lt;/ref-type&gt;&lt;contributors&gt;&lt;authors&gt;&lt;author&gt;Hariyani, Shruti&lt;/author&gt;&lt;author&gt;Brgoch, Jakoah&lt;/author&gt;&lt;/authors&gt;&lt;/contributors&gt;&lt;titles&gt;&lt;title&gt;Spectral Design of Phosphor-Converted LED Lighting Guided by Color Theory&lt;/title&gt;&lt;secondary-title&gt;Inorganic Chemistry&lt;/secondary-title&gt;&lt;/titles&gt;&lt;periodical&gt;&lt;full-title&gt;Inorganic Chemistry&lt;/full-title&gt;&lt;abbr-1&gt;Inorg. Chem.&lt;/abbr-1&gt;&lt;/periodical&gt;&lt;pages&gt;4205-4218&lt;/pages&gt;&lt;volume&gt;61&lt;/volume&gt;&lt;number&gt;10&lt;/number&gt;&lt;dates&gt;&lt;year&gt;2022&lt;/year&gt;&lt;pub-dates&gt;&lt;date&gt;2022/03/14&lt;/date&gt;&lt;/pub-dates&gt;&lt;/dates&gt;&lt;publisher&gt;American Chemical Society&lt;/publisher&gt;&lt;isbn&gt;0020-1669&lt;/isbn&gt;&lt;urls&gt;&lt;related-urls&gt;&lt;url&gt;https://doi.org/10.1021/acs.inorgchem.1c02975&lt;/url&gt;&lt;/related-urls&gt;&lt;/urls&gt;&lt;electronic-resource-num&gt;10.1021/acs.inorgchem.1c02975&lt;/electronic-resource-num&gt;&lt;/record&gt;&lt;/Cite&gt;&lt;/EndNote&gt;</w:instrText>
      </w:r>
      <w:r>
        <w:fldChar w:fldCharType="separate"/>
      </w:r>
      <w:r w:rsidRPr="00027CC5">
        <w:rPr>
          <w:noProof/>
          <w:vertAlign w:val="superscript"/>
        </w:rPr>
        <w:t>8</w:t>
      </w:r>
      <w:r>
        <w:fldChar w:fldCharType="end"/>
      </w:r>
      <w:r>
        <w:t xml:space="preserve"> Thermal stability is a category in which RE-doped oxides often outperform their metal halide counterparts.</w:t>
      </w:r>
    </w:p>
    <w:p w14:paraId="65AD4594" w14:textId="586F9A33" w:rsidR="00802EE3" w:rsidRDefault="00802EE3" w:rsidP="00BB1173">
      <w:pPr>
        <w:spacing w:after="0"/>
      </w:pPr>
      <w:r>
        <w:t>The last key metric is dependent on the design of the LED-phosphor combination that is being implemented. If targeting a UV LED with three phosphors, the phosphors in question should have high color purity and be at the edge of the RGB triangle for the particular application. This color purity is plotted on a CIE, which displays how any particular emission spectrum looks to the human eye from a single point on a color palette. Many RGB triangles can be drawn on a CIE plot; however, the common ones include NTSC, which is the old television standard in the US, or the Rec. 2020, which is the new 2020 tv display standard. If three phosphors are at the corner of an RGB triangle, then any color within that triangle can be easily reproduced. For example, in Figure 1</w:t>
      </w:r>
      <w:r w:rsidR="00BA1420">
        <w:t>4</w:t>
      </w:r>
      <w:r>
        <w:t xml:space="preserve"> below, the Rec. 2020 triangle is drawn, which requires a green phosphor with emission near pure 530 nm.</w:t>
      </w:r>
    </w:p>
    <w:p w14:paraId="43531B01" w14:textId="77777777" w:rsidR="00802EE3" w:rsidRDefault="00802EE3" w:rsidP="00F85AB5">
      <w:pPr>
        <w:spacing w:after="0"/>
        <w:ind w:firstLine="0"/>
        <w:jc w:val="center"/>
      </w:pPr>
      <w:r>
        <w:rPr>
          <w:noProof/>
        </w:rPr>
        <w:lastRenderedPageBreak/>
        <w:drawing>
          <wp:inline distT="0" distB="0" distL="0" distR="0" wp14:anchorId="10180719" wp14:editId="04D50548">
            <wp:extent cx="3364063" cy="3086100"/>
            <wp:effectExtent l="0" t="0" r="8255" b="0"/>
            <wp:docPr id="103" name="Picture 10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66940" cy="3088740"/>
                    </a:xfrm>
                    <a:prstGeom prst="rect">
                      <a:avLst/>
                    </a:prstGeom>
                    <a:noFill/>
                    <a:ln>
                      <a:noFill/>
                    </a:ln>
                  </pic:spPr>
                </pic:pic>
              </a:graphicData>
            </a:graphic>
          </wp:inline>
        </w:drawing>
      </w:r>
    </w:p>
    <w:p w14:paraId="663FBFD7" w14:textId="7471BCA7" w:rsidR="00802EE3" w:rsidRDefault="00F85AB5" w:rsidP="00A817F8">
      <w:pPr>
        <w:spacing w:line="240" w:lineRule="auto"/>
        <w:ind w:firstLine="0"/>
      </w:pPr>
      <w:bookmarkStart w:id="51" w:name="_Toc116220585"/>
      <w:bookmarkStart w:id="52" w:name="_Toc117598461"/>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14</w:t>
      </w:r>
      <w:r w:rsidRPr="00F85AB5">
        <w:rPr>
          <w:b/>
          <w:bCs/>
        </w:rPr>
        <w:fldChar w:fldCharType="end"/>
      </w:r>
      <w:r w:rsidR="00C4020D" w:rsidRPr="00F85AB5">
        <w:rPr>
          <w:rStyle w:val="FigureChar"/>
          <w:b/>
          <w:bCs/>
        </w:rPr>
        <w:t>.</w:t>
      </w:r>
      <w:bookmarkEnd w:id="51"/>
      <w:r w:rsidR="00802EE3">
        <w:rPr>
          <w:b/>
          <w:bCs/>
        </w:rPr>
        <w:t xml:space="preserve"> </w:t>
      </w:r>
      <w:r w:rsidR="00802EE3" w:rsidRPr="004E7886">
        <w:t>Color gamut produced by an InGaN LED (circle), K</w:t>
      </w:r>
      <w:r w:rsidR="00802EE3" w:rsidRPr="00AE7F2B">
        <w:rPr>
          <w:vertAlign w:val="subscript"/>
        </w:rPr>
        <w:t>2</w:t>
      </w:r>
      <w:r w:rsidR="00802EE3" w:rsidRPr="004E7886">
        <w:t>SiF</w:t>
      </w:r>
      <w:r w:rsidR="00802EE3" w:rsidRPr="00AE7F2B">
        <w:rPr>
          <w:vertAlign w:val="subscript"/>
        </w:rPr>
        <w:t>6</w:t>
      </w:r>
      <w:r w:rsidR="00802EE3" w:rsidRPr="004E7886">
        <w:t>:Mn</w:t>
      </w:r>
      <w:r w:rsidR="00802EE3" w:rsidRPr="00AE7F2B">
        <w:rPr>
          <w:vertAlign w:val="superscript"/>
        </w:rPr>
        <w:t>4</w:t>
      </w:r>
      <w:r w:rsidR="00802EE3" w:rsidRPr="004E7886">
        <w:t>+ (square), and RbLi(Li</w:t>
      </w:r>
      <w:r w:rsidR="00802EE3" w:rsidRPr="00AE7F2B">
        <w:rPr>
          <w:vertAlign w:val="subscript"/>
        </w:rPr>
        <w:t>3</w:t>
      </w:r>
      <w:r w:rsidR="00802EE3" w:rsidRPr="004E7886">
        <w:t>SiO</w:t>
      </w:r>
      <w:r w:rsidR="00802EE3" w:rsidRPr="00AE7F2B">
        <w:rPr>
          <w:vertAlign w:val="subscript"/>
        </w:rPr>
        <w:t>4</w:t>
      </w:r>
      <w:r w:rsidR="00802EE3" w:rsidRPr="004E7886">
        <w:t>)</w:t>
      </w:r>
      <w:r w:rsidR="00802EE3" w:rsidRPr="00AE7F2B">
        <w:rPr>
          <w:vertAlign w:val="subscript"/>
        </w:rPr>
        <w:t>2</w:t>
      </w:r>
      <w:r w:rsidR="00802EE3" w:rsidRPr="004E7886">
        <w:t>:Eu</w:t>
      </w:r>
      <w:r w:rsidR="00802EE3" w:rsidRPr="00AE7F2B">
        <w:rPr>
          <w:vertAlign w:val="superscript"/>
        </w:rPr>
        <w:t>2+</w:t>
      </w:r>
      <w:r w:rsidR="00802EE3" w:rsidRPr="004E7886">
        <w:t xml:space="preserve"> (diamond), indicated by the gray dashed line, having an overlap area of 76% with the Rec. 2020 standard color gamut (white) when plotted on the 1931 CIE XYZ color space. </w:t>
      </w:r>
      <w:r w:rsidR="00802EE3">
        <w:t>T</w:t>
      </w:r>
      <w:r w:rsidR="00802EE3" w:rsidRPr="004E7886">
        <w:t>he overlap area can be improved to 85% by using an InGaN LED, K</w:t>
      </w:r>
      <w:r w:rsidR="00802EE3" w:rsidRPr="00AE7F2B">
        <w:rPr>
          <w:vertAlign w:val="subscript"/>
        </w:rPr>
        <w:t>2</w:t>
      </w:r>
      <w:r w:rsidR="00802EE3" w:rsidRPr="004E7886">
        <w:t>GeF</w:t>
      </w:r>
      <w:r w:rsidR="00802EE3" w:rsidRPr="00AE7F2B">
        <w:rPr>
          <w:vertAlign w:val="subscript"/>
        </w:rPr>
        <w:t>6</w:t>
      </w:r>
      <w:r w:rsidR="00802EE3" w:rsidRPr="004E7886">
        <w:t>:Mn</w:t>
      </w:r>
      <w:r w:rsidR="00802EE3" w:rsidRPr="00AE7F2B">
        <w:rPr>
          <w:vertAlign w:val="superscript"/>
        </w:rPr>
        <w:t>4+</w:t>
      </w:r>
      <w:r w:rsidR="00802EE3" w:rsidRPr="004E7886">
        <w:t xml:space="preserve"> (up-triangle), and γ-AlON:Mn</w:t>
      </w:r>
      <w:r w:rsidR="00802EE3" w:rsidRPr="00AE7F2B">
        <w:rPr>
          <w:vertAlign w:val="superscript"/>
        </w:rPr>
        <w:t>2+</w:t>
      </w:r>
      <w:r w:rsidR="00802EE3" w:rsidRPr="00AE7F2B">
        <w:t>,</w:t>
      </w:r>
      <w:r w:rsidR="00802EE3" w:rsidRPr="004E7886">
        <w:t>Mg</w:t>
      </w:r>
      <w:r w:rsidR="00802EE3" w:rsidRPr="00AE7F2B">
        <w:rPr>
          <w:vertAlign w:val="superscript"/>
        </w:rPr>
        <w:t>2+</w:t>
      </w:r>
      <w:r w:rsidR="00802EE3" w:rsidRPr="004E7886">
        <w:t xml:space="preserve"> (down-triangle). The NTSC color gamut (black) is provided for reference. </w:t>
      </w:r>
      <w:r w:rsidR="00802EE3" w:rsidRPr="00A84A05">
        <w:t xml:space="preserve">Reprinted </w:t>
      </w:r>
      <w:r w:rsidR="00802EE3">
        <w:t xml:space="preserve">and adapted </w:t>
      </w:r>
      <w:r w:rsidR="00802EE3" w:rsidRPr="00A84A05">
        <w:t xml:space="preserve">with permission from </w:t>
      </w:r>
      <w:r w:rsidR="00802EE3">
        <w:t xml:space="preserve">reference </w:t>
      </w:r>
      <w:r w:rsidR="001D0840">
        <w:t>8</w:t>
      </w:r>
      <w:r w:rsidR="00802EE3" w:rsidRPr="00A84A05">
        <w:t xml:space="preserve">. Copyright </w:t>
      </w:r>
      <w:r w:rsidR="00802EE3">
        <w:t>2022</w:t>
      </w:r>
      <w:r w:rsidR="00802EE3" w:rsidRPr="00A84A05">
        <w:t xml:space="preserve"> </w:t>
      </w:r>
      <w:r w:rsidR="00802EE3">
        <w:t>American Chemical Society.</w:t>
      </w:r>
      <w:r w:rsidR="00802EE3">
        <w:fldChar w:fldCharType="begin"/>
      </w:r>
      <w:r w:rsidR="00802EE3">
        <w:instrText xml:space="preserve"> ADDIN EN.CITE &lt;EndNote&gt;&lt;Cite&gt;&lt;Author&gt;Hariyani&lt;/Author&gt;&lt;Year&gt;2022&lt;/Year&gt;&lt;RecNum&gt;353&lt;/RecNum&gt;&lt;DisplayText&gt;&lt;style face="superscript"&gt;8&lt;/style&gt;&lt;/DisplayText&gt;&lt;record&gt;&lt;rec-number&gt;353&lt;/rec-number&gt;&lt;foreign-keys&gt;&lt;key app="EN" db-id="earftddti9zffjedprt5trz6evppfarawrrs" timestamp="1660853255" guid="a6f63d8a-48d2-4133-8a34-158f16eff026"&gt;353&lt;/key&gt;&lt;/foreign-keys&gt;&lt;ref-type name="Journal Article"&gt;17&lt;/ref-type&gt;&lt;contributors&gt;&lt;authors&gt;&lt;author&gt;Hariyani, Shruti&lt;/author&gt;&lt;author&gt;Brgoch, Jakoah&lt;/author&gt;&lt;/authors&gt;&lt;/contributors&gt;&lt;titles&gt;&lt;title&gt;Spectral Design of Phosphor-Converted LED Lighting Guided by Color Theory&lt;/title&gt;&lt;secondary-title&gt;Inorganic Chemistry&lt;/secondary-title&gt;&lt;/titles&gt;&lt;periodical&gt;&lt;full-title&gt;Inorganic Chemistry&lt;/full-title&gt;&lt;abbr-1&gt;Inorg. Chem.&lt;/abbr-1&gt;&lt;/periodical&gt;&lt;pages&gt;4205-4218&lt;/pages&gt;&lt;volume&gt;61&lt;/volume&gt;&lt;number&gt;10&lt;/number&gt;&lt;dates&gt;&lt;year&gt;2022&lt;/year&gt;&lt;pub-dates&gt;&lt;date&gt;2022/03/14&lt;/date&gt;&lt;/pub-dates&gt;&lt;/dates&gt;&lt;publisher&gt;American Chemical Society&lt;/publisher&gt;&lt;isbn&gt;0020-1669&lt;/isbn&gt;&lt;urls&gt;&lt;related-urls&gt;&lt;url&gt;https://doi.org/10.1021/acs.inorgchem.1c02975&lt;/url&gt;&lt;/related-urls&gt;&lt;/urls&gt;&lt;electronic-resource-num&gt;10.1021/acs.inorgchem.1c02975&lt;/electronic-resource-num&gt;&lt;/record&gt;&lt;/Cite&gt;&lt;/EndNote&gt;</w:instrText>
      </w:r>
      <w:r w:rsidR="00802EE3">
        <w:fldChar w:fldCharType="separate"/>
      </w:r>
      <w:r w:rsidR="00802EE3" w:rsidRPr="008E328E">
        <w:rPr>
          <w:noProof/>
          <w:vertAlign w:val="superscript"/>
        </w:rPr>
        <w:t>8</w:t>
      </w:r>
      <w:bookmarkEnd w:id="52"/>
      <w:r w:rsidR="00802EE3">
        <w:fldChar w:fldCharType="end"/>
      </w:r>
    </w:p>
    <w:p w14:paraId="36AF8A13" w14:textId="77777777" w:rsidR="00802EE3" w:rsidRDefault="00802EE3" w:rsidP="00BB1173">
      <w:pPr>
        <w:spacing w:after="0"/>
      </w:pPr>
      <w:r>
        <w:t>When utilizing a single phosphor, a prominent target is single-phase white light emission. In this design, a UV or blue-emitting LED is combined with one phosphor that can imitate broadband white light emission seen in a traditional incandescent bulb. The emission spectrum needs to be so broad that it can cover the entire visible spectrum. The key metric is the color rendering index (CRI) or color quality scale (CQS).</w:t>
      </w:r>
      <w:r>
        <w:fldChar w:fldCharType="begin"/>
      </w:r>
      <w:r>
        <w:instrText xml:space="preserve"> ADDIN EN.CITE &lt;EndNote&gt;&lt;Cite&gt;&lt;Author&gt;Hariyani&lt;/Author&gt;&lt;Year&gt;2022&lt;/Year&gt;&lt;RecNum&gt;353&lt;/RecNum&gt;&lt;DisplayText&gt;&lt;style face="superscript"&gt;8&lt;/style&gt;&lt;/DisplayText&gt;&lt;record&gt;&lt;rec-number&gt;353&lt;/rec-number&gt;&lt;foreign-keys&gt;&lt;key app="EN" db-id="earftddti9zffjedprt5trz6evppfarawrrs" timestamp="1660853255" guid="a6f63d8a-48d2-4133-8a34-158f16eff026"&gt;353&lt;/key&gt;&lt;/foreign-keys&gt;&lt;ref-type name="Journal Article"&gt;17&lt;/ref-type&gt;&lt;contributors&gt;&lt;authors&gt;&lt;author&gt;Hariyani, Shruti&lt;/author&gt;&lt;author&gt;Brgoch, Jakoah&lt;/author&gt;&lt;/authors&gt;&lt;/contributors&gt;&lt;titles&gt;&lt;title&gt;Spectral Design of Phosphor-Converted LED Lighting Guided by Color Theory&lt;/title&gt;&lt;secondary-title&gt;Inorganic Chemistry&lt;/secondary-title&gt;&lt;/titles&gt;&lt;periodical&gt;&lt;full-title&gt;Inorganic Chemistry&lt;/full-title&gt;&lt;abbr-1&gt;Inorg. Chem.&lt;/abbr-1&gt;&lt;/periodical&gt;&lt;pages&gt;4205-4218&lt;/pages&gt;&lt;volume&gt;61&lt;/volume&gt;&lt;number&gt;10&lt;/number&gt;&lt;dates&gt;&lt;year&gt;2022&lt;/year&gt;&lt;pub-dates&gt;&lt;date&gt;2022/03/14&lt;/date&gt;&lt;/pub-dates&gt;&lt;/dates&gt;&lt;publisher&gt;American Chemical Society&lt;/publisher&gt;&lt;isbn&gt;0020-1669&lt;/isbn&gt;&lt;urls&gt;&lt;related-urls&gt;&lt;url&gt;https://doi.org/10.1021/acs.inorgchem.1c02975&lt;/url&gt;&lt;/related-urls&gt;&lt;/urls&gt;&lt;electronic-resource-num&gt;10.1021/acs.inorgchem.1c02975&lt;/electronic-resource-num&gt;&lt;/record&gt;&lt;/Cite&gt;&lt;/EndNote&gt;</w:instrText>
      </w:r>
      <w:r>
        <w:fldChar w:fldCharType="separate"/>
      </w:r>
      <w:r w:rsidRPr="008E328E">
        <w:rPr>
          <w:noProof/>
          <w:vertAlign w:val="superscript"/>
        </w:rPr>
        <w:t>8</w:t>
      </w:r>
      <w:r>
        <w:fldChar w:fldCharType="end"/>
      </w:r>
      <w:r>
        <w:t xml:space="preserve"> Both measure how well a color can be rendered when illuminated by the LED-phosphor combination. If the CRI or CQS is poor, a fruit may look slightly off or unappetizing. It can also make it hard to differentiate colors under a poor CRI compound.</w:t>
      </w:r>
    </w:p>
    <w:p w14:paraId="0750D51F" w14:textId="77777777" w:rsidR="00802EE3" w:rsidRDefault="00802EE3" w:rsidP="00BB1173">
      <w:pPr>
        <w:spacing w:after="0"/>
      </w:pPr>
      <w:r>
        <w:t xml:space="preserve">Beyond solid-state lighting and phosphors, many other photoluminescence applications are utilized in the modern world. An example is the use of anti-counterfeiting inks in currency </w:t>
      </w:r>
      <w:r>
        <w:lastRenderedPageBreak/>
        <w:t xml:space="preserve">production. In many high-value currencies, the physical notes will photoluminesce when exposed to UV light. Clerks can check this visually in a matter of seconds to ensure that a bill is legitimate. The United States utilizes this technology on the new $100 bills. When designing materials for luminescent ink applications, many requirements carry over from LED phosphors. The main difference is that instead of a particular emission spectrum, one will generally optimize for long-term stability and durability. </w:t>
      </w:r>
    </w:p>
    <w:p w14:paraId="430CAE0C" w14:textId="56462BCA" w:rsidR="00802EE3" w:rsidRDefault="00802EE3" w:rsidP="00BB1173">
      <w:pPr>
        <w:spacing w:after="0"/>
      </w:pPr>
      <w:r>
        <w:t>In conclusion, the background information for the work in the following chapters has been laid out above. Chapter 2 provides insight into the A</w:t>
      </w:r>
      <w:r>
        <w:rPr>
          <w:vertAlign w:val="subscript"/>
        </w:rPr>
        <w:t>2</w:t>
      </w:r>
      <w:r>
        <w:t>CuX</w:t>
      </w:r>
      <w:r>
        <w:rPr>
          <w:vertAlign w:val="subscript"/>
        </w:rPr>
        <w:t>3</w:t>
      </w:r>
      <w:r>
        <w:t xml:space="preserve"> family of copper (I) halides and the effects of elemental substitution on optical properties and environmental stability. Chapter 3 follows by investigating the nature of multiple photoluminescent emission mechanisms in the related A</w:t>
      </w:r>
      <w:r>
        <w:rPr>
          <w:vertAlign w:val="subscript"/>
        </w:rPr>
        <w:t>2</w:t>
      </w:r>
      <w:r>
        <w:t>AgX</w:t>
      </w:r>
      <w:r>
        <w:rPr>
          <w:vertAlign w:val="subscript"/>
        </w:rPr>
        <w:t>3</w:t>
      </w:r>
      <w:r>
        <w:t xml:space="preserve"> family. Next, chapter 4 explores the concept of using organic cations as the emission source instead of the widespread reliance on metal halide polyhedra. Finally, chapter 5 concludes by laying out future work and directions.</w:t>
      </w:r>
    </w:p>
    <w:p w14:paraId="5D0AB574" w14:textId="7EE01182" w:rsidR="00802EE3" w:rsidRDefault="00802EE3" w:rsidP="00BB1173">
      <w:pPr>
        <w:spacing w:after="0"/>
      </w:pPr>
      <w:r>
        <w:br w:type="page"/>
      </w:r>
    </w:p>
    <w:p w14:paraId="0946350A" w14:textId="7852B471" w:rsidR="00D54C68" w:rsidRDefault="00D54C68" w:rsidP="00F85AB5">
      <w:pPr>
        <w:pStyle w:val="Heading1"/>
        <w:spacing w:after="0"/>
        <w:ind w:firstLine="0"/>
      </w:pPr>
      <w:bookmarkStart w:id="53" w:name="_Toc116472208"/>
      <w:bookmarkStart w:id="54" w:name="_Toc117598347"/>
      <w:r w:rsidRPr="00317522">
        <w:lastRenderedPageBreak/>
        <w:t xml:space="preserve">Chapter 2: </w:t>
      </w:r>
      <w:bookmarkEnd w:id="0"/>
      <w:bookmarkEnd w:id="1"/>
      <w:r w:rsidR="008D359D">
        <w:t>Development</w:t>
      </w:r>
      <w:r w:rsidRPr="00317522">
        <w:t xml:space="preserve"> of Ternary Copper Halides for Ultrabright Blue Emission</w:t>
      </w:r>
      <w:bookmarkEnd w:id="53"/>
      <w:bookmarkEnd w:id="54"/>
      <w:r w:rsidRPr="00317522">
        <w:t xml:space="preserve"> </w:t>
      </w:r>
    </w:p>
    <w:p w14:paraId="48AECB3C" w14:textId="4CC95B70" w:rsidR="0027225A" w:rsidRPr="00FD5AD8" w:rsidRDefault="0027225A" w:rsidP="0027225A">
      <w:r>
        <w:t>As discussed in chapter 1, copper(I) halides are an emerging area with the potential to be lead-free, solution-processable alternatives for solid-state lighting. However, prior to this work, few papers thoroughly investigated the impact of elemental substitution and the complete emission mechanism. Chapter 2 below delves into such topics by using the family A</w:t>
      </w:r>
      <w:r>
        <w:rPr>
          <w:vertAlign w:val="subscript"/>
        </w:rPr>
        <w:t>2</w:t>
      </w:r>
      <w:r>
        <w:t>CuX</w:t>
      </w:r>
      <w:r>
        <w:rPr>
          <w:vertAlign w:val="subscript"/>
        </w:rPr>
        <w:t>3</w:t>
      </w:r>
      <w:r>
        <w:t xml:space="preserve"> as a model to understand </w:t>
      </w:r>
      <w:r w:rsidR="00FD5AD8">
        <w:t>the intr</w:t>
      </w:r>
      <w:r w:rsidR="00C76FCD">
        <w:t>ic</w:t>
      </w:r>
      <w:r w:rsidR="00FD5AD8">
        <w:t>acies of the system. The first section utilizes Rb as the A cation and is the introduc</w:t>
      </w:r>
      <w:r w:rsidR="008D3686">
        <w:t>ti</w:t>
      </w:r>
      <w:r w:rsidR="00FD5AD8">
        <w:t xml:space="preserve">on to the family. While the optical properties were impressive, the stability left large areas for potential improvement. This was </w:t>
      </w:r>
      <w:r w:rsidR="008D3686">
        <w:t>remedied</w:t>
      </w:r>
      <w:r w:rsidR="00FD5AD8">
        <w:t xml:space="preserve"> in the second section of the chapter by replacing Rb with K, leading to significant stability improvements. This work has been summarized as publications in </w:t>
      </w:r>
      <w:r w:rsidR="00FD5AD8" w:rsidRPr="00FD5AD8">
        <w:rPr>
          <w:i/>
          <w:iCs w:val="0"/>
        </w:rPr>
        <w:t>Advanced Optical Materials</w:t>
      </w:r>
      <w:r w:rsidR="00FD5AD8">
        <w:t xml:space="preserve"> and </w:t>
      </w:r>
      <w:r w:rsidR="00FD5AD8" w:rsidRPr="00FD5AD8">
        <w:rPr>
          <w:i/>
          <w:iCs w:val="0"/>
        </w:rPr>
        <w:t>Chemistry of Materials</w:t>
      </w:r>
      <w:r w:rsidR="00FD5AD8">
        <w:t>.</w:t>
      </w:r>
      <w:r w:rsidR="00FD5AD8">
        <w:fldChar w:fldCharType="begin">
          <w:fldData xml:space="preserve">PEVuZE5vdGU+PENpdGU+PEF1dGhvcj5DcmVhc29uPC9BdXRob3I+PFllYXI+MjAyMDwvWWVhcj48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</w:fldData>
        </w:fldChar>
      </w:r>
      <w:r w:rsidR="008D359D">
        <w:instrText xml:space="preserve"> ADDIN EN.CITE </w:instrText>
      </w:r>
      <w:r w:rsidR="008D359D">
        <w:fldChar w:fldCharType="begin">
          <w:fldData xml:space="preserve">PEVuZE5vdGU+PENpdGU+PEF1dGhvcj5DcmVhc29uPC9BdXRob3I+PFllYXI+MjAyMDwvWWVhcj48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</w:fldData>
        </w:fldChar>
      </w:r>
      <w:r w:rsidR="008D359D">
        <w:instrText xml:space="preserve"> ADDIN EN.CITE.DATA </w:instrText>
      </w:r>
      <w:r w:rsidR="008D359D">
        <w:fldChar w:fldCharType="end"/>
      </w:r>
      <w:r w:rsidR="00FD5AD8">
        <w:fldChar w:fldCharType="separate"/>
      </w:r>
      <w:r w:rsidR="008D359D" w:rsidRPr="008D359D">
        <w:rPr>
          <w:noProof/>
          <w:vertAlign w:val="superscript"/>
        </w:rPr>
        <w:t>43, 56</w:t>
      </w:r>
      <w:r w:rsidR="00FD5AD8">
        <w:fldChar w:fldCharType="end"/>
      </w:r>
    </w:p>
    <w:p w14:paraId="74B46ED5" w14:textId="7729B92F" w:rsidR="00D54C68" w:rsidRPr="00317522" w:rsidRDefault="00D54C68" w:rsidP="00F85AB5">
      <w:pPr>
        <w:pStyle w:val="Heading2"/>
        <w:ind w:firstLine="0"/>
      </w:pPr>
      <w:bookmarkStart w:id="55" w:name="_Toc116472209"/>
      <w:bookmarkStart w:id="56" w:name="_Toc117598348"/>
      <w:r w:rsidRPr="00317522">
        <w:t>2.1 All-inorganic Rb</w:t>
      </w:r>
      <w:r w:rsidRPr="0027225A">
        <w:rPr>
          <w:vertAlign w:val="subscript"/>
        </w:rPr>
        <w:t>2</w:t>
      </w:r>
      <w:r w:rsidRPr="00317522">
        <w:t>CuCl</w:t>
      </w:r>
      <w:r w:rsidRPr="0027225A">
        <w:rPr>
          <w:vertAlign w:val="subscript"/>
        </w:rPr>
        <w:t>3</w:t>
      </w:r>
      <w:r w:rsidRPr="00317522">
        <w:t xml:space="preserve"> and Rb</w:t>
      </w:r>
      <w:r w:rsidRPr="0027225A">
        <w:rPr>
          <w:vertAlign w:val="subscript"/>
        </w:rPr>
        <w:t>2</w:t>
      </w:r>
      <w:r w:rsidRPr="00317522">
        <w:t>CuBr</w:t>
      </w:r>
      <w:r w:rsidRPr="0027225A">
        <w:rPr>
          <w:vertAlign w:val="subscript"/>
        </w:rPr>
        <w:t>3</w:t>
      </w:r>
      <w:r w:rsidRPr="00317522">
        <w:t xml:space="preserve"> for Blue Photoluminescence</w:t>
      </w:r>
      <w:bookmarkEnd w:id="55"/>
      <w:bookmarkEnd w:id="56"/>
    </w:p>
    <w:p w14:paraId="78785289" w14:textId="6377BFE5" w:rsidR="00D54C68" w:rsidRPr="007A3A18" w:rsidRDefault="00D54C68" w:rsidP="00BB1173">
      <w:pPr>
        <w:pStyle w:val="Heading3"/>
      </w:pPr>
      <w:bookmarkStart w:id="57" w:name="_Toc116472210"/>
      <w:bookmarkStart w:id="58" w:name="_Toc117598349"/>
      <w:r w:rsidRPr="007A3A18">
        <w:t>2.1.1 Introduction</w:t>
      </w:r>
      <w:bookmarkEnd w:id="57"/>
      <w:bookmarkEnd w:id="58"/>
    </w:p>
    <w:p w14:paraId="7FA2A142" w14:textId="0C4696DF" w:rsidR="00D54C68" w:rsidRPr="00D54C68" w:rsidRDefault="00D54C68" w:rsidP="00BB1173">
      <w:pPr>
        <w:spacing w:after="0"/>
      </w:pPr>
      <w:r w:rsidRPr="00D54C68">
        <w:t>The United States Department of Energy (DOE) projects an estimated energy cost savings of $630 billion from 2015 to 2035 if reliable solid-state lighting technologies can be developed and DOE goals are met.</w:t>
      </w:r>
      <w:r w:rsidRPr="00D54C68">
        <w:fldChar w:fldCharType="begin"/>
      </w:r>
      <w:r w:rsidR="008D359D">
        <w:instrText xml:space="preserve"> ADDIN EN.CITE &lt;EndNote&gt;&lt;Cite&gt;&lt;RecNum&gt;1&lt;/RecNum&gt;&lt;DisplayText&gt;&lt;style face="superscript"&gt;57&lt;/style&gt;&lt;/DisplayText&gt;&lt;record&gt;&lt;rec-number&gt;1&lt;/rec-number&gt;&lt;foreign-keys&gt;&lt;key app="EN" db-id="earftddti9zffjedprt5trz6evppfarawrrs" timestamp="1569526077" guid="a8bea5c2-a2c1-4047-8501-c8cfeff39623"&gt;1&lt;/key&gt;&lt;/foreign-keys&gt;&lt;ref-type name="Journal Article"&gt;17&lt;/ref-type&gt;&lt;contributors&gt;&lt;/contributors&gt;&lt;titles&gt;&lt;title&gt;https://www.energy.gov/eere/ssl/ssl-forecast-report&lt;/title&gt;&lt;/titles&gt;&lt;dates&gt;&lt;/dates&gt;&lt;urls&gt;&lt;/urls&gt;&lt;/record&gt;&lt;/Cite&gt;&lt;/EndNote&gt;</w:instrText>
      </w:r>
      <w:r w:rsidRPr="00D54C68">
        <w:fldChar w:fldCharType="separate"/>
      </w:r>
      <w:r w:rsidR="008D359D" w:rsidRPr="008D359D">
        <w:rPr>
          <w:noProof/>
          <w:vertAlign w:val="superscript"/>
        </w:rPr>
        <w:t>57</w:t>
      </w:r>
      <w:r w:rsidRPr="00D54C68">
        <w:fldChar w:fldCharType="end"/>
      </w:r>
      <w:r w:rsidRPr="00D54C68">
        <w:t xml:space="preserve"> For the cost-effective implementation of light-emitting diodes (LEDs), development of new inexpensive light emitters is an urgent need. Owing to their outstanding photophysical properties including tunable band gaps and emission colors, high photoluminescent quantum yields (PLQY) and excellent color purity, metal halide perovskite LEDs (PeLEDs) have been attracting increased attention in recent years.</w:t>
      </w:r>
      <w:r w:rsidRPr="00D54C68">
        <w:fldChar w:fldCharType="begin">
          <w:fldData xml:space="preserve">PEVuZE5vdGU+PENpdGU+PEF1dGhvcj5Hb25nPC9BdXRob3I+PFllYXI+MjAxODwvWWVhcj48UmVj
TnVtPjczMzY8L1JlY051bT48RGlzcGxheVRleHQ+PHN0eWxlIGZhY2U9InN1cGVyc2NyaXB0Ij41
OCwgNTk8L3N0eWxlPjwvRGlzcGxheVRleHQ+PHJlY29yZD48cmVjLW51bWJlcj43MzM2PC9yZWMt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dGU+PEF1dGhvcj5YaW5nPC9BdXRob3I+PFllYXI+MjAxODwvWWVhcj48UmVjTnVtPjE4MjwvUmVj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 </w:instrText>
      </w:r>
      <w:r w:rsidR="008D359D">
        <w:fldChar w:fldCharType="begin">
          <w:fldData xml:space="preserve">PEVuZE5vdGU+PENpdGU+PEF1dGhvcj5Hb25nPC9BdXRob3I+PFllYXI+MjAxODwvWWVhcj48UmVj
TnVtPjczMzY8L1JlY051bT48RGlzcGxheVRleHQ+PHN0eWxlIGZhY2U9InN1cGVyc2NyaXB0Ij41
OCwgNTk8L3N0eWxlPjwvRGlzcGxheVRleHQ+PHJlY29yZD48cmVjLW51bWJlcj43MzM2PC9yZWMt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dGU+PEF1dGhvcj5YaW5nPC9BdXRob3I+PFllYXI+MjAxODwvWWVhcj48UmVjTnVtPjE4MjwvUmVj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58, 59</w:t>
      </w:r>
      <w:r w:rsidRPr="00D54C68">
        <w:fldChar w:fldCharType="end"/>
      </w:r>
      <w:r w:rsidRPr="00D54C68">
        <w:t xml:space="preserve"> Thus, high external quantum efficiency (EQE) green and near-infrared (NIR) light-emitting PeLEDs have already been developed including a recent report of a NIR-emitting PeLED with a high EQE of 21.6%.</w:t>
      </w:r>
      <w:r w:rsidRPr="00D54C68">
        <w:fldChar w:fldCharType="begin">
          <w:fldData xml:space="preserve">PEVuZE5vdGU+PENpdGU+PEF1dGhvcj5YdTwvQXV0aG9yPjxZZWFyPjIwMTk8L1llYXI+PFJlY051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==
</w:fldData>
        </w:fldChar>
      </w:r>
      <w:r w:rsidR="008D359D">
        <w:instrText xml:space="preserve"> ADDIN EN.CITE </w:instrText>
      </w:r>
      <w:r w:rsidR="008D359D">
        <w:fldChar w:fldCharType="begin">
          <w:fldData xml:space="preserve">PEVuZE5vdGU+PENpdGU+PEF1dGhvcj5YdTwvQXV0aG9yPjxZZWFyPjIwMTk8L1llYXI+PFJlY051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==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60</w:t>
      </w:r>
      <w:r w:rsidRPr="00D54C68">
        <w:fldChar w:fldCharType="end"/>
      </w:r>
      <w:r w:rsidRPr="00D54C68">
        <w:t xml:space="preserve"> However, the </w:t>
      </w:r>
      <w:r w:rsidRPr="00D54C68">
        <w:lastRenderedPageBreak/>
        <w:t>development of efficient blue-emitting halides has historically lagged behind, although recent reports show some progress in this area.</w:t>
      </w:r>
      <w:r w:rsidRPr="00D54C68">
        <w:fldChar w:fldCharType="begin">
          <w:fldData xml:space="preserve">PEVuZE5vdGU+PENpdGU+PEF1dGhvcj5Hb25nPC9BdXRob3I+PFllYXI+MjAxODwvWWVhcj48UmVj
TnVtPjczMzY8L1JlY051bT48RGlzcGxheVRleHQ+PHN0eWxlIGZhY2U9InN1cGVyc2NyaXB0Ij41
OCwgNTk8L3N0eWxlPjwvRGlzcGxheVRleHQ+PHJlY29yZD48cmVjLW51bWJlcj43MzM2PC9yZWMt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dGU+PEF1dGhvcj5YaW5nPC9BdXRob3I+PFllYXI+MjAxODwvWWVhcj48UmVjTnVtPjE4MjwvUmVj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 </w:instrText>
      </w:r>
      <w:r w:rsidR="008D359D">
        <w:fldChar w:fldCharType="begin">
          <w:fldData xml:space="preserve">PEVuZE5vdGU+PENpdGU+PEF1dGhvcj5Hb25nPC9BdXRob3I+PFllYXI+MjAxODwvWWVhcj48UmVj
TnVtPjczMzY8L1JlY051bT48RGlzcGxheVRleHQ+PHN0eWxlIGZhY2U9InN1cGVyc2NyaXB0Ij41
OCwgNTk8L3N0eWxlPjwvRGlzcGxheVRleHQ+PHJlY29yZD48cmVjLW51bWJlcj43MzM2PC9yZWMt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dGU+PEF1dGhvcj5YaW5nPC9BdXRob3I+PFllYXI+MjAxODwvWWVhcj48UmVjTnVtPjE4MjwvUmVj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58, 59</w:t>
      </w:r>
      <w:r w:rsidRPr="00D54C68">
        <w:fldChar w:fldCharType="end"/>
      </w:r>
      <w:r w:rsidRPr="00D54C68">
        <w:t xml:space="preserve"> Notable examples include highly efficient blue emission with PLQY over 70% from CsPbBr</w:t>
      </w:r>
      <w:r w:rsidRPr="00D54C68">
        <w:rPr>
          <w:vertAlign w:val="subscript"/>
        </w:rPr>
        <w:t>3</w:t>
      </w:r>
      <w:r w:rsidRPr="00D54C68">
        <w:t xml:space="preserve"> and its mixed analog CsPb(Br/Cl)</w:t>
      </w:r>
      <w:r w:rsidRPr="00D54C68">
        <w:rPr>
          <w:vertAlign w:val="subscript"/>
        </w:rPr>
        <w:t>3</w:t>
      </w:r>
      <w:r w:rsidRPr="00D54C68">
        <w:t>,</w:t>
      </w:r>
      <w:r w:rsidRPr="00D54C68">
        <w:fldChar w:fldCharType="begin">
          <w:fldData xml:space="preserve">PEVuZE5vdGU+PENpdGU+PEF1dGhvcj5CaTwvQXV0aG9yPjxZZWFyPjIwMTk8L1llYXI+PFJlY051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</w:fldData>
        </w:fldChar>
      </w:r>
      <w:r w:rsidR="008D359D">
        <w:instrText xml:space="preserve"> ADDIN EN.CITE </w:instrText>
      </w:r>
      <w:r w:rsidR="008D359D">
        <w:fldChar w:fldCharType="begin">
          <w:fldData xml:space="preserve">PEVuZE5vdGU+PENpdGU+PEF1dGhvcj5CaTwvQXV0aG9yPjxZZWFyPjIwMTk8L1llYXI+PFJlY051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61</w:t>
      </w:r>
      <w:r w:rsidRPr="00D54C68">
        <w:fldChar w:fldCharType="end"/>
      </w:r>
      <w:r w:rsidRPr="00D54C68">
        <w:t xml:space="preserve"> Cu</w:t>
      </w:r>
      <w:r w:rsidRPr="00D54C68">
        <w:rPr>
          <w:vertAlign w:val="superscript"/>
        </w:rPr>
        <w:t>2+</w:t>
      </w:r>
      <w:r w:rsidRPr="00D54C68">
        <w:t>-doped CsPb</w:t>
      </w:r>
      <w:r w:rsidRPr="00D54C68">
        <w:rPr>
          <w:vertAlign w:val="subscript"/>
        </w:rPr>
        <w:t>1−x</w:t>
      </w:r>
      <w:r w:rsidRPr="00D54C68">
        <w:t>Cu</w:t>
      </w:r>
      <w:r w:rsidRPr="00D54C68">
        <w:rPr>
          <w:vertAlign w:val="subscript"/>
        </w:rPr>
        <w:t>x</w:t>
      </w:r>
      <w:r w:rsidRPr="00D54C68">
        <w:t>X</w:t>
      </w:r>
      <w:r w:rsidRPr="00D54C68">
        <w:rPr>
          <w:vertAlign w:val="subscript"/>
        </w:rPr>
        <w:t>3</w:t>
      </w:r>
      <w:r w:rsidRPr="00D54C68">
        <w:t xml:space="preserve"> (X = Br, Cl) quantum dots,</w:t>
      </w:r>
      <w:r w:rsidRPr="00D54C68">
        <w:fldChar w:fldCharType="begin"/>
      </w:r>
      <w:r w:rsidR="008D359D">
        <w:instrText xml:space="preserve"> ADDIN EN.CITE &lt;EndNote&gt;&lt;Cite&gt;&lt;Author&gt;Bi&lt;/Author&gt;&lt;Year&gt;2019&lt;/Year&gt;&lt;RecNum&gt;6&lt;/RecNum&gt;&lt;DisplayText&gt;&lt;style face="superscript"&gt;62&lt;/style&gt;&lt;/DisplayText&gt;&lt;record&gt;&lt;rec-number&gt;6&lt;/rec-number&gt;&lt;foreign-keys&gt;&lt;key app="EN" db-id="earftddti9zffjedprt5trz6evppfarawrrs" timestamp="1569526078" guid="9f171941-4978-4711-96da-6e5449fd0213"&gt;6&lt;/key&gt;&lt;/foreign-keys&gt;&lt;ref-type name="Journal Article"&gt;17&lt;/ref-type&gt;&lt;contributors&gt;&lt;authors&gt;&lt;author&gt;Bi, Chenghao&lt;/author&gt;&lt;author&gt;Wang, Shixun&lt;/author&gt;&lt;author&gt;Li, Qiang&lt;/author&gt;&lt;author&gt;Kershaw, Stephen V.&lt;/author&gt;&lt;author&gt;Tian, Jianjun&lt;/author&gt;&lt;author&gt;Rogach, Andrey L.&lt;/author&gt;&lt;/authors&gt;&lt;/contributors&gt;&lt;auth-address&gt;Institute for Advanced Materials and Technology , University of Science and Technology Beijing , Beijing 100083 , China.&amp;#xD;Department of Materials Science and Engineering, and Centre for Functional Photonics (CFP) , City University of Hong Kong , Kowloon , Hong Kong SAR.&lt;/auth-address&gt;&lt;titles&gt;&lt;title&gt;Thermally Stable Copper(II)-Doped Cesium Lead Halide Perovskite Quantum Dots with Strong Blue Emission&lt;/title&gt;&lt;secondary-title&gt;J. Phys. Chem. Lett.&lt;/secondary-title&gt;&lt;/titles&gt;&lt;periodical&gt;&lt;full-title&gt;J. Phys. Chem. Lett.&lt;/full-title&gt;&lt;/periodical&gt;&lt;pages&gt;943-952&lt;/pages&gt;&lt;volume&gt;10&lt;/volume&gt;&lt;number&gt;5&lt;/number&gt;&lt;edition&gt;20190218&lt;/edition&gt;&lt;dates&gt;&lt;year&gt;2019&lt;/year&gt;&lt;pub-dates&gt;&lt;date&gt;2019/03/07&lt;/date&gt;&lt;/pub-dates&gt;&lt;/dates&gt;&lt;publisher&gt;American Chemical Society&lt;/publisher&gt;&lt;isbn&gt;1948-7185 (Electronic)&amp;#xD;1948-7185 (Linking)&lt;/isbn&gt;&lt;accession-num&gt;30763095&lt;/accession-num&gt;&lt;urls&gt;&lt;related-urls&gt;&lt;url&gt;https://doi.org/10.1021/acs.jpclett.9b00290&lt;/url&gt;&lt;/related-urls&gt;&lt;/urls&gt;&lt;electronic-resource-num&gt;10.1021/acs.jpclett.9b00290&lt;/electronic-resource-num&gt;&lt;remote-database-name&gt;PubMed-not-MEDLINE&lt;/remote-database-name&gt;&lt;remote-database-provider&gt;NLM&lt;/remote-database-provider&gt;&lt;/record&gt;&lt;/Cite&gt;&lt;/EndNote&gt;</w:instrText>
      </w:r>
      <w:r w:rsidRPr="00D54C68">
        <w:fldChar w:fldCharType="separate"/>
      </w:r>
      <w:r w:rsidR="008D359D" w:rsidRPr="008D359D">
        <w:rPr>
          <w:noProof/>
          <w:vertAlign w:val="superscript"/>
        </w:rPr>
        <w:t>62</w:t>
      </w:r>
      <w:r w:rsidRPr="00D54C68">
        <w:fldChar w:fldCharType="end"/>
      </w:r>
      <w:r w:rsidRPr="00D54C68">
        <w:t xml:space="preserve"> and from exfoliated crystals of (C</w:t>
      </w:r>
      <w:r w:rsidRPr="00D54C68">
        <w:rPr>
          <w:vertAlign w:val="subscript"/>
        </w:rPr>
        <w:t>6</w:t>
      </w:r>
      <w:r w:rsidRPr="00D54C68">
        <w:t>H</w:t>
      </w:r>
      <w:r w:rsidRPr="00D54C68">
        <w:rPr>
          <w:vertAlign w:val="subscript"/>
        </w:rPr>
        <w:t>5</w:t>
      </w:r>
      <w:r w:rsidRPr="00D54C68">
        <w:t>CH</w:t>
      </w:r>
      <w:r w:rsidRPr="00D54C68">
        <w:rPr>
          <w:vertAlign w:val="subscript"/>
        </w:rPr>
        <w:t>2</w:t>
      </w:r>
      <w:r w:rsidRPr="00D54C68">
        <w:t>NH</w:t>
      </w:r>
      <w:r w:rsidRPr="00D54C68">
        <w:rPr>
          <w:vertAlign w:val="subscript"/>
        </w:rPr>
        <w:t>3</w:t>
      </w:r>
      <w:r w:rsidRPr="00D54C68">
        <w:t>)</w:t>
      </w:r>
      <w:r w:rsidRPr="00D54C68">
        <w:rPr>
          <w:vertAlign w:val="subscript"/>
        </w:rPr>
        <w:t>2</w:t>
      </w:r>
      <w:r w:rsidRPr="00D54C68">
        <w:t>PbBr</w:t>
      </w:r>
      <w:r w:rsidRPr="00D54C68">
        <w:rPr>
          <w:vertAlign w:val="subscript"/>
        </w:rPr>
        <w:t>4</w:t>
      </w:r>
      <w:r w:rsidRPr="00D54C68">
        <w:t>.</w:t>
      </w:r>
      <w:r w:rsidRPr="00D54C68">
        <w:fldChar w:fldCharType="begin"/>
      </w:r>
      <w:r w:rsidR="008D359D">
        <w:instrText xml:space="preserve"> ADDIN EN.CITE &lt;EndNote&gt;&lt;Cite&gt;&lt;Author&gt;Gong&lt;/Author&gt;&lt;Year&gt;2018&lt;/Year&gt;&lt;RecNum&gt;7336&lt;/RecNum&gt;&lt;DisplayText&gt;&lt;style face="superscript"&gt;58&lt;/style&gt;&lt;/DisplayText&gt;&lt;record&gt;&lt;rec-number&gt;7336&lt;/rec-number&gt;&lt;foreign-keys&gt;&lt;key app="EN" db-id="fzds0d9x4pav0teer07p9vx59ws5zz2z522d" timestamp="1563384433"&gt;7336&lt;/key&gt;&lt;/foreign-keys&gt;&lt;ref-type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Oleksandr&lt;/author&gt;&lt;author&gt;Yuan, Mingjian&lt;/author&gt;&lt;author&gt;Comin, Riccardo&lt;/author&gt;&lt;author&gt;McCamant, David&lt;/author&gt;&lt;author&gt;Kelley, Shana O.&lt;/author&gt;&lt;author&gt;Sargent, Edward H.&lt;/author&gt;&lt;/authors&gt;&lt;/contributors&gt;&lt;titles&gt;&lt;title&gt;Electron–phonon interaction in efficient perovskite blue emitters&lt;/title&gt;&lt;secondary-title&gt;Nat. Mater.&lt;/secondary-title&gt;&lt;/titles&gt;&lt;periodical&gt;&lt;full-title&gt;Nat. Mater.&lt;/full-title&gt;&lt;/periodical&gt;&lt;pages&gt;550-556&lt;/pages&gt;&lt;volume&gt;17&lt;/volume&gt;&lt;number&gt;6&lt;/number&gt;&lt;dates&gt;&lt;year&gt;2018&lt;/year&gt;&lt;pub-dates&gt;&lt;date&gt;2018/06/01&lt;/date&gt;&lt;/pub-dates&gt;&lt;/dates&gt;&lt;isbn&gt;1476-4660&lt;/isbn&gt;&lt;urls&gt;&lt;related-urls&gt;&lt;url&gt;https://doi.org/10.1038/s41563-018-0081-x&lt;/url&gt;&lt;/related-urls&gt;&lt;/urls&gt;&lt;electronic-resource-num&gt;10.1038/s41563-018-0081-x&lt;/electronic-resource-num&gt;&lt;/record&gt;&lt;/Cite&gt;&lt;/EndNote&gt;</w:instrText>
      </w:r>
      <w:r w:rsidRPr="00D54C68">
        <w:fldChar w:fldCharType="separate"/>
      </w:r>
      <w:r w:rsidR="008D359D" w:rsidRPr="008D359D">
        <w:rPr>
          <w:noProof/>
          <w:vertAlign w:val="superscript"/>
        </w:rPr>
        <w:t>58</w:t>
      </w:r>
      <w:r w:rsidRPr="00D54C68">
        <w:fldChar w:fldCharType="end"/>
      </w:r>
      <w:r w:rsidRPr="00D54C68">
        <w:t xml:space="preserve"> These materials have also been incorporated into blue PeLEDs with external quantum efficiency (EQE) values up to 1.5% for PEA</w:t>
      </w:r>
      <w:r w:rsidRPr="00D54C68">
        <w:rPr>
          <w:vertAlign w:val="subscript"/>
        </w:rPr>
        <w:t>2</w:t>
      </w:r>
      <w:r w:rsidRPr="00D54C68">
        <w:t>A</w:t>
      </w:r>
      <w:r w:rsidRPr="00D54C68">
        <w:rPr>
          <w:vertAlign w:val="subscript"/>
        </w:rPr>
        <w:t>n−1</w:t>
      </w:r>
      <w:r w:rsidRPr="00D54C68">
        <w:t>Pb</w:t>
      </w:r>
      <w:r w:rsidRPr="00D54C68">
        <w:rPr>
          <w:vertAlign w:val="subscript"/>
        </w:rPr>
        <w:t>n</w:t>
      </w:r>
      <w:r w:rsidRPr="00D54C68">
        <w:t>X</w:t>
      </w:r>
      <w:r w:rsidRPr="00D54C68">
        <w:rPr>
          <w:vertAlign w:val="subscript"/>
        </w:rPr>
        <w:t>3n+1</w:t>
      </w:r>
      <w:r w:rsidRPr="00D54C68">
        <w:fldChar w:fldCharType="begin">
          <w:fldData xml:space="preserve">PEVuZE5vdGU+PENpdGU+PEF1dGhvcj5YaW5nPC9BdXRob3I+PFllYXI+MjAxODwvWWVhcj48UmVj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</w:fldData>
        </w:fldChar>
      </w:r>
      <w:r w:rsidR="008D359D">
        <w:instrText xml:space="preserve"> ADDIN EN.CITE </w:instrText>
      </w:r>
      <w:r w:rsidR="008D359D">
        <w:fldChar w:fldCharType="begin">
          <w:fldData xml:space="preserve">PEVuZE5vdGU+PENpdGU+PEF1dGhvcj5YaW5nPC9BdXRob3I+PFllYXI+MjAxODwvWWVhcj48UmVj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59</w:t>
      </w:r>
      <w:r w:rsidRPr="00D54C68">
        <w:fldChar w:fldCharType="end"/>
      </w:r>
      <w:r w:rsidRPr="00D54C68">
        <w:t xml:space="preserve"> and 9.5% for Cs</w:t>
      </w:r>
      <w:r w:rsidRPr="00D54C68">
        <w:rPr>
          <w:vertAlign w:val="subscript"/>
        </w:rPr>
        <w:t>x</w:t>
      </w:r>
      <w:r w:rsidRPr="00D54C68">
        <w:t>FA</w:t>
      </w:r>
      <w:r w:rsidRPr="00D54C68">
        <w:rPr>
          <w:vertAlign w:val="subscript"/>
        </w:rPr>
        <w:t>1–x</w:t>
      </w:r>
      <w:r w:rsidRPr="00D54C68">
        <w:t>PbBr</w:t>
      </w:r>
      <w:r w:rsidRPr="00D54C68">
        <w:rPr>
          <w:vertAlign w:val="subscript"/>
        </w:rPr>
        <w:t>3</w:t>
      </w:r>
      <w:r w:rsidRPr="00D54C68">
        <w:t>.</w:t>
      </w:r>
      <w:r w:rsidRPr="00D54C68">
        <w:fldChar w:fldCharType="begin"/>
      </w:r>
      <w:r w:rsidR="008D359D">
        <w:instrText xml:space="preserve"> ADDIN EN.CITE &lt;EndNote&gt;&lt;Cite&gt;&lt;Author&gt;Liu&lt;/Author&gt;&lt;Year&gt;2019&lt;/Year&gt;&lt;RecNum&gt;2452&lt;/RecNum&gt;&lt;DisplayText&gt;&lt;style face="superscript"&gt;63&lt;/style&gt;&lt;/DisplayText&gt;&lt;record&gt;&lt;rec-number&gt;2452&lt;/rec-number&gt;&lt;foreign-keys&gt;&lt;key app="EN" db-id="fzds0d9x4pav0teer07p9vx59ws5zz2z522d" timestamp="1568722217"&gt;2452&lt;/key&gt;&lt;/foreign-keys&gt;&lt;ref-type name="Journal Article"&gt;17&lt;/ref-type&gt;&lt;contributors&gt;&lt;authors&gt;&lt;author&gt;Liu, Yang&lt;/author&gt;&lt;author&gt;Cui, Jieyuan&lt;/author&gt;&lt;author&gt;Du, Kai&lt;/author&gt;&lt;author&gt;Tian, He&lt;/author&gt;&lt;author&gt;He, Zhuofei&lt;/author&gt;&lt;author&gt;Zhou, Qiaohui&lt;/author&gt;&lt;author&gt;Yang, Zhaoliang&lt;/author&gt;&lt;author&gt;Deng, Yunzhou&lt;/author&gt;&lt;author&gt;Chen, Dong&lt;/author&gt;&lt;author&gt;Zuo, Xiaobing&lt;/author&gt;&lt;author&gt;Ren, Yang&lt;/author&gt;&lt;author&gt;Wang, Liang&lt;/author&gt;&lt;author&gt;Zhu, Haiming&lt;/author&gt;&lt;author&gt;Zhao, Baodan&lt;/author&gt;&lt;author&gt;Di, Dawei&lt;/author&gt;&lt;author&gt;Wang, Jianpu&lt;/author&gt;&lt;author&gt;Friend, Richard H.&lt;/author&gt;&lt;author&gt;Jin, Yizheng&lt;/author&gt;&lt;/authors&gt;&lt;/contributors&gt;&lt;titles&gt;&lt;title&gt;Efficient blue light-emitting diodes based on quantum-confined bromide perovskite nanostructures&lt;/title&gt;&lt;secondary-title&gt;Nat. Photonics&lt;/secondary-title&gt;&lt;/titles&gt;&lt;periodical&gt;&lt;full-title&gt;Nat. Photonics&lt;/full-title&gt;&lt;/periodical&gt;&lt;volume&gt;doi: 10.1038/s41566-019-0505-4&lt;/volume&gt;&lt;dates&gt;&lt;year&gt;2019&lt;/year&gt;&lt;pub-dates&gt;&lt;date&gt;2019/08/19&lt;/date&gt;&lt;/pub-dates&gt;&lt;/dates&gt;&lt;isbn&gt;1749-4893&lt;/isbn&gt;&lt;urls&gt;&lt;related-urls&gt;&lt;url&gt;https://doi.org/10.1038/s41566-019-0505-4&lt;/url&gt;&lt;/related-urls&gt;&lt;/urls&gt;&lt;electronic-resource-num&gt;10.1038/s41566-019-0505-4&lt;/electronic-resource-num&gt;&lt;/record&gt;&lt;/Cite&gt;&lt;/EndNote&gt;</w:instrText>
      </w:r>
      <w:r w:rsidRPr="00D54C68">
        <w:fldChar w:fldCharType="separate"/>
      </w:r>
      <w:r w:rsidR="008D359D" w:rsidRPr="008D359D">
        <w:rPr>
          <w:noProof/>
          <w:vertAlign w:val="superscript"/>
        </w:rPr>
        <w:t>63</w:t>
      </w:r>
      <w:r w:rsidRPr="00D54C68">
        <w:fldChar w:fldCharType="end"/>
      </w:r>
      <w:r w:rsidRPr="00D54C68">
        <w:t xml:space="preserve"> Despite the remarkable progress in the last few years, these deep blue emitters are predominantly low-dimensional or nanostructured lead halide perovskites, which usually suffer from the lead toxicity and poor stability.</w:t>
      </w:r>
      <w:r w:rsidRPr="00D54C68">
        <w:fldChar w:fldCharType="begin">
          <w:fldData xml:space="preserve">PEVuZE5vdGU+PENpdGU+PEF1dGhvcj5Hb25nPC9BdXRob3I+PFllYXI+MjAxODwvWWVhcj48UmVj
TnVtPjczMzY8L1JlY051bT48RGlzcGxheVRleHQ+PHN0eWxlIGZhY2U9InN1cGVyc2NyaXB0Ij41
OCwgNTk8L3N0eWxlPjwvRGlzcGxheVRleHQ+PHJlY29yZD48cmVjLW51bWJlcj43MzM2PC9yZWMt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dGU+PEF1dGhvcj5YaW5nPC9BdXRob3I+PFllYXI+MjAxODwvWWVhcj48UmVjTnVtPjE4MjwvUmVj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 </w:instrText>
      </w:r>
      <w:r w:rsidR="008D359D">
        <w:fldChar w:fldCharType="begin">
          <w:fldData xml:space="preserve">PEVuZE5vdGU+PENpdGU+PEF1dGhvcj5Hb25nPC9BdXRob3I+PFllYXI+MjAxODwvWWVhcj48UmVj
TnVtPjczMzY8L1JlY051bT48RGlzcGxheVRleHQ+PHN0eWxlIGZhY2U9InN1cGVyc2NyaXB0Ij41
OCwgNTk8L3N0eWxlPjwvRGlzcGxheVRleHQ+PHJlY29yZD48cmVjLW51bWJlcj43MzM2PC9yZWMt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dGU+PEF1dGhvcj5YaW5nPC9BdXRob3I+PFllYXI+MjAxODwvWWVhcj48UmVjTnVtPjE4MjwvUmVj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58, 59</w:t>
      </w:r>
      <w:r w:rsidRPr="00D54C68">
        <w:fldChar w:fldCharType="end"/>
      </w:r>
      <w:r w:rsidRPr="00D54C68">
        <w:t xml:space="preserve"> In principle, other Pb-free low-dimensional halides should also demonstrate increased charge localization and enhanced excitonic properties observed in lead halide perovskites, yielding efficient blue emitters that are free of toxic Pb such as in the case of recently reported copper halides Cs</w:t>
      </w:r>
      <w:r w:rsidRPr="00D54C68">
        <w:rPr>
          <w:vertAlign w:val="subscript"/>
        </w:rPr>
        <w:t>3</w:t>
      </w:r>
      <w:r w:rsidRPr="00D54C68">
        <w:t>Cu</w:t>
      </w:r>
      <w:r w:rsidRPr="00D54C68">
        <w:rPr>
          <w:vertAlign w:val="subscript"/>
        </w:rPr>
        <w:t>2</w:t>
      </w:r>
      <w:r w:rsidRPr="00D54C68">
        <w:t>X</w:t>
      </w:r>
      <w:r w:rsidRPr="00D54C68">
        <w:rPr>
          <w:vertAlign w:val="subscript"/>
        </w:rPr>
        <w:t>5</w:t>
      </w:r>
      <w:r w:rsidRPr="00D54C68">
        <w:t xml:space="preserve"> and CsCu</w:t>
      </w:r>
      <w:r w:rsidRPr="00D54C68">
        <w:rPr>
          <w:vertAlign w:val="subscript"/>
        </w:rPr>
        <w:t>2</w:t>
      </w:r>
      <w:r w:rsidRPr="00D54C68">
        <w:t>X</w:t>
      </w:r>
      <w:r w:rsidRPr="00D54C68">
        <w:rPr>
          <w:vertAlign w:val="subscript"/>
        </w:rPr>
        <w:t>3</w:t>
      </w:r>
      <w:r w:rsidRPr="00D54C68">
        <w:t>.</w:t>
      </w:r>
      <w:r w:rsidRPr="00D54C68">
        <w:fldChar w:fldCharType="begin">
          <w:fldData xml:space="preserve">PEVuZE5vdGU+PENpdGU+PEF1dGhvcj5Sb2NjYW5vdmE8L0F1dGhvcj48WWVhcj4yMDE5PC9ZZWFy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</w:fldData>
        </w:fldChar>
      </w:r>
      <w:r w:rsidR="008D359D">
        <w:instrText xml:space="preserve"> ADDIN EN.CITE </w:instrText>
      </w:r>
      <w:r w:rsidR="008D359D">
        <w:fldChar w:fldCharType="begin">
          <w:fldData xml:space="preserve">PEVuZE5vdGU+PENpdGU+PEF1dGhvcj5Sb2NjYW5vdmE8L0F1dGhvcj48WWVhcj4yMDE5PC9ZZWFy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24, 64</w:t>
      </w:r>
      <w:r w:rsidRPr="00D54C68">
        <w:fldChar w:fldCharType="end"/>
      </w:r>
      <w:r w:rsidRPr="00D54C68">
        <w:t xml:space="preserve"> In this work, we provide further evidence of the validity of this conjecture through preparation of all-inorganic nontoxic Rb</w:t>
      </w:r>
      <w:r w:rsidRPr="00D54C68">
        <w:rPr>
          <w:vertAlign w:val="subscript"/>
        </w:rPr>
        <w:t>2</w:t>
      </w:r>
      <w:r w:rsidRPr="00D54C68">
        <w:t>CuX</w:t>
      </w:r>
      <w:r w:rsidRPr="00D54C68">
        <w:rPr>
          <w:vertAlign w:val="subscript"/>
        </w:rPr>
        <w:t>3</w:t>
      </w:r>
      <w:r w:rsidRPr="00D54C68">
        <w:t xml:space="preserve"> (X = Cl, Br), which exhibit near-unity PLQY blue emission. The remarkably high PLQY demonstrated by these compounds is attributed to the creation of self-trapped excitons (STEs) within their one-dimensional (1D) crystal structure. Moreover, for Rb</w:t>
      </w:r>
      <w:r w:rsidRPr="00D54C68">
        <w:rPr>
          <w:vertAlign w:val="subscript"/>
        </w:rPr>
        <w:t>2</w:t>
      </w:r>
      <w:r w:rsidRPr="00D54C68">
        <w:t>CuCl</w:t>
      </w:r>
      <w:r w:rsidRPr="00D54C68">
        <w:rPr>
          <w:vertAlign w:val="subscript"/>
        </w:rPr>
        <w:t>3</w:t>
      </w:r>
      <w:r w:rsidRPr="00D54C68">
        <w:t>, our preliminary results indicate a net phonon-assisted anti-Stokes photoluminescence (ASPL), and an optical cooling efficiency of ~ 32% at room temperature. Note that optical cooling by ASPL (also known as upconversion PL) was previously reported in several rare earth-based materials,</w:t>
      </w:r>
      <w:r w:rsidRPr="00D54C68">
        <w:fldChar w:fldCharType="begin"/>
      </w:r>
      <w:r w:rsidR="008D359D">
        <w:instrText xml:space="preserve"> ADDIN EN.CITE &lt;EndNote&gt;&lt;Cite&gt;&lt;Author&gt;Seletskiy&lt;/Author&gt;&lt;Year&gt;2010&lt;/Year&gt;&lt;RecNum&gt;7296&lt;/RecNum&gt;&lt;DisplayText&gt;&lt;style face="superscript"&gt;65&lt;/style&gt;&lt;/DisplayText&gt;&lt;record&gt;&lt;rec-number&gt;7296&lt;/rec-number&gt;&lt;foreign-keys&gt;&lt;key app="EN" db-id="fzds0d9x4pav0teer07p9vx59ws5zz2z522d" timestamp="1559945834"&gt;7296&lt;/key&gt;&lt;/foreign-keys&gt;&lt;ref-type name="Journal Article"&gt;17&lt;/ref-type&gt;&lt;contributors&gt;&lt;authors&gt;&lt;author&gt;Seletskiy, Denis V.&lt;/author&gt;&lt;author&gt;Melgaard, Seth D.&lt;/author&gt;&lt;author&gt;Bigotta, Stefano&lt;/author&gt;&lt;author&gt;Di Lieto, Alberto&lt;/author&gt;&lt;author&gt;Tonelli, Mauro&lt;/author&gt;&lt;author&gt;Sheik-Bahae, Mansoor&lt;/author&gt;&lt;/authors&gt;&lt;/contributors&gt;&lt;titles&gt;&lt;title&gt;Laser cooling of solids to cryogenic temperatures&lt;/title&gt;&lt;secondary-title&gt;Nat. Photonics&lt;/secondary-title&gt;&lt;/titles&gt;&lt;periodical&gt;&lt;full-title&gt;Nat. Photonics&lt;/full-title&gt;&lt;/periodical&gt;&lt;pages&gt;161-164&lt;/pages&gt;&lt;volume&gt;4&lt;/volume&gt;&lt;dates&gt;&lt;year&gt;2010&lt;/year&gt;&lt;pub-dates&gt;&lt;date&gt;01/17/online&lt;/date&gt;&lt;/pub-dates&gt;&lt;/dates&gt;&lt;publisher&gt;Nature Publishing Group&lt;/publisher&gt;&lt;urls&gt;&lt;related-urls&gt;&lt;url&gt;https://doi.org/10.1038/nphoton.2009.269&lt;/url&gt;&lt;/related-urls&gt;&lt;/urls&gt;&lt;electronic-resource-num&gt;10.1038/nphoton.2009.269&lt;/electronic-resource-num&gt;&lt;/record&gt;&lt;/Cite&gt;&lt;/EndNote&gt;</w:instrText>
      </w:r>
      <w:r w:rsidRPr="00D54C68">
        <w:fldChar w:fldCharType="separate"/>
      </w:r>
      <w:r w:rsidR="008D359D" w:rsidRPr="008D359D">
        <w:rPr>
          <w:noProof/>
          <w:vertAlign w:val="superscript"/>
        </w:rPr>
        <w:t>65</w:t>
      </w:r>
      <w:r w:rsidRPr="00D54C68">
        <w:fldChar w:fldCharType="end"/>
      </w:r>
      <w:r w:rsidRPr="00D54C68">
        <w:t xml:space="preserve"> semiconductors such as CdS</w:t>
      </w:r>
      <w:r w:rsidRPr="00D54C68">
        <w:fldChar w:fldCharType="begin"/>
      </w:r>
      <w:r w:rsidR="008D359D">
        <w:instrText xml:space="preserve"> ADDIN EN.CITE &lt;EndNote&gt;&lt;Cite&gt;&lt;Author&gt;Zhang&lt;/Author&gt;&lt;Year&gt;2013&lt;/Year&gt;&lt;RecNum&gt;7297&lt;/RecNum&gt;&lt;DisplayText&gt;&lt;style face="superscript"&gt;66&lt;/style&gt;&lt;/DisplayText&gt;&lt;record&gt;&lt;rec-number&gt;7297&lt;/rec-number&gt;&lt;foreign-keys&gt;&lt;key app="EN" db-id="fzds0d9x4pav0teer07p9vx59ws5zz2z522d" timestamp="1559946260"&gt;7297&lt;/key&gt;&lt;/foreign-keys&gt;&lt;ref-type name="Journal Article"&gt;17&lt;/ref-type&gt;&lt;contributors&gt;&lt;authors&gt;&lt;author&gt;Zhang, Jun&lt;/author&gt;&lt;author&gt;Li, Dehui&lt;/author&gt;&lt;author&gt;Chen, Renjie&lt;/author&gt;&lt;author&gt;Xiong, Qihua&lt;/author&gt;&lt;/authors&gt;&lt;/contributors&gt;&lt;titles&gt;&lt;title&gt;Laser cooling of a semiconductor by 40 kelvin&lt;/title&gt;&lt;secondary-title&gt;Nature&lt;/secondary-title&gt;&lt;/titles&gt;&lt;periodical&gt;&lt;full-title&gt;Nature&lt;/full-title&gt;&lt;/periodical&gt;&lt;pages&gt;504-508&lt;/pages&gt;&lt;volume&gt;493&lt;/volume&gt;&lt;dates&gt;&lt;year&gt;2013&lt;/year&gt;&lt;pub-dates&gt;&lt;date&gt;01/23/online&lt;/date&gt;&lt;/pub-dates&gt;&lt;/dates&gt;&lt;publisher&gt;Nature Publishing Group, a division of Macmillan Publishers Limited. All Rights Reserved.&lt;/publisher&gt;&lt;urls&gt;&lt;related-urls&gt;&lt;url&gt;https://doi.org/10.1038/nature11721&lt;/url&gt;&lt;/related-urls&gt;&lt;/urls&gt;&lt;electronic-resource-num&gt;10.1038/nature11721&amp;#xD;https://www.nature.com/articles/nature11721#supplementary-information&lt;/electronic-resource-num&gt;&lt;/record&gt;&lt;/Cite&gt;&lt;/EndNote&gt;</w:instrText>
      </w:r>
      <w:r w:rsidRPr="00D54C68">
        <w:fldChar w:fldCharType="separate"/>
      </w:r>
      <w:r w:rsidR="008D359D" w:rsidRPr="008D359D">
        <w:rPr>
          <w:noProof/>
          <w:vertAlign w:val="superscript"/>
        </w:rPr>
        <w:t>66</w:t>
      </w:r>
      <w:r w:rsidRPr="00D54C68">
        <w:fldChar w:fldCharType="end"/>
      </w:r>
      <w:r w:rsidRPr="00D54C68">
        <w:t xml:space="preserve"> and more recently in a few hybrid organic-inorganic</w:t>
      </w:r>
      <w:r w:rsidRPr="00D54C68">
        <w:fldChar w:fldCharType="begin">
          <w:fldData xml:space="preserve">PEVuZE5vdGU+PENpdGU+PEF1dGhvcj5IYTwvQXV0aG9yPjxZZWFyPjIwMTU8L1llYXI+PFJlY051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</w:fldData>
        </w:fldChar>
      </w:r>
      <w:r w:rsidR="008D359D">
        <w:instrText xml:space="preserve"> ADDIN EN.CITE </w:instrText>
      </w:r>
      <w:r w:rsidR="008D359D">
        <w:fldChar w:fldCharType="begin">
          <w:fldData xml:space="preserve">PEVuZE5vdGU+PENpdGU+PEF1dGhvcj5IYTwvQXV0aG9yPjxZZWFyPjIwMTU8L1llYXI+PFJlY051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67, 68</w:t>
      </w:r>
      <w:r w:rsidRPr="00D54C68">
        <w:fldChar w:fldCharType="end"/>
      </w:r>
      <w:r w:rsidRPr="00D54C68">
        <w:t xml:space="preserve"> and all-inorganic perovskites type materials.</w:t>
      </w:r>
      <w:r w:rsidRPr="00D54C68">
        <w:fldChar w:fldCharType="begin"/>
      </w:r>
      <w:r w:rsidR="008D359D">
        <w:instrText xml:space="preserve"> ADDIN EN.CITE &lt;EndNote&gt;&lt;Cite&gt;&lt;Author&gt;Morozov&lt;/Author&gt;&lt;Year&gt;2017&lt;/Year&gt;&lt;RecNum&gt;14&lt;/RecNum&gt;&lt;DisplayText&gt;&lt;style face="superscript"&gt;69&lt;/style&gt;&lt;/DisplayText&gt;&lt;record&gt;&lt;rec-number&gt;14&lt;/rec-number&gt;&lt;foreign-keys&gt;&lt;key app="EN" db-id="earftddti9zffjedprt5trz6evppfarawrrs" timestamp="1569526079" guid="e30b3f57-3256-4532-b591-9086b9928f4d"&gt;14&lt;/key&gt;&lt;/foreign-keys&gt;&lt;ref-type name="Journal Article"&gt;17&lt;/ref-type&gt;&lt;contributors&gt;&lt;authors&gt;&lt;author&gt;Morozov, Yurii V.&lt;/author&gt;&lt;author&gt;Zhang, Shubin&lt;/author&gt;&lt;author&gt;Brennan, Michael C.&lt;/author&gt;&lt;author&gt;Janko, Boldizsar&lt;/author&gt;&lt;author&gt;Kuno, Masaru&lt;/author&gt;&lt;/authors&gt;&lt;/contributors&gt;&lt;auth-address&gt;Univ Notre Dame, Dept Chem &amp;amp; Biochem, 251 Nieuwland Sci Hall, Notre Dame, IN 46556 USA&amp;#xD;Univ Notre Dame, Dept Phys, 225 Nieuwland Sci Hall, Notre Dame, IN 46556 USA&lt;/auth-address&gt;&lt;titles&gt;&lt;title&gt;&lt;style face="normal" font="default" size="100%"&gt;Photoluminescence Up-Conversion in CsPbBr&lt;/style&gt;&lt;style face="subscript" font="default" size="100%"&gt;3 &lt;/style&gt;&lt;style face="normal" font="default" size="100%"&gt;Nanocrystals&lt;/style&gt;&lt;/title&gt;&lt;secondary-title&gt;ACS Energy Lett.&lt;/secondary-title&gt;&lt;alt-title&gt;Acs Energy Lett&lt;/alt-title&gt;&lt;/titles&gt;&lt;periodical&gt;&lt;full-title&gt;ACS Energy Lett.&lt;/full-title&gt;&lt;/periodical&gt;&lt;pages&gt;2514-2515&lt;/pages&gt;&lt;volume&gt;2&lt;/volume&gt;&lt;number&gt;10&lt;/number&gt;&lt;keywords&gt;&lt;keyword&gt;dependent stokes shift&lt;/keyword&gt;&lt;keyword&gt;perovskite nanocrystals&lt;/keyword&gt;&lt;keyword&gt;semiconductor&lt;/keyword&gt;&lt;keyword&gt;emission&lt;/keyword&gt;&lt;keyword&gt;surface&lt;/keyword&gt;&lt;/keywords&gt;&lt;dates&gt;&lt;year&gt;2017&lt;/year&gt;&lt;pub-dates&gt;&lt;date&gt;2017/10/13&lt;/date&gt;&lt;/pub-dates&gt;&lt;/dates&gt;&lt;publisher&gt;American Chemical Society&lt;/publisher&gt;&lt;isbn&gt;2380-8195&lt;/isbn&gt;&lt;accession-num&gt;WOS:000415914200048&lt;/accession-num&gt;&lt;urls&gt;&lt;related-urls&gt;&lt;url&gt;https://doi.org/10.1021/acsenergylett.7b00902&lt;/url&gt;&lt;/related-urls&gt;&lt;/urls&gt;&lt;electronic-resource-num&gt;10.1021/acsenergylett.7b00902&lt;/electronic-resource-num&gt;&lt;language&gt;English&lt;/language&gt;&lt;/record&gt;&lt;/Cite&gt;&lt;/EndNote&gt;</w:instrText>
      </w:r>
      <w:r w:rsidRPr="00D54C68">
        <w:fldChar w:fldCharType="separate"/>
      </w:r>
      <w:r w:rsidR="008D359D" w:rsidRPr="008D359D">
        <w:rPr>
          <w:noProof/>
          <w:vertAlign w:val="superscript"/>
        </w:rPr>
        <w:t>69</w:t>
      </w:r>
      <w:r w:rsidRPr="00D54C68">
        <w:fldChar w:fldCharType="end"/>
      </w:r>
      <w:r w:rsidRPr="00D54C68">
        <w:t xml:space="preserve"> This process takes place as a result of a light excitation energy below the band gap of the material producing a non-equilibrium electron distribution. Then, the exciting photon first interacts with the lattice leading to phonon absorption followed by blue-</w:t>
      </w:r>
      <w:r w:rsidRPr="00D54C68">
        <w:lastRenderedPageBreak/>
        <w:t>shifted luminescence. This mechanism leads to the extraction of the heat energy from the lattice by emitting a higher energy photon, which cools down the material. The advantages of metal halides is their high PLQY photoemission properties and the relatively low trap-states density which are important parameters for optical cooling.</w:t>
      </w:r>
      <w:r w:rsidRPr="00D54C68">
        <w:fldChar w:fldCharType="begin"/>
      </w:r>
      <w:r w:rsidR="008D359D">
        <w:instrText xml:space="preserve"> ADDIN EN.CITE &lt;EndNote&gt;&lt;Cite&gt;&lt;Author&gt;Dong&lt;/Author&gt;&lt;Year&gt;2015&lt;/Year&gt;&lt;RecNum&gt;15&lt;/RecNum&gt;&lt;DisplayText&gt;&lt;style face="superscript"&gt;70&lt;/style&gt;&lt;/DisplayText&gt;&lt;record&gt;&lt;rec-number&gt;15&lt;/rec-number&gt;&lt;foreign-keys&gt;&lt;key app="EN" db-id="earftddti9zffjedprt5trz6evppfarawrrs" timestamp="1569526079" guid="89c36970-cf3c-45d7-aa4b-3066ee89797e"&gt;15&lt;/key&gt;&lt;/foreign-keys&gt;&lt;ref-type name="Journal Article"&gt;17&lt;/ref-type&gt;&lt;contributors&gt;&lt;authors&gt;&lt;author&gt;Dong, Qingfeng&lt;/author&gt;&lt;author&gt;Fang, Yanjun&lt;/author&gt;&lt;author&gt;Shao, Yuchuan&lt;/author&gt;&lt;author&gt;Mulligan, Padhraic&lt;/author&gt;&lt;author&gt;Qiu, Jie&lt;/author&gt;&lt;author&gt;Cao, Lei&lt;/author&gt;&lt;author&gt;Huang, Jinsong&lt;/author&gt;&lt;/authors&gt;&lt;/contributors&gt;&lt;auth-address&gt;Department of Mechanical and Materials Engineering, University of Nebraska, Lincoln, NE 68588, USA.&amp;#xD;Nuclear Engineering Program, Department of Mechanical and Aerospace Engineering, Ohio State University, Columbus, OH 43210, USA.&amp;#xD;Department of Mechanical and Materials Engineering, University of Nebraska, Lincoln, NE 68588, USA. jhuang2@unl.edu.&lt;/auth-address&gt;&lt;titles&gt;&lt;title&gt;Electron-hole diffusion lengths &amp;gt;175 μm in solution-grown CH3NH3PbI3 single crystals&lt;/title&gt;&lt;secondary-title&gt;Science&lt;/secondary-title&gt;&lt;/titles&gt;&lt;periodical&gt;&lt;full-title&gt;Science&lt;/full-title&gt;&lt;/periodical&gt;&lt;pages&gt;967-970&lt;/pages&gt;&lt;volume&gt;347&lt;/volume&gt;&lt;number&gt;6225&lt;/number&gt;&lt;edition&gt;20150129&lt;/edition&gt;&lt;dates&gt;&lt;year&gt;2015&lt;/year&gt;&lt;pub-dates&gt;&lt;date&gt;Feb 27&lt;/date&gt;&lt;/pub-dates&gt;&lt;/dates&gt;&lt;isbn&gt;1095-9203 (Electronic)&amp;#xD;0036-8075 (Linking)&lt;/isbn&gt;&lt;accession-num&gt;25636799&lt;/accession-num&gt;&lt;urls&gt;&lt;related-urls&gt;&lt;url&gt;https://science.sciencemag.org/content/sci/347/6225/967.full.pdf&lt;/url&gt;&lt;/related-urls&gt;&lt;/urls&gt;&lt;electronic-resource-num&gt;10.1126/science.aaa5760&lt;/electronic-resource-num&gt;&lt;remote-database-name&gt;PubMed-not-MEDLINE&lt;/remote-database-name&gt;&lt;remote-database-provider&gt;NLM&lt;/remote-database-provider&gt;&lt;/record&gt;&lt;/Cite&gt;&lt;/EndNote&gt;</w:instrText>
      </w:r>
      <w:r w:rsidRPr="00D54C68">
        <w:fldChar w:fldCharType="separate"/>
      </w:r>
      <w:r w:rsidR="008D359D" w:rsidRPr="008D359D">
        <w:rPr>
          <w:noProof/>
          <w:vertAlign w:val="superscript"/>
        </w:rPr>
        <w:t>70</w:t>
      </w:r>
      <w:r w:rsidRPr="00D54C68">
        <w:fldChar w:fldCharType="end"/>
      </w:r>
      <w:r w:rsidRPr="00D54C68">
        <w:t xml:space="preserve"> For example, exceptionally strong ASPL and a remarkable optical cooling of 58.7 K was observed in the exfoliated crystals of two-dimensional (2D) layered perovskite (C</w:t>
      </w:r>
      <w:r w:rsidRPr="00D54C68">
        <w:rPr>
          <w:vertAlign w:val="subscript"/>
        </w:rPr>
        <w:t>6</w:t>
      </w:r>
      <w:r w:rsidRPr="00D54C68">
        <w:t>H</w:t>
      </w:r>
      <w:r w:rsidRPr="00D54C68">
        <w:rPr>
          <w:vertAlign w:val="subscript"/>
        </w:rPr>
        <w:t>5</w:t>
      </w:r>
      <w:r w:rsidRPr="00D54C68">
        <w:t>C</w:t>
      </w:r>
      <w:r w:rsidRPr="00D54C68">
        <w:rPr>
          <w:vertAlign w:val="subscript"/>
        </w:rPr>
        <w:t>2</w:t>
      </w:r>
      <w:r w:rsidRPr="00D54C68">
        <w:t>H</w:t>
      </w:r>
      <w:r w:rsidRPr="00D54C68">
        <w:rPr>
          <w:vertAlign w:val="subscript"/>
        </w:rPr>
        <w:t>4</w:t>
      </w:r>
      <w:r w:rsidRPr="00D54C68">
        <w:t>NH</w:t>
      </w:r>
      <w:r w:rsidRPr="00D54C68">
        <w:rPr>
          <w:vertAlign w:val="subscript"/>
        </w:rPr>
        <w:t>3</w:t>
      </w:r>
      <w:r w:rsidRPr="00D54C68">
        <w:t>)</w:t>
      </w:r>
      <w:r w:rsidRPr="00D54C68">
        <w:rPr>
          <w:vertAlign w:val="subscript"/>
        </w:rPr>
        <w:t>2</w:t>
      </w:r>
      <w:r w:rsidRPr="00D54C68">
        <w:t>PbI</w:t>
      </w:r>
      <w:r w:rsidRPr="00D54C68">
        <w:rPr>
          <w:vertAlign w:val="subscript"/>
        </w:rPr>
        <w:t>4</w:t>
      </w:r>
      <w:r w:rsidRPr="00D54C68">
        <w:t>.</w:t>
      </w:r>
      <w:r w:rsidRPr="00D54C68">
        <w:fldChar w:fldCharType="begin"/>
      </w:r>
      <w:r w:rsidR="008D359D">
        <w:instrText xml:space="preserve"> ADDIN EN.CITE &lt;EndNote&gt;&lt;Cite&gt;&lt;Author&gt;Ha&lt;/Author&gt;&lt;Year&gt;2015&lt;/Year&gt;&lt;RecNum&gt;12&lt;/RecNum&gt;&lt;DisplayText&gt;&lt;style face="superscript"&gt;67&lt;/style&gt;&lt;/DisplayText&gt;&lt;record&gt;&lt;rec-number&gt;12&lt;/rec-number&gt;&lt;foreign-keys&gt;&lt;key app="EN" db-id="earftddti9zffjedprt5trz6evppfarawrrs" timestamp="1569526078" guid="f8bbe8d5-30e0-4b88-b329-d56dda6ffcdd"&gt;12&lt;/key&gt;&lt;/foreign-keys&gt;&lt;ref-type name="Journal Article"&gt;17&lt;/ref-type&gt;&lt;contributors&gt;&lt;authors&gt;&lt;author&gt;Ha, Son-Tung&lt;/author&gt;&lt;author&gt;Shen, Chao&lt;/author&gt;&lt;author&gt;Zhang, Jun&lt;/author&gt;&lt;author&gt;Xiong, Qihua&lt;/author&gt;&lt;/authors&gt;&lt;/contributors&gt;&lt;titles&gt;&lt;title&gt;Laser cooling of organic–inorganic lead halide perovskites&lt;/title&gt;&lt;secondary-title&gt;Nat. Photonics&lt;/secondary-title&gt;&lt;/titles&gt;&lt;periodical&gt;&lt;full-title&gt;Nat. Photonics&lt;/full-title&gt;&lt;/periodical&gt;&lt;pages&gt;115&lt;/pages&gt;&lt;volume&gt;10&lt;/volume&gt;&lt;dates&gt;&lt;year&gt;2015&lt;/year&gt;&lt;pub-dates&gt;&lt;date&gt;12/21/online&lt;/date&gt;&lt;/pub-dates&gt;&lt;/dates&gt;&lt;publisher&gt;Nature Publishing Group&lt;/publisher&gt;&lt;work-type&gt;Article&lt;/work-type&gt;&lt;urls&gt;&lt;related-urls&gt;&lt;url&gt;https://doi.org/10.1038/nphoton.2015.243&lt;/url&gt;&lt;/related-urls&gt;&lt;/urls&gt;&lt;electronic-resource-num&gt;10.1038/nphoton.2015.243&amp;#xD;https://www.nature.com/articles/nphoton.2015.243#supplementary-information&lt;/electronic-resource-num&gt;&lt;/record&gt;&lt;/Cite&gt;&lt;/EndNote&gt;</w:instrText>
      </w:r>
      <w:r w:rsidRPr="00D54C68">
        <w:fldChar w:fldCharType="separate"/>
      </w:r>
      <w:r w:rsidR="008D359D" w:rsidRPr="008D359D">
        <w:rPr>
          <w:noProof/>
          <w:vertAlign w:val="superscript"/>
        </w:rPr>
        <w:t>67</w:t>
      </w:r>
      <w:r w:rsidRPr="00D54C68">
        <w:fldChar w:fldCharType="end"/>
      </w:r>
    </w:p>
    <w:p w14:paraId="16C42B27" w14:textId="6643A975" w:rsidR="00D54C68" w:rsidRPr="00D54C68" w:rsidRDefault="00D54C68" w:rsidP="00BB1173">
      <w:pPr>
        <w:pStyle w:val="Heading3"/>
      </w:pPr>
      <w:bookmarkStart w:id="59" w:name="_Toc116472211"/>
      <w:bookmarkStart w:id="60" w:name="_Toc117598350"/>
      <w:r>
        <w:t>2.1.2 Experimental</w:t>
      </w:r>
      <w:r w:rsidR="006862C3">
        <w:t xml:space="preserve"> Synthesis and Methods for Rb</w:t>
      </w:r>
      <w:r w:rsidR="006862C3">
        <w:rPr>
          <w:vertAlign w:val="subscript"/>
        </w:rPr>
        <w:t>2</w:t>
      </w:r>
      <w:r w:rsidR="006862C3">
        <w:t>CuX</w:t>
      </w:r>
      <w:r w:rsidR="006862C3">
        <w:rPr>
          <w:vertAlign w:val="subscript"/>
        </w:rPr>
        <w:t>3</w:t>
      </w:r>
      <w:bookmarkStart w:id="61" w:name="_Hlk13467839"/>
      <w:bookmarkEnd w:id="59"/>
      <w:bookmarkEnd w:id="60"/>
    </w:p>
    <w:p w14:paraId="13F21E1C" w14:textId="77777777" w:rsidR="006862C3" w:rsidRPr="00317522" w:rsidRDefault="006862C3" w:rsidP="00BB1173">
      <w:pPr>
        <w:pStyle w:val="Heading4"/>
      </w:pPr>
      <w:bookmarkStart w:id="62" w:name="_Toc116472212"/>
      <w:bookmarkStart w:id="63" w:name="_Toc117598351"/>
      <w:bookmarkEnd w:id="61"/>
      <w:r w:rsidRPr="00317522">
        <w:t>2.</w:t>
      </w:r>
      <w:r w:rsidR="00D54C68" w:rsidRPr="00317522">
        <w:t>1.</w:t>
      </w:r>
      <w:r w:rsidRPr="00317522">
        <w:t>2.1</w:t>
      </w:r>
      <w:r w:rsidR="00D54C68" w:rsidRPr="00317522">
        <w:t xml:space="preserve"> Reactants</w:t>
      </w:r>
      <w:r w:rsidRPr="00317522">
        <w:t xml:space="preserve"> used in Rb</w:t>
      </w:r>
      <w:bookmarkEnd w:id="62"/>
      <w:bookmarkEnd w:id="63"/>
      <w:r w:rsidRPr="00317522">
        <w:t xml:space="preserve"> </w:t>
      </w:r>
    </w:p>
    <w:p w14:paraId="7EB822B3" w14:textId="36527227" w:rsidR="00D54C68" w:rsidRPr="00D54C68" w:rsidRDefault="00D54C68" w:rsidP="00BB1173">
      <w:pPr>
        <w:spacing w:after="0"/>
      </w:pPr>
      <w:r w:rsidRPr="00D54C68">
        <w:t>The starting reagents were used as received: (i) rubidium chloride (99%, Acros Organics), (ii) copper(I) chloride (&gt;99%, Sigma-Aldrich), (iii) rubidium bromide (99%, Alfa Aesar), (iv) copper(I) bromide (&gt;99%, Alfa Aesar), (v) hydrochloric acid (37% wt, Sigma-Aldrich).</w:t>
      </w:r>
    </w:p>
    <w:p w14:paraId="4DD9C474" w14:textId="77777777" w:rsidR="006862C3" w:rsidRDefault="00D54C68" w:rsidP="00BB1173">
      <w:pPr>
        <w:pStyle w:val="Heading4"/>
      </w:pPr>
      <w:bookmarkStart w:id="64" w:name="_Toc116472213"/>
      <w:bookmarkStart w:id="65" w:name="_Toc117598352"/>
      <w:r w:rsidRPr="00D54C68">
        <w:t>2.1.</w:t>
      </w:r>
      <w:r w:rsidR="006862C3">
        <w:t>2.2</w:t>
      </w:r>
      <w:r w:rsidRPr="00D54C68">
        <w:t xml:space="preserve"> </w:t>
      </w:r>
      <w:r w:rsidR="006862C3">
        <w:t xml:space="preserve">Synthesis of </w:t>
      </w:r>
      <w:r w:rsidRPr="00D54C68">
        <w:t>Rb</w:t>
      </w:r>
      <w:r w:rsidRPr="00D54C68">
        <w:rPr>
          <w:vertAlign w:val="subscript"/>
        </w:rPr>
        <w:t>2</w:t>
      </w:r>
      <w:r w:rsidRPr="00D54C68">
        <w:t>CuBr</w:t>
      </w:r>
      <w:r w:rsidRPr="00D54C68">
        <w:rPr>
          <w:vertAlign w:val="subscript"/>
        </w:rPr>
        <w:t>3</w:t>
      </w:r>
      <w:r w:rsidRPr="00D54C68">
        <w:rPr>
          <w:i/>
        </w:rPr>
        <w:t>.</w:t>
      </w:r>
      <w:bookmarkEnd w:id="64"/>
      <w:bookmarkEnd w:id="65"/>
      <w:r w:rsidRPr="00D54C68">
        <w:t xml:space="preserve"> </w:t>
      </w:r>
    </w:p>
    <w:p w14:paraId="2CDD0104" w14:textId="68F3037D" w:rsidR="00D54C68" w:rsidRPr="00D54C68" w:rsidRDefault="00D54C68" w:rsidP="00BB1173">
      <w:pPr>
        <w:spacing w:after="0"/>
      </w:pPr>
      <w:r w:rsidRPr="00D54C68">
        <w:t xml:space="preserve">A 2:1 stoichiometric amount of RbBr and CuBr were ground under an inert atmosphere, pressed into a pellet, then sealed under vacuum. The pellet was annealed at 225°C for 48 hours and slowly cooled to room temperature over 18 hrs. A second grinding and annealing was performed to ensure the homogeneity of the resulting product. </w:t>
      </w:r>
    </w:p>
    <w:p w14:paraId="02E6BD26" w14:textId="77777777" w:rsidR="006862C3" w:rsidRDefault="00D54C68" w:rsidP="00BB1173">
      <w:pPr>
        <w:pStyle w:val="Heading4"/>
      </w:pPr>
      <w:bookmarkStart w:id="66" w:name="_Toc116472214"/>
      <w:bookmarkStart w:id="67" w:name="_Toc117598353"/>
      <w:r w:rsidRPr="00D54C68">
        <w:t>2.2.</w:t>
      </w:r>
      <w:r w:rsidR="006862C3">
        <w:t>2.3</w:t>
      </w:r>
      <w:r w:rsidRPr="00D54C68">
        <w:t xml:space="preserve"> </w:t>
      </w:r>
      <w:r w:rsidR="006862C3">
        <w:t xml:space="preserve">Synthesis of </w:t>
      </w:r>
      <w:r w:rsidRPr="00D54C68">
        <w:t>Rb</w:t>
      </w:r>
      <w:r w:rsidRPr="00D54C68">
        <w:rPr>
          <w:vertAlign w:val="subscript"/>
        </w:rPr>
        <w:t>2</w:t>
      </w:r>
      <w:r w:rsidRPr="00D54C68">
        <w:t>CuCl</w:t>
      </w:r>
      <w:r w:rsidRPr="00D54C68">
        <w:rPr>
          <w:vertAlign w:val="subscript"/>
        </w:rPr>
        <w:t>3</w:t>
      </w:r>
      <w:r w:rsidRPr="00D54C68">
        <w:rPr>
          <w:i/>
        </w:rPr>
        <w:t>.</w:t>
      </w:r>
      <w:bookmarkEnd w:id="66"/>
      <w:bookmarkEnd w:id="67"/>
      <w:r w:rsidRPr="00D54C68">
        <w:t xml:space="preserve"> </w:t>
      </w:r>
    </w:p>
    <w:p w14:paraId="1E274F59" w14:textId="77777777" w:rsidR="0042132F" w:rsidRDefault="00D54C68" w:rsidP="00BB1173">
      <w:pPr>
        <w:spacing w:after="0"/>
      </w:pPr>
      <w:r w:rsidRPr="00D54C68">
        <w:t>Solid-state synthesis following the above described procedure for Rb</w:t>
      </w:r>
      <w:r w:rsidRPr="00D54C68">
        <w:rPr>
          <w:vertAlign w:val="subscript"/>
        </w:rPr>
        <w:t>2</w:t>
      </w:r>
      <w:r w:rsidRPr="00D54C68">
        <w:t>CuBr</w:t>
      </w:r>
      <w:r w:rsidRPr="00D54C68">
        <w:rPr>
          <w:vertAlign w:val="subscript"/>
        </w:rPr>
        <w:t>3</w:t>
      </w:r>
      <w:r w:rsidRPr="00D54C68">
        <w:t xml:space="preserve"> was used to obtain a polycrystalline powder sample of Rb</w:t>
      </w:r>
      <w:r w:rsidRPr="00D54C68">
        <w:rPr>
          <w:vertAlign w:val="subscript"/>
        </w:rPr>
        <w:t>2</w:t>
      </w:r>
      <w:r w:rsidRPr="00D54C68">
        <w:t>CuCl</w:t>
      </w:r>
      <w:r w:rsidRPr="00D54C68">
        <w:rPr>
          <w:vertAlign w:val="subscript"/>
        </w:rPr>
        <w:t>3</w:t>
      </w:r>
      <w:r w:rsidRPr="00D54C68">
        <w:t>. For single crystal growth, a 2:1 stoichiometric amount of RbCl and CuCl w</w:t>
      </w:r>
    </w:p>
    <w:p w14:paraId="78AAAEE1" w14:textId="77777777" w:rsidR="0042132F" w:rsidRDefault="0042132F" w:rsidP="00BB1173">
      <w:pPr>
        <w:spacing w:after="0"/>
      </w:pPr>
    </w:p>
    <w:p w14:paraId="357CC368" w14:textId="581A946A" w:rsidR="00D54C68" w:rsidRPr="00D54C68" w:rsidRDefault="00D54C68" w:rsidP="00BB1173">
      <w:pPr>
        <w:spacing w:after="0"/>
      </w:pPr>
      <w:r w:rsidRPr="00D54C68">
        <w:t xml:space="preserve">ere separately dissolved in sparged concentrated HCl, under inert atmosphere. Then, the CuCl solution was added dropwise to the RbCl solution and heated at 95°C for 3 hours followed </w:t>
      </w:r>
      <w:r w:rsidRPr="00D54C68">
        <w:lastRenderedPageBreak/>
        <w:t>by a slow cooling to room temperature. Colorless needle-like crystals of Rb</w:t>
      </w:r>
      <w:r w:rsidRPr="00D54C68">
        <w:rPr>
          <w:vertAlign w:val="subscript"/>
        </w:rPr>
        <w:t>2</w:t>
      </w:r>
      <w:r w:rsidRPr="00D54C68">
        <w:t>CuCl</w:t>
      </w:r>
      <w:r w:rsidRPr="00D54C68">
        <w:rPr>
          <w:vertAlign w:val="subscript"/>
        </w:rPr>
        <w:t>3</w:t>
      </w:r>
      <w:r w:rsidRPr="00D54C68">
        <w:t xml:space="preserve"> were formed overnight (Figure </w:t>
      </w:r>
      <w:r w:rsidR="0095269D">
        <w:t>16</w:t>
      </w:r>
      <w:r w:rsidRPr="00D54C68">
        <w:t>).</w:t>
      </w:r>
    </w:p>
    <w:p w14:paraId="286180B2" w14:textId="4DE031A4" w:rsidR="006862C3" w:rsidRDefault="006862C3" w:rsidP="00BB1173">
      <w:pPr>
        <w:pStyle w:val="Heading4"/>
      </w:pPr>
      <w:bookmarkStart w:id="68" w:name="_Toc116472215"/>
      <w:bookmarkStart w:id="69" w:name="_Toc117598354"/>
      <w:r>
        <w:t>2.1.2.4</w:t>
      </w:r>
      <w:r w:rsidR="00D54C68" w:rsidRPr="00D54C68">
        <w:t xml:space="preserve"> Powder X-ray Diffraction (PXRD) Measurements.</w:t>
      </w:r>
      <w:bookmarkEnd w:id="68"/>
      <w:bookmarkEnd w:id="69"/>
      <w:r w:rsidR="00D54C68" w:rsidRPr="00D54C68">
        <w:t xml:space="preserve"> </w:t>
      </w:r>
    </w:p>
    <w:p w14:paraId="0E61352A" w14:textId="1B6D944E" w:rsidR="00D54C68" w:rsidRPr="00D54C68" w:rsidRDefault="00D54C68" w:rsidP="00BB1173">
      <w:pPr>
        <w:spacing w:after="0"/>
      </w:pPr>
      <w:r w:rsidRPr="00D54C68">
        <w:t>To check the phase identity and purity of Rb</w:t>
      </w:r>
      <w:r w:rsidRPr="00D54C68">
        <w:rPr>
          <w:vertAlign w:val="subscript"/>
        </w:rPr>
        <w:t>2</w:t>
      </w:r>
      <w:r w:rsidRPr="00D54C68">
        <w:t>CuX</w:t>
      </w:r>
      <w:r w:rsidRPr="00D54C68">
        <w:rPr>
          <w:vertAlign w:val="subscript"/>
        </w:rPr>
        <w:t>3</w:t>
      </w:r>
      <w:r w:rsidRPr="00D54C68">
        <w:t xml:space="preserve"> powder samples, we measured PXRD on a Rigaku Miniflex600 equipped with D/tex detector and a Ni-filtered Cu-Kα radiation source. Data were collected at room temperature in the 3−90° (2</w:t>
      </w:r>
      <w:r w:rsidRPr="00D54C68">
        <w:rPr>
          <w:i/>
        </w:rPr>
        <w:t>θ</w:t>
      </w:r>
      <w:r w:rsidRPr="00D54C68">
        <w:t>) range, with a step size of 0.02°. The obtained PXRD data were fitted using the Pawley refinement method.</w:t>
      </w:r>
      <w:r w:rsidRPr="00D54C68">
        <w:fldChar w:fldCharType="begin"/>
      </w:r>
      <w:r w:rsidR="008D359D">
        <w:instrText xml:space="preserve"> ADDIN EN.CITE &lt;EndNote&gt;&lt;Cite&gt;&lt;Author&gt;PDXL2&lt;/Author&gt;&lt;Year&gt;2012&lt;/Year&gt;&lt;RecNum&gt;2256&lt;/RecNum&gt;&lt;DisplayText&gt;&lt;style face="superscript"&gt;71&lt;/style&gt;&lt;/DisplayText&gt;&lt;record&gt;&lt;rec-number&gt;2256&lt;/rec-number&gt;&lt;foreign-keys&gt;&lt;key app="EN" db-id="fzds0d9x4pav0teer07p9vx59ws5zz2z522d" timestamp="1550522903"&gt;2256&lt;/key&gt;&lt;/foreign-keys&gt;&lt;ref-type name="Journal Article"&gt;17&lt;/ref-type&gt;&lt;contributors&gt;&lt;authors&gt;&lt;author&gt;PDXL2&lt;/author&gt;&lt;/authors&gt;&lt;/contributors&gt;&lt;titles&gt;&lt;secondary-title&gt;Rigaku Corporation: Tokyo, Japan&lt;/secondary-title&gt;&lt;/titles&gt;&lt;periodical&gt;&lt;full-title&gt;Rigaku Corporation: Tokyo, Japan&lt;/full-title&gt;&lt;/periodical&gt;&lt;dates&gt;&lt;year&gt;2012&lt;/year&gt;&lt;/dates&gt;&lt;urls&gt;&lt;/urls&gt;&lt;/record&gt;&lt;/Cite&gt;&lt;/EndNote&gt;</w:instrText>
      </w:r>
      <w:r w:rsidRPr="00D54C68">
        <w:fldChar w:fldCharType="separate"/>
      </w:r>
      <w:r w:rsidR="008D359D" w:rsidRPr="008D359D">
        <w:rPr>
          <w:noProof/>
          <w:vertAlign w:val="superscript"/>
        </w:rPr>
        <w:t>71</w:t>
      </w:r>
      <w:r w:rsidRPr="00D54C68">
        <w:fldChar w:fldCharType="end"/>
      </w:r>
      <w:r w:rsidRPr="00D54C68">
        <w:t xml:space="preserve"> we confirmed the good matching between the measured and calculated PXRD patterns of Rb</w:t>
      </w:r>
      <w:r w:rsidRPr="00D54C68">
        <w:rPr>
          <w:vertAlign w:val="subscript"/>
        </w:rPr>
        <w:t>2</w:t>
      </w:r>
      <w:r w:rsidRPr="00D54C68">
        <w:t>CuX</w:t>
      </w:r>
      <w:r w:rsidRPr="00D54C68">
        <w:rPr>
          <w:vertAlign w:val="subscript"/>
        </w:rPr>
        <w:t>3</w:t>
      </w:r>
      <w:r w:rsidRPr="00D54C68">
        <w:t xml:space="preserve"> (X = Cl, Br). Presence of a minor impurity peak at ~ 26° (Figure </w:t>
      </w:r>
      <w:r w:rsidR="0095269D">
        <w:t>A1</w:t>
      </w:r>
      <w:r w:rsidRPr="00D54C68">
        <w:t>) corresponding to the unreacted starting material RbBr was noted for the Rb</w:t>
      </w:r>
      <w:r w:rsidRPr="00D54C68">
        <w:rPr>
          <w:vertAlign w:val="subscript"/>
        </w:rPr>
        <w:t>2</w:t>
      </w:r>
      <w:r w:rsidRPr="00D54C68">
        <w:t>CuBr</w:t>
      </w:r>
      <w:r w:rsidRPr="00D54C68">
        <w:rPr>
          <w:vertAlign w:val="subscript"/>
        </w:rPr>
        <w:t>3</w:t>
      </w:r>
      <w:r w:rsidRPr="00D54C68">
        <w:t xml:space="preserve"> samples, which is consistent with a previous report on the Rb</w:t>
      </w:r>
      <w:r w:rsidRPr="00D54C68">
        <w:rPr>
          <w:vertAlign w:val="subscript"/>
        </w:rPr>
        <w:t>2</w:t>
      </w:r>
      <w:r w:rsidRPr="00D54C68">
        <w:t>CuBr</w:t>
      </w:r>
      <w:r w:rsidRPr="00D54C68">
        <w:rPr>
          <w:vertAlign w:val="subscript"/>
        </w:rPr>
        <w:t>3</w:t>
      </w:r>
      <w:r w:rsidRPr="00D54C68">
        <w:t xml:space="preserve"> preparation.</w:t>
      </w:r>
      <w:r w:rsidRPr="00D54C68">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sidRPr="00D54C68">
        <w:fldChar w:fldCharType="separate"/>
      </w:r>
      <w:r w:rsidR="008D359D" w:rsidRPr="008D359D">
        <w:rPr>
          <w:noProof/>
          <w:vertAlign w:val="superscript"/>
        </w:rPr>
        <w:t>28</w:t>
      </w:r>
      <w:r w:rsidRPr="00D54C68">
        <w:fldChar w:fldCharType="end"/>
      </w:r>
      <w:r w:rsidRPr="00D54C68">
        <w:t xml:space="preserve"> A PXRD pattern measured on a single crystal of Rb</w:t>
      </w:r>
      <w:r w:rsidRPr="00D54C68">
        <w:rPr>
          <w:vertAlign w:val="subscript"/>
        </w:rPr>
        <w:t>2</w:t>
      </w:r>
      <w:r w:rsidRPr="00D54C68">
        <w:t>CuCl</w:t>
      </w:r>
      <w:r w:rsidRPr="00D54C68">
        <w:rPr>
          <w:vertAlign w:val="subscript"/>
        </w:rPr>
        <w:t>3</w:t>
      </w:r>
      <w:r w:rsidRPr="00D54C68">
        <w:t xml:space="preserve"> was fully indexed using the single crystal X-ray diffraction (SXRD) data (Figure </w:t>
      </w:r>
      <w:r w:rsidR="0095269D">
        <w:t>A2</w:t>
      </w:r>
      <w:r w:rsidRPr="00D54C68">
        <w:t xml:space="preserve">). </w:t>
      </w:r>
    </w:p>
    <w:p w14:paraId="42415191" w14:textId="5492B101" w:rsidR="00D54C68" w:rsidRPr="00D54C68" w:rsidRDefault="00D54C68" w:rsidP="00BB1173">
      <w:pPr>
        <w:spacing w:after="0"/>
      </w:pPr>
      <w:r w:rsidRPr="00D54C68">
        <w:t>To test their air-stability, samples were left on a laboratory bench in ambient conditions and periodic PXRD were performed. Lead chlorides and bromides are known to exhibit high air stability compared to lead iodides.</w:t>
      </w:r>
      <w:r w:rsidRPr="00D54C68">
        <w:fldChar w:fldCharType="begin">
          <w:fldData xml:space="preserve">PEVuZE5vdGU+PENpdGU+PEF1dGhvcj5Sb2NjYW5vdmE8L0F1dGhvcj48WWVhcj4yMDE3PC9ZZWFy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</w:fldData>
        </w:fldChar>
      </w:r>
      <w:r w:rsidR="008D359D">
        <w:instrText xml:space="preserve"> ADDIN EN.CITE </w:instrText>
      </w:r>
      <w:r w:rsidR="008D359D">
        <w:fldChar w:fldCharType="begin">
          <w:fldData xml:space="preserve">PEVuZE5vdGU+PENpdGU+PEF1dGhvcj5Sb2NjYW5vdmE8L0F1dGhvcj48WWVhcj4yMDE3PC9ZZWFy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72</w:t>
      </w:r>
      <w:r w:rsidRPr="00D54C68">
        <w:fldChar w:fldCharType="end"/>
      </w:r>
      <w:r w:rsidRPr="00D54C68">
        <w:t xml:space="preserve"> Indeed, single crystals of Rb</w:t>
      </w:r>
      <w:r w:rsidRPr="00D54C68">
        <w:rPr>
          <w:vertAlign w:val="subscript"/>
        </w:rPr>
        <w:t>2</w:t>
      </w:r>
      <w:r w:rsidRPr="00D54C68">
        <w:t>CuCl</w:t>
      </w:r>
      <w:r w:rsidRPr="00D54C68">
        <w:rPr>
          <w:vertAlign w:val="subscript"/>
        </w:rPr>
        <w:t>3</w:t>
      </w:r>
      <w:r w:rsidRPr="00D54C68">
        <w:t xml:space="preserve"> do not exhibit any noticeable degradation when left in ambient air (Figure </w:t>
      </w:r>
      <w:r w:rsidR="0095269D">
        <w:t>A3</w:t>
      </w:r>
      <w:r w:rsidRPr="00D54C68">
        <w:t>). However, polycrystalline powder of Rb</w:t>
      </w:r>
      <w:r w:rsidRPr="00D54C68">
        <w:rPr>
          <w:vertAlign w:val="subscript"/>
        </w:rPr>
        <w:t>2</w:t>
      </w:r>
      <w:r w:rsidRPr="00D54C68">
        <w:t>CuCl</w:t>
      </w:r>
      <w:r w:rsidRPr="00D54C68">
        <w:rPr>
          <w:vertAlign w:val="subscript"/>
        </w:rPr>
        <w:t>3</w:t>
      </w:r>
      <w:r w:rsidRPr="00D54C68">
        <w:t xml:space="preserve"> kept in ambient air shows noticeable signs of degradation after one day with decomposition products including Rb</w:t>
      </w:r>
      <w:r w:rsidRPr="00D54C68">
        <w:rPr>
          <w:vertAlign w:val="subscript"/>
        </w:rPr>
        <w:t>2</w:t>
      </w:r>
      <w:r w:rsidRPr="00D54C68">
        <w:t>CuCl</w:t>
      </w:r>
      <w:r w:rsidRPr="00D54C68">
        <w:rPr>
          <w:vertAlign w:val="subscript"/>
        </w:rPr>
        <w:t>4</w:t>
      </w:r>
      <w:r w:rsidRPr="00D54C68">
        <w:t>·2H</w:t>
      </w:r>
      <w:r w:rsidRPr="00D54C68">
        <w:rPr>
          <w:vertAlign w:val="subscript"/>
        </w:rPr>
        <w:t>2</w:t>
      </w:r>
      <w:r w:rsidRPr="00D54C68">
        <w:t xml:space="preserve">O and RbCl (Figure </w:t>
      </w:r>
      <w:r w:rsidR="008E7BCC">
        <w:t>A</w:t>
      </w:r>
      <w:r w:rsidRPr="00D54C68">
        <w:t>4). The formation of the hydrate product Rb</w:t>
      </w:r>
      <w:r w:rsidRPr="00D54C68">
        <w:rPr>
          <w:vertAlign w:val="subscript"/>
        </w:rPr>
        <w:t>2</w:t>
      </w:r>
      <w:r w:rsidRPr="00D54C68">
        <w:t>CuCl</w:t>
      </w:r>
      <w:r w:rsidRPr="00D54C68">
        <w:rPr>
          <w:vertAlign w:val="subscript"/>
        </w:rPr>
        <w:t>4</w:t>
      </w:r>
      <w:r w:rsidRPr="00D54C68">
        <w:t>·2H</w:t>
      </w:r>
      <w:r w:rsidRPr="00D54C68">
        <w:rPr>
          <w:vertAlign w:val="subscript"/>
        </w:rPr>
        <w:t>2</w:t>
      </w:r>
      <w:r w:rsidRPr="00D54C68">
        <w:t xml:space="preserve">O is indicative of the fact that the material’s stability depends on the humidity of the environment. The oxidation of Cu results in a visual change of powder color from white to light green (Figure </w:t>
      </w:r>
      <w:r w:rsidR="008E7BCC">
        <w:t>A5</w:t>
      </w:r>
      <w:r w:rsidRPr="00D54C68">
        <w:t>a-b). In contrast, Rb</w:t>
      </w:r>
      <w:r w:rsidRPr="00D54C68">
        <w:rPr>
          <w:vertAlign w:val="subscript"/>
        </w:rPr>
        <w:t>2</w:t>
      </w:r>
      <w:r w:rsidRPr="00D54C68">
        <w:t>CuBr</w:t>
      </w:r>
      <w:r w:rsidRPr="00D54C68">
        <w:rPr>
          <w:vertAlign w:val="subscript"/>
        </w:rPr>
        <w:t>3</w:t>
      </w:r>
      <w:r w:rsidRPr="00D54C68">
        <w:t xml:space="preserve"> shows a markedly better air stability with no significant changes up to 1 week in air, however, prolonged exposure over a period of 2 months leads to the emergence of RbBr as the major phase (Figure </w:t>
      </w:r>
      <w:r w:rsidR="008E7BCC">
        <w:t>A4</w:t>
      </w:r>
      <w:r w:rsidRPr="00D54C68">
        <w:t xml:space="preserve">). Note that it </w:t>
      </w:r>
      <w:r w:rsidRPr="00D54C68">
        <w:lastRenderedPageBreak/>
        <w:t>has been previously reported that CuBr is more stable than CuCl in ambient atmosphere,</w:t>
      </w:r>
      <w:r w:rsidRPr="00D54C68">
        <w:fldChar w:fldCharType="begin"/>
      </w:r>
      <w:r w:rsidR="008D359D">
        <w:instrText xml:space="preserve"> ADDIN EN.CITE &lt;EndNote&gt;&lt;Cite&gt;&lt;Author&gt;Cowley&lt;/Author&gt;&lt;Year&gt;2012&lt;/Year&gt;&lt;RecNum&gt;33&lt;/RecNum&gt;&lt;DisplayText&gt;&lt;style face="superscript"&gt;73, 74&lt;/style&gt;&lt;/DisplayText&gt;&lt;record&gt;&lt;rec-number&gt;33&lt;/rec-number&gt;&lt;foreign-keys&gt;&lt;key app="EN" db-id="earftddti9zffjedprt5trz6evppfarawrrs" timestamp="1569526081" guid="e0f7e212-14a7-4fb4-be82-c9a59fe7645a"&gt;33&lt;/key&gt;&lt;/foreign-keys&gt;&lt;ref-type name="Thesis"&gt;32&lt;/ref-type&gt;&lt;contributors&gt;&lt;authors&gt;&lt;author&gt;Cowley, Aidan&lt;/author&gt;&lt;/authors&gt;&lt;/contributors&gt;&lt;titles&gt;&lt;title&gt;Novel ultra-violet/blue optoelectronic materials and devices based on copper halides (CuHa)&lt;/title&gt;&lt;/titles&gt;&lt;dates&gt;&lt;year&gt;2012&lt;/year&gt;&lt;/dates&gt;&lt;publisher&gt;Dublin City University&lt;/publisher&gt;&lt;urls&gt;&lt;/urls&gt;&lt;/record&gt;&lt;/Cite&gt;&lt;Cite&gt;&lt;Author&gt;O&amp;apos;Reilly&lt;/Author&gt;&lt;Year&gt;2006&lt;/Year&gt;&lt;RecNum&gt;34&lt;/RecNum&gt;&lt;record&gt;&lt;rec-number&gt;34&lt;/rec-number&gt;&lt;foreign-keys&gt;&lt;key app="EN" db-id="earftddti9zffjedprt5trz6evppfarawrrs" timestamp="1569526081" guid="3c6a483f-fca0-40e1-a93f-fd08a35b3f2c"&gt;34&lt;/key&gt;&lt;/foreign-keys&gt;&lt;ref-type name="Thesis"&gt;32&lt;/ref-type&gt;&lt;contributors&gt;&lt;authors&gt;&lt;author&gt;O&amp;apos;Reilly, Lisa&lt;/author&gt;&lt;/authors&gt;&lt;/contributors&gt;&lt;titles&gt;&lt;title&gt;Growth and characterisation of wide-bandgap γ-CuCl on near lattice-matched Si&lt;/title&gt;&lt;/titles&gt;&lt;dates&gt;&lt;year&gt;2006&lt;/year&gt;&lt;/dates&gt;&lt;publisher&gt;Dublin City University&lt;/publisher&gt;&lt;urls&gt;&lt;/urls&gt;&lt;/record&gt;&lt;/Cite&gt;&lt;/EndNote&gt;</w:instrText>
      </w:r>
      <w:r w:rsidRPr="00D54C68">
        <w:fldChar w:fldCharType="separate"/>
      </w:r>
      <w:r w:rsidR="008D359D" w:rsidRPr="008D359D">
        <w:rPr>
          <w:noProof/>
          <w:vertAlign w:val="superscript"/>
        </w:rPr>
        <w:t>73, 74</w:t>
      </w:r>
      <w:r w:rsidRPr="00D54C68">
        <w:fldChar w:fldCharType="end"/>
      </w:r>
      <w:r w:rsidRPr="00D54C68">
        <w:t xml:space="preserve"> which is consistent with our observation of better air stability of Rb</w:t>
      </w:r>
      <w:r w:rsidRPr="00D54C68">
        <w:rPr>
          <w:vertAlign w:val="subscript"/>
        </w:rPr>
        <w:t>2</w:t>
      </w:r>
      <w:r w:rsidRPr="00D54C68">
        <w:t>CuBr</w:t>
      </w:r>
      <w:r w:rsidRPr="00D54C68">
        <w:rPr>
          <w:vertAlign w:val="subscript"/>
        </w:rPr>
        <w:t>3</w:t>
      </w:r>
      <w:r w:rsidRPr="00D54C68">
        <w:t xml:space="preserve"> compared to Rb</w:t>
      </w:r>
      <w:r w:rsidRPr="00D54C68">
        <w:rPr>
          <w:vertAlign w:val="subscript"/>
        </w:rPr>
        <w:t>2</w:t>
      </w:r>
      <w:r w:rsidRPr="00D54C68">
        <w:t>CuCl</w:t>
      </w:r>
      <w:r w:rsidRPr="00D54C68">
        <w:rPr>
          <w:vertAlign w:val="subscript"/>
        </w:rPr>
        <w:t>3</w:t>
      </w:r>
      <w:r w:rsidRPr="00D54C68">
        <w:t xml:space="preserve">. </w:t>
      </w:r>
    </w:p>
    <w:p w14:paraId="50E3F9D2" w14:textId="41166A03" w:rsidR="006862C3" w:rsidRDefault="006862C3" w:rsidP="00BB1173">
      <w:pPr>
        <w:pStyle w:val="Heading4"/>
      </w:pPr>
      <w:bookmarkStart w:id="70" w:name="_Toc116472216"/>
      <w:bookmarkStart w:id="71" w:name="_Toc117598355"/>
      <w:r>
        <w:t>2.1.2</w:t>
      </w:r>
      <w:r w:rsidR="00D54C68" w:rsidRPr="00D54C68">
        <w:t>.</w:t>
      </w:r>
      <w:r w:rsidR="00317522">
        <w:t>5</w:t>
      </w:r>
      <w:r w:rsidR="00D54C68" w:rsidRPr="00D54C68">
        <w:t xml:space="preserve"> Single crystal X-ray Diffraction (SXRD) Measurements.</w:t>
      </w:r>
      <w:bookmarkEnd w:id="70"/>
      <w:bookmarkEnd w:id="71"/>
      <w:r w:rsidR="00D54C68" w:rsidRPr="00D54C68">
        <w:t xml:space="preserve"> </w:t>
      </w:r>
    </w:p>
    <w:p w14:paraId="5EE30230" w14:textId="70E1D4CA" w:rsidR="00D54C68" w:rsidRPr="00D54C68" w:rsidRDefault="00D54C68" w:rsidP="00BB1173">
      <w:pPr>
        <w:spacing w:after="0"/>
      </w:pPr>
      <w:r w:rsidRPr="00D54C68">
        <w:t>Single crystal X-ray diffraction (SXRD) data were collected on a Bruker D8 Quest with a Kappa geometry goniometer, an Incoatec Imus X-ray source (graphite monochromated Mo-Kα (λ = 0.71073 Å) radiation), and a Photon II detector. The data were corrected for absorption using the semiempirical method based on equivalent reflections, and the structures were solved by intrinsic phasing methods (SHELXT) as embedded in the APEX3 v2015.5-2 program. Site occupancy factors were checked by freeing occupancies of each unique crystallographic site. All atoms were refined with anisotropic displacement parameters and site occupancy factors were checked by freeing occupancies of each unique crystallographic site. Details of the data collection and crystallographic parameters are summarized in Table 1. Additional information on the crystals structures investigations can be obtained in the form of a Crystallographic Information File (CIF), which were deposited in the Cambridge Crystallographic Data Centre (CCDC) database (deposition number 1955726).</w:t>
      </w:r>
    </w:p>
    <w:p w14:paraId="1F93EADB" w14:textId="26EB9DD5" w:rsidR="006862C3" w:rsidRDefault="006862C3" w:rsidP="00BB1173">
      <w:pPr>
        <w:pStyle w:val="Heading4"/>
        <w:rPr>
          <w:u w:val="single"/>
        </w:rPr>
      </w:pPr>
      <w:bookmarkStart w:id="72" w:name="_Toc116472217"/>
      <w:bookmarkStart w:id="73" w:name="_Toc117598356"/>
      <w:r>
        <w:t>2.1.2</w:t>
      </w:r>
      <w:r w:rsidRPr="00D54C68">
        <w:t>.</w:t>
      </w:r>
      <w:r w:rsidR="00317522">
        <w:t>6</w:t>
      </w:r>
      <w:r w:rsidR="00D54C68" w:rsidRPr="00D54C68">
        <w:t xml:space="preserve"> Thermogravimetry and Differential Scanning Calorimetry (TGA/DSC) Measurements.</w:t>
      </w:r>
      <w:bookmarkEnd w:id="72"/>
      <w:bookmarkEnd w:id="73"/>
      <w:r w:rsidR="00D54C68" w:rsidRPr="00D54C68" w:rsidDel="00043317">
        <w:rPr>
          <w:u w:val="single"/>
        </w:rPr>
        <w:t xml:space="preserve"> </w:t>
      </w:r>
    </w:p>
    <w:p w14:paraId="45D7D576" w14:textId="3587389F" w:rsidR="00D54C68" w:rsidRPr="00D54C68" w:rsidRDefault="00D54C68" w:rsidP="00BB1173">
      <w:pPr>
        <w:spacing w:after="0"/>
      </w:pPr>
      <w:r w:rsidRPr="00D54C68">
        <w:t>Simultaneous thermogravimetric analysis and differential scanning calorimetry (TGA/DSC) were measured on ~10 mg of polycrystalline powder samples of Rb</w:t>
      </w:r>
      <w:r w:rsidRPr="00D54C68">
        <w:rPr>
          <w:vertAlign w:val="subscript"/>
        </w:rPr>
        <w:t>2</w:t>
      </w:r>
      <w:r w:rsidRPr="00D54C68">
        <w:t>CuX</w:t>
      </w:r>
      <w:r w:rsidRPr="00D54C68">
        <w:rPr>
          <w:vertAlign w:val="subscript"/>
        </w:rPr>
        <w:t>3</w:t>
      </w:r>
      <w:r w:rsidRPr="00D54C68">
        <w:t xml:space="preserve"> on a TA Instruments SDT 650 thermal analyzer system. Samples were heated up at a rate of 5 °C/min from 25 to 475 °C under an inert flow of dry nitrogen gas (flow rate of 100 mL/min)..</w:t>
      </w:r>
    </w:p>
    <w:p w14:paraId="0424EA89" w14:textId="52CFD684" w:rsidR="00D54C68" w:rsidRPr="00D54C68" w:rsidRDefault="00D54C68" w:rsidP="00BB1173">
      <w:pPr>
        <w:spacing w:after="0"/>
      </w:pPr>
      <w:r w:rsidRPr="00D54C68">
        <w:t xml:space="preserve">It is worth noticing that in practical applications, such as down conversion phosphors for optically pumped white LEDs, the device temperature under continuous operation often exceeds </w:t>
      </w:r>
      <w:r w:rsidRPr="00D54C68">
        <w:lastRenderedPageBreak/>
        <w:t>70 °C, a fact that makes the thermal stability of the emitter material an important parameter for consideration. Unlike most hybrid organic-inorganic lead halide perovskites, Rb</w:t>
      </w:r>
      <w:r w:rsidRPr="00D54C68">
        <w:rPr>
          <w:vertAlign w:val="subscript"/>
        </w:rPr>
        <w:t>2</w:t>
      </w:r>
      <w:r w:rsidRPr="00D54C68">
        <w:t>CuX</w:t>
      </w:r>
      <w:r w:rsidRPr="00D54C68">
        <w:rPr>
          <w:vertAlign w:val="subscript"/>
        </w:rPr>
        <w:t>3</w:t>
      </w:r>
      <w:r w:rsidRPr="00D54C68">
        <w:t xml:space="preserve"> show no significant weight loss up to 475°C (Figure </w:t>
      </w:r>
      <w:r w:rsidR="008E7BCC">
        <w:t>A6</w:t>
      </w:r>
      <w:r w:rsidRPr="00D54C68">
        <w:t>), which is in agreement with reports on similar all-inorganic metal halides such as Cs</w:t>
      </w:r>
      <w:r w:rsidRPr="00D54C68">
        <w:rPr>
          <w:vertAlign w:val="subscript"/>
        </w:rPr>
        <w:t>3</w:t>
      </w:r>
      <w:r w:rsidRPr="00D54C68">
        <w:t>Cu</w:t>
      </w:r>
      <w:r w:rsidRPr="00D54C68">
        <w:rPr>
          <w:vertAlign w:val="subscript"/>
        </w:rPr>
        <w:t>2</w:t>
      </w:r>
      <w:r w:rsidRPr="00D54C68">
        <w:t>Br</w:t>
      </w:r>
      <w:r w:rsidRPr="00D54C68">
        <w:rPr>
          <w:vertAlign w:val="subscript"/>
        </w:rPr>
        <w:t>5−x</w:t>
      </w:r>
      <w:r w:rsidRPr="00D54C68">
        <w:t>I</w:t>
      </w:r>
      <w:r w:rsidRPr="00D54C68">
        <w:rPr>
          <w:vertAlign w:val="subscript"/>
        </w:rPr>
        <w:t>x</w:t>
      </w:r>
      <w:r w:rsidRPr="00D54C68">
        <w:rPr>
          <w:vertAlign w:val="subscript"/>
        </w:rPr>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rPr>
          <w:vertAlign w:val="subscript"/>
        </w:rPr>
        <w:instrText xml:space="preserve"> ADDIN EN.CITE </w:instrText>
      </w:r>
      <w:r w:rsidR="008D359D">
        <w:rPr>
          <w:vertAlign w:val="subscript"/>
        </w:rPr>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rPr>
          <w:vertAlign w:val="subscript"/>
        </w:rPr>
        <w:instrText xml:space="preserve"> ADDIN EN.CITE.DATA </w:instrText>
      </w:r>
      <w:r w:rsidR="008D359D">
        <w:rPr>
          <w:vertAlign w:val="subscript"/>
        </w:rPr>
      </w:r>
      <w:r w:rsidR="008D359D">
        <w:rPr>
          <w:vertAlign w:val="subscript"/>
        </w:rPr>
        <w:fldChar w:fldCharType="end"/>
      </w:r>
      <w:r w:rsidRPr="00D54C68">
        <w:rPr>
          <w:vertAlign w:val="subscript"/>
        </w:rPr>
      </w:r>
      <w:r w:rsidRPr="00D54C68">
        <w:rPr>
          <w:vertAlign w:val="subscript"/>
        </w:rPr>
        <w:fldChar w:fldCharType="separate"/>
      </w:r>
      <w:r w:rsidR="008D359D" w:rsidRPr="008D359D">
        <w:rPr>
          <w:noProof/>
          <w:vertAlign w:val="superscript"/>
        </w:rPr>
        <w:t>24</w:t>
      </w:r>
      <w:r w:rsidRPr="00D54C68">
        <w:fldChar w:fldCharType="end"/>
      </w:r>
      <w:r w:rsidRPr="00D54C68">
        <w:t xml:space="preserve"> and Rb</w:t>
      </w:r>
      <w:r w:rsidRPr="00D54C68">
        <w:rPr>
          <w:vertAlign w:val="subscript"/>
        </w:rPr>
        <w:t>4</w:t>
      </w:r>
      <w:r w:rsidRPr="00D54C68">
        <w:t>Ag</w:t>
      </w:r>
      <w:r w:rsidRPr="00D54C68">
        <w:rPr>
          <w:vertAlign w:val="subscript"/>
        </w:rPr>
        <w:t>2</w:t>
      </w:r>
      <w:r w:rsidRPr="00D54C68">
        <w:t>BiBr</w:t>
      </w:r>
      <w:r w:rsidRPr="00D54C68">
        <w:rPr>
          <w:vertAlign w:val="subscript"/>
        </w:rPr>
        <w:t>9</w:t>
      </w:r>
      <w:r w:rsidRPr="00D54C68">
        <w:t>.</w:t>
      </w:r>
      <w:r w:rsidRPr="00D54C68">
        <w:fldChar w:fldCharType="begin">
          <w:fldData xml:space="preserve">PEVuZE5vdGU+PENpdGU+PEF1dGhvcj5TaGFybWE8L0F1dGhvcj48WWVhcj4yMDE5PC9ZZWFyPjxS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==
</w:fldData>
        </w:fldChar>
      </w:r>
      <w:r w:rsidR="008D359D">
        <w:instrText xml:space="preserve"> ADDIN EN.CITE </w:instrText>
      </w:r>
      <w:r w:rsidR="008D359D">
        <w:fldChar w:fldCharType="begin">
          <w:fldData xml:space="preserve">PEVuZE5vdGU+PENpdGU+PEF1dGhvcj5TaGFybWE8L0F1dGhvcj48WWVhcj4yMDE5PC9ZZWFyPjxS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==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75</w:t>
      </w:r>
      <w:r w:rsidRPr="00D54C68">
        <w:fldChar w:fldCharType="end"/>
      </w:r>
      <w:r w:rsidRPr="00D54C68">
        <w:t xml:space="preserve"> Moreover, DSC data show that Rb</w:t>
      </w:r>
      <w:r w:rsidRPr="00D54C68">
        <w:rPr>
          <w:vertAlign w:val="subscript"/>
        </w:rPr>
        <w:t>2</w:t>
      </w:r>
      <w:r w:rsidRPr="00D54C68">
        <w:t>CuCl</w:t>
      </w:r>
      <w:r w:rsidRPr="00D54C68">
        <w:rPr>
          <w:vertAlign w:val="subscript"/>
        </w:rPr>
        <w:t>3</w:t>
      </w:r>
      <w:r w:rsidRPr="00D54C68">
        <w:t xml:space="preserve"> and Rb</w:t>
      </w:r>
      <w:r w:rsidRPr="00D54C68">
        <w:rPr>
          <w:vertAlign w:val="subscript"/>
        </w:rPr>
        <w:t>2</w:t>
      </w:r>
      <w:r w:rsidRPr="00D54C68">
        <w:t>CuBr</w:t>
      </w:r>
      <w:r w:rsidRPr="00D54C68">
        <w:rPr>
          <w:vertAlign w:val="subscript"/>
        </w:rPr>
        <w:t>3</w:t>
      </w:r>
      <w:r w:rsidRPr="00D54C68">
        <w:t xml:space="preserve"> are thermally stable up to 274 and 271 °C, respectively, at which they undergo peritectic decompositions, which is in excellent agreement with the reported phase diagrams.</w:t>
      </w:r>
      <w:r w:rsidRPr="00D54C68">
        <w:fldChar w:fldCharType="begin">
          <w:fldData xml:space="preserve">PEVuZE5vdGU+PENpdGU+PEF1dGhvcj5LYW5ubzwvQXV0aG9yPjxZZWFyPjE5ODM8L1llYXI+PFJl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</w:fldData>
        </w:fldChar>
      </w:r>
      <w:r w:rsidR="008D359D">
        <w:instrText xml:space="preserve"> ADDIN EN.CITE </w:instrText>
      </w:r>
      <w:r w:rsidR="008D359D">
        <w:fldChar w:fldCharType="begin">
          <w:fldData xml:space="preserve">PEVuZE5vdGU+PENpdGU+PEF1dGhvcj5LYW5ubzwvQXV0aG9yPjxZZWFyPjE5ODM8L1llYXI+PFJl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34, 76</w:t>
      </w:r>
      <w:r w:rsidRPr="00D54C68">
        <w:fldChar w:fldCharType="end"/>
      </w:r>
      <w:r w:rsidRPr="00D54C68">
        <w:t xml:space="preserve"> The thermal properties of Rb</w:t>
      </w:r>
      <w:r w:rsidRPr="00D54C68">
        <w:rPr>
          <w:vertAlign w:val="subscript"/>
        </w:rPr>
        <w:t>2</w:t>
      </w:r>
      <w:r w:rsidRPr="00D54C68">
        <w:t>CuX</w:t>
      </w:r>
      <w:r w:rsidRPr="00D54C68">
        <w:rPr>
          <w:vertAlign w:val="subscript"/>
        </w:rPr>
        <w:t>3</w:t>
      </w:r>
      <w:r w:rsidRPr="00D54C68">
        <w:t xml:space="preserve"> are similar to those reported in several metal halides all inorganic compounds such as Cs</w:t>
      </w:r>
      <w:r w:rsidRPr="00D54C68">
        <w:rPr>
          <w:vertAlign w:val="subscript"/>
        </w:rPr>
        <w:t>2</w:t>
      </w:r>
      <w:r w:rsidRPr="00D54C68">
        <w:t>SnI</w:t>
      </w:r>
      <w:r w:rsidRPr="00D54C68">
        <w:rPr>
          <w:vertAlign w:val="subscript"/>
        </w:rPr>
        <w:t>6</w:t>
      </w:r>
      <w:r w:rsidRPr="00D54C68">
        <w:t>.</w:t>
      </w:r>
      <w:r w:rsidRPr="00D54C68">
        <w:fldChar w:fldCharType="begin">
          <w:fldData xml:space="preserve">PEVuZE5vdGU+PENpdGU+PEF1dGhvcj5TYXBhcm92PC9BdXRob3I+PFllYXI+MjAxNjwvWWVhcj48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</w:fldData>
        </w:fldChar>
      </w:r>
      <w:r w:rsidR="008D359D">
        <w:instrText xml:space="preserve"> ADDIN EN.CITE </w:instrText>
      </w:r>
      <w:r w:rsidR="008D359D">
        <w:fldChar w:fldCharType="begin">
          <w:fldData xml:space="preserve">PEVuZE5vdGU+PENpdGU+PEF1dGhvcj5TYXBhcm92PC9BdXRob3I+PFllYXI+MjAxNjwvWWVhcj48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</w:fldData>
        </w:fldChar>
      </w:r>
      <w:r w:rsidR="008D359D">
        <w:instrText xml:space="preserve"> ADDIN EN.CITE.DATA </w:instrText>
      </w:r>
      <w:r w:rsidR="008D359D">
        <w:fldChar w:fldCharType="end"/>
      </w:r>
      <w:r w:rsidRPr="00D54C68">
        <w:fldChar w:fldCharType="separate"/>
      </w:r>
      <w:r w:rsidR="008D359D" w:rsidRPr="008D359D">
        <w:rPr>
          <w:noProof/>
          <w:vertAlign w:val="superscript"/>
        </w:rPr>
        <w:t>77</w:t>
      </w:r>
      <w:r w:rsidRPr="00D54C68">
        <w:fldChar w:fldCharType="end"/>
      </w:r>
    </w:p>
    <w:p w14:paraId="1015F5E6" w14:textId="3F736615" w:rsidR="006862C3" w:rsidRDefault="006862C3" w:rsidP="00BB1173">
      <w:pPr>
        <w:pStyle w:val="Heading4"/>
      </w:pPr>
      <w:bookmarkStart w:id="74" w:name="_Toc116472218"/>
      <w:bookmarkStart w:id="75" w:name="_Toc117598357"/>
      <w:r>
        <w:t>2.1.2</w:t>
      </w:r>
      <w:r w:rsidRPr="00D54C68">
        <w:t>.</w:t>
      </w:r>
      <w:r w:rsidR="00317522">
        <w:t>7</w:t>
      </w:r>
      <w:r w:rsidR="00D54C68" w:rsidRPr="00D54C68">
        <w:t xml:space="preserve"> Optical Measurements.</w:t>
      </w:r>
      <w:bookmarkEnd w:id="74"/>
      <w:bookmarkEnd w:id="75"/>
      <w:r w:rsidR="00D54C68" w:rsidRPr="00D54C68">
        <w:t xml:space="preserve"> </w:t>
      </w:r>
    </w:p>
    <w:p w14:paraId="17463502" w14:textId="7A75B10B" w:rsidR="00D54C68" w:rsidRPr="00D54C68" w:rsidRDefault="00D54C68" w:rsidP="00BB1173">
      <w:pPr>
        <w:spacing w:after="0"/>
      </w:pPr>
      <w:r w:rsidRPr="00D54C68">
        <w:t>Room temperature PL and PLE measurements were performed on polycrystalline powders of Rb</w:t>
      </w:r>
      <w:r w:rsidRPr="00D54C68">
        <w:rPr>
          <w:vertAlign w:val="subscript"/>
        </w:rPr>
        <w:t>2</w:t>
      </w:r>
      <w:r w:rsidRPr="00D54C68">
        <w:t>CuX</w:t>
      </w:r>
      <w:r w:rsidRPr="00D54C68">
        <w:rPr>
          <w:vertAlign w:val="subscript"/>
        </w:rPr>
        <w:t>3</w:t>
      </w:r>
      <w:r w:rsidRPr="00D54C68">
        <w:t xml:space="preserve"> (X = Br, Cl) and single crystals of Rb</w:t>
      </w:r>
      <w:r w:rsidRPr="00D54C68">
        <w:rPr>
          <w:vertAlign w:val="subscript"/>
        </w:rPr>
        <w:t>2</w:t>
      </w:r>
      <w:r w:rsidRPr="00D54C68">
        <w:t>CuCl</w:t>
      </w:r>
      <w:r w:rsidRPr="00D54C68">
        <w:rPr>
          <w:vertAlign w:val="subscript"/>
        </w:rPr>
        <w:t>3</w:t>
      </w:r>
      <w:r w:rsidRPr="00D54C68">
        <w:t xml:space="preserve"> on a Jobin Yvon Fluorolog-3 spectrofluorometer (HORIBA company) equipped with a Xenon lamp and a Quanta-φ integrating sphere using the two-curve method in a varied range from 280 to 860 nm. For lifetime measurements, a Time-Correlated Single Photon Counting (TCSPC) system including a DeltaHub DH-HT High throughput TCSPC controller and NanoLED NL-C2 Pulsed Diode Controller was used. For light source a 299 nm NanoLED diode was selected, which has a &lt;1.2 ns pulse duration.</w:t>
      </w:r>
    </w:p>
    <w:p w14:paraId="7B6C39C8" w14:textId="77777777" w:rsidR="00D54C68" w:rsidRPr="00D54C68" w:rsidRDefault="00D54C68" w:rsidP="00BB1173">
      <w:pPr>
        <w:spacing w:after="0"/>
      </w:pPr>
      <w:r w:rsidRPr="00D54C68">
        <w:t>Additional confirmatory PLQY measurements were performed on single crystals of Rb</w:t>
      </w:r>
      <w:r w:rsidRPr="00D54C68">
        <w:rPr>
          <w:vertAlign w:val="subscript"/>
        </w:rPr>
        <w:t>2</w:t>
      </w:r>
      <w:r w:rsidRPr="00D54C68">
        <w:t>CuCl</w:t>
      </w:r>
      <w:r w:rsidRPr="00D54C68">
        <w:rPr>
          <w:vertAlign w:val="subscript"/>
        </w:rPr>
        <w:t xml:space="preserve">3 </w:t>
      </w:r>
      <w:r w:rsidRPr="00D54C68">
        <w:t>using a Jobin Horiba FluoroMax4 equipped with a 150 W Xenon lamp and an R928 PMT detector. The Quanta-</w:t>
      </w:r>
      <w:r w:rsidRPr="00D54C68">
        <w:rPr>
          <w:lang w:val="fr-FR"/>
        </w:rPr>
        <w:t>φ</w:t>
      </w:r>
      <w:r w:rsidRPr="00D54C68">
        <w:t xml:space="preserve"> integrating sphere (15 cm) with a PTFE cup as the sample holder and a PTFE stub as the blank was used for the four-curve analysis. Typical methods used a 0.1 second integration time (0.5 nm increment) for the absorbance region and 0.1 second integration time (1 nm increment) for the luminescence region with a 3 nm bandpass on excitation and emission slits for both. When necessary, optical filters were used to attenuate the signal to </w:t>
      </w:r>
      <w:r w:rsidRPr="00D54C68">
        <w:lastRenderedPageBreak/>
        <w:t xml:space="preserve">appropriate levels and to reduce scattering. Radiometric (red), sphere, and dark count corrections were applied during data acquisition, while corrections for neutral density and long pass filters and integration time differences were applied in the final calculation of PLQY in the FluorEssence™ analysis package for Quantum Yield (FluorEssence v3.8.0.60, Origin v8.6001). </w:t>
      </w:r>
    </w:p>
    <w:p w14:paraId="01F1A65F" w14:textId="77777777" w:rsidR="00D54C68" w:rsidRPr="00D54C68" w:rsidRDefault="00D54C68" w:rsidP="00BB1173">
      <w:pPr>
        <w:spacing w:after="0"/>
      </w:pPr>
      <w:r w:rsidRPr="00D54C68">
        <w:t>Quantum yield is then determined by:</w:t>
      </w:r>
    </w:p>
    <w:p w14:paraId="2E882F9A" w14:textId="06E810CD" w:rsidR="00D54C68" w:rsidRPr="00D54C68" w:rsidRDefault="00D54C68" w:rsidP="00BB1173">
      <w:pPr>
        <w:spacing w:after="0"/>
        <w:rPr>
          <w:lang w:val="fr-FR"/>
        </w:rPr>
      </w:pPr>
      <m:oMathPara>
        <m:oMath>
          <m:r>
            <w:rPr>
              <w:rFonts w:ascii="Cambria Math" w:hAnsi="Cambria Math"/>
              <w:lang w:val="fr-FR"/>
            </w:rPr>
            <m:t>Quantum</m:t>
          </m:r>
          <m:r>
            <m:rPr>
              <m:sty m:val="p"/>
            </m:rPr>
            <w:rPr>
              <w:rFonts w:ascii="Cambria Math" w:hAnsi="Cambria Math"/>
              <w:lang w:val="fr-FR"/>
            </w:rPr>
            <m:t xml:space="preserve"> </m:t>
          </m:r>
          <m:r>
            <w:rPr>
              <w:rFonts w:ascii="Cambria Math" w:hAnsi="Cambria Math"/>
              <w:lang w:val="fr-FR"/>
            </w:rPr>
            <m:t>Yield</m:t>
          </m:r>
          <m:r>
            <m:rPr>
              <m:sty m:val="p"/>
            </m:rPr>
            <w:rPr>
              <w:rFonts w:ascii="Cambria Math" w:hAnsi="Cambria Math"/>
              <w:lang w:val="fr-FR"/>
            </w:rPr>
            <m:t>=</m:t>
          </m:r>
          <m:d>
            <m:dPr>
              <m:ctrlPr>
                <w:rPr>
                  <w:rFonts w:ascii="Cambria Math" w:hAnsi="Cambria Math"/>
                  <w:lang w:val="fr-FR"/>
                </w:rPr>
              </m:ctrlPr>
            </m:dPr>
            <m:e>
              <m:r>
                <m:rPr>
                  <m:sty m:val="p"/>
                </m:rPr>
                <w:rPr>
                  <w:rFonts w:ascii="Cambria Math" w:hAnsi="Cambria Math"/>
                  <w:lang w:val="fr-FR"/>
                </w:rPr>
                <m:t xml:space="preserve"> </m:t>
              </m:r>
              <m:f>
                <m:fPr>
                  <m:ctrlPr>
                    <w:rPr>
                      <w:rFonts w:ascii="Cambria Math" w:hAnsi="Cambria Math"/>
                      <w:lang w:val="fr-FR"/>
                    </w:rPr>
                  </m:ctrlPr>
                </m:fPr>
                <m:num>
                  <m:sSub>
                    <m:sSubPr>
                      <m:ctrlPr>
                        <w:rPr>
                          <w:rFonts w:ascii="Cambria Math" w:hAnsi="Cambria Math"/>
                          <w:lang w:val="fr-FR"/>
                        </w:rPr>
                      </m:ctrlPr>
                    </m:sSubPr>
                    <m:e>
                      <m:sSub>
                        <m:sSubPr>
                          <m:ctrlPr>
                            <w:rPr>
                              <w:rFonts w:ascii="Cambria Math" w:hAnsi="Cambria Math"/>
                              <w:lang w:val="fr-FR"/>
                            </w:rPr>
                          </m:ctrlPr>
                        </m:sSubPr>
                        <m:e>
                          <m:r>
                            <w:rPr>
                              <w:rFonts w:ascii="Cambria Math" w:hAnsi="Cambria Math"/>
                              <w:lang w:val="fr-FR"/>
                            </w:rPr>
                            <m:t>Em</m:t>
                          </m:r>
                        </m:e>
                        <m:sub>
                          <m:r>
                            <w:rPr>
                              <w:rFonts w:ascii="Cambria Math" w:hAnsi="Cambria Math"/>
                              <w:lang w:val="fr-FR"/>
                            </w:rPr>
                            <m:t>s</m:t>
                          </m:r>
                        </m:sub>
                      </m:sSub>
                      <m:r>
                        <m:rPr>
                          <m:sty m:val="p"/>
                        </m:rPr>
                        <w:rPr>
                          <w:rFonts w:ascii="Cambria Math" w:hAnsi="Cambria Math"/>
                          <w:lang w:val="fr-FR"/>
                        </w:rPr>
                        <m:t xml:space="preserve">- </m:t>
                      </m:r>
                      <m:r>
                        <w:rPr>
                          <w:rFonts w:ascii="Cambria Math" w:hAnsi="Cambria Math"/>
                          <w:lang w:val="fr-FR"/>
                        </w:rPr>
                        <m:t>Em</m:t>
                      </m:r>
                    </m:e>
                    <m:sub>
                      <m:r>
                        <w:rPr>
                          <w:rFonts w:ascii="Cambria Math" w:hAnsi="Cambria Math"/>
                          <w:lang w:val="fr-FR"/>
                        </w:rPr>
                        <m:t>b</m:t>
                      </m:r>
                    </m:sub>
                  </m:sSub>
                </m:num>
                <m:den>
                  <m:sSub>
                    <m:sSubPr>
                      <m:ctrlPr>
                        <w:rPr>
                          <w:rFonts w:ascii="Cambria Math" w:hAnsi="Cambria Math"/>
                          <w:lang w:val="fr-FR"/>
                        </w:rPr>
                      </m:ctrlPr>
                    </m:sSubPr>
                    <m:e>
                      <m:r>
                        <w:rPr>
                          <w:rFonts w:ascii="Cambria Math" w:hAnsi="Cambria Math"/>
                          <w:lang w:val="fr-FR"/>
                        </w:rPr>
                        <m:t>Ex</m:t>
                      </m:r>
                    </m:e>
                    <m:sub>
                      <m:r>
                        <w:rPr>
                          <w:rFonts w:ascii="Cambria Math" w:hAnsi="Cambria Math"/>
                          <w:lang w:val="fr-FR"/>
                        </w:rPr>
                        <m:t>b</m:t>
                      </m:r>
                    </m:sub>
                  </m:sSub>
                  <m:r>
                    <m:rPr>
                      <m:sty m:val="p"/>
                    </m:rPr>
                    <w:rPr>
                      <w:rFonts w:ascii="Cambria Math" w:hAnsi="Cambria Math"/>
                      <w:lang w:val="fr-FR"/>
                    </w:rPr>
                    <m:t>-</m:t>
                  </m:r>
                  <m:sSub>
                    <m:sSubPr>
                      <m:ctrlPr>
                        <w:rPr>
                          <w:rFonts w:ascii="Cambria Math" w:hAnsi="Cambria Math"/>
                          <w:lang w:val="fr-FR"/>
                        </w:rPr>
                      </m:ctrlPr>
                    </m:sSubPr>
                    <m:e>
                      <m:r>
                        <w:rPr>
                          <w:rFonts w:ascii="Cambria Math" w:hAnsi="Cambria Math"/>
                          <w:lang w:val="fr-FR"/>
                        </w:rPr>
                        <m:t>Ex</m:t>
                      </m:r>
                    </m:e>
                    <m:sub>
                      <m:r>
                        <w:rPr>
                          <w:rFonts w:ascii="Cambria Math" w:hAnsi="Cambria Math"/>
                          <w:lang w:val="fr-FR"/>
                        </w:rPr>
                        <m:t>s</m:t>
                      </m:r>
                    </m:sub>
                  </m:sSub>
                </m:den>
              </m:f>
            </m:e>
          </m:d>
          <m:r>
            <m:rPr>
              <m:sty m:val="p"/>
            </m:rPr>
            <w:rPr>
              <w:rFonts w:ascii="Cambria Math" w:hAnsi="Cambria Math"/>
              <w:lang w:val="fr-FR"/>
            </w:rPr>
            <m:t>*100</m:t>
          </m:r>
        </m:oMath>
      </m:oMathPara>
    </w:p>
    <w:p w14:paraId="3996FD6A" w14:textId="77777777" w:rsidR="00D54C68" w:rsidRPr="00D54C68" w:rsidRDefault="00D54C68" w:rsidP="00BB1173">
      <w:pPr>
        <w:spacing w:after="0"/>
      </w:pPr>
      <w:r w:rsidRPr="00D54C68">
        <w:t>where Ex</w:t>
      </w:r>
      <w:r w:rsidRPr="00D54C68">
        <w:rPr>
          <w:vertAlign w:val="subscript"/>
        </w:rPr>
        <w:t>s</w:t>
      </w:r>
      <w:r w:rsidRPr="00D54C68">
        <w:t xml:space="preserve"> and Ex</w:t>
      </w:r>
      <w:r w:rsidRPr="00D54C68">
        <w:rPr>
          <w:vertAlign w:val="subscript"/>
        </w:rPr>
        <w:t>b</w:t>
      </w:r>
      <w:r w:rsidRPr="00D54C68">
        <w:t xml:space="preserve"> are the integrated excitation profiles of the sample and the blank and Em</w:t>
      </w:r>
      <w:r w:rsidRPr="00D54C68">
        <w:rPr>
          <w:vertAlign w:val="subscript"/>
        </w:rPr>
        <w:t>s</w:t>
      </w:r>
      <w:r w:rsidRPr="00D54C68">
        <w:t xml:space="preserve"> and Em</w:t>
      </w:r>
      <w:r w:rsidRPr="00D54C68">
        <w:rPr>
          <w:vertAlign w:val="subscript"/>
        </w:rPr>
        <w:t>b</w:t>
      </w:r>
      <w:r w:rsidRPr="00D54C68">
        <w:t xml:space="preserve"> are the integrated emission profiles of the sample and blank respectively. An Area Balance Factor is applied in the FluorEssence software which accounts for changes in integration times between excitation and emission scans and for the use of neutral density filters.</w:t>
      </w:r>
    </w:p>
    <w:p w14:paraId="7084AD83" w14:textId="6EF657A6" w:rsidR="00D54C68" w:rsidRPr="00D54C68" w:rsidRDefault="006862C3" w:rsidP="00BB1173">
      <w:pPr>
        <w:pStyle w:val="Heading4"/>
      </w:pPr>
      <w:bookmarkStart w:id="76" w:name="_Toc116472219"/>
      <w:bookmarkStart w:id="77" w:name="_Toc117598358"/>
      <w:r>
        <w:t>2.1.2</w:t>
      </w:r>
      <w:r w:rsidRPr="00D54C68">
        <w:t>.</w:t>
      </w:r>
      <w:r w:rsidR="00317522">
        <w:t>8</w:t>
      </w:r>
      <w:r w:rsidR="00D54C68" w:rsidRPr="00D54C68">
        <w:t xml:space="preserve"> </w:t>
      </w:r>
      <w:r>
        <w:t>Computational Methods</w:t>
      </w:r>
      <w:bookmarkEnd w:id="76"/>
      <w:bookmarkEnd w:id="77"/>
    </w:p>
    <w:p w14:paraId="2D016AE9" w14:textId="4392AFE4" w:rsidR="00D54C68" w:rsidRPr="00D54C68" w:rsidRDefault="00D54C68" w:rsidP="00BB1173">
      <w:pPr>
        <w:spacing w:after="0"/>
      </w:pPr>
      <w:bookmarkStart w:id="78" w:name="_Hlk13468117"/>
      <w:r w:rsidRPr="00D54C68">
        <w:t>Our calculations were based on density functional theory (DFT) as implemented in the VASP code.</w:t>
      </w:r>
      <w:r w:rsidRPr="00D54C68">
        <w:rPr>
          <w:lang w:val="fr-FR"/>
        </w:rPr>
        <w:fldChar w:fldCharType="begin"/>
      </w:r>
      <w:r w:rsidR="008D359D">
        <w:rPr>
          <w:lang w:val="fr-FR"/>
        </w:rPr>
        <w:instrText xml:space="preserve"> ADDIN EN.CITE &lt;EndNote&gt;&lt;Cite&gt;&lt;Author&gt;Kresse&lt;/Author&gt;&lt;Year&gt;1996&lt;/Year&gt;&lt;RecNum&gt;285&lt;/RecNum&gt;&lt;DisplayText&gt;&lt;style face="superscript"&gt;78&lt;/style&gt;&lt;/DisplayText&gt;&lt;record&gt;&lt;rec-number&gt;285&lt;/rec-number&gt;&lt;foreign-keys&gt;&lt;key app="EN" db-id="5r9az2dz1taev4e2se9va05u2d0tzw9dptt0" timestamp="1482470829"&gt;285&lt;/key&gt;&lt;/foreign-keys&gt;&lt;ref-type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periodical&gt;&lt;pages&gt;15-50&lt;/pages&gt;&lt;volume&gt;6&lt;/volume&gt;&lt;number&gt;1&lt;/number&gt;&lt;dates&gt;&lt;year&gt;1996&lt;/year&gt;&lt;/dates&gt;&lt;isbn&gt;0927-0256&lt;/isbn&gt;&lt;urls&gt;&lt;/urls&gt;&lt;/record&gt;&lt;/Cite&gt;&lt;/EndNote&gt;</w:instrText>
      </w:r>
      <w:r w:rsidRPr="00D54C68">
        <w:rPr>
          <w:lang w:val="fr-FR"/>
        </w:rPr>
        <w:fldChar w:fldCharType="separate"/>
      </w:r>
      <w:r w:rsidR="008D359D" w:rsidRPr="008D359D">
        <w:rPr>
          <w:noProof/>
          <w:vertAlign w:val="superscript"/>
          <w:lang w:val="fr-FR"/>
        </w:rPr>
        <w:t>78</w:t>
      </w:r>
      <w:r w:rsidRPr="00D54C68">
        <w:fldChar w:fldCharType="end"/>
      </w:r>
      <w:bookmarkEnd w:id="78"/>
      <w:r w:rsidRPr="00D54C68">
        <w:t xml:space="preserve"> The kinetic energy cutoff of the plane-wave basis is 369 eV. The projector augmented wave method was used to describe the interaction between ions and electrons.</w:t>
      </w:r>
      <w:r w:rsidRPr="00D54C68">
        <w:rPr>
          <w:lang w:val="fr-FR"/>
        </w:rPr>
        <w:fldChar w:fldCharType="begin"/>
      </w:r>
      <w:r w:rsidR="008D359D">
        <w:rPr>
          <w:lang w:val="fr-FR"/>
        </w:rPr>
        <w:instrText xml:space="preserve"> ADDIN EN.CITE &lt;EndNote&gt;&lt;Cite&gt;&lt;Author&gt;Kresse&lt;/Author&gt;&lt;Year&gt;1999&lt;/Year&gt;&lt;RecNum&gt;286&lt;/RecNum&gt;&lt;DisplayText&gt;&lt;style face="superscript"&gt;79&lt;/style&gt;&lt;/DisplayText&gt;&lt;record&gt;&lt;rec-number&gt;286&lt;/rec-number&gt;&lt;foreign-keys&gt;&lt;key app="EN" db-id="5r9az2dz1taev4e2se9va05u2d0tzw9dptt0" timestamp="1482470902"&gt;286&lt;/key&gt;&lt;/foreign-keys&gt;&lt;ref-type name="Journal Article"&gt;17&lt;/ref-type&gt;&lt;contributors&gt;&lt;authors&gt;&lt;author&gt;Kresse, Georg&lt;/author&gt;&lt;author&gt;Joubert,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B&lt;/full-title&gt;&lt;/periodical&gt;&lt;pages&gt;1758&lt;/pages&gt;&lt;volume&gt;59&lt;/volume&gt;&lt;number&gt;3&lt;/number&gt;&lt;dates&gt;&lt;year&gt;1999&lt;/year&gt;&lt;/dates&gt;&lt;urls&gt;&lt;/urls&gt;&lt;/record&gt;&lt;/Cite&gt;&lt;/EndNote&gt;</w:instrText>
      </w:r>
      <w:r w:rsidRPr="00D54C68">
        <w:rPr>
          <w:lang w:val="fr-FR"/>
        </w:rPr>
        <w:fldChar w:fldCharType="separate"/>
      </w:r>
      <w:r w:rsidR="008D359D" w:rsidRPr="008D359D">
        <w:rPr>
          <w:noProof/>
          <w:vertAlign w:val="superscript"/>
          <w:lang w:val="fr-FR"/>
        </w:rPr>
        <w:t>79</w:t>
      </w:r>
      <w:r w:rsidRPr="00D54C68">
        <w:fldChar w:fldCharType="end"/>
      </w:r>
      <w:r w:rsidRPr="00D54C68">
        <w:t xml:space="preserve"> The unit cell contains four formula units of Rb</w:t>
      </w:r>
      <w:r w:rsidRPr="00D54C68">
        <w:rPr>
          <w:vertAlign w:val="subscript"/>
        </w:rPr>
        <w:t>2</w:t>
      </w:r>
      <w:r w:rsidRPr="00D54C68">
        <w:t>CuX</w:t>
      </w:r>
      <w:r w:rsidRPr="00D54C68">
        <w:rPr>
          <w:vertAlign w:val="subscript"/>
        </w:rPr>
        <w:t>3</w:t>
      </w:r>
      <w:r w:rsidRPr="00D54C68">
        <w:t xml:space="preserve"> (X = Cl, Br). The lattice parameters were fixed at the experimentally measured values while the atomic positions were optimized until the force on each atom is less than 0.02 eV/Å. A 1×5×1 supercell was used to model localized excitons in Rb</w:t>
      </w:r>
      <w:r w:rsidRPr="00D54C68">
        <w:rPr>
          <w:vertAlign w:val="subscript"/>
        </w:rPr>
        <w:t>2</w:t>
      </w:r>
      <w:r w:rsidRPr="00D54C68">
        <w:t>CuCl</w:t>
      </w:r>
      <w:r w:rsidRPr="00D54C68">
        <w:rPr>
          <w:vertAlign w:val="subscript"/>
        </w:rPr>
        <w:t>3</w:t>
      </w:r>
      <w:r w:rsidRPr="00D54C68">
        <w:t xml:space="preserve">. A single </w:t>
      </w:r>
      <w:r w:rsidRPr="00D54C68">
        <w:rPr>
          <w:lang w:val="fr-FR"/>
        </w:rPr>
        <w:t>Γ</w:t>
      </w:r>
      <w:r w:rsidRPr="00D54C68">
        <w:t xml:space="preserve"> point was used for Brillouin zone integration. The convergence test shows that doubling the k-point mesh density in the directions perpendicular to the 1D chain direction (axis b) results in a small change in the total energy (0.4 meV/atom), indicating negligible inter-chain coupling. </w:t>
      </w:r>
    </w:p>
    <w:p w14:paraId="2A6F2AE9" w14:textId="69EACFC0" w:rsidR="00D54C68" w:rsidRDefault="00D54C68" w:rsidP="00BB1173">
      <w:pPr>
        <w:spacing w:after="0"/>
      </w:pPr>
      <w:r w:rsidRPr="00D54C68">
        <w:t>The electronic band structure of Rb</w:t>
      </w:r>
      <w:r w:rsidRPr="00D54C68">
        <w:rPr>
          <w:vertAlign w:val="subscript"/>
        </w:rPr>
        <w:t>2</w:t>
      </w:r>
      <w:r w:rsidRPr="00D54C68">
        <w:t>CuCl</w:t>
      </w:r>
      <w:r w:rsidRPr="00D54C68">
        <w:rPr>
          <w:vertAlign w:val="subscript"/>
        </w:rPr>
        <w:t>3</w:t>
      </w:r>
      <w:r w:rsidRPr="00D54C68">
        <w:t xml:space="preserve"> and Rb</w:t>
      </w:r>
      <w:r w:rsidRPr="00D54C68">
        <w:rPr>
          <w:vertAlign w:val="subscript"/>
        </w:rPr>
        <w:t>2</w:t>
      </w:r>
      <w:r w:rsidRPr="00D54C68">
        <w:t>CuBr</w:t>
      </w:r>
      <w:r w:rsidRPr="00D54C68">
        <w:rPr>
          <w:vertAlign w:val="subscript"/>
        </w:rPr>
        <w:t>3</w:t>
      </w:r>
      <w:r w:rsidRPr="00D54C68">
        <w:t xml:space="preserve"> were calculated using Perdew-Burke-Ernzerhof (PBE) exchange-correlation functional.</w:t>
      </w:r>
      <w:r w:rsidRPr="00D54C68">
        <w:rPr>
          <w:lang w:val="fr-FR"/>
        </w:rPr>
        <w:fldChar w:fldCharType="begin"/>
      </w:r>
      <w:r w:rsidR="008D359D">
        <w:rPr>
          <w:lang w:val="fr-FR"/>
        </w:rPr>
        <w:instrText xml:space="preserve"> ADDIN EN.CITE &lt;EndNote&gt;&lt;Cite&gt;&lt;Author&gt;Perdew&lt;/Author&gt;&lt;Year&gt;1996&lt;/Year&gt;&lt;RecNum&gt;287&lt;/RecNum&gt;&lt;DisplayText&gt;&lt;style face="superscript"&gt;80&lt;/style&gt;&lt;/DisplayText&gt;&lt;record&gt;&lt;rec-number&gt;287&lt;/rec-number&gt;&lt;foreign-keys&gt;&lt;key app="EN" db-id="5r9az2dz1taev4e2se9va05u2d0tzw9dptt0" timestamp="1482470949"&gt;287&lt;/key&gt;&lt;/foreign-keys&gt;&lt;ref-type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Letters&lt;/full-title&gt;&lt;/periodical&gt;&lt;pages&gt;3865&lt;/pages&gt;&lt;volume&gt;77&lt;/volume&gt;&lt;number&gt;18&lt;/number&gt;&lt;dates&gt;&lt;year&gt;1996&lt;/year&gt;&lt;/dates&gt;&lt;urls&gt;&lt;/urls&gt;&lt;/record&gt;&lt;/Cite&gt;&lt;/EndNote&gt;</w:instrText>
      </w:r>
      <w:r w:rsidRPr="00D54C68">
        <w:rPr>
          <w:lang w:val="fr-FR"/>
        </w:rPr>
        <w:fldChar w:fldCharType="separate"/>
      </w:r>
      <w:r w:rsidR="008D359D" w:rsidRPr="008D359D">
        <w:rPr>
          <w:noProof/>
          <w:vertAlign w:val="superscript"/>
          <w:lang w:val="fr-FR"/>
        </w:rPr>
        <w:t>80</w:t>
      </w:r>
      <w:r w:rsidRPr="00D54C68">
        <w:fldChar w:fldCharType="end"/>
      </w:r>
      <w:r w:rsidRPr="00D54C68">
        <w:t xml:space="preserve"> The band gap and excitonic properties </w:t>
      </w:r>
      <w:r w:rsidRPr="00D54C68">
        <w:lastRenderedPageBreak/>
        <w:t>of Rb</w:t>
      </w:r>
      <w:r w:rsidRPr="00D54C68">
        <w:rPr>
          <w:vertAlign w:val="subscript"/>
        </w:rPr>
        <w:t>2</w:t>
      </w:r>
      <w:r w:rsidRPr="00D54C68">
        <w:t>CuCl</w:t>
      </w:r>
      <w:r w:rsidRPr="00D54C68">
        <w:rPr>
          <w:vertAlign w:val="subscript"/>
        </w:rPr>
        <w:t>3</w:t>
      </w:r>
      <w:r w:rsidRPr="00D54C68">
        <w:t xml:space="preserve"> were further calculated using the more advanced hybrid PBE0 functional,</w:t>
      </w:r>
      <w:r w:rsidRPr="00D54C68">
        <w:rPr>
          <w:lang w:val="fr-FR"/>
        </w:rPr>
        <w:fldChar w:fldCharType="begin"/>
      </w:r>
      <w:r w:rsidR="008D359D">
        <w:rPr>
          <w:lang w:val="fr-FR"/>
        </w:rPr>
        <w:instrText xml:space="preserve"> ADDIN EN.CITE &lt;EndNote&gt;&lt;Cite&gt;&lt;Author&gt;Perdew&lt;/Author&gt;&lt;Year&gt;1996&lt;/Year&gt;&lt;RecNum&gt;73&lt;/RecNum&gt;&lt;DisplayText&gt;&lt;style face="superscript"&gt;81&lt;/style&gt;&lt;/DisplayText&gt;&lt;record&gt;&lt;rec-number&gt;73&lt;/rec-number&gt;&lt;foreign-keys&gt;&lt;key app="EN" db-id="p0esd0zz220s26e22dn505wlzeppsp220999" timestamp="1446131606"&gt;73&lt;/key&gt;&lt;/foreign-keys&gt;&lt;ref-type name="Journal Article"&gt;17&lt;/ref-type&gt;&lt;contributors&gt;&lt;authors&gt;&lt;author&gt;Perdew, J. P.&lt;/author&gt;&lt;author&gt;Emzerhof, M.&lt;/author&gt;&lt;author&gt;Burke, K.&lt;/author&gt;&lt;/authors&gt;&lt;/contributors&gt;&lt;titles&gt;&lt;title&gt;Rationale for mixing exact exchange with density functional approximations&lt;/title&gt;&lt;secondary-title&gt;Journal of Chemical Physics&lt;/secondary-title&gt;&lt;/titles&gt;&lt;periodical&gt;&lt;full-title&gt;Journal of Chemical Physics&lt;/full-title&gt;&lt;/periodical&gt;&lt;pages&gt;9982-9985&lt;/pages&gt;&lt;volume&gt;105&lt;/volume&gt;&lt;number&gt;22&lt;/number&gt;&lt;dates&gt;&lt;year&gt;1996&lt;/year&gt;&lt;pub-dates&gt;&lt;date&gt;Dec 8&lt;/date&gt;&lt;/pub-dates&gt;&lt;/dates&gt;&lt;isbn&gt;0021-9606&lt;/isbn&gt;&lt;accession-num&gt;WOS:A1996VW94700028&lt;/accession-num&gt;&lt;urls&gt;&lt;related-urls&gt;&lt;url&gt;&amp;lt;Go to ISI&amp;gt;://WOS:A1996VW94700028&lt;/url&gt;&lt;/related-urls&gt;&lt;/urls&gt;&lt;electronic-resource-num&gt;10.1063/1.472933&lt;/electronic-resource-num&gt;&lt;/record&gt;&lt;/Cite&gt;&lt;/EndNote&gt;</w:instrText>
      </w:r>
      <w:r w:rsidRPr="00D54C68">
        <w:rPr>
          <w:lang w:val="fr-FR"/>
        </w:rPr>
        <w:fldChar w:fldCharType="separate"/>
      </w:r>
      <w:r w:rsidR="008D359D" w:rsidRPr="008D359D">
        <w:rPr>
          <w:noProof/>
          <w:vertAlign w:val="superscript"/>
          <w:lang w:val="fr-FR"/>
        </w:rPr>
        <w:t>81</w:t>
      </w:r>
      <w:r w:rsidRPr="00D54C68">
        <w:fldChar w:fldCharType="end"/>
      </w:r>
      <w:r w:rsidRPr="00D54C68">
        <w:t xml:space="preserve"> which has 25% non-local Fock exchange. The inclusion of a fraction of Fock exchange significantly improves the band gap energy</w:t>
      </w:r>
      <w:r w:rsidRPr="00D54C68">
        <w:rPr>
          <w:lang w:val="fr-FR"/>
        </w:rPr>
        <w:fldChar w:fldCharType="begin">
          <w:fldData xml:space="preserve">PEVuZE5vdGU+PENpdGU+PEF1dGhvcj5QZXJkZXc8L0F1dGhvcj48WWVhcj4xOTk2PC9ZZWFyPjxS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</w:fldData>
        </w:fldChar>
      </w:r>
      <w:r w:rsidR="008D359D">
        <w:rPr>
          <w:lang w:val="fr-FR"/>
        </w:rPr>
        <w:instrText xml:space="preserve"> ADDIN EN.CITE </w:instrText>
      </w:r>
      <w:r w:rsidR="008D359D">
        <w:rPr>
          <w:lang w:val="fr-FR"/>
        </w:rPr>
        <w:fldChar w:fldCharType="begin">
          <w:fldData xml:space="preserve">PEVuZE5vdGU+PENpdGU+PEF1dGhvcj5QZXJkZXc8L0F1dGhvcj48WWVhcj4xOTk2PC9ZZWFyPjxS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</w:fldData>
        </w:fldChar>
      </w:r>
      <w:r w:rsidR="008D359D">
        <w:rPr>
          <w:lang w:val="fr-FR"/>
        </w:rPr>
        <w:instrText xml:space="preserve"> ADDIN EN.CITE.DATA </w:instrText>
      </w:r>
      <w:r w:rsidR="008D359D">
        <w:rPr>
          <w:lang w:val="fr-FR"/>
        </w:rPr>
      </w:r>
      <w:r w:rsidR="008D359D">
        <w:rPr>
          <w:lang w:val="fr-FR"/>
        </w:rPr>
        <w:fldChar w:fldCharType="end"/>
      </w:r>
      <w:r w:rsidRPr="00D54C68">
        <w:rPr>
          <w:lang w:val="fr-FR"/>
        </w:rPr>
      </w:r>
      <w:r w:rsidRPr="00D54C68">
        <w:rPr>
          <w:lang w:val="fr-FR"/>
        </w:rPr>
        <w:fldChar w:fldCharType="separate"/>
      </w:r>
      <w:r w:rsidR="008D359D" w:rsidRPr="008D359D">
        <w:rPr>
          <w:noProof/>
          <w:vertAlign w:val="superscript"/>
          <w:lang w:val="fr-FR"/>
        </w:rPr>
        <w:t>81, 82</w:t>
      </w:r>
      <w:r w:rsidRPr="00D54C68">
        <w:fldChar w:fldCharType="end"/>
      </w:r>
      <w:r w:rsidRPr="00D54C68">
        <w:t xml:space="preserve"> and the description of charge localization in insulators.</w:t>
      </w:r>
      <w:r w:rsidRPr="00D54C68">
        <w:rPr>
          <w:lang w:val="fr-FR"/>
        </w:rPr>
        <w:fldChar w:fldCharType="begin">
          <w:fldData xml:space="preserve">PEVuZE5vdGU+PENpdGU+PEF1dGhvcj5EdTwvQXV0aG9yPjxZZWFyPjIwMDk8L1llYXI+PFJlY051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</w:fldData>
        </w:fldChar>
      </w:r>
      <w:r w:rsidR="008D359D">
        <w:rPr>
          <w:lang w:val="fr-FR"/>
        </w:rPr>
        <w:instrText xml:space="preserve"> ADDIN EN.CITE </w:instrText>
      </w:r>
      <w:r w:rsidR="008D359D">
        <w:rPr>
          <w:lang w:val="fr-FR"/>
        </w:rPr>
        <w:fldChar w:fldCharType="begin">
          <w:fldData xml:space="preserve">PEVuZE5vdGU+PENpdGU+PEF1dGhvcj5EdTwvQXV0aG9yPjxZZWFyPjIwMDk8L1llYXI+PFJlY051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</w:fldData>
        </w:fldChar>
      </w:r>
      <w:r w:rsidR="008D359D">
        <w:rPr>
          <w:lang w:val="fr-FR"/>
        </w:rPr>
        <w:instrText xml:space="preserve"> ADDIN EN.CITE.DATA </w:instrText>
      </w:r>
      <w:r w:rsidR="008D359D">
        <w:rPr>
          <w:lang w:val="fr-FR"/>
        </w:rPr>
      </w:r>
      <w:r w:rsidR="008D359D">
        <w:rPr>
          <w:lang w:val="fr-FR"/>
        </w:rPr>
        <w:fldChar w:fldCharType="end"/>
      </w:r>
      <w:r w:rsidRPr="00D54C68">
        <w:rPr>
          <w:lang w:val="fr-FR"/>
        </w:rPr>
      </w:r>
      <w:r w:rsidRPr="00D54C68">
        <w:rPr>
          <w:lang w:val="fr-FR"/>
        </w:rPr>
        <w:fldChar w:fldCharType="separate"/>
      </w:r>
      <w:r w:rsidR="008D359D" w:rsidRPr="008D359D">
        <w:rPr>
          <w:noProof/>
          <w:vertAlign w:val="superscript"/>
          <w:lang w:val="fr-FR"/>
        </w:rPr>
        <w:t>83, 84, 85</w:t>
      </w:r>
      <w:r w:rsidRPr="00D54C68">
        <w:fldChar w:fldCharType="end"/>
      </w:r>
      <w:r w:rsidRPr="00D54C68">
        <w:t xml:space="preserve"> Previous PBE0 calculations have provided critical understanding of the structural and electronic properties of self-trapped and dopant-bound excitons in halides.</w:t>
      </w:r>
      <w:r w:rsidRPr="00D54C68">
        <w:rPr>
          <w:lang w:val="fr-FR"/>
        </w:rPr>
        <w:fldChar w:fldCharType="begin">
          <w:fldData xml:space="preserve">PEVuZE5vdGU+PENpdGU+PEF1dGhvcj5CaXN3YXM8L0F1dGhvcj48WWVhcj4yMDEyPC9ZZWFyPjxS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</w:fldData>
        </w:fldChar>
      </w:r>
      <w:r w:rsidR="008D359D">
        <w:rPr>
          <w:lang w:val="fr-FR"/>
        </w:rPr>
        <w:instrText xml:space="preserve"> ADDIN EN.CITE </w:instrText>
      </w:r>
      <w:r w:rsidR="008D359D">
        <w:rPr>
          <w:lang w:val="fr-FR"/>
        </w:rPr>
        <w:fldChar w:fldCharType="begin">
          <w:fldData xml:space="preserve">PEVuZE5vdGU+PENpdGU+PEF1dGhvcj5CaXN3YXM8L0F1dGhvcj48WWVhcj4yMDEyPC9ZZWFyPjxS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</w:fldData>
        </w:fldChar>
      </w:r>
      <w:r w:rsidR="008D359D">
        <w:rPr>
          <w:lang w:val="fr-FR"/>
        </w:rPr>
        <w:instrText xml:space="preserve"> ADDIN EN.CITE.DATA </w:instrText>
      </w:r>
      <w:r w:rsidR="008D359D">
        <w:rPr>
          <w:lang w:val="fr-FR"/>
        </w:rPr>
      </w:r>
      <w:r w:rsidR="008D359D">
        <w:rPr>
          <w:lang w:val="fr-FR"/>
        </w:rPr>
        <w:fldChar w:fldCharType="end"/>
      </w:r>
      <w:r w:rsidRPr="00D54C68">
        <w:rPr>
          <w:lang w:val="fr-FR"/>
        </w:rPr>
      </w:r>
      <w:r w:rsidRPr="00D54C68">
        <w:rPr>
          <w:lang w:val="fr-FR"/>
        </w:rPr>
        <w:fldChar w:fldCharType="separate"/>
      </w:r>
      <w:r w:rsidR="008D359D" w:rsidRPr="008D359D">
        <w:rPr>
          <w:noProof/>
          <w:vertAlign w:val="superscript"/>
          <w:lang w:val="fr-FR"/>
        </w:rPr>
        <w:t>85, 86</w:t>
      </w:r>
      <w:r w:rsidRPr="00D54C68">
        <w:fldChar w:fldCharType="end"/>
      </w:r>
      <w:r w:rsidRPr="00D54C68">
        <w:t xml:space="preserve"> The total energy of an exciton was calculated by fixing the occupation numbers of the electron and hole-occupied eigenlevels [∆ self-consistent field (∆SCF) method</w:t>
      </w:r>
      <w:r w:rsidRPr="00D54C68">
        <w:rPr>
          <w:lang w:val="fr-FR"/>
        </w:rPr>
        <w:fldChar w:fldCharType="begin">
          <w:fldData xml:space="preserve">PEVuZE5vdGU+PENpdGU+PEF1dGhvcj5Kb25lczwvQXV0aG9yPjxZZWFyPjE5ODk8L1llYXI+PFJl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</w:fldData>
        </w:fldChar>
      </w:r>
      <w:r w:rsidR="008D359D">
        <w:rPr>
          <w:lang w:val="fr-FR"/>
        </w:rPr>
        <w:instrText xml:space="preserve"> ADDIN EN.CITE </w:instrText>
      </w:r>
      <w:r w:rsidR="008D359D">
        <w:rPr>
          <w:lang w:val="fr-FR"/>
        </w:rPr>
        <w:fldChar w:fldCharType="begin">
          <w:fldData xml:space="preserve">PEVuZE5vdGU+PENpdGU+PEF1dGhvcj5Kb25lczwvQXV0aG9yPjxZZWFyPjE5ODk8L1llYXI+PFJl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</w:fldData>
        </w:fldChar>
      </w:r>
      <w:r w:rsidR="008D359D">
        <w:rPr>
          <w:lang w:val="fr-FR"/>
        </w:rPr>
        <w:instrText xml:space="preserve"> ADDIN EN.CITE.DATA </w:instrText>
      </w:r>
      <w:r w:rsidR="008D359D">
        <w:rPr>
          <w:lang w:val="fr-FR"/>
        </w:rPr>
      </w:r>
      <w:r w:rsidR="008D359D">
        <w:rPr>
          <w:lang w:val="fr-FR"/>
        </w:rPr>
        <w:fldChar w:fldCharType="end"/>
      </w:r>
      <w:r w:rsidRPr="00D54C68">
        <w:rPr>
          <w:lang w:val="fr-FR"/>
        </w:rPr>
      </w:r>
      <w:r w:rsidRPr="00D54C68">
        <w:rPr>
          <w:lang w:val="fr-FR"/>
        </w:rPr>
        <w:fldChar w:fldCharType="separate"/>
      </w:r>
      <w:r w:rsidR="008D359D" w:rsidRPr="008D359D">
        <w:rPr>
          <w:noProof/>
          <w:vertAlign w:val="superscript"/>
          <w:lang w:val="fr-FR"/>
        </w:rPr>
        <w:t>87</w:t>
      </w:r>
      <w:r w:rsidRPr="00D54C68">
        <w:fldChar w:fldCharType="end"/>
      </w:r>
      <w:r w:rsidRPr="00D54C68">
        <w:t>]. The ∆SCF method can be easily used in Rb</w:t>
      </w:r>
      <w:r w:rsidRPr="00D54C68">
        <w:rPr>
          <w:vertAlign w:val="subscript"/>
        </w:rPr>
        <w:t>2</w:t>
      </w:r>
      <w:r w:rsidRPr="00D54C68">
        <w:t>CuCl</w:t>
      </w:r>
      <w:r w:rsidRPr="00D54C68">
        <w:rPr>
          <w:vertAlign w:val="subscript"/>
        </w:rPr>
        <w:t xml:space="preserve">3 </w:t>
      </w:r>
      <w:r w:rsidRPr="00D54C68">
        <w:t>because the electron and hole are both highly localized and each occupies one single eigenlevel deep inside the band gap.</w:t>
      </w:r>
      <w:r w:rsidRPr="00D54C68">
        <w:rPr>
          <w:lang w:val="fr-FR"/>
        </w:rPr>
        <w:fldChar w:fldCharType="begin"/>
      </w:r>
      <w:r w:rsidR="008D359D">
        <w:rPr>
          <w:lang w:val="fr-FR"/>
        </w:rPr>
        <w:instrText xml:space="preserve"> ADDIN EN.CITE &lt;EndNote&gt;&lt;Cite&gt;&lt;Author&gt;Han&lt;/Author&gt;&lt;Year&gt;2018&lt;/Year&gt;&lt;RecNum&gt;1182&lt;/RecNum&gt;&lt;DisplayText&gt;&lt;style face="superscript"&gt;88&lt;/style&gt;&lt;/DisplayText&gt;&lt;record&gt;&lt;rec-number&gt;1182&lt;/rec-number&gt;&lt;foreign-keys&gt;&lt;key app="EN" db-id="esaexfzei9w9v7ep95jx9vd002tfvaefeftd" timestamp="1530662050"&gt;1182&lt;/key&gt;&lt;/foreign-keys&gt;&lt;ref-type name="Journal Article"&gt;17&lt;/ref-type&gt;&lt;contributors&gt;&lt;authors&gt;&lt;author&gt;Han, Dan&lt;/author&gt;&lt;author&gt;Shi, Hongliang&lt;/author&gt;&lt;author&gt;Ming, Wenmei&lt;/author&gt;&lt;author&gt;Zhou, Chenkun&lt;/author&gt;&lt;author&gt;Ma, Biwu&lt;/author&gt;&lt;author&gt;Saparov, Bayrammurad&lt;/author&gt;&lt;author&gt;Ma, Ying-Zhong&lt;/author&gt;&lt;author&gt;Chen, Shiyou&lt;/author&gt;&lt;author&gt;Du, Mao-Hua&lt;/author&gt;&lt;/authors&gt;&lt;/contributors&gt;&lt;titles&gt;&lt;title&gt;Unraveling luminescence mechanisms in zero-dimensional halide perovskites&lt;/title&gt;&lt;secondary-title&gt;Journal of Materials Chemistry C&lt;/secondary-title&gt;&lt;/titles&gt;&lt;periodical&gt;&lt;full-title&gt;Journal of Materials Chemistry C&lt;/full-title&gt;&lt;abbr-1&gt;J. Mater. Chem. C&lt;/abbr-1&gt;&lt;abbr-2&gt;J Mater Chem C&lt;/abbr-2&gt;&lt;/periodical&gt;&lt;pages&gt;6398-6405&lt;/pages&gt;&lt;volume&gt;6&lt;/volume&gt;&lt;number&gt;24&lt;/number&gt;&lt;dates&gt;&lt;year&gt;2018&lt;/year&gt;&lt;/dates&gt;&lt;publisher&gt;The Royal Society of Chemistry&lt;/publisher&gt;&lt;isbn&gt;2050-7526&lt;/isbn&gt;&lt;work-type&gt;10.1039/C8TC01291A&lt;/work-type&gt;&lt;urls&gt;&lt;related-urls&gt;&lt;url&gt;http://dx.doi.org/10.1039/C8TC01291A&lt;/url&gt;&lt;/related-urls&gt;&lt;/urls&gt;&lt;electronic-resource-num&gt;10.1039/C8TC01291A&lt;/electronic-resource-num&gt;&lt;/record&gt;&lt;/Cite&gt;&lt;/EndNote&gt;</w:instrText>
      </w:r>
      <w:r w:rsidRPr="00D54C68">
        <w:rPr>
          <w:lang w:val="fr-FR"/>
        </w:rPr>
        <w:fldChar w:fldCharType="separate"/>
      </w:r>
      <w:r w:rsidR="008D359D" w:rsidRPr="008D359D">
        <w:rPr>
          <w:noProof/>
          <w:vertAlign w:val="superscript"/>
          <w:lang w:val="fr-FR"/>
        </w:rPr>
        <w:t>88</w:t>
      </w:r>
      <w:r w:rsidRPr="00D54C68">
        <w:fldChar w:fldCharType="end"/>
      </w:r>
      <w:r w:rsidRPr="00D54C68">
        <w:t xml:space="preserve"> The ∆SCF method combined with the hybrid PBE0 functional allows excited-state structural relaxation and has shown accurate results in exciton excitation and emission energies in many </w:t>
      </w:r>
      <w:bookmarkStart w:id="79" w:name="_Hlk12453335"/>
      <w:r w:rsidRPr="00D54C68">
        <w:t>compounds.</w:t>
      </w:r>
      <w:bookmarkEnd w:id="79"/>
      <w:r w:rsidRPr="00D54C68">
        <w:rPr>
          <w:lang w:val="fr-FR"/>
        </w:rPr>
        <w:fldChar w:fldCharType="begin">
          <w:fldData xml:space="preserve">PEVuZE5vdGU+PENpdGU+PEF1dGhvcj5EdTwvQXV0aG9yPjxZZWFyPjIwMTk8L1llYXI+PFJlY051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</w:fldData>
        </w:fldChar>
      </w:r>
      <w:r w:rsidR="008D359D">
        <w:rPr>
          <w:lang w:val="fr-FR"/>
        </w:rPr>
        <w:instrText xml:space="preserve"> ADDIN EN.CITE </w:instrText>
      </w:r>
      <w:r w:rsidR="008D359D">
        <w:rPr>
          <w:lang w:val="fr-FR"/>
        </w:rPr>
        <w:fldChar w:fldCharType="begin">
          <w:fldData xml:space="preserve">PEVuZE5vdGU+PENpdGU+PEF1dGhvcj5EdTwvQXV0aG9yPjxZZWFyPjIwMTk8L1llYXI+PFJlY051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</w:fldData>
        </w:fldChar>
      </w:r>
      <w:r w:rsidR="008D359D">
        <w:rPr>
          <w:lang w:val="fr-FR"/>
        </w:rPr>
        <w:instrText xml:space="preserve"> ADDIN EN.CITE.DATA </w:instrText>
      </w:r>
      <w:r w:rsidR="008D359D">
        <w:rPr>
          <w:lang w:val="fr-FR"/>
        </w:rPr>
      </w:r>
      <w:r w:rsidR="008D359D">
        <w:rPr>
          <w:lang w:val="fr-FR"/>
        </w:rPr>
        <w:fldChar w:fldCharType="end"/>
      </w:r>
      <w:r w:rsidRPr="00D54C68">
        <w:rPr>
          <w:lang w:val="fr-FR"/>
        </w:rPr>
      </w:r>
      <w:r w:rsidRPr="00D54C68">
        <w:rPr>
          <w:lang w:val="fr-FR"/>
        </w:rPr>
        <w:fldChar w:fldCharType="separate"/>
      </w:r>
      <w:r w:rsidR="008D359D" w:rsidRPr="008D359D">
        <w:rPr>
          <w:noProof/>
          <w:vertAlign w:val="superscript"/>
          <w:lang w:val="fr-FR"/>
        </w:rPr>
        <w:t>88-91, 92</w:t>
      </w:r>
      <w:r w:rsidRPr="00D54C68">
        <w:fldChar w:fldCharType="end"/>
      </w:r>
      <w:r w:rsidRPr="00D54C68">
        <w:t xml:space="preserve"> Following Franck-Condon principle, the optical excitation and emission energies were obtained by calculating the total energy differences between the excited and the ground states using PBE0-optimized ground-state and excited-state structures, respectively. </w:t>
      </w:r>
    </w:p>
    <w:p w14:paraId="7030F880" w14:textId="21BA3B17" w:rsidR="00C76FCD" w:rsidRDefault="00C76FCD">
      <w:pPr>
        <w:widowControl/>
        <w:autoSpaceDE/>
        <w:autoSpaceDN/>
        <w:adjustRightInd/>
        <w:spacing w:line="259" w:lineRule="auto"/>
        <w:ind w:firstLine="0"/>
        <w:jc w:val="left"/>
      </w:pPr>
      <w:r>
        <w:br w:type="page"/>
      </w:r>
    </w:p>
    <w:p w14:paraId="0079AD1D" w14:textId="77777777" w:rsidR="00C76FCD" w:rsidRDefault="00C76FCD" w:rsidP="00BB1173">
      <w:pPr>
        <w:spacing w:after="0"/>
      </w:pPr>
    </w:p>
    <w:p w14:paraId="57D59024" w14:textId="36600E75" w:rsidR="006862C3" w:rsidRPr="006862C3" w:rsidRDefault="006862C3" w:rsidP="00BB1173">
      <w:pPr>
        <w:pStyle w:val="Heading3"/>
      </w:pPr>
      <w:bookmarkStart w:id="80" w:name="_Toc116472220"/>
      <w:bookmarkStart w:id="81" w:name="_Toc117598359"/>
      <w:r>
        <w:t>2.1.3 Crystal Structure and Stability</w:t>
      </w:r>
      <w:bookmarkEnd w:id="80"/>
      <w:bookmarkEnd w:id="81"/>
    </w:p>
    <w:p w14:paraId="75944B0D" w14:textId="77777777" w:rsidR="006862C3" w:rsidRPr="006862C3" w:rsidRDefault="006862C3" w:rsidP="00F85AB5">
      <w:pPr>
        <w:spacing w:after="0"/>
        <w:ind w:firstLine="0"/>
        <w:jc w:val="center"/>
      </w:pPr>
      <w:r w:rsidRPr="006862C3">
        <w:rPr>
          <w:noProof/>
        </w:rPr>
        <w:drawing>
          <wp:inline distT="0" distB="0" distL="0" distR="0" wp14:anchorId="376343B2" wp14:editId="7628CC0B">
            <wp:extent cx="1638000" cy="2808000"/>
            <wp:effectExtent l="0" t="0" r="635" b="0"/>
            <wp:docPr id="24" name="Picture 2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1.png"/>
                    <pic:cNvPicPr/>
                  </pic:nvPicPr>
                  <pic:blipFill>
                    <a:blip r:embed="rId28">
                      <a:extLst>
                        <a:ext uri="{28A0092B-C50C-407E-A947-70E740481C1C}">
                          <a14:useLocalDpi xmlns:a14="http://schemas.microsoft.com/office/drawing/2010/main" val="0"/>
                        </a:ext>
                      </a:extLst>
                    </a:blip>
                    <a:stretch>
                      <a:fillRect/>
                    </a:stretch>
                  </pic:blipFill>
                  <pic:spPr>
                    <a:xfrm>
                      <a:off x="0" y="0"/>
                      <a:ext cx="1638000" cy="2808000"/>
                    </a:xfrm>
                    <a:prstGeom prst="rect">
                      <a:avLst/>
                    </a:prstGeom>
                  </pic:spPr>
                </pic:pic>
              </a:graphicData>
            </a:graphic>
          </wp:inline>
        </w:drawing>
      </w:r>
    </w:p>
    <w:p w14:paraId="669502A8" w14:textId="75FA42B4" w:rsidR="006862C3" w:rsidRPr="006862C3" w:rsidRDefault="00F85AB5" w:rsidP="00A817F8">
      <w:pPr>
        <w:spacing w:line="240" w:lineRule="auto"/>
        <w:ind w:firstLine="0"/>
      </w:pPr>
      <w:bookmarkStart w:id="82" w:name="_Toc116220586"/>
      <w:bookmarkStart w:id="83" w:name="_Toc117598462"/>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15</w:t>
      </w:r>
      <w:r w:rsidRPr="00F85AB5">
        <w:rPr>
          <w:b/>
          <w:bCs/>
        </w:rPr>
        <w:fldChar w:fldCharType="end"/>
      </w:r>
      <w:r w:rsidR="00C4020D" w:rsidRPr="00F85AB5">
        <w:rPr>
          <w:rStyle w:val="FigureChar"/>
          <w:b/>
          <w:bCs/>
        </w:rPr>
        <w:t>.</w:t>
      </w:r>
      <w:bookmarkEnd w:id="82"/>
      <w:r w:rsidR="006862C3" w:rsidRPr="006862C3">
        <w:rPr>
          <w:b/>
        </w:rPr>
        <w:t xml:space="preserve"> </w:t>
      </w:r>
      <w:r w:rsidR="006862C3" w:rsidRPr="006862C3">
        <w:t>(a) A polyhedral view of the structure</w:t>
      </w:r>
      <w:r w:rsidR="006862C3" w:rsidRPr="006862C3">
        <w:rPr>
          <w:b/>
        </w:rPr>
        <w:t xml:space="preserve"> </w:t>
      </w:r>
      <w:r w:rsidR="006862C3" w:rsidRPr="006862C3">
        <w:t>of Rb</w:t>
      </w:r>
      <w:r w:rsidR="006862C3" w:rsidRPr="006862C3">
        <w:rPr>
          <w:vertAlign w:val="subscript"/>
        </w:rPr>
        <w:t>2</w:t>
      </w:r>
      <w:r w:rsidR="006862C3" w:rsidRPr="006862C3">
        <w:t>CuX</w:t>
      </w:r>
      <w:r w:rsidR="006862C3" w:rsidRPr="006862C3">
        <w:rPr>
          <w:vertAlign w:val="subscript"/>
        </w:rPr>
        <w:t>3</w:t>
      </w:r>
      <w:r w:rsidR="006862C3" w:rsidRPr="006862C3">
        <w:t xml:space="preserve"> projected along the </w:t>
      </w:r>
      <w:r w:rsidR="006862C3" w:rsidRPr="006862C3">
        <w:rPr>
          <w:i/>
        </w:rPr>
        <w:t>b</w:t>
      </w:r>
      <w:r w:rsidR="006862C3" w:rsidRPr="006862C3">
        <w:t xml:space="preserve">-axis, and (b) a close-up view of a segment of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006862C3" w:rsidRPr="006862C3">
        <w:rPr>
          <w:vertAlign w:val="superscript"/>
        </w:rPr>
        <w:t>2-</w:t>
      </w:r>
      <w:r w:rsidR="006862C3" w:rsidRPr="006862C3">
        <w:t xml:space="preserve"> chains showing the corner-sharing connectivity of the CuX</w:t>
      </w:r>
      <w:r w:rsidR="006862C3" w:rsidRPr="006862C3">
        <w:rPr>
          <w:vertAlign w:val="subscript"/>
        </w:rPr>
        <w:t>4</w:t>
      </w:r>
      <w:r w:rsidR="006862C3" w:rsidRPr="006862C3">
        <w:t xml:space="preserve"> tetrahedra. Rb, Cu, and X are shown in green, yellow, and red, respectively.</w:t>
      </w:r>
      <w:bookmarkEnd w:id="83"/>
    </w:p>
    <w:p w14:paraId="720AD547" w14:textId="28F818EC" w:rsidR="006862C3" w:rsidRDefault="006862C3" w:rsidP="00BB1173">
      <w:pPr>
        <w:spacing w:after="0"/>
      </w:pPr>
      <w:r w:rsidRPr="006862C3">
        <w:t>Rb</w:t>
      </w:r>
      <w:r w:rsidRPr="006862C3">
        <w:rPr>
          <w:vertAlign w:val="subscript"/>
        </w:rPr>
        <w:t>2</w:t>
      </w:r>
      <w:r w:rsidRPr="006862C3">
        <w:t>CuX</w:t>
      </w:r>
      <w:r w:rsidRPr="006862C3">
        <w:rPr>
          <w:vertAlign w:val="subscript"/>
        </w:rPr>
        <w:t>3</w:t>
      </w:r>
      <w:r w:rsidRPr="006862C3">
        <w:t xml:space="preserve"> (X = Br, Cl) crystallize in the orthorhombic space group P</w:t>
      </w:r>
      <w:r w:rsidRPr="006862C3">
        <w:rPr>
          <w:i/>
        </w:rPr>
        <w:t>nma</w:t>
      </w:r>
      <w:r w:rsidRPr="006862C3">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sidRPr="006862C3">
        <w:fldChar w:fldCharType="separate"/>
      </w:r>
      <w:r w:rsidR="008D359D" w:rsidRPr="008D359D">
        <w:rPr>
          <w:noProof/>
          <w:vertAlign w:val="superscript"/>
        </w:rPr>
        <w:t>28</w:t>
      </w:r>
      <w:r w:rsidRPr="006862C3">
        <w:fldChar w:fldCharType="end"/>
      </w:r>
      <w:r w:rsidRPr="006862C3">
        <w:t xml:space="preserve"> featuring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chains separated by Rb</w:t>
      </w:r>
      <w:r w:rsidRPr="006862C3">
        <w:rPr>
          <w:vertAlign w:val="superscript"/>
        </w:rPr>
        <w:t>+</w:t>
      </w:r>
      <w:r w:rsidRPr="006862C3">
        <w:t xml:space="preserve"> cations (Figure 1</w:t>
      </w:r>
      <w:r w:rsidR="008E7BCC">
        <w:t>5</w:t>
      </w:r>
      <w:r>
        <w:t xml:space="preserve"> and</w:t>
      </w:r>
      <w:r w:rsidRPr="006862C3">
        <w:t xml:space="preserve"> Table 1). The anionic of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chains are made of corner-sharing [CuX</w:t>
      </w:r>
      <w:r w:rsidRPr="006862C3">
        <w:rPr>
          <w:vertAlign w:val="subscript"/>
        </w:rPr>
        <w:t>4</w:t>
      </w:r>
      <w:r w:rsidRPr="006862C3">
        <w:t xml:space="preserve">] tetrahedra along the </w:t>
      </w:r>
      <w:r w:rsidRPr="006862C3">
        <w:rPr>
          <w:i/>
        </w:rPr>
        <w:t>b</w:t>
      </w:r>
      <w:r w:rsidRPr="006862C3">
        <w:t>-axis. Rb</w:t>
      </w:r>
      <w:r w:rsidRPr="006862C3">
        <w:rPr>
          <w:vertAlign w:val="subscript"/>
        </w:rPr>
        <w:t>2</w:t>
      </w:r>
      <w:r w:rsidRPr="006862C3">
        <w:t>CuX</w:t>
      </w:r>
      <w:r w:rsidRPr="006862C3">
        <w:rPr>
          <w:vertAlign w:val="subscript"/>
        </w:rPr>
        <w:t>3</w:t>
      </w:r>
      <w:r w:rsidRPr="006862C3">
        <w:t xml:space="preserve"> can be prepared both as polycrystalline powder samples or grown as single crystals using solid-state synthesis and solvent evaporation techniques, respectively (Figure 1</w:t>
      </w:r>
      <w:r w:rsidR="008E7BCC">
        <w:t>6</w:t>
      </w:r>
      <w:r w:rsidRPr="006862C3">
        <w:t>).</w:t>
      </w:r>
    </w:p>
    <w:p w14:paraId="50E0E35C" w14:textId="664EB06B" w:rsidR="00C76FCD" w:rsidRDefault="00C76FCD">
      <w:pPr>
        <w:widowControl/>
        <w:autoSpaceDE/>
        <w:autoSpaceDN/>
        <w:adjustRightInd/>
        <w:spacing w:line="259" w:lineRule="auto"/>
        <w:ind w:firstLine="0"/>
        <w:jc w:val="left"/>
      </w:pPr>
      <w:r>
        <w:br w:type="page"/>
      </w:r>
    </w:p>
    <w:p w14:paraId="73D2E98F" w14:textId="77777777" w:rsidR="00C76FCD" w:rsidRDefault="00C76FCD" w:rsidP="00BB1173">
      <w:pPr>
        <w:spacing w:after="0"/>
      </w:pPr>
    </w:p>
    <w:p w14:paraId="42D5512F" w14:textId="2F338233" w:rsidR="006862C3" w:rsidRPr="006862C3" w:rsidRDefault="006862C3" w:rsidP="00F85AB5">
      <w:pPr>
        <w:spacing w:after="0"/>
        <w:ind w:firstLine="0"/>
        <w:jc w:val="center"/>
      </w:pPr>
      <w:bookmarkStart w:id="84" w:name="_Hlk14335825"/>
      <w:r w:rsidRPr="006862C3">
        <w:rPr>
          <w:noProof/>
        </w:rPr>
        <w:drawing>
          <wp:inline distT="0" distB="0" distL="0" distR="0" wp14:anchorId="047F59BD" wp14:editId="24A24DBA">
            <wp:extent cx="5943600" cy="1737360"/>
            <wp:effectExtent l="0" t="0" r="0" b="0"/>
            <wp:docPr id="2" name="Picture 2">
              <a:extLst xmlns:a="http://schemas.openxmlformats.org/drawingml/2006/main">
                <a:ext uri="{FF2B5EF4-FFF2-40B4-BE49-F238E27FC236}">
                  <a16:creationId xmlns:a16="http://schemas.microsoft.com/office/drawing/2014/main" id="{08A85D0E-F733-4B3F-B5E6-BF2C07A4CA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8A85D0E-F733-4B3F-B5E6-BF2C07A4CA81}"/>
                        </a:ext>
                      </a:extLst>
                    </pic:cNvPr>
                    <pic:cNvPicPr>
                      <a:picLocks noChangeAspect="1"/>
                    </pic:cNvPicPr>
                  </pic:nvPicPr>
                  <pic:blipFill>
                    <a:blip r:embed="rId29"/>
                    <a:stretch>
                      <a:fillRect/>
                    </a:stretch>
                  </pic:blipFill>
                  <pic:spPr>
                    <a:xfrm>
                      <a:off x="0" y="0"/>
                      <a:ext cx="5943600" cy="1737360"/>
                    </a:xfrm>
                    <a:prstGeom prst="rect">
                      <a:avLst/>
                    </a:prstGeom>
                  </pic:spPr>
                </pic:pic>
              </a:graphicData>
            </a:graphic>
          </wp:inline>
        </w:drawing>
      </w:r>
    </w:p>
    <w:p w14:paraId="0C9860E7" w14:textId="487502CD" w:rsidR="006862C3" w:rsidRPr="006862C3" w:rsidRDefault="00F85AB5" w:rsidP="00A817F8">
      <w:pPr>
        <w:spacing w:line="240" w:lineRule="auto"/>
        <w:ind w:firstLine="0"/>
      </w:pPr>
      <w:bookmarkStart w:id="85" w:name="_Toc116220587"/>
      <w:bookmarkStart w:id="86" w:name="_Toc117598463"/>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16</w:t>
      </w:r>
      <w:r w:rsidRPr="00F85AB5">
        <w:rPr>
          <w:b/>
          <w:bCs/>
        </w:rPr>
        <w:fldChar w:fldCharType="end"/>
      </w:r>
      <w:r w:rsidR="006862C3" w:rsidRPr="00F85AB5">
        <w:rPr>
          <w:rStyle w:val="FigureChar"/>
          <w:b/>
          <w:bCs/>
        </w:rPr>
        <w:t>.</w:t>
      </w:r>
      <w:bookmarkEnd w:id="85"/>
      <w:r w:rsidR="006862C3" w:rsidRPr="00F85AB5">
        <w:rPr>
          <w:b/>
          <w:bCs/>
        </w:rPr>
        <w:t xml:space="preserve"> </w:t>
      </w:r>
      <w:r w:rsidR="006862C3" w:rsidRPr="006862C3">
        <w:t>Photos of as-prepared polycrystalline powders of (a) Rb</w:t>
      </w:r>
      <w:r w:rsidR="006862C3" w:rsidRPr="006862C3">
        <w:rPr>
          <w:vertAlign w:val="subscript"/>
        </w:rPr>
        <w:t>2</w:t>
      </w:r>
      <w:r w:rsidR="006862C3" w:rsidRPr="006862C3">
        <w:t>CuBr</w:t>
      </w:r>
      <w:r w:rsidR="006862C3" w:rsidRPr="006862C3">
        <w:rPr>
          <w:vertAlign w:val="subscript"/>
        </w:rPr>
        <w:t>3</w:t>
      </w:r>
      <w:r w:rsidR="006862C3" w:rsidRPr="006862C3">
        <w:t xml:space="preserve"> and (b) Rb</w:t>
      </w:r>
      <w:r w:rsidR="006862C3" w:rsidRPr="006862C3">
        <w:rPr>
          <w:vertAlign w:val="subscript"/>
        </w:rPr>
        <w:t>2</w:t>
      </w:r>
      <w:r w:rsidR="006862C3" w:rsidRPr="006862C3">
        <w:t>CuCl</w:t>
      </w:r>
      <w:r w:rsidR="006862C3" w:rsidRPr="006862C3">
        <w:rPr>
          <w:vertAlign w:val="subscript"/>
        </w:rPr>
        <w:t>3</w:t>
      </w:r>
      <w:r w:rsidR="006862C3" w:rsidRPr="006862C3">
        <w:t>, and (c)</w:t>
      </w:r>
      <w:r w:rsidR="006862C3" w:rsidRPr="006862C3">
        <w:rPr>
          <w:u w:val="single"/>
        </w:rPr>
        <w:t xml:space="preserve"> </w:t>
      </w:r>
      <w:r w:rsidR="006862C3" w:rsidRPr="006862C3">
        <w:t>single crystals of Rb</w:t>
      </w:r>
      <w:r w:rsidR="006862C3" w:rsidRPr="006862C3">
        <w:rPr>
          <w:vertAlign w:val="subscript"/>
        </w:rPr>
        <w:t>2</w:t>
      </w:r>
      <w:r w:rsidR="006862C3" w:rsidRPr="006862C3">
        <w:t>CuCl</w:t>
      </w:r>
      <w:r w:rsidR="006862C3" w:rsidRPr="006862C3">
        <w:rPr>
          <w:vertAlign w:val="subscript"/>
        </w:rPr>
        <w:t>3</w:t>
      </w:r>
      <w:r w:rsidR="006862C3" w:rsidRPr="006862C3">
        <w:t>.</w:t>
      </w:r>
      <w:bookmarkEnd w:id="86"/>
    </w:p>
    <w:p w14:paraId="7D93D7B8" w14:textId="6FD9F6F1" w:rsidR="006862C3" w:rsidRDefault="006862C3" w:rsidP="00BB1173">
      <w:pPr>
        <w:spacing w:after="0"/>
      </w:pPr>
      <w:r w:rsidRPr="006862C3">
        <w:t>The presence of monovalent Cu</w:t>
      </w:r>
      <w:r w:rsidRPr="006862C3">
        <w:rPr>
          <w:vertAlign w:val="superscript"/>
        </w:rPr>
        <w:t>+</w:t>
      </w:r>
      <w:r w:rsidRPr="006862C3">
        <w:t xml:space="preserve"> cations in these materials and their ionic nature makes them susceptible to degradation in ambient air (Figures </w:t>
      </w:r>
      <w:r w:rsidR="008E7BCC">
        <w:t>A3-4</w:t>
      </w:r>
      <w:r w:rsidRPr="006862C3">
        <w:t>, see SI for further details) However, larger single crystals of Rb</w:t>
      </w:r>
      <w:r w:rsidRPr="006862C3">
        <w:rPr>
          <w:vertAlign w:val="subscript"/>
        </w:rPr>
        <w:t>2</w:t>
      </w:r>
      <w:r w:rsidRPr="006862C3">
        <w:t>CuCl</w:t>
      </w:r>
      <w:r w:rsidRPr="006862C3">
        <w:rPr>
          <w:vertAlign w:val="subscript"/>
        </w:rPr>
        <w:t>3</w:t>
      </w:r>
      <w:r w:rsidRPr="006862C3">
        <w:t xml:space="preserve"> do not exhibit any noticeable degradation when left in ambient air (Figure </w:t>
      </w:r>
      <w:r w:rsidR="008E7BCC">
        <w:t>A3</w:t>
      </w:r>
      <w:r w:rsidRPr="006862C3">
        <w:t>). On the other hand, our thermogravimetric analysis (TGA) measurements suggest that unlike most hybrid organic-inorganic lead halide perovskites, Rb</w:t>
      </w:r>
      <w:r w:rsidRPr="006862C3">
        <w:rPr>
          <w:vertAlign w:val="subscript"/>
        </w:rPr>
        <w:t>2</w:t>
      </w:r>
      <w:r w:rsidRPr="006862C3">
        <w:t>CuX</w:t>
      </w:r>
      <w:r w:rsidRPr="006862C3">
        <w:rPr>
          <w:vertAlign w:val="subscript"/>
        </w:rPr>
        <w:t>3</w:t>
      </w:r>
      <w:r w:rsidRPr="006862C3">
        <w:t xml:space="preserve"> show no significant weight loss up to 475°C (Figure </w:t>
      </w:r>
      <w:r w:rsidR="008E7BCC">
        <w:t>A6</w:t>
      </w:r>
      <w:r w:rsidRPr="006862C3">
        <w:t>), which is in agreement with the reports of improved thermal stability of all-inorganic metal halides such as Cs</w:t>
      </w:r>
      <w:r w:rsidRPr="006862C3">
        <w:rPr>
          <w:vertAlign w:val="subscript"/>
        </w:rPr>
        <w:t>3</w:t>
      </w:r>
      <w:r w:rsidRPr="006862C3">
        <w:t>Cu</w:t>
      </w:r>
      <w:r w:rsidRPr="006862C3">
        <w:rPr>
          <w:vertAlign w:val="subscript"/>
        </w:rPr>
        <w:t>2</w:t>
      </w:r>
      <w:r w:rsidRPr="006862C3">
        <w:t>Br</w:t>
      </w:r>
      <w:r w:rsidRPr="006862C3">
        <w:rPr>
          <w:vertAlign w:val="subscript"/>
        </w:rPr>
        <w:t>5−x</w:t>
      </w:r>
      <w:r w:rsidRPr="006862C3">
        <w:t>I</w:t>
      </w:r>
      <w:r w:rsidRPr="006862C3">
        <w:rPr>
          <w:vertAlign w:val="subscript"/>
        </w:rPr>
        <w:t>x</w:t>
      </w:r>
      <w:r w:rsidRPr="006862C3">
        <w:t>,</w:t>
      </w:r>
      <w:r w:rsidRPr="006862C3">
        <w:rPr>
          <w:vertAlign w:val="subscript"/>
        </w:rPr>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rPr>
          <w:vertAlign w:val="subscript"/>
        </w:rPr>
        <w:instrText xml:space="preserve"> ADDIN EN.CITE </w:instrText>
      </w:r>
      <w:r w:rsidR="008D359D">
        <w:rPr>
          <w:vertAlign w:val="subscript"/>
        </w:rPr>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rPr>
          <w:vertAlign w:val="subscript"/>
        </w:rPr>
        <w:instrText xml:space="preserve"> ADDIN EN.CITE.DATA </w:instrText>
      </w:r>
      <w:r w:rsidR="008D359D">
        <w:rPr>
          <w:vertAlign w:val="subscript"/>
        </w:rPr>
      </w:r>
      <w:r w:rsidR="008D359D">
        <w:rPr>
          <w:vertAlign w:val="subscript"/>
        </w:rPr>
        <w:fldChar w:fldCharType="end"/>
      </w:r>
      <w:r w:rsidRPr="006862C3">
        <w:rPr>
          <w:vertAlign w:val="subscript"/>
        </w:rPr>
      </w:r>
      <w:r w:rsidRPr="006862C3">
        <w:rPr>
          <w:vertAlign w:val="subscript"/>
        </w:rPr>
        <w:fldChar w:fldCharType="separate"/>
      </w:r>
      <w:r w:rsidR="008D359D" w:rsidRPr="008D359D">
        <w:rPr>
          <w:noProof/>
          <w:vertAlign w:val="superscript"/>
        </w:rPr>
        <w:t>24</w:t>
      </w:r>
      <w:r w:rsidRPr="006862C3">
        <w:fldChar w:fldCharType="end"/>
      </w:r>
      <w:r w:rsidRPr="006862C3">
        <w:t xml:space="preserve"> Rb</w:t>
      </w:r>
      <w:r w:rsidRPr="006862C3">
        <w:rPr>
          <w:vertAlign w:val="subscript"/>
        </w:rPr>
        <w:t>4</w:t>
      </w:r>
      <w:r w:rsidRPr="006862C3">
        <w:t>Ag</w:t>
      </w:r>
      <w:r w:rsidRPr="006862C3">
        <w:rPr>
          <w:vertAlign w:val="subscript"/>
        </w:rPr>
        <w:t>2</w:t>
      </w:r>
      <w:r w:rsidRPr="006862C3">
        <w:t>BiBr</w:t>
      </w:r>
      <w:r w:rsidRPr="006862C3">
        <w:rPr>
          <w:vertAlign w:val="subscript"/>
        </w:rPr>
        <w:t>9</w:t>
      </w:r>
      <w:r w:rsidRPr="006862C3">
        <w:t>,</w:t>
      </w:r>
      <w:r w:rsidRPr="006862C3">
        <w:fldChar w:fldCharType="begin">
          <w:fldData xml:space="preserve">PEVuZE5vdGU+PENpdGU+PEF1dGhvcj5TaGFybWE8L0F1dGhvcj48WWVhcj4yMDE5PC9ZZWFyPjxS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==
</w:fldData>
        </w:fldChar>
      </w:r>
      <w:r w:rsidR="008D359D">
        <w:instrText xml:space="preserve"> ADDIN EN.CITE </w:instrText>
      </w:r>
      <w:r w:rsidR="008D359D">
        <w:fldChar w:fldCharType="begin">
          <w:fldData xml:space="preserve">PEVuZE5vdGU+PENpdGU+PEF1dGhvcj5TaGFybWE8L0F1dGhvcj48WWVhcj4yMDE5PC9ZZWFyPjxS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==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75</w:t>
      </w:r>
      <w:r w:rsidRPr="006862C3">
        <w:fldChar w:fldCharType="end"/>
      </w:r>
      <w:r w:rsidRPr="006862C3">
        <w:t xml:space="preserve"> and Cs</w:t>
      </w:r>
      <w:r w:rsidRPr="006862C3">
        <w:rPr>
          <w:vertAlign w:val="subscript"/>
        </w:rPr>
        <w:t>2</w:t>
      </w:r>
      <w:r w:rsidRPr="006862C3">
        <w:t>SnI</w:t>
      </w:r>
      <w:r w:rsidRPr="006862C3">
        <w:rPr>
          <w:vertAlign w:val="subscript"/>
        </w:rPr>
        <w:t>6</w:t>
      </w:r>
      <w:r w:rsidRPr="006862C3">
        <w:t>.</w:t>
      </w:r>
      <w:r w:rsidRPr="006862C3">
        <w:fldChar w:fldCharType="begin">
          <w:fldData xml:space="preserve">PEVuZE5vdGU+PENpdGU+PEF1dGhvcj5TYXBhcm92PC9BdXRob3I+PFllYXI+MjAxNjwvWWVhcj48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</w:fldData>
        </w:fldChar>
      </w:r>
      <w:r w:rsidR="008D359D">
        <w:instrText xml:space="preserve"> ADDIN EN.CITE </w:instrText>
      </w:r>
      <w:r w:rsidR="008D359D">
        <w:fldChar w:fldCharType="begin">
          <w:fldData xml:space="preserve">PEVuZE5vdGU+PENpdGU+PEF1dGhvcj5TYXBhcm92PC9BdXRob3I+PFllYXI+MjAxNjwvWWVhcj48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77</w:t>
      </w:r>
      <w:r w:rsidRPr="006862C3">
        <w:fldChar w:fldCharType="end"/>
      </w:r>
      <w:r w:rsidRPr="006862C3">
        <w:t xml:space="preserve"> Differential scanning calorimetry (DSC) data show that Rb</w:t>
      </w:r>
      <w:r w:rsidRPr="006862C3">
        <w:rPr>
          <w:vertAlign w:val="subscript"/>
        </w:rPr>
        <w:t>2</w:t>
      </w:r>
      <w:r w:rsidRPr="006862C3">
        <w:t>CuCl</w:t>
      </w:r>
      <w:r w:rsidRPr="006862C3">
        <w:rPr>
          <w:vertAlign w:val="subscript"/>
        </w:rPr>
        <w:t>3</w:t>
      </w:r>
      <w:r w:rsidRPr="006862C3">
        <w:t xml:space="preserve"> and Rb</w:t>
      </w:r>
      <w:r w:rsidRPr="006862C3">
        <w:rPr>
          <w:vertAlign w:val="subscript"/>
        </w:rPr>
        <w:t>2</w:t>
      </w:r>
      <w:r w:rsidRPr="006862C3">
        <w:t>CuBr</w:t>
      </w:r>
      <w:r w:rsidRPr="006862C3">
        <w:rPr>
          <w:vertAlign w:val="subscript"/>
        </w:rPr>
        <w:t>3</w:t>
      </w:r>
      <w:r w:rsidRPr="006862C3">
        <w:t xml:space="preserve"> have peritectic decompositions at 274 and 271 °C, respectively, consistent with the reported phase diagrams.</w:t>
      </w:r>
      <w:r w:rsidRPr="006862C3">
        <w:fldChar w:fldCharType="begin">
          <w:fldData xml:space="preserve">PEVuZE5vdGU+PENpdGU+PEF1dGhvcj5LYW5ubzwvQXV0aG9yPjxZZWFyPjE5ODM8L1llYXI+PFJl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</w:fldData>
        </w:fldChar>
      </w:r>
      <w:r w:rsidR="008D359D">
        <w:instrText xml:space="preserve"> ADDIN EN.CITE </w:instrText>
      </w:r>
      <w:r w:rsidR="008D359D">
        <w:fldChar w:fldCharType="begin">
          <w:fldData xml:space="preserve">PEVuZE5vdGU+PENpdGU+PEF1dGhvcj5LYW5ubzwvQXV0aG9yPjxZZWFyPjE5ODM8L1llYXI+PFJl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34, 76</w:t>
      </w:r>
      <w:r w:rsidRPr="006862C3">
        <w:fldChar w:fldCharType="end"/>
      </w:r>
    </w:p>
    <w:p w14:paraId="437244C4" w14:textId="15A00E36" w:rsidR="00C76FCD" w:rsidRDefault="00C76FCD" w:rsidP="00C76FCD">
      <w:pPr>
        <w:widowControl/>
        <w:autoSpaceDE/>
        <w:autoSpaceDN/>
        <w:adjustRightInd/>
        <w:spacing w:line="259" w:lineRule="auto"/>
        <w:ind w:firstLine="0"/>
        <w:jc w:val="left"/>
      </w:pPr>
      <w:r>
        <w:br w:type="page"/>
      </w:r>
    </w:p>
    <w:p w14:paraId="281232D6" w14:textId="6056AAA3" w:rsidR="006862C3" w:rsidRPr="006862C3" w:rsidRDefault="00F85AB5" w:rsidP="00F85AB5">
      <w:pPr>
        <w:ind w:firstLine="0"/>
      </w:pPr>
      <w:bookmarkStart w:id="87" w:name="_Toc117598440"/>
      <w:r w:rsidRPr="00F85AB5">
        <w:rPr>
          <w:b/>
          <w:bCs/>
        </w:rPr>
        <w:lastRenderedPageBreak/>
        <w:t xml:space="preserve">Table </w:t>
      </w:r>
      <w:r w:rsidRPr="00F85AB5">
        <w:rPr>
          <w:b/>
          <w:bCs/>
        </w:rPr>
        <w:fldChar w:fldCharType="begin"/>
      </w:r>
      <w:r w:rsidRPr="00F85AB5">
        <w:rPr>
          <w:b/>
          <w:bCs/>
        </w:rPr>
        <w:instrText xml:space="preserve"> SEQ Table \* ARABIC </w:instrText>
      </w:r>
      <w:r w:rsidRPr="00F85AB5">
        <w:rPr>
          <w:b/>
          <w:bCs/>
        </w:rPr>
        <w:fldChar w:fldCharType="separate"/>
      </w:r>
      <w:r w:rsidR="009C5687">
        <w:rPr>
          <w:b/>
          <w:bCs/>
          <w:noProof/>
        </w:rPr>
        <w:t>1</w:t>
      </w:r>
      <w:r w:rsidRPr="00F85AB5">
        <w:rPr>
          <w:b/>
          <w:bCs/>
        </w:rPr>
        <w:fldChar w:fldCharType="end"/>
      </w:r>
      <w:r w:rsidR="006862C3" w:rsidRPr="00F85AB5">
        <w:rPr>
          <w:rStyle w:val="TableChar"/>
          <w:b w:val="0"/>
          <w:bCs w:val="0"/>
        </w:rPr>
        <w:t>.</w:t>
      </w:r>
      <w:r w:rsidR="006862C3" w:rsidRPr="00C4020D">
        <w:rPr>
          <w:sz w:val="28"/>
          <w:szCs w:val="28"/>
        </w:rPr>
        <w:t xml:space="preserve"> </w:t>
      </w:r>
      <w:r w:rsidR="006862C3" w:rsidRPr="006862C3">
        <w:t>Selected single-crystal data and structure refinement parameters for Rb</w:t>
      </w:r>
      <w:r w:rsidR="006862C3" w:rsidRPr="006862C3">
        <w:rPr>
          <w:vertAlign w:val="subscript"/>
        </w:rPr>
        <w:t>2</w:t>
      </w:r>
      <w:r w:rsidR="006862C3" w:rsidRPr="006862C3">
        <w:t>CuCl</w:t>
      </w:r>
      <w:r w:rsidR="006862C3" w:rsidRPr="006862C3">
        <w:rPr>
          <w:vertAlign w:val="subscript"/>
        </w:rPr>
        <w:t>3</w:t>
      </w:r>
      <w:bookmarkEnd w:id="87"/>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3076"/>
        <w:gridCol w:w="1129"/>
      </w:tblGrid>
      <w:tr w:rsidR="006862C3" w:rsidRPr="006862C3" w14:paraId="77E7480A" w14:textId="77777777" w:rsidTr="00133C49">
        <w:trPr>
          <w:gridAfter w:val="1"/>
          <w:wAfter w:w="855" w:type="dxa"/>
          <w:jc w:val="center"/>
        </w:trPr>
        <w:tc>
          <w:tcPr>
            <w:tcW w:w="3904" w:type="dxa"/>
            <w:tcBorders>
              <w:top w:val="single" w:sz="4" w:space="0" w:color="auto"/>
              <w:bottom w:val="single" w:sz="4" w:space="0" w:color="auto"/>
            </w:tcBorders>
          </w:tcPr>
          <w:p w14:paraId="5D350A7E" w14:textId="77777777" w:rsidR="006862C3" w:rsidRPr="006862C3" w:rsidRDefault="006862C3" w:rsidP="00BB1173">
            <w:pPr>
              <w:rPr>
                <w:lang w:eastAsia="ja-JP"/>
              </w:rPr>
            </w:pPr>
            <w:r w:rsidRPr="006862C3">
              <w:rPr>
                <w:lang w:eastAsia="ja-JP"/>
              </w:rPr>
              <w:t>Formula</w:t>
            </w:r>
          </w:p>
        </w:tc>
        <w:tc>
          <w:tcPr>
            <w:tcW w:w="2329" w:type="dxa"/>
            <w:tcBorders>
              <w:top w:val="single" w:sz="4" w:space="0" w:color="auto"/>
              <w:bottom w:val="single" w:sz="4" w:space="0" w:color="auto"/>
            </w:tcBorders>
          </w:tcPr>
          <w:p w14:paraId="56E059F1" w14:textId="77777777" w:rsidR="006862C3" w:rsidRPr="006862C3" w:rsidRDefault="006862C3" w:rsidP="00BB1173">
            <w:pPr>
              <w:rPr>
                <w:lang w:eastAsia="ja-JP"/>
              </w:rPr>
            </w:pPr>
            <w:r w:rsidRPr="006862C3">
              <w:rPr>
                <w:lang w:eastAsia="ja-JP"/>
              </w:rPr>
              <w:t>Rb</w:t>
            </w:r>
            <w:r w:rsidRPr="006862C3">
              <w:rPr>
                <w:vertAlign w:val="subscript"/>
                <w:lang w:eastAsia="ja-JP"/>
              </w:rPr>
              <w:t>2</w:t>
            </w:r>
            <w:r w:rsidRPr="006862C3">
              <w:rPr>
                <w:lang w:eastAsia="ja-JP"/>
              </w:rPr>
              <w:t>CuCl</w:t>
            </w:r>
            <w:r w:rsidRPr="006862C3">
              <w:rPr>
                <w:vertAlign w:val="subscript"/>
                <w:lang w:eastAsia="ja-JP"/>
              </w:rPr>
              <w:t>3</w:t>
            </w:r>
            <w:r w:rsidRPr="006862C3">
              <w:rPr>
                <w:lang w:eastAsia="ja-JP"/>
              </w:rPr>
              <w:t xml:space="preserve"> </w:t>
            </w:r>
          </w:p>
        </w:tc>
      </w:tr>
      <w:tr w:rsidR="006862C3" w:rsidRPr="006862C3" w14:paraId="4881ADDE" w14:textId="77777777" w:rsidTr="00133C49">
        <w:trPr>
          <w:gridAfter w:val="1"/>
          <w:wAfter w:w="855" w:type="dxa"/>
          <w:jc w:val="center"/>
        </w:trPr>
        <w:tc>
          <w:tcPr>
            <w:tcW w:w="3904" w:type="dxa"/>
            <w:tcBorders>
              <w:top w:val="single" w:sz="4" w:space="0" w:color="auto"/>
            </w:tcBorders>
          </w:tcPr>
          <w:p w14:paraId="7EC3B17F" w14:textId="77777777" w:rsidR="006862C3" w:rsidRPr="006862C3" w:rsidRDefault="006862C3" w:rsidP="00BB1173">
            <w:pPr>
              <w:rPr>
                <w:b/>
                <w:lang w:eastAsia="ja-JP"/>
              </w:rPr>
            </w:pPr>
            <w:r w:rsidRPr="006862C3">
              <w:rPr>
                <w:lang w:eastAsia="ja-JP"/>
              </w:rPr>
              <w:t>Formula weight (g/mol)</w:t>
            </w:r>
          </w:p>
        </w:tc>
        <w:tc>
          <w:tcPr>
            <w:tcW w:w="2329" w:type="dxa"/>
            <w:tcBorders>
              <w:top w:val="single" w:sz="4" w:space="0" w:color="auto"/>
            </w:tcBorders>
          </w:tcPr>
          <w:p w14:paraId="347D5DBB" w14:textId="77777777" w:rsidR="006862C3" w:rsidRPr="006862C3" w:rsidRDefault="006862C3" w:rsidP="00BB1173">
            <w:pPr>
              <w:rPr>
                <w:b/>
                <w:lang w:eastAsia="ja-JP"/>
              </w:rPr>
            </w:pPr>
            <w:r w:rsidRPr="006862C3">
              <w:rPr>
                <w:lang w:eastAsia="ja-JP"/>
              </w:rPr>
              <w:t>340.83</w:t>
            </w:r>
          </w:p>
        </w:tc>
      </w:tr>
      <w:tr w:rsidR="006862C3" w:rsidRPr="006862C3" w14:paraId="50078541" w14:textId="77777777" w:rsidTr="00133C49">
        <w:trPr>
          <w:jc w:val="center"/>
        </w:trPr>
        <w:tc>
          <w:tcPr>
            <w:tcW w:w="3904" w:type="dxa"/>
          </w:tcPr>
          <w:p w14:paraId="31F7FCCF" w14:textId="77777777" w:rsidR="006862C3" w:rsidRPr="006862C3" w:rsidRDefault="006862C3" w:rsidP="00BB1173">
            <w:pPr>
              <w:rPr>
                <w:b/>
                <w:lang w:eastAsia="ja-JP"/>
              </w:rPr>
            </w:pPr>
            <w:r w:rsidRPr="006862C3">
              <w:rPr>
                <w:lang w:eastAsia="ja-JP"/>
              </w:rPr>
              <w:t>Temperature (K)</w:t>
            </w:r>
          </w:p>
        </w:tc>
        <w:tc>
          <w:tcPr>
            <w:tcW w:w="3184" w:type="dxa"/>
            <w:gridSpan w:val="2"/>
          </w:tcPr>
          <w:p w14:paraId="11AA5EE7" w14:textId="77777777" w:rsidR="006862C3" w:rsidRPr="006862C3" w:rsidRDefault="006862C3" w:rsidP="00BB1173">
            <w:pPr>
              <w:rPr>
                <w:lang w:eastAsia="ja-JP"/>
              </w:rPr>
            </w:pPr>
            <w:r w:rsidRPr="006862C3">
              <w:rPr>
                <w:lang w:eastAsia="ja-JP"/>
              </w:rPr>
              <w:t>100(2)</w:t>
            </w:r>
          </w:p>
        </w:tc>
      </w:tr>
      <w:tr w:rsidR="006862C3" w:rsidRPr="006862C3" w14:paraId="41FE6E16" w14:textId="77777777" w:rsidTr="00133C49">
        <w:trPr>
          <w:jc w:val="center"/>
        </w:trPr>
        <w:tc>
          <w:tcPr>
            <w:tcW w:w="3904" w:type="dxa"/>
          </w:tcPr>
          <w:p w14:paraId="4B8FF770" w14:textId="77777777" w:rsidR="006862C3" w:rsidRPr="006862C3" w:rsidRDefault="006862C3" w:rsidP="00BB1173">
            <w:pPr>
              <w:rPr>
                <w:b/>
                <w:lang w:eastAsia="ja-JP"/>
              </w:rPr>
            </w:pPr>
            <w:r w:rsidRPr="006862C3">
              <w:rPr>
                <w:lang w:eastAsia="ja-JP"/>
              </w:rPr>
              <w:t>Radiation, wavelength (Å)</w:t>
            </w:r>
          </w:p>
        </w:tc>
        <w:tc>
          <w:tcPr>
            <w:tcW w:w="3184" w:type="dxa"/>
            <w:gridSpan w:val="2"/>
          </w:tcPr>
          <w:p w14:paraId="6D1461F2" w14:textId="77777777" w:rsidR="006862C3" w:rsidRPr="006862C3" w:rsidRDefault="006862C3" w:rsidP="00BB1173">
            <w:pPr>
              <w:rPr>
                <w:lang w:eastAsia="ja-JP"/>
              </w:rPr>
            </w:pPr>
            <w:r w:rsidRPr="006862C3">
              <w:rPr>
                <w:lang w:eastAsia="ja-JP"/>
              </w:rPr>
              <w:t>Mo K</w:t>
            </w:r>
            <w:r w:rsidRPr="006862C3">
              <w:rPr>
                <w:i/>
                <w:lang w:eastAsia="ja-JP"/>
              </w:rPr>
              <w:t>α</w:t>
            </w:r>
            <w:r w:rsidRPr="006862C3">
              <w:rPr>
                <w:lang w:eastAsia="ja-JP"/>
              </w:rPr>
              <w:t>, 0.71073</w:t>
            </w:r>
          </w:p>
        </w:tc>
      </w:tr>
      <w:tr w:rsidR="006862C3" w:rsidRPr="006862C3" w14:paraId="714E0792" w14:textId="77777777" w:rsidTr="00133C49">
        <w:trPr>
          <w:gridAfter w:val="1"/>
          <w:wAfter w:w="855" w:type="dxa"/>
          <w:jc w:val="center"/>
        </w:trPr>
        <w:tc>
          <w:tcPr>
            <w:tcW w:w="3904" w:type="dxa"/>
          </w:tcPr>
          <w:p w14:paraId="58D20E7E" w14:textId="77777777" w:rsidR="006862C3" w:rsidRPr="006862C3" w:rsidRDefault="006862C3" w:rsidP="00BB1173">
            <w:pPr>
              <w:rPr>
                <w:b/>
                <w:lang w:eastAsia="ja-JP"/>
              </w:rPr>
            </w:pPr>
            <w:r w:rsidRPr="006862C3">
              <w:rPr>
                <w:lang w:eastAsia="ja-JP"/>
              </w:rPr>
              <w:t>Crystal system</w:t>
            </w:r>
          </w:p>
        </w:tc>
        <w:tc>
          <w:tcPr>
            <w:tcW w:w="2329" w:type="dxa"/>
          </w:tcPr>
          <w:p w14:paraId="0D82E313" w14:textId="77777777" w:rsidR="006862C3" w:rsidRPr="006862C3" w:rsidRDefault="006862C3" w:rsidP="00BB1173">
            <w:pPr>
              <w:rPr>
                <w:b/>
                <w:lang w:eastAsia="ja-JP"/>
              </w:rPr>
            </w:pPr>
            <w:r w:rsidRPr="006862C3">
              <w:rPr>
                <w:lang w:eastAsia="ja-JP"/>
              </w:rPr>
              <w:t>Orthorhombic</w:t>
            </w:r>
          </w:p>
        </w:tc>
      </w:tr>
      <w:tr w:rsidR="006862C3" w:rsidRPr="006862C3" w14:paraId="0D015F98" w14:textId="77777777" w:rsidTr="00133C49">
        <w:trPr>
          <w:gridAfter w:val="1"/>
          <w:wAfter w:w="855" w:type="dxa"/>
          <w:jc w:val="center"/>
        </w:trPr>
        <w:tc>
          <w:tcPr>
            <w:tcW w:w="3904" w:type="dxa"/>
          </w:tcPr>
          <w:p w14:paraId="59856AAB" w14:textId="77777777" w:rsidR="006862C3" w:rsidRPr="006862C3" w:rsidRDefault="006862C3" w:rsidP="00BB1173">
            <w:pPr>
              <w:rPr>
                <w:b/>
                <w:lang w:eastAsia="ja-JP"/>
              </w:rPr>
            </w:pPr>
            <w:r w:rsidRPr="006862C3">
              <w:rPr>
                <w:lang w:eastAsia="ja-JP"/>
              </w:rPr>
              <w:t>Space group</w:t>
            </w:r>
          </w:p>
        </w:tc>
        <w:tc>
          <w:tcPr>
            <w:tcW w:w="2329" w:type="dxa"/>
          </w:tcPr>
          <w:p w14:paraId="6E59FB0F" w14:textId="77777777" w:rsidR="006862C3" w:rsidRPr="006862C3" w:rsidRDefault="006862C3" w:rsidP="00BB1173">
            <w:pPr>
              <w:rPr>
                <w:b/>
                <w:lang w:eastAsia="ja-JP"/>
              </w:rPr>
            </w:pPr>
            <w:r w:rsidRPr="006862C3">
              <w:rPr>
                <w:lang w:eastAsia="ja-JP"/>
              </w:rPr>
              <w:t>Pnma</w:t>
            </w:r>
          </w:p>
        </w:tc>
      </w:tr>
      <w:tr w:rsidR="006862C3" w:rsidRPr="006862C3" w14:paraId="02EDB7E4" w14:textId="77777777" w:rsidTr="00133C49">
        <w:trPr>
          <w:gridAfter w:val="1"/>
          <w:wAfter w:w="855" w:type="dxa"/>
          <w:jc w:val="center"/>
        </w:trPr>
        <w:tc>
          <w:tcPr>
            <w:tcW w:w="3904" w:type="dxa"/>
          </w:tcPr>
          <w:p w14:paraId="08BD087D" w14:textId="77777777" w:rsidR="006862C3" w:rsidRPr="006862C3" w:rsidRDefault="006862C3" w:rsidP="00BB1173">
            <w:pPr>
              <w:rPr>
                <w:lang w:eastAsia="ja-JP"/>
              </w:rPr>
            </w:pPr>
            <w:r w:rsidRPr="006862C3">
              <w:rPr>
                <w:lang w:eastAsia="ja-JP"/>
              </w:rPr>
              <w:t>Z</w:t>
            </w:r>
          </w:p>
        </w:tc>
        <w:tc>
          <w:tcPr>
            <w:tcW w:w="2329" w:type="dxa"/>
          </w:tcPr>
          <w:p w14:paraId="56FB54B6" w14:textId="77777777" w:rsidR="006862C3" w:rsidRPr="006862C3" w:rsidRDefault="006862C3" w:rsidP="00BB1173">
            <w:pPr>
              <w:rPr>
                <w:lang w:eastAsia="ja-JP"/>
              </w:rPr>
            </w:pPr>
            <w:r w:rsidRPr="006862C3">
              <w:rPr>
                <w:lang w:eastAsia="ja-JP"/>
              </w:rPr>
              <w:t>4</w:t>
            </w:r>
          </w:p>
        </w:tc>
      </w:tr>
      <w:tr w:rsidR="006862C3" w:rsidRPr="006862C3" w14:paraId="35FD2C5E" w14:textId="77777777" w:rsidTr="00133C49">
        <w:trPr>
          <w:gridAfter w:val="1"/>
          <w:wAfter w:w="855" w:type="dxa"/>
          <w:trHeight w:val="1134"/>
          <w:jc w:val="center"/>
        </w:trPr>
        <w:tc>
          <w:tcPr>
            <w:tcW w:w="3904" w:type="dxa"/>
          </w:tcPr>
          <w:p w14:paraId="74B45D46" w14:textId="77777777" w:rsidR="006862C3" w:rsidRPr="006862C3" w:rsidRDefault="006862C3" w:rsidP="00BB1173">
            <w:pPr>
              <w:rPr>
                <w:b/>
                <w:lang w:eastAsia="ja-JP"/>
              </w:rPr>
            </w:pPr>
            <w:r w:rsidRPr="006862C3">
              <w:rPr>
                <w:lang w:eastAsia="ja-JP"/>
              </w:rPr>
              <w:t>Unit cell parameters (Å)</w:t>
            </w:r>
          </w:p>
        </w:tc>
        <w:tc>
          <w:tcPr>
            <w:tcW w:w="2329" w:type="dxa"/>
          </w:tcPr>
          <w:p w14:paraId="466B3028" w14:textId="77777777" w:rsidR="006862C3" w:rsidRPr="006862C3" w:rsidRDefault="006862C3" w:rsidP="00BB1173">
            <w:pPr>
              <w:rPr>
                <w:b/>
                <w:lang w:eastAsia="ja-JP"/>
              </w:rPr>
            </w:pPr>
            <w:r w:rsidRPr="006862C3">
              <w:rPr>
                <w:i/>
                <w:lang w:eastAsia="ja-JP"/>
              </w:rPr>
              <w:t>a</w:t>
            </w:r>
            <w:r w:rsidRPr="006862C3">
              <w:rPr>
                <w:lang w:eastAsia="ja-JP"/>
              </w:rPr>
              <w:t xml:space="preserve"> = 12.4457(5)</w:t>
            </w:r>
          </w:p>
          <w:p w14:paraId="19234454" w14:textId="77777777" w:rsidR="006862C3" w:rsidRPr="006862C3" w:rsidRDefault="006862C3" w:rsidP="00BB1173">
            <w:pPr>
              <w:rPr>
                <w:b/>
                <w:lang w:eastAsia="ja-JP"/>
              </w:rPr>
            </w:pPr>
            <w:r w:rsidRPr="006862C3">
              <w:rPr>
                <w:i/>
                <w:lang w:eastAsia="ja-JP"/>
              </w:rPr>
              <w:t>b</w:t>
            </w:r>
            <w:r w:rsidRPr="006862C3">
              <w:rPr>
                <w:lang w:eastAsia="ja-JP"/>
              </w:rPr>
              <w:t xml:space="preserve"> = 4.19998(12)</w:t>
            </w:r>
          </w:p>
          <w:p w14:paraId="7900FD2A" w14:textId="77777777" w:rsidR="006862C3" w:rsidRPr="006862C3" w:rsidRDefault="006862C3" w:rsidP="00BB1173">
            <w:pPr>
              <w:rPr>
                <w:b/>
                <w:lang w:eastAsia="ja-JP"/>
              </w:rPr>
            </w:pPr>
            <w:r w:rsidRPr="006862C3">
              <w:rPr>
                <w:i/>
                <w:lang w:eastAsia="ja-JP"/>
              </w:rPr>
              <w:t>c</w:t>
            </w:r>
            <w:r w:rsidRPr="006862C3">
              <w:rPr>
                <w:lang w:eastAsia="ja-JP"/>
              </w:rPr>
              <w:t xml:space="preserve"> = 12.9345(5)</w:t>
            </w:r>
          </w:p>
        </w:tc>
      </w:tr>
      <w:tr w:rsidR="006862C3" w:rsidRPr="006862C3" w14:paraId="047205E7" w14:textId="77777777" w:rsidTr="00133C49">
        <w:trPr>
          <w:gridAfter w:val="1"/>
          <w:wAfter w:w="855" w:type="dxa"/>
          <w:jc w:val="center"/>
        </w:trPr>
        <w:tc>
          <w:tcPr>
            <w:tcW w:w="3904" w:type="dxa"/>
          </w:tcPr>
          <w:p w14:paraId="4C9BF295" w14:textId="77777777" w:rsidR="006862C3" w:rsidRPr="006862C3" w:rsidRDefault="006862C3" w:rsidP="00BB1173">
            <w:pPr>
              <w:rPr>
                <w:b/>
                <w:lang w:eastAsia="ja-JP"/>
              </w:rPr>
            </w:pPr>
            <w:r w:rsidRPr="006862C3">
              <w:rPr>
                <w:lang w:eastAsia="ja-JP"/>
              </w:rPr>
              <w:t>Volume (Å</w:t>
            </w:r>
            <w:r w:rsidRPr="006862C3">
              <w:rPr>
                <w:vertAlign w:val="superscript"/>
                <w:lang w:eastAsia="ja-JP"/>
              </w:rPr>
              <w:t>3</w:t>
            </w:r>
            <w:r w:rsidRPr="006862C3">
              <w:rPr>
                <w:lang w:eastAsia="ja-JP"/>
              </w:rPr>
              <w:t>)</w:t>
            </w:r>
          </w:p>
        </w:tc>
        <w:tc>
          <w:tcPr>
            <w:tcW w:w="2329" w:type="dxa"/>
          </w:tcPr>
          <w:p w14:paraId="15B60F34" w14:textId="77777777" w:rsidR="006862C3" w:rsidRPr="006862C3" w:rsidRDefault="006862C3" w:rsidP="00BB1173">
            <w:pPr>
              <w:rPr>
                <w:b/>
                <w:lang w:eastAsia="ja-JP"/>
              </w:rPr>
            </w:pPr>
            <w:r w:rsidRPr="006862C3">
              <w:rPr>
                <w:lang w:eastAsia="ja-JP"/>
              </w:rPr>
              <w:t>676.11(4)</w:t>
            </w:r>
          </w:p>
        </w:tc>
      </w:tr>
      <w:tr w:rsidR="006862C3" w:rsidRPr="006862C3" w14:paraId="512039FE" w14:textId="77777777" w:rsidTr="00133C49">
        <w:trPr>
          <w:gridAfter w:val="1"/>
          <w:wAfter w:w="855" w:type="dxa"/>
          <w:jc w:val="center"/>
        </w:trPr>
        <w:tc>
          <w:tcPr>
            <w:tcW w:w="3904" w:type="dxa"/>
          </w:tcPr>
          <w:p w14:paraId="25591163" w14:textId="77777777" w:rsidR="006862C3" w:rsidRPr="006862C3" w:rsidRDefault="006862C3" w:rsidP="00BB1173">
            <w:pPr>
              <w:rPr>
                <w:b/>
                <w:lang w:eastAsia="ja-JP"/>
              </w:rPr>
            </w:pPr>
            <w:r w:rsidRPr="006862C3">
              <w:rPr>
                <w:lang w:eastAsia="ja-JP"/>
              </w:rPr>
              <w:t>Density (</w:t>
            </w:r>
            <w:r w:rsidRPr="006862C3">
              <w:rPr>
                <w:i/>
                <w:lang w:eastAsia="ja-JP"/>
              </w:rPr>
              <w:t>ρ</w:t>
            </w:r>
            <w:r w:rsidRPr="006862C3">
              <w:rPr>
                <w:vertAlign w:val="subscript"/>
                <w:lang w:eastAsia="ja-JP"/>
              </w:rPr>
              <w:t>calc</w:t>
            </w:r>
            <w:r w:rsidRPr="006862C3">
              <w:rPr>
                <w:lang w:eastAsia="ja-JP"/>
              </w:rPr>
              <w:t>) (g/cm</w:t>
            </w:r>
            <w:r w:rsidRPr="006862C3">
              <w:rPr>
                <w:vertAlign w:val="superscript"/>
                <w:lang w:eastAsia="ja-JP"/>
              </w:rPr>
              <w:t>3</w:t>
            </w:r>
            <w:r w:rsidRPr="006862C3">
              <w:rPr>
                <w:lang w:eastAsia="ja-JP"/>
              </w:rPr>
              <w:t>)</w:t>
            </w:r>
          </w:p>
        </w:tc>
        <w:tc>
          <w:tcPr>
            <w:tcW w:w="2329" w:type="dxa"/>
          </w:tcPr>
          <w:p w14:paraId="64FCCBB8" w14:textId="77777777" w:rsidR="006862C3" w:rsidRPr="006862C3" w:rsidRDefault="006862C3" w:rsidP="00BB1173">
            <w:pPr>
              <w:rPr>
                <w:b/>
                <w:lang w:eastAsia="ja-JP"/>
              </w:rPr>
            </w:pPr>
            <w:r w:rsidRPr="006862C3">
              <w:rPr>
                <w:lang w:eastAsia="ja-JP"/>
              </w:rPr>
              <w:t>3.348</w:t>
            </w:r>
          </w:p>
        </w:tc>
      </w:tr>
      <w:tr w:rsidR="006862C3" w:rsidRPr="006862C3" w14:paraId="391BA4BF" w14:textId="77777777" w:rsidTr="00133C49">
        <w:trPr>
          <w:gridAfter w:val="1"/>
          <w:wAfter w:w="855" w:type="dxa"/>
          <w:jc w:val="center"/>
        </w:trPr>
        <w:tc>
          <w:tcPr>
            <w:tcW w:w="3904" w:type="dxa"/>
          </w:tcPr>
          <w:p w14:paraId="5C5DB18B" w14:textId="77777777" w:rsidR="006862C3" w:rsidRPr="006862C3" w:rsidRDefault="006862C3" w:rsidP="00BB1173">
            <w:pPr>
              <w:rPr>
                <w:b/>
                <w:lang w:eastAsia="ja-JP"/>
              </w:rPr>
            </w:pPr>
            <w:r w:rsidRPr="006862C3">
              <w:rPr>
                <w:lang w:eastAsia="ja-JP"/>
              </w:rPr>
              <w:t>Absorption coefficient (</w:t>
            </w:r>
            <w:r w:rsidRPr="006862C3">
              <w:rPr>
                <w:i/>
                <w:lang w:eastAsia="ja-JP"/>
              </w:rPr>
              <w:t>μ</w:t>
            </w:r>
            <w:r w:rsidRPr="006862C3">
              <w:rPr>
                <w:lang w:eastAsia="ja-JP"/>
              </w:rPr>
              <w:t>) (mm</w:t>
            </w:r>
            <w:r w:rsidRPr="006862C3">
              <w:rPr>
                <w:vertAlign w:val="superscript"/>
                <w:lang w:eastAsia="ja-JP"/>
              </w:rPr>
              <w:t>-1</w:t>
            </w:r>
            <w:r w:rsidRPr="006862C3">
              <w:rPr>
                <w:lang w:eastAsia="ja-JP"/>
              </w:rPr>
              <w:t>)</w:t>
            </w:r>
          </w:p>
        </w:tc>
        <w:tc>
          <w:tcPr>
            <w:tcW w:w="2329" w:type="dxa"/>
          </w:tcPr>
          <w:p w14:paraId="11710D65" w14:textId="77777777" w:rsidR="006862C3" w:rsidRPr="006862C3" w:rsidRDefault="006862C3" w:rsidP="00BB1173">
            <w:pPr>
              <w:rPr>
                <w:b/>
                <w:lang w:eastAsia="ja-JP"/>
              </w:rPr>
            </w:pPr>
            <w:r w:rsidRPr="006862C3">
              <w:rPr>
                <w:lang w:eastAsia="ja-JP"/>
              </w:rPr>
              <w:t>18.585</w:t>
            </w:r>
          </w:p>
        </w:tc>
      </w:tr>
      <w:tr w:rsidR="006862C3" w:rsidRPr="006862C3" w14:paraId="35DBD9EA" w14:textId="77777777" w:rsidTr="00133C49">
        <w:trPr>
          <w:gridAfter w:val="1"/>
          <w:wAfter w:w="855" w:type="dxa"/>
          <w:jc w:val="center"/>
        </w:trPr>
        <w:tc>
          <w:tcPr>
            <w:tcW w:w="3904" w:type="dxa"/>
          </w:tcPr>
          <w:p w14:paraId="748C110B" w14:textId="77777777" w:rsidR="006862C3" w:rsidRPr="006862C3" w:rsidRDefault="006862C3" w:rsidP="00BB1173">
            <w:pPr>
              <w:rPr>
                <w:b/>
                <w:lang w:eastAsia="ja-JP"/>
              </w:rPr>
            </w:pPr>
            <w:r w:rsidRPr="006862C3">
              <w:rPr>
                <w:i/>
                <w:lang w:eastAsia="ja-JP"/>
              </w:rPr>
              <w:t>θ</w:t>
            </w:r>
            <w:r w:rsidRPr="006862C3">
              <w:rPr>
                <w:vertAlign w:val="subscript"/>
                <w:lang w:eastAsia="ja-JP"/>
              </w:rPr>
              <w:t>min</w:t>
            </w:r>
            <w:r w:rsidRPr="006862C3">
              <w:rPr>
                <w:lang w:eastAsia="ja-JP"/>
              </w:rPr>
              <w:t xml:space="preserve"> – </w:t>
            </w:r>
            <w:r w:rsidRPr="006862C3">
              <w:rPr>
                <w:i/>
                <w:lang w:eastAsia="ja-JP"/>
              </w:rPr>
              <w:t>θ</w:t>
            </w:r>
            <w:r w:rsidRPr="006862C3">
              <w:rPr>
                <w:vertAlign w:val="subscript"/>
                <w:lang w:eastAsia="ja-JP"/>
              </w:rPr>
              <w:t>max</w:t>
            </w:r>
            <w:r w:rsidRPr="006862C3">
              <w:rPr>
                <w:lang w:eastAsia="ja-JP"/>
              </w:rPr>
              <w:t xml:space="preserve"> (º)</w:t>
            </w:r>
          </w:p>
        </w:tc>
        <w:tc>
          <w:tcPr>
            <w:tcW w:w="2329" w:type="dxa"/>
          </w:tcPr>
          <w:p w14:paraId="3C76D526" w14:textId="77777777" w:rsidR="006862C3" w:rsidRPr="006862C3" w:rsidRDefault="006862C3" w:rsidP="00BB1173">
            <w:pPr>
              <w:rPr>
                <w:b/>
                <w:lang w:eastAsia="ja-JP"/>
              </w:rPr>
            </w:pPr>
            <w:r w:rsidRPr="006862C3">
              <w:rPr>
                <w:lang w:eastAsia="ja-JP"/>
              </w:rPr>
              <w:t>2.27 – 30.53</w:t>
            </w:r>
          </w:p>
        </w:tc>
      </w:tr>
      <w:tr w:rsidR="006862C3" w:rsidRPr="006862C3" w14:paraId="43D27022" w14:textId="77777777" w:rsidTr="00133C49">
        <w:trPr>
          <w:gridAfter w:val="1"/>
          <w:wAfter w:w="855" w:type="dxa"/>
          <w:jc w:val="center"/>
        </w:trPr>
        <w:tc>
          <w:tcPr>
            <w:tcW w:w="3904" w:type="dxa"/>
          </w:tcPr>
          <w:p w14:paraId="4E43A7F2" w14:textId="77777777" w:rsidR="006862C3" w:rsidRPr="006862C3" w:rsidRDefault="006862C3" w:rsidP="00BB1173">
            <w:pPr>
              <w:rPr>
                <w:b/>
                <w:lang w:eastAsia="ja-JP"/>
              </w:rPr>
            </w:pPr>
            <w:r w:rsidRPr="006862C3">
              <w:rPr>
                <w:lang w:eastAsia="ja-JP"/>
              </w:rPr>
              <w:t>Reflections collected</w:t>
            </w:r>
          </w:p>
        </w:tc>
        <w:tc>
          <w:tcPr>
            <w:tcW w:w="2329" w:type="dxa"/>
          </w:tcPr>
          <w:p w14:paraId="148EC2C3" w14:textId="77777777" w:rsidR="006862C3" w:rsidRPr="006862C3" w:rsidRDefault="006862C3" w:rsidP="00BB1173">
            <w:pPr>
              <w:rPr>
                <w:b/>
                <w:lang w:eastAsia="ja-JP"/>
              </w:rPr>
            </w:pPr>
            <w:r w:rsidRPr="006862C3">
              <w:rPr>
                <w:lang w:eastAsia="ja-JP"/>
              </w:rPr>
              <w:t>13558</w:t>
            </w:r>
          </w:p>
        </w:tc>
      </w:tr>
      <w:tr w:rsidR="006862C3" w:rsidRPr="006862C3" w14:paraId="5A088DBE" w14:textId="77777777" w:rsidTr="00133C49">
        <w:trPr>
          <w:gridAfter w:val="1"/>
          <w:wAfter w:w="855" w:type="dxa"/>
          <w:jc w:val="center"/>
        </w:trPr>
        <w:tc>
          <w:tcPr>
            <w:tcW w:w="3904" w:type="dxa"/>
          </w:tcPr>
          <w:p w14:paraId="7B249227" w14:textId="77777777" w:rsidR="006862C3" w:rsidRPr="006862C3" w:rsidRDefault="006862C3" w:rsidP="00BB1173">
            <w:pPr>
              <w:rPr>
                <w:b/>
                <w:lang w:eastAsia="ja-JP"/>
              </w:rPr>
            </w:pPr>
            <w:r w:rsidRPr="006862C3">
              <w:rPr>
                <w:lang w:eastAsia="ja-JP"/>
              </w:rPr>
              <w:t>Independent reflections</w:t>
            </w:r>
          </w:p>
        </w:tc>
        <w:tc>
          <w:tcPr>
            <w:tcW w:w="2329" w:type="dxa"/>
          </w:tcPr>
          <w:p w14:paraId="4507DF26" w14:textId="77777777" w:rsidR="006862C3" w:rsidRPr="006862C3" w:rsidRDefault="006862C3" w:rsidP="00BB1173">
            <w:pPr>
              <w:rPr>
                <w:b/>
                <w:lang w:eastAsia="ja-JP"/>
              </w:rPr>
            </w:pPr>
            <w:r w:rsidRPr="006862C3">
              <w:rPr>
                <w:lang w:eastAsia="ja-JP"/>
              </w:rPr>
              <w:t>1145</w:t>
            </w:r>
          </w:p>
        </w:tc>
      </w:tr>
      <w:tr w:rsidR="006862C3" w:rsidRPr="006862C3" w14:paraId="624B0DFA" w14:textId="77777777" w:rsidTr="00133C49">
        <w:trPr>
          <w:gridAfter w:val="1"/>
          <w:wAfter w:w="855" w:type="dxa"/>
          <w:trHeight w:val="562"/>
          <w:jc w:val="center"/>
        </w:trPr>
        <w:tc>
          <w:tcPr>
            <w:tcW w:w="3904" w:type="dxa"/>
          </w:tcPr>
          <w:p w14:paraId="1532A32B" w14:textId="77777777" w:rsidR="006862C3" w:rsidRPr="006862C3" w:rsidRDefault="006862C3" w:rsidP="00BB1173">
            <w:pPr>
              <w:rPr>
                <w:b/>
                <w:lang w:eastAsia="ja-JP"/>
              </w:rPr>
            </w:pPr>
            <w:r w:rsidRPr="006862C3">
              <w:rPr>
                <w:i/>
                <w:lang w:eastAsia="ja-JP"/>
              </w:rPr>
              <w:t>R</w:t>
            </w:r>
            <w:r w:rsidRPr="006862C3">
              <w:rPr>
                <w:i/>
                <w:vertAlign w:val="superscript"/>
                <w:lang w:eastAsia="ja-JP"/>
              </w:rPr>
              <w:t>a</w:t>
            </w:r>
            <w:r w:rsidRPr="006862C3">
              <w:rPr>
                <w:lang w:eastAsia="ja-JP"/>
              </w:rPr>
              <w:t xml:space="preserve"> indices (</w:t>
            </w:r>
            <w:r w:rsidRPr="006862C3">
              <w:rPr>
                <w:i/>
                <w:lang w:eastAsia="ja-JP"/>
              </w:rPr>
              <w:t>I</w:t>
            </w:r>
            <w:r w:rsidRPr="006862C3">
              <w:rPr>
                <w:lang w:eastAsia="ja-JP"/>
              </w:rPr>
              <w:t xml:space="preserve"> &gt; 2</w:t>
            </w:r>
            <w:r w:rsidRPr="006862C3">
              <w:rPr>
                <w:i/>
                <w:lang w:eastAsia="ja-JP"/>
              </w:rPr>
              <w:t>σ</w:t>
            </w:r>
            <w:r w:rsidRPr="006862C3">
              <w:rPr>
                <w:lang w:eastAsia="ja-JP"/>
              </w:rPr>
              <w:t>(</w:t>
            </w:r>
            <w:r w:rsidRPr="006862C3">
              <w:rPr>
                <w:i/>
                <w:lang w:eastAsia="ja-JP"/>
              </w:rPr>
              <w:t>I</w:t>
            </w:r>
            <w:r w:rsidRPr="006862C3">
              <w:rPr>
                <w:lang w:eastAsia="ja-JP"/>
              </w:rPr>
              <w:t>))</w:t>
            </w:r>
          </w:p>
        </w:tc>
        <w:tc>
          <w:tcPr>
            <w:tcW w:w="2329" w:type="dxa"/>
          </w:tcPr>
          <w:p w14:paraId="52AA66BC" w14:textId="77777777" w:rsidR="006862C3" w:rsidRPr="006862C3" w:rsidRDefault="006862C3" w:rsidP="00BB1173">
            <w:pPr>
              <w:rPr>
                <w:b/>
                <w:lang w:eastAsia="ja-JP"/>
              </w:rPr>
            </w:pPr>
            <w:r w:rsidRPr="006862C3">
              <w:rPr>
                <w:i/>
                <w:lang w:eastAsia="ja-JP"/>
              </w:rPr>
              <w:t>R</w:t>
            </w:r>
            <w:r w:rsidRPr="006862C3">
              <w:rPr>
                <w:vertAlign w:val="subscript"/>
                <w:lang w:eastAsia="ja-JP"/>
              </w:rPr>
              <w:t>1</w:t>
            </w:r>
            <w:r w:rsidRPr="006862C3">
              <w:rPr>
                <w:lang w:eastAsia="ja-JP"/>
              </w:rPr>
              <w:t xml:space="preserve"> = 0.0178</w:t>
            </w:r>
          </w:p>
          <w:p w14:paraId="6E342A63" w14:textId="77777777" w:rsidR="006862C3" w:rsidRPr="006862C3" w:rsidRDefault="006862C3" w:rsidP="00BB1173">
            <w:pPr>
              <w:rPr>
                <w:b/>
                <w:lang w:eastAsia="ja-JP"/>
              </w:rPr>
            </w:pPr>
            <w:r w:rsidRPr="006862C3">
              <w:rPr>
                <w:i/>
                <w:lang w:eastAsia="ja-JP"/>
              </w:rPr>
              <w:t>wR</w:t>
            </w:r>
            <w:r w:rsidRPr="006862C3">
              <w:rPr>
                <w:vertAlign w:val="subscript"/>
                <w:lang w:eastAsia="ja-JP"/>
              </w:rPr>
              <w:t>2</w:t>
            </w:r>
            <w:r w:rsidRPr="006862C3">
              <w:rPr>
                <w:lang w:eastAsia="ja-JP"/>
              </w:rPr>
              <w:t xml:space="preserve"> = 0.0545</w:t>
            </w:r>
          </w:p>
        </w:tc>
      </w:tr>
      <w:tr w:rsidR="006862C3" w:rsidRPr="006862C3" w14:paraId="09B31AE8" w14:textId="77777777" w:rsidTr="00133C49">
        <w:trPr>
          <w:gridAfter w:val="1"/>
          <w:wAfter w:w="855" w:type="dxa"/>
          <w:jc w:val="center"/>
        </w:trPr>
        <w:tc>
          <w:tcPr>
            <w:tcW w:w="3904" w:type="dxa"/>
          </w:tcPr>
          <w:p w14:paraId="74640CF4" w14:textId="77777777" w:rsidR="006862C3" w:rsidRPr="006862C3" w:rsidRDefault="006862C3" w:rsidP="00BB1173">
            <w:pPr>
              <w:rPr>
                <w:b/>
                <w:lang w:eastAsia="ja-JP"/>
              </w:rPr>
            </w:pPr>
            <w:r w:rsidRPr="006862C3">
              <w:rPr>
                <w:lang w:eastAsia="ja-JP"/>
              </w:rPr>
              <w:t xml:space="preserve">Goodness-of-fit on </w:t>
            </w:r>
            <w:r w:rsidRPr="006862C3">
              <w:rPr>
                <w:i/>
                <w:lang w:eastAsia="ja-JP"/>
              </w:rPr>
              <w:t>F</w:t>
            </w:r>
            <w:r w:rsidRPr="006862C3">
              <w:rPr>
                <w:vertAlign w:val="superscript"/>
                <w:lang w:eastAsia="ja-JP"/>
              </w:rPr>
              <w:t>2</w:t>
            </w:r>
          </w:p>
        </w:tc>
        <w:tc>
          <w:tcPr>
            <w:tcW w:w="2329" w:type="dxa"/>
          </w:tcPr>
          <w:p w14:paraId="3D51E460" w14:textId="77777777" w:rsidR="006862C3" w:rsidRPr="006862C3" w:rsidRDefault="006862C3" w:rsidP="00BB1173">
            <w:pPr>
              <w:rPr>
                <w:b/>
                <w:lang w:eastAsia="ja-JP"/>
              </w:rPr>
            </w:pPr>
            <w:r w:rsidRPr="006862C3">
              <w:rPr>
                <w:lang w:eastAsia="ja-JP"/>
              </w:rPr>
              <w:t>1.065</w:t>
            </w:r>
          </w:p>
        </w:tc>
      </w:tr>
      <w:tr w:rsidR="006862C3" w:rsidRPr="006862C3" w14:paraId="071B22C1" w14:textId="77777777" w:rsidTr="00133C49">
        <w:trPr>
          <w:gridAfter w:val="1"/>
          <w:wAfter w:w="855" w:type="dxa"/>
          <w:jc w:val="center"/>
        </w:trPr>
        <w:tc>
          <w:tcPr>
            <w:tcW w:w="3904" w:type="dxa"/>
            <w:tcBorders>
              <w:bottom w:val="single" w:sz="4" w:space="0" w:color="auto"/>
            </w:tcBorders>
          </w:tcPr>
          <w:p w14:paraId="371BFC91" w14:textId="77777777" w:rsidR="006862C3" w:rsidRPr="006862C3" w:rsidRDefault="006862C3" w:rsidP="00BB1173">
            <w:pPr>
              <w:rPr>
                <w:b/>
                <w:lang w:eastAsia="ja-JP"/>
              </w:rPr>
            </w:pPr>
            <w:r w:rsidRPr="006862C3">
              <w:rPr>
                <w:lang w:eastAsia="ja-JP"/>
              </w:rPr>
              <w:t>Largest diff. peak and hole (e</w:t>
            </w:r>
            <w:r w:rsidRPr="006862C3">
              <w:rPr>
                <w:vertAlign w:val="superscript"/>
                <w:lang w:eastAsia="ja-JP"/>
              </w:rPr>
              <w:t>-</w:t>
            </w:r>
            <w:r w:rsidRPr="006862C3">
              <w:rPr>
                <w:lang w:eastAsia="ja-JP"/>
              </w:rPr>
              <w:t>/Å</w:t>
            </w:r>
            <w:r w:rsidRPr="006862C3">
              <w:rPr>
                <w:vertAlign w:val="superscript"/>
                <w:lang w:eastAsia="ja-JP"/>
              </w:rPr>
              <w:t>3</w:t>
            </w:r>
            <w:r w:rsidRPr="006862C3">
              <w:rPr>
                <w:lang w:eastAsia="ja-JP"/>
              </w:rPr>
              <w:t>)</w:t>
            </w:r>
          </w:p>
        </w:tc>
        <w:tc>
          <w:tcPr>
            <w:tcW w:w="2329" w:type="dxa"/>
            <w:tcBorders>
              <w:bottom w:val="single" w:sz="4" w:space="0" w:color="auto"/>
            </w:tcBorders>
          </w:tcPr>
          <w:p w14:paraId="47B508B0" w14:textId="77777777" w:rsidR="006862C3" w:rsidRPr="006862C3" w:rsidRDefault="006862C3" w:rsidP="00BB1173">
            <w:pPr>
              <w:rPr>
                <w:b/>
                <w:lang w:eastAsia="ja-JP"/>
              </w:rPr>
            </w:pPr>
            <w:r w:rsidRPr="006862C3">
              <w:rPr>
                <w:lang w:eastAsia="ja-JP"/>
              </w:rPr>
              <w:t>0.730 and -1.044</w:t>
            </w:r>
          </w:p>
        </w:tc>
      </w:tr>
    </w:tbl>
    <w:p w14:paraId="3710FF49" w14:textId="77777777" w:rsidR="006862C3" w:rsidRPr="006862C3" w:rsidRDefault="006862C3" w:rsidP="00C76FCD">
      <w:pPr>
        <w:spacing w:after="0"/>
        <w:ind w:firstLine="0"/>
      </w:pPr>
      <w:r w:rsidRPr="006862C3">
        <w:rPr>
          <w:vertAlign w:val="superscript"/>
        </w:rPr>
        <w:t>a</w:t>
      </w:r>
      <m:oMath>
        <m:sSub>
          <m:sSubPr>
            <m:ctrlPr>
              <w:rPr>
                <w:rFonts w:ascii="Cambria Math" w:hAnsi="Cambria Math"/>
                <w:lang w:val="fr-FR"/>
              </w:rPr>
            </m:ctrlPr>
          </m:sSubPr>
          <m:e>
            <m:r>
              <w:rPr>
                <w:rFonts w:ascii="Cambria Math" w:hAnsi="Cambria Math"/>
                <w:lang w:val="fr-FR"/>
              </w:rPr>
              <m:t>R</m:t>
            </m:r>
          </m:e>
          <m:sub>
            <m:r>
              <m:rPr>
                <m:sty m:val="p"/>
              </m:rPr>
              <w:rPr>
                <w:rFonts w:ascii="Cambria Math" w:hAnsi="Cambria Math"/>
              </w:rPr>
              <m:t>1</m:t>
            </m:r>
          </m:sub>
        </m:sSub>
        <m:r>
          <m:rPr>
            <m:sty m:val="p"/>
          </m:rPr>
          <w:rPr>
            <w:rFonts w:ascii="Cambria Math" w:hAnsi="Cambria Math"/>
          </w:rPr>
          <m:t xml:space="preserve">= </m:t>
        </m:r>
        <m:nary>
          <m:naryPr>
            <m:chr m:val="∑"/>
            <m:limLoc m:val="undOvr"/>
            <m:subHide m:val="1"/>
            <m:supHide m:val="1"/>
            <m:ctrlPr>
              <w:rPr>
                <w:rFonts w:ascii="Cambria Math" w:hAnsi="Cambria Math"/>
                <w:lang w:val="fr-FR"/>
              </w:rPr>
            </m:ctrlPr>
          </m:naryPr>
          <m:sub/>
          <m:sup/>
          <m:e>
            <m:d>
              <m:dPr>
                <m:begChr m:val="|"/>
                <m:endChr m:val="|"/>
                <m:ctrlPr>
                  <w:rPr>
                    <w:rFonts w:ascii="Cambria Math" w:hAnsi="Cambria Math"/>
                    <w:lang w:val="fr-FR"/>
                  </w:rPr>
                </m:ctrlPr>
              </m:dPr>
              <m:e>
                <m:d>
                  <m:dPr>
                    <m:begChr m:val="|"/>
                    <m:endChr m:val="|"/>
                    <m:ctrlPr>
                      <w:rPr>
                        <w:rFonts w:ascii="Cambria Math" w:hAnsi="Cambria Math"/>
                        <w:lang w:val="fr-FR"/>
                      </w:rPr>
                    </m:ctrlPr>
                  </m:dPr>
                  <m:e>
                    <m:sSub>
                      <m:sSubPr>
                        <m:ctrlPr>
                          <w:rPr>
                            <w:rFonts w:ascii="Cambria Math" w:hAnsi="Cambria Math"/>
                            <w:lang w:val="fr-FR"/>
                          </w:rPr>
                        </m:ctrlPr>
                      </m:sSubPr>
                      <m:e>
                        <m:r>
                          <w:rPr>
                            <w:rFonts w:ascii="Cambria Math" w:hAnsi="Cambria Math"/>
                            <w:lang w:val="fr-FR"/>
                          </w:rPr>
                          <m:t>F</m:t>
                        </m:r>
                      </m:e>
                      <m:sub>
                        <m:r>
                          <m:rPr>
                            <m:sty m:val="p"/>
                          </m:rPr>
                          <w:rPr>
                            <w:rFonts w:ascii="Cambria Math" w:hAnsi="Cambria Math"/>
                          </w:rPr>
                          <m:t>0</m:t>
                        </m:r>
                      </m:sub>
                    </m:sSub>
                  </m:e>
                </m:d>
                <m:r>
                  <m:rPr>
                    <m:sty m:val="p"/>
                  </m:rPr>
                  <w:rPr>
                    <w:rFonts w:ascii="Cambria Math" w:hAnsi="Cambria Math"/>
                  </w:rPr>
                  <m:t>-</m:t>
                </m:r>
                <m:d>
                  <m:dPr>
                    <m:begChr m:val="|"/>
                    <m:endChr m:val="|"/>
                    <m:ctrlPr>
                      <w:rPr>
                        <w:rFonts w:ascii="Cambria Math" w:hAnsi="Cambria Math"/>
                        <w:lang w:val="fr-FR"/>
                      </w:rPr>
                    </m:ctrlPr>
                  </m:dPr>
                  <m:e>
                    <m:sSub>
                      <m:sSubPr>
                        <m:ctrlPr>
                          <w:rPr>
                            <w:rFonts w:ascii="Cambria Math" w:hAnsi="Cambria Math"/>
                            <w:lang w:val="fr-FR"/>
                          </w:rPr>
                        </m:ctrlPr>
                      </m:sSubPr>
                      <m:e>
                        <m:r>
                          <w:rPr>
                            <w:rFonts w:ascii="Cambria Math" w:hAnsi="Cambria Math"/>
                            <w:lang w:val="fr-FR"/>
                          </w:rPr>
                          <m:t>F</m:t>
                        </m:r>
                      </m:e>
                      <m:sub>
                        <m:r>
                          <w:rPr>
                            <w:rFonts w:ascii="Cambria Math" w:hAnsi="Cambria Math"/>
                            <w:lang w:val="fr-FR"/>
                          </w:rPr>
                          <m:t>c</m:t>
                        </m:r>
                      </m:sub>
                    </m:sSub>
                  </m:e>
                </m:d>
              </m:e>
            </m:d>
            <m:r>
              <m:rPr>
                <m:sty m:val="p"/>
              </m:rPr>
              <w:rPr>
                <w:rFonts w:ascii="Cambria Math" w:hAnsi="Cambria Math"/>
              </w:rPr>
              <m:t>/</m:t>
            </m:r>
          </m:e>
        </m:nary>
        <m:nary>
          <m:naryPr>
            <m:chr m:val="∑"/>
            <m:limLoc m:val="undOvr"/>
            <m:subHide m:val="1"/>
            <m:supHide m:val="1"/>
            <m:ctrlPr>
              <w:rPr>
                <w:rFonts w:ascii="Cambria Math" w:hAnsi="Cambria Math"/>
                <w:lang w:val="fr-FR"/>
              </w:rPr>
            </m:ctrlPr>
          </m:naryPr>
          <m:sub/>
          <m:sup/>
          <m:e>
            <m:d>
              <m:dPr>
                <m:begChr m:val="|"/>
                <m:endChr m:val="|"/>
                <m:ctrlPr>
                  <w:rPr>
                    <w:rFonts w:ascii="Cambria Math" w:hAnsi="Cambria Math"/>
                    <w:lang w:val="fr-FR"/>
                  </w:rPr>
                </m:ctrlPr>
              </m:dPr>
              <m:e>
                <m:sSub>
                  <m:sSubPr>
                    <m:ctrlPr>
                      <w:rPr>
                        <w:rFonts w:ascii="Cambria Math" w:hAnsi="Cambria Math"/>
                        <w:lang w:val="fr-FR"/>
                      </w:rPr>
                    </m:ctrlPr>
                  </m:sSubPr>
                  <m:e>
                    <m:r>
                      <w:rPr>
                        <w:rFonts w:ascii="Cambria Math" w:hAnsi="Cambria Math"/>
                        <w:lang w:val="fr-FR"/>
                      </w:rPr>
                      <m:t>F</m:t>
                    </m:r>
                  </m:e>
                  <m:sub>
                    <m:r>
                      <m:rPr>
                        <m:sty m:val="p"/>
                      </m:rPr>
                      <w:rPr>
                        <w:rFonts w:ascii="Cambria Math" w:hAnsi="Cambria Math"/>
                      </w:rPr>
                      <m:t>0</m:t>
                    </m:r>
                  </m:sub>
                </m:sSub>
              </m:e>
            </m:d>
          </m:e>
        </m:nary>
        <m:r>
          <m:rPr>
            <m:sty m:val="p"/>
          </m:rPr>
          <w:rPr>
            <w:rFonts w:ascii="Cambria Math" w:hAnsi="Cambria Math"/>
          </w:rPr>
          <m:t xml:space="preserve">; </m:t>
        </m:r>
        <m:sSub>
          <m:sSubPr>
            <m:ctrlPr>
              <w:rPr>
                <w:rFonts w:ascii="Cambria Math" w:hAnsi="Cambria Math"/>
                <w:lang w:val="fr-FR"/>
              </w:rPr>
            </m:ctrlPr>
          </m:sSubPr>
          <m:e>
            <m:r>
              <w:rPr>
                <w:rFonts w:ascii="Cambria Math" w:hAnsi="Cambria Math"/>
                <w:lang w:val="fr-FR"/>
              </w:rPr>
              <m:t>wR</m:t>
            </m:r>
          </m:e>
          <m:sub>
            <m:r>
              <m:rPr>
                <m:sty m:val="p"/>
              </m:rPr>
              <w:rPr>
                <w:rFonts w:ascii="Cambria Math" w:hAnsi="Cambria Math"/>
              </w:rPr>
              <m:t>2</m:t>
            </m:r>
          </m:sub>
        </m:sSub>
        <m:r>
          <m:rPr>
            <m:sty m:val="p"/>
          </m:rPr>
          <w:rPr>
            <w:rFonts w:ascii="Cambria Math" w:hAnsi="Cambria Math"/>
          </w:rPr>
          <m:t xml:space="preserve">= </m:t>
        </m:r>
        <m:d>
          <m:dPr>
            <m:begChr m:val="|"/>
            <m:endChr m:val="|"/>
            <m:ctrlPr>
              <w:rPr>
                <w:rFonts w:ascii="Cambria Math" w:hAnsi="Cambria Math"/>
                <w:lang w:val="fr-FR"/>
              </w:rPr>
            </m:ctrlPr>
          </m:dPr>
          <m:e>
            <m:r>
              <w:rPr>
                <w:rFonts w:ascii="Cambria Math" w:hAnsi="Cambria Math"/>
                <w:lang w:val="fr-FR"/>
              </w:rPr>
              <m:t>Σ</m:t>
            </m:r>
          </m:e>
        </m:d>
        <m:r>
          <w:rPr>
            <w:rFonts w:ascii="Cambria Math" w:hAnsi="Cambria Math"/>
            <w:lang w:val="fr-FR"/>
          </w:rPr>
          <m:t>w</m:t>
        </m:r>
        <m:sSup>
          <m:sSupPr>
            <m:ctrlPr>
              <w:rPr>
                <w:rFonts w:ascii="Cambria Math" w:hAnsi="Cambria Math"/>
                <w:lang w:val="fr-FR"/>
              </w:rPr>
            </m:ctrlPr>
          </m:sSupPr>
          <m:e>
            <m:r>
              <m:rPr>
                <m:sty m:val="p"/>
              </m:rPr>
              <w:rPr>
                <w:rFonts w:ascii="Cambria Math" w:hAnsi="Cambria Math"/>
              </w:rPr>
              <m:t>(</m:t>
            </m:r>
            <m:sSubSup>
              <m:sSubSupPr>
                <m:ctrlPr>
                  <w:rPr>
                    <w:rFonts w:ascii="Cambria Math" w:hAnsi="Cambria Math"/>
                    <w:lang w:val="fr-FR"/>
                  </w:rPr>
                </m:ctrlPr>
              </m:sSubSupPr>
              <m:e>
                <m:r>
                  <w:rPr>
                    <w:rFonts w:ascii="Cambria Math" w:hAnsi="Cambria Math"/>
                    <w:lang w:val="fr-FR"/>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lang w:val="fr-FR"/>
                  </w:rPr>
                </m:ctrlPr>
              </m:sSubSupPr>
              <m:e>
                <m:r>
                  <w:rPr>
                    <w:rFonts w:ascii="Cambria Math" w:hAnsi="Cambria Math"/>
                    <w:lang w:val="fr-FR"/>
                  </w:rPr>
                  <m:t>F</m:t>
                </m:r>
              </m:e>
              <m:sub>
                <m:r>
                  <w:rPr>
                    <w:rFonts w:ascii="Cambria Math" w:hAnsi="Cambria Math"/>
                    <w:lang w:val="fr-FR"/>
                  </w:rPr>
                  <m:t>c</m:t>
                </m:r>
              </m:sub>
              <m:sup>
                <m:r>
                  <m:rPr>
                    <m:sty m:val="p"/>
                  </m:rPr>
                  <w:rPr>
                    <w:rFonts w:ascii="Cambria Math" w:hAnsi="Cambria Math"/>
                  </w:rPr>
                  <m:t>2</m:t>
                </m:r>
              </m:sup>
            </m:sSubSup>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 </m:t>
        </m:r>
        <m:nary>
          <m:naryPr>
            <m:chr m:val="∑"/>
            <m:limLoc m:val="undOvr"/>
            <m:subHide m:val="1"/>
            <m:supHide m:val="1"/>
            <m:ctrlPr>
              <w:rPr>
                <w:rFonts w:ascii="Cambria Math" w:hAnsi="Cambria Math"/>
                <w:lang w:val="fr-FR"/>
              </w:rPr>
            </m:ctrlPr>
          </m:naryPr>
          <m:sub/>
          <m:sup/>
          <m:e>
            <m:d>
              <m:dPr>
                <m:begChr m:val="|"/>
                <m:endChr m:val="|"/>
                <m:ctrlPr>
                  <w:rPr>
                    <w:rFonts w:ascii="Cambria Math" w:hAnsi="Cambria Math"/>
                    <w:lang w:val="fr-FR"/>
                  </w:rPr>
                </m:ctrlPr>
              </m:dPr>
              <m:e>
                <m:r>
                  <w:rPr>
                    <w:rFonts w:ascii="Cambria Math" w:hAnsi="Cambria Math"/>
                    <w:lang w:val="fr-FR"/>
                  </w:rPr>
                  <m:t>w</m:t>
                </m:r>
                <m:sSup>
                  <m:sSupPr>
                    <m:ctrlPr>
                      <w:rPr>
                        <w:rFonts w:ascii="Cambria Math" w:hAnsi="Cambria Math"/>
                        <w:lang w:val="fr-FR"/>
                      </w:rPr>
                    </m:ctrlPr>
                  </m:sSupPr>
                  <m:e>
                    <m:sSubSup>
                      <m:sSubSupPr>
                        <m:ctrlPr>
                          <w:rPr>
                            <w:rFonts w:ascii="Cambria Math" w:hAnsi="Cambria Math"/>
                            <w:lang w:val="fr-FR"/>
                          </w:rPr>
                        </m:ctrlPr>
                      </m:sSubSupPr>
                      <m:e>
                        <m:r>
                          <w:rPr>
                            <w:rFonts w:ascii="Cambria Math" w:hAnsi="Cambria Math"/>
                            <w:lang w:val="fr-FR"/>
                          </w:rPr>
                          <m:t>F</m:t>
                        </m:r>
                      </m:e>
                      <m:sub>
                        <m:r>
                          <m:rPr>
                            <m:sty m:val="p"/>
                          </m:rPr>
                          <w:rPr>
                            <w:rFonts w:ascii="Cambria Math" w:hAnsi="Cambria Math"/>
                          </w:rPr>
                          <m:t>0</m:t>
                        </m:r>
                      </m:sub>
                      <m:sup>
                        <m:r>
                          <m:rPr>
                            <m:sty m:val="p"/>
                          </m:rPr>
                          <w:rPr>
                            <w:rFonts w:ascii="Cambria Math" w:hAnsi="Cambria Math"/>
                          </w:rPr>
                          <m:t>2</m:t>
                        </m:r>
                      </m:sup>
                    </m:sSubSup>
                  </m:e>
                  <m:sup>
                    <m:r>
                      <m:rPr>
                        <m:sty m:val="p"/>
                      </m:rPr>
                      <w:rPr>
                        <w:rFonts w:ascii="Cambria Math" w:hAnsi="Cambria Math"/>
                      </w:rPr>
                      <m:t>2</m:t>
                    </m:r>
                  </m:sup>
                </m:sSup>
              </m:e>
            </m:d>
          </m:e>
        </m:nary>
      </m:oMath>
      <w:r w:rsidRPr="006862C3">
        <w:rPr>
          <w:vertAlign w:val="superscript"/>
        </w:rPr>
        <w:t>1/2</w:t>
      </w:r>
    </w:p>
    <w:p w14:paraId="221E5DB3" w14:textId="77777777" w:rsidR="006862C3" w:rsidRPr="006862C3" w:rsidRDefault="006862C3" w:rsidP="00C76FCD">
      <w:pPr>
        <w:spacing w:after="0"/>
        <w:ind w:firstLine="0"/>
      </w:pPr>
      <w:r w:rsidRPr="006862C3">
        <w:t xml:space="preserve">where </w:t>
      </w:r>
      <m:oMath>
        <m:r>
          <w:rPr>
            <w:rFonts w:ascii="Cambria Math" w:hAnsi="Cambria Math"/>
            <w:lang w:val="fr-FR"/>
          </w:rPr>
          <m:t>w</m:t>
        </m:r>
        <m:r>
          <m:rPr>
            <m:sty m:val="p"/>
          </m:rPr>
          <w:rPr>
            <w:rFonts w:ascii="Cambria Math" w:hAnsi="Cambria Math"/>
          </w:rPr>
          <m:t xml:space="preserve"> = 1/</m:t>
        </m:r>
        <m:d>
          <m:dPr>
            <m:begChr m:val="|"/>
            <m:endChr m:val="|"/>
            <m:ctrlPr>
              <w:rPr>
                <w:rFonts w:ascii="Cambria Math" w:hAnsi="Cambria Math"/>
                <w:lang w:val="fr-FR"/>
              </w:rPr>
            </m:ctrlPr>
          </m:dPr>
          <m:e>
            <m:sSup>
              <m:sSupPr>
                <m:ctrlPr>
                  <w:rPr>
                    <w:rFonts w:ascii="Cambria Math" w:hAnsi="Cambria Math"/>
                    <w:lang w:val="fr-FR"/>
                  </w:rPr>
                </m:ctrlPr>
              </m:sSupPr>
              <m:e>
                <m:r>
                  <w:rPr>
                    <w:rFonts w:ascii="Cambria Math" w:hAnsi="Cambria Math"/>
                    <w:lang w:val="fr-FR"/>
                  </w:rPr>
                  <m:t>σ</m:t>
                </m:r>
              </m:e>
              <m:sup>
                <m:r>
                  <m:rPr>
                    <m:sty m:val="p"/>
                  </m:rPr>
                  <w:rPr>
                    <w:rFonts w:ascii="Cambria Math" w:hAnsi="Cambria Math"/>
                  </w:rPr>
                  <m:t>2</m:t>
                </m:r>
              </m:sup>
            </m:sSup>
            <m:sSubSup>
              <m:sSubSupPr>
                <m:ctrlPr>
                  <w:rPr>
                    <w:rFonts w:ascii="Cambria Math" w:hAnsi="Cambria Math"/>
                    <w:lang w:val="fr-FR"/>
                  </w:rPr>
                </m:ctrlPr>
              </m:sSubSupPr>
              <m:e>
                <m:r>
                  <w:rPr>
                    <w:rFonts w:ascii="Cambria Math" w:hAnsi="Cambria Math"/>
                    <w:lang w:val="fr-FR"/>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m:t>
            </m:r>
            <m:sSup>
              <m:sSupPr>
                <m:ctrlPr>
                  <w:rPr>
                    <w:rFonts w:ascii="Cambria Math" w:hAnsi="Cambria Math"/>
                    <w:lang w:val="fr-FR"/>
                  </w:rPr>
                </m:ctrlPr>
              </m:sSupPr>
              <m:e>
                <m:r>
                  <m:rPr>
                    <m:sty m:val="p"/>
                  </m:rPr>
                  <w:rPr>
                    <w:rFonts w:ascii="Cambria Math" w:hAnsi="Cambria Math"/>
                  </w:rPr>
                  <m:t>(</m:t>
                </m:r>
                <m:r>
                  <w:rPr>
                    <w:rFonts w:ascii="Cambria Math" w:hAnsi="Cambria Math"/>
                    <w:lang w:val="fr-FR"/>
                  </w:rPr>
                  <m:t>AP</m:t>
                </m:r>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lang w:val="fr-FR"/>
              </w:rPr>
              <m:t>BP</m:t>
            </m:r>
          </m:e>
        </m:d>
      </m:oMath>
      <w:r w:rsidRPr="006862C3">
        <w:t xml:space="preserve">, with </w:t>
      </w:r>
      <m:oMath>
        <m:r>
          <w:rPr>
            <w:rFonts w:ascii="Cambria Math" w:hAnsi="Cambria Math"/>
            <w:lang w:val="fr-FR"/>
          </w:rPr>
          <m:t>P</m:t>
        </m:r>
        <m:r>
          <m:rPr>
            <m:sty m:val="p"/>
          </m:rPr>
          <w:rPr>
            <w:rFonts w:ascii="Cambria Math" w:hAnsi="Cambria Math"/>
          </w:rPr>
          <m:t>=(</m:t>
        </m:r>
        <m:sSubSup>
          <m:sSubSupPr>
            <m:ctrlPr>
              <w:rPr>
                <w:rFonts w:ascii="Cambria Math" w:hAnsi="Cambria Math"/>
                <w:lang w:val="fr-FR"/>
              </w:rPr>
            </m:ctrlPr>
          </m:sSubSupPr>
          <m:e>
            <m:r>
              <w:rPr>
                <w:rFonts w:ascii="Cambria Math" w:hAnsi="Cambria Math"/>
                <w:lang w:val="fr-FR"/>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+2</m:t>
        </m:r>
        <m:sSubSup>
          <m:sSubSupPr>
            <m:ctrlPr>
              <w:rPr>
                <w:rFonts w:ascii="Cambria Math" w:hAnsi="Cambria Math"/>
                <w:lang w:val="fr-FR"/>
              </w:rPr>
            </m:ctrlPr>
          </m:sSubSupPr>
          <m:e>
            <m:r>
              <w:rPr>
                <w:rFonts w:ascii="Cambria Math" w:hAnsi="Cambria Math"/>
                <w:lang w:val="fr-FR"/>
              </w:rPr>
              <m:t>F</m:t>
            </m:r>
          </m:e>
          <m:sub>
            <m:r>
              <w:rPr>
                <w:rFonts w:ascii="Cambria Math" w:hAnsi="Cambria Math"/>
                <w:lang w:val="fr-FR"/>
              </w:rPr>
              <m:t>c</m:t>
            </m:r>
          </m:sub>
          <m:sup>
            <m:r>
              <m:rPr>
                <m:sty m:val="p"/>
              </m:rPr>
              <w:rPr>
                <w:rFonts w:ascii="Cambria Math" w:hAnsi="Cambria Math"/>
              </w:rPr>
              <m:t>2</m:t>
            </m:r>
          </m:sup>
        </m:sSubSup>
        <m:r>
          <m:rPr>
            <m:sty m:val="p"/>
          </m:rPr>
          <w:rPr>
            <w:rFonts w:ascii="Cambria Math" w:hAnsi="Cambria Math"/>
          </w:rPr>
          <m:t>)/3</m:t>
        </m:r>
      </m:oMath>
      <w:r w:rsidRPr="006862C3">
        <w:t xml:space="preserve"> and weight coefficients A and B</w:t>
      </w:r>
    </w:p>
    <w:p w14:paraId="51352BA0" w14:textId="77777777" w:rsidR="006862C3" w:rsidRPr="006862C3" w:rsidRDefault="006862C3" w:rsidP="00BB1173">
      <w:pPr>
        <w:spacing w:after="0"/>
      </w:pPr>
    </w:p>
    <w:p w14:paraId="2BC7B53E" w14:textId="0041F0CB" w:rsidR="006862C3" w:rsidRPr="006862C3" w:rsidRDefault="006862C3" w:rsidP="00BB1173">
      <w:pPr>
        <w:pStyle w:val="Heading3"/>
      </w:pPr>
      <w:bookmarkStart w:id="88" w:name="_Toc116472221"/>
      <w:bookmarkStart w:id="89" w:name="_Toc117598360"/>
      <w:r>
        <w:t>2.1.4 Optical Properties of Rb</w:t>
      </w:r>
      <w:r>
        <w:rPr>
          <w:vertAlign w:val="subscript"/>
        </w:rPr>
        <w:t>2</w:t>
      </w:r>
      <w:r>
        <w:t>CuX</w:t>
      </w:r>
      <w:r>
        <w:rPr>
          <w:vertAlign w:val="subscript"/>
        </w:rPr>
        <w:t>3</w:t>
      </w:r>
      <w:bookmarkEnd w:id="88"/>
      <w:bookmarkEnd w:id="89"/>
    </w:p>
    <w:bookmarkEnd w:id="84"/>
    <w:p w14:paraId="2780C7B1" w14:textId="77777777" w:rsidR="006862C3" w:rsidRPr="006862C3" w:rsidRDefault="006862C3" w:rsidP="00F85AB5">
      <w:pPr>
        <w:spacing w:after="0"/>
        <w:ind w:firstLine="0"/>
        <w:jc w:val="center"/>
      </w:pPr>
      <w:r w:rsidRPr="006862C3">
        <w:rPr>
          <w:noProof/>
        </w:rPr>
        <w:drawing>
          <wp:inline distT="0" distB="0" distL="0" distR="0" wp14:anchorId="1628ADAC" wp14:editId="319B53B6">
            <wp:extent cx="3454819" cy="3240000"/>
            <wp:effectExtent l="0" t="0" r="0" b="0"/>
            <wp:docPr id="3" name="Picture 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54819" cy="3240000"/>
                    </a:xfrm>
                    <a:prstGeom prst="rect">
                      <a:avLst/>
                    </a:prstGeom>
                  </pic:spPr>
                </pic:pic>
              </a:graphicData>
            </a:graphic>
          </wp:inline>
        </w:drawing>
      </w:r>
    </w:p>
    <w:p w14:paraId="5FD57F30" w14:textId="70A3A982" w:rsidR="006862C3" w:rsidRPr="006862C3" w:rsidRDefault="00F85AB5" w:rsidP="00A817F8">
      <w:pPr>
        <w:spacing w:line="240" w:lineRule="auto"/>
        <w:ind w:firstLine="0"/>
      </w:pPr>
      <w:bookmarkStart w:id="90" w:name="_Toc116220588"/>
      <w:bookmarkStart w:id="91" w:name="_Toc117598464"/>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17</w:t>
      </w:r>
      <w:r w:rsidRPr="00F85AB5">
        <w:rPr>
          <w:b/>
          <w:bCs/>
        </w:rPr>
        <w:fldChar w:fldCharType="end"/>
      </w:r>
      <w:r w:rsidR="006862C3" w:rsidRPr="00F85AB5">
        <w:rPr>
          <w:rStyle w:val="FigureChar"/>
          <w:b/>
          <w:bCs/>
        </w:rPr>
        <w:t>.</w:t>
      </w:r>
      <w:bookmarkEnd w:id="90"/>
      <w:r w:rsidR="006862C3" w:rsidRPr="006862C3">
        <w:t xml:space="preserve"> Room temperature optical absorption (circles), PLE (dashed lines) and PL (solid lines) of polycrystalline powders of Rb</w:t>
      </w:r>
      <w:r w:rsidR="006862C3" w:rsidRPr="006862C3">
        <w:rPr>
          <w:vertAlign w:val="subscript"/>
        </w:rPr>
        <w:t>2</w:t>
      </w:r>
      <w:r w:rsidR="006862C3" w:rsidRPr="006862C3">
        <w:t>CuBr</w:t>
      </w:r>
      <w:r w:rsidR="006862C3" w:rsidRPr="006862C3">
        <w:rPr>
          <w:vertAlign w:val="subscript"/>
        </w:rPr>
        <w:t>3</w:t>
      </w:r>
      <w:r w:rsidR="006862C3" w:rsidRPr="006862C3">
        <w:t xml:space="preserve"> (blue) and Rb</w:t>
      </w:r>
      <w:r w:rsidR="006862C3" w:rsidRPr="006862C3">
        <w:rPr>
          <w:vertAlign w:val="subscript"/>
        </w:rPr>
        <w:t>2</w:t>
      </w:r>
      <w:r w:rsidR="006862C3" w:rsidRPr="006862C3">
        <w:t>CuCl</w:t>
      </w:r>
      <w:r w:rsidR="006862C3" w:rsidRPr="006862C3">
        <w:rPr>
          <w:vertAlign w:val="subscript"/>
        </w:rPr>
        <w:t>3</w:t>
      </w:r>
      <w:r w:rsidR="006862C3" w:rsidRPr="006862C3">
        <w:t xml:space="preserve"> (red). The inset show the bright blue emission under UV irradiation.</w:t>
      </w:r>
      <w:bookmarkEnd w:id="91"/>
    </w:p>
    <w:p w14:paraId="1C7D4E20" w14:textId="71BC861A" w:rsidR="006862C3" w:rsidRDefault="006862C3" w:rsidP="00BB1173">
      <w:pPr>
        <w:spacing w:after="0"/>
      </w:pPr>
      <w:r w:rsidRPr="006862C3">
        <w:t>Optical absorption spectra of polycrystalline powder samples of Rb</w:t>
      </w:r>
      <w:r w:rsidRPr="006862C3">
        <w:rPr>
          <w:vertAlign w:val="subscript"/>
        </w:rPr>
        <w:t>2</w:t>
      </w:r>
      <w:r w:rsidRPr="006862C3">
        <w:t>CuX</w:t>
      </w:r>
      <w:r w:rsidRPr="006862C3">
        <w:rPr>
          <w:vertAlign w:val="subscript"/>
        </w:rPr>
        <w:t>3</w:t>
      </w:r>
      <w:r w:rsidRPr="006862C3">
        <w:t xml:space="preserve"> show two features at ~ 276 and ~ 300 nm. Upon UV irradiation, the room temperature PL spectra of polycrystalline powders of Rb</w:t>
      </w:r>
      <w:r w:rsidRPr="006862C3">
        <w:rPr>
          <w:vertAlign w:val="subscript"/>
        </w:rPr>
        <w:t>2</w:t>
      </w:r>
      <w:r w:rsidRPr="006862C3">
        <w:t>CuX</w:t>
      </w:r>
      <w:r w:rsidRPr="006862C3">
        <w:rPr>
          <w:vertAlign w:val="subscript"/>
        </w:rPr>
        <w:t>3</w:t>
      </w:r>
      <w:r w:rsidRPr="006862C3">
        <w:t xml:space="preserve"> show a very bright blue emission (Figure </w:t>
      </w:r>
      <w:r w:rsidR="008E7BCC">
        <w:t>17</w:t>
      </w:r>
      <w:r w:rsidRPr="006862C3">
        <w:t xml:space="preserve">). The PL maxima are located at ~ 385 and 395 nm, with full width at half maximum (FWHM) values of </w:t>
      </w:r>
      <w:bookmarkStart w:id="92" w:name="_Hlk14433695"/>
      <w:r w:rsidRPr="006862C3">
        <w:t>54 and 52 nm and relatively small Stokes shifts of 85 and 93 nm for Rb</w:t>
      </w:r>
      <w:r w:rsidRPr="006862C3">
        <w:rPr>
          <w:vertAlign w:val="subscript"/>
        </w:rPr>
        <w:t>2</w:t>
      </w:r>
      <w:r w:rsidRPr="006862C3">
        <w:t>CuBr</w:t>
      </w:r>
      <w:r w:rsidRPr="006862C3">
        <w:rPr>
          <w:vertAlign w:val="subscript"/>
        </w:rPr>
        <w:t>3</w:t>
      </w:r>
      <w:r w:rsidRPr="006862C3">
        <w:t xml:space="preserve"> and Rb</w:t>
      </w:r>
      <w:r w:rsidRPr="006862C3">
        <w:rPr>
          <w:vertAlign w:val="subscript"/>
        </w:rPr>
        <w:t>2</w:t>
      </w:r>
      <w:r w:rsidRPr="006862C3">
        <w:t>CuCl</w:t>
      </w:r>
      <w:r w:rsidRPr="006862C3">
        <w:rPr>
          <w:vertAlign w:val="subscript"/>
        </w:rPr>
        <w:t>3</w:t>
      </w:r>
      <w:r w:rsidRPr="006862C3">
        <w:t>, respectively.</w:t>
      </w:r>
      <w:bookmarkEnd w:id="92"/>
      <w:r w:rsidRPr="006862C3">
        <w:t xml:space="preserve"> Usually, low-dimensional (1D and 0D) metal halides materials emit strongly Stokes shifted spectra due to significant structural distortions in excited states.</w:t>
      </w:r>
      <w:r w:rsidRPr="006862C3">
        <w:fldChar w:fldCharType="begin">
          <w:fldData xml:space="preserve">PEVuZE5vdGU+PENpdGU+PEF1dGhvcj5aaG91PC9BdXRob3I+PFllYXI+MjAxOTwvWWVhcj48UmVj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</w:fldData>
        </w:fldChar>
      </w:r>
      <w:r w:rsidR="008D359D">
        <w:instrText xml:space="preserve"> ADDIN EN.CITE </w:instrText>
      </w:r>
      <w:r w:rsidR="008D359D">
        <w:fldChar w:fldCharType="begin">
          <w:fldData xml:space="preserve">PEVuZE5vdGU+PENpdGU+PEF1dGhvcj5aaG91PC9BdXRob3I+PFllYXI+MjAxOTwvWWVhcj48UmVj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93</w:t>
      </w:r>
      <w:r w:rsidRPr="006862C3">
        <w:fldChar w:fldCharType="end"/>
      </w:r>
      <w:r w:rsidRPr="006862C3">
        <w:t xml:space="preserve"> In contrast, our PL results on Rb</w:t>
      </w:r>
      <w:r w:rsidRPr="006862C3">
        <w:rPr>
          <w:vertAlign w:val="subscript"/>
        </w:rPr>
        <w:t>2</w:t>
      </w:r>
      <w:r w:rsidRPr="006862C3">
        <w:t>CuX</w:t>
      </w:r>
      <w:r w:rsidRPr="006862C3">
        <w:rPr>
          <w:vertAlign w:val="subscript"/>
        </w:rPr>
        <w:t>3</w:t>
      </w:r>
      <w:r w:rsidRPr="006862C3">
        <w:t xml:space="preserve"> are notably different for several reasons. First, Rb</w:t>
      </w:r>
      <w:r w:rsidRPr="006862C3">
        <w:rPr>
          <w:vertAlign w:val="subscript"/>
        </w:rPr>
        <w:t>2</w:t>
      </w:r>
      <w:r w:rsidRPr="006862C3">
        <w:t>CuX</w:t>
      </w:r>
      <w:r w:rsidRPr="006862C3">
        <w:rPr>
          <w:vertAlign w:val="subscript"/>
        </w:rPr>
        <w:t>3</w:t>
      </w:r>
      <w:r w:rsidRPr="006862C3">
        <w:t xml:space="preserve"> are among the few blue emitters with a near UV excitation and relatively small Stokes shift blue emission,</w:t>
      </w:r>
      <w:r w:rsidRPr="006862C3">
        <w:fldChar w:fldCharType="begin">
          <w:fldData xml:space="preserve">PEVuZE5vdGU+PENpdGU+PEF1dGhvcj5Nb3JhZDwvQXV0aG9yPjxZZWFyPjIwMTk8L1llYXI+PFJl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==
</w:fldData>
        </w:fldChar>
      </w:r>
      <w:r w:rsidR="008D359D">
        <w:instrText xml:space="preserve"> ADDIN EN.CITE </w:instrText>
      </w:r>
      <w:r w:rsidR="008D359D">
        <w:fldChar w:fldCharType="begin">
          <w:fldData xml:space="preserve">PEVuZE5vdGU+PENpdGU+PEF1dGhvcj5Nb3JhZDwvQXV0aG9yPjxZZWFyPjIwMTk8L1llYXI+PFJl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==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94</w:t>
      </w:r>
      <w:r w:rsidRPr="006862C3">
        <w:fldChar w:fldCharType="end"/>
      </w:r>
      <w:r w:rsidRPr="006862C3">
        <w:t xml:space="preserve"> which is advantageous given the small energy loss between photoluminescence excitation (PLE) and emission (PL) spectra. </w:t>
      </w:r>
      <w:r w:rsidRPr="006862C3">
        <w:lastRenderedPageBreak/>
        <w:t>Secondly, the measured PL linewidths of 54 and 52 nm for Rb</w:t>
      </w:r>
      <w:r w:rsidRPr="006862C3">
        <w:rPr>
          <w:vertAlign w:val="subscript"/>
        </w:rPr>
        <w:t>2</w:t>
      </w:r>
      <w:r w:rsidRPr="006862C3">
        <w:t>CuBr</w:t>
      </w:r>
      <w:r w:rsidRPr="006862C3">
        <w:rPr>
          <w:vertAlign w:val="subscript"/>
        </w:rPr>
        <w:t>3</w:t>
      </w:r>
      <w:r w:rsidRPr="006862C3">
        <w:t xml:space="preserve"> and Rb</w:t>
      </w:r>
      <w:r w:rsidRPr="006862C3">
        <w:rPr>
          <w:vertAlign w:val="subscript"/>
        </w:rPr>
        <w:t>2</w:t>
      </w:r>
      <w:r w:rsidRPr="006862C3">
        <w:t>CuCl</w:t>
      </w:r>
      <w:r w:rsidRPr="006862C3">
        <w:rPr>
          <w:vertAlign w:val="subscript"/>
        </w:rPr>
        <w:t>3</w:t>
      </w:r>
      <w:r w:rsidRPr="006862C3">
        <w:t>, respectively, are among the lowest for highly-efficient blue emitting bulk samples.</w:t>
      </w:r>
      <w:r w:rsidRPr="006862C3">
        <w:fldChar w:fldCharType="begin"/>
      </w:r>
      <w:r w:rsidR="008D359D">
        <w:instrText xml:space="preserve"> ADDIN EN.CITE &lt;EndNote&gt;&lt;Cite&gt;&lt;Author&gt;Gong&lt;/Author&gt;&lt;Year&gt;2018&lt;/Year&gt;&lt;RecNum&gt;7336&lt;/RecNum&gt;&lt;DisplayText&gt;&lt;style face="superscript"&gt;58&lt;/style&gt;&lt;/DisplayText&gt;&lt;record&gt;&lt;rec-number&gt;7336&lt;/rec-number&gt;&lt;foreign-keys&gt;&lt;key app="EN" db-id="fzds0d9x4pav0teer07p9vx59ws5zz2z522d" timestamp="1563384433"&gt;7336&lt;/key&gt;&lt;/foreign-keys&gt;&lt;ref-type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Oleksandr&lt;/author&gt;&lt;author&gt;Yuan, Mingjian&lt;/author&gt;&lt;author&gt;Comin, Riccardo&lt;/author&gt;&lt;author&gt;McCamant, David&lt;/author&gt;&lt;author&gt;Kelley, Shana O.&lt;/author&gt;&lt;author&gt;Sargent, Edward H.&lt;/author&gt;&lt;/authors&gt;&lt;/contributors&gt;&lt;titles&gt;&lt;title&gt;Electron–phonon interaction in efficient perovskite blue emitters&lt;/title&gt;&lt;secondary-title&gt;Nat. Mater.&lt;/secondary-title&gt;&lt;/titles&gt;&lt;periodical&gt;&lt;full-title&gt;Nat. Mater.&lt;/full-title&gt;&lt;/periodical&gt;&lt;pages&gt;550-556&lt;/pages&gt;&lt;volume&gt;17&lt;/volume&gt;&lt;number&gt;6&lt;/number&gt;&lt;dates&gt;&lt;year&gt;2018&lt;/year&gt;&lt;pub-dates&gt;&lt;date&gt;2018/06/01&lt;/date&gt;&lt;/pub-dates&gt;&lt;/dates&gt;&lt;isbn&gt;1476-4660&lt;/isbn&gt;&lt;urls&gt;&lt;related-urls&gt;&lt;url&gt;https://doi.org/10.1038/s41563-018-0081-x&lt;/url&gt;&lt;/related-urls&gt;&lt;/urls&gt;&lt;electronic-resource-num&gt;10.1038/s41563-018-0081-x&lt;/electronic-resource-num&gt;&lt;/record&gt;&lt;/Cite&gt;&lt;/EndNote&gt;</w:instrText>
      </w:r>
      <w:r w:rsidRPr="006862C3">
        <w:fldChar w:fldCharType="separate"/>
      </w:r>
      <w:r w:rsidR="008D359D" w:rsidRPr="008D359D">
        <w:rPr>
          <w:noProof/>
          <w:vertAlign w:val="superscript"/>
        </w:rPr>
        <w:t>58</w:t>
      </w:r>
      <w:r w:rsidRPr="006862C3">
        <w:fldChar w:fldCharType="end"/>
      </w:r>
      <w:r w:rsidRPr="006862C3">
        <w:t xml:space="preserve"> Note that obtaining materials that combine efficient blue emission with narrow emission linewidth is a recognized challenge, and the best literature-reported narrow blue emitters are (C</w:t>
      </w:r>
      <w:r w:rsidRPr="006862C3">
        <w:rPr>
          <w:vertAlign w:val="subscript"/>
        </w:rPr>
        <w:t>6</w:t>
      </w:r>
      <w:r w:rsidRPr="006862C3">
        <w:t>H</w:t>
      </w:r>
      <w:r w:rsidRPr="006862C3">
        <w:rPr>
          <w:vertAlign w:val="subscript"/>
        </w:rPr>
        <w:t>5</w:t>
      </w:r>
      <w:r w:rsidRPr="006862C3">
        <w:t>CH</w:t>
      </w:r>
      <w:r w:rsidRPr="006862C3">
        <w:rPr>
          <w:vertAlign w:val="subscript"/>
        </w:rPr>
        <w:t>2</w:t>
      </w:r>
      <w:r w:rsidRPr="006862C3">
        <w:t>NH</w:t>
      </w:r>
      <w:r w:rsidRPr="006862C3">
        <w:rPr>
          <w:vertAlign w:val="subscript"/>
        </w:rPr>
        <w:t>3</w:t>
      </w:r>
      <w:r w:rsidRPr="006862C3">
        <w:t>)</w:t>
      </w:r>
      <w:r w:rsidRPr="006862C3">
        <w:rPr>
          <w:vertAlign w:val="subscript"/>
        </w:rPr>
        <w:t>2</w:t>
      </w:r>
      <w:r w:rsidRPr="006862C3">
        <w:t>PbBr</w:t>
      </w:r>
      <w:r w:rsidRPr="006862C3">
        <w:rPr>
          <w:vertAlign w:val="subscript"/>
        </w:rPr>
        <w:t>4</w:t>
      </w:r>
      <w:r w:rsidRPr="006862C3">
        <w:t xml:space="preserve"> nanoplates and CsPbX</w:t>
      </w:r>
      <w:r w:rsidRPr="006862C3">
        <w:rPr>
          <w:vertAlign w:val="subscript"/>
        </w:rPr>
        <w:t>3</w:t>
      </w:r>
      <w:r w:rsidRPr="006862C3">
        <w:t xml:space="preserve"> quantum dots, which unlike our bulk samples are obtained through nanostructuring.</w:t>
      </w:r>
      <w:r w:rsidRPr="006862C3">
        <w:fldChar w:fldCharType="begin"/>
      </w:r>
      <w:r w:rsidR="008D359D">
        <w:instrText xml:space="preserve"> ADDIN EN.CITE &lt;EndNote&gt;&lt;Cite&gt;&lt;Author&gt;Gong&lt;/Author&gt;&lt;Year&gt;2018&lt;/Year&gt;&lt;RecNum&gt;7336&lt;/RecNum&gt;&lt;DisplayText&gt;&lt;style face="superscript"&gt;58&lt;/style&gt;&lt;/DisplayText&gt;&lt;record&gt;&lt;rec-number&gt;7336&lt;/rec-number&gt;&lt;foreign-keys&gt;&lt;key app="EN" db-id="fzds0d9x4pav0teer07p9vx59ws5zz2z522d" timestamp="1563384433"&gt;7336&lt;/key&gt;&lt;/foreign-keys&gt;&lt;ref-type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Oleksandr&lt;/author&gt;&lt;author&gt;Yuan, Mingjian&lt;/author&gt;&lt;author&gt;Comin, Riccardo&lt;/author&gt;&lt;author&gt;McCamant, David&lt;/author&gt;&lt;author&gt;Kelley, Shana O.&lt;/author&gt;&lt;author&gt;Sargent, Edward H.&lt;/author&gt;&lt;/authors&gt;&lt;/contributors&gt;&lt;titles&gt;&lt;title&gt;Electron–phonon interaction in efficient perovskite blue emitters&lt;/title&gt;&lt;secondary-title&gt;Nat. Mater.&lt;/secondary-title&gt;&lt;/titles&gt;&lt;periodical&gt;&lt;full-title&gt;Nat. Mater.&lt;/full-title&gt;&lt;/periodical&gt;&lt;pages&gt;550-556&lt;/pages&gt;&lt;volume&gt;17&lt;/volume&gt;&lt;number&gt;6&lt;/number&gt;&lt;dates&gt;&lt;year&gt;2018&lt;/year&gt;&lt;pub-dates&gt;&lt;date&gt;2018/06/01&lt;/date&gt;&lt;/pub-dates&gt;&lt;/dates&gt;&lt;isbn&gt;1476-4660&lt;/isbn&gt;&lt;urls&gt;&lt;related-urls&gt;&lt;url&gt;https://doi.org/10.1038/s41563-018-0081-x&lt;/url&gt;&lt;/related-urls&gt;&lt;/urls&gt;&lt;electronic-resource-num&gt;10.1038/s41563-018-0081-x&lt;/electronic-resource-num&gt;&lt;/record&gt;&lt;/Cite&gt;&lt;/EndNote&gt;</w:instrText>
      </w:r>
      <w:r w:rsidRPr="006862C3">
        <w:fldChar w:fldCharType="separate"/>
      </w:r>
      <w:r w:rsidR="008D359D" w:rsidRPr="008D359D">
        <w:rPr>
          <w:noProof/>
          <w:vertAlign w:val="superscript"/>
        </w:rPr>
        <w:t>58</w:t>
      </w:r>
      <w:r w:rsidRPr="006862C3">
        <w:fldChar w:fldCharType="end"/>
      </w:r>
      <w:r w:rsidRPr="006862C3">
        <w:t xml:space="preserve"> Finally, the visibly bright blue emission is corroborated by the high PLQY values of 64 and 85 % measured on polycrystalline powders of Rb</w:t>
      </w:r>
      <w:r w:rsidRPr="006862C3">
        <w:rPr>
          <w:vertAlign w:val="subscript"/>
        </w:rPr>
        <w:t>2</w:t>
      </w:r>
      <w:r w:rsidRPr="006862C3">
        <w:t>CuBr</w:t>
      </w:r>
      <w:r w:rsidRPr="006862C3">
        <w:rPr>
          <w:vertAlign w:val="subscript"/>
        </w:rPr>
        <w:t>3</w:t>
      </w:r>
      <w:r w:rsidRPr="006862C3">
        <w:t xml:space="preserve"> and Rb</w:t>
      </w:r>
      <w:r w:rsidRPr="006862C3">
        <w:rPr>
          <w:vertAlign w:val="subscript"/>
        </w:rPr>
        <w:t>2</w:t>
      </w:r>
      <w:r w:rsidRPr="006862C3">
        <w:t>CuCl</w:t>
      </w:r>
      <w:r w:rsidRPr="006862C3">
        <w:rPr>
          <w:vertAlign w:val="subscript"/>
        </w:rPr>
        <w:t>3</w:t>
      </w:r>
      <w:r w:rsidRPr="006862C3">
        <w:t xml:space="preserve">, respectively (see Figure </w:t>
      </w:r>
      <w:r w:rsidR="008E7BCC">
        <w:t>A7</w:t>
      </w:r>
      <w:r w:rsidRPr="006862C3">
        <w:t>). PLE spectra measured on polycrystalline Rb</w:t>
      </w:r>
      <w:r w:rsidRPr="006862C3">
        <w:rPr>
          <w:vertAlign w:val="subscript"/>
        </w:rPr>
        <w:t>2</w:t>
      </w:r>
      <w:r w:rsidRPr="006862C3">
        <w:t>CuX</w:t>
      </w:r>
      <w:r w:rsidRPr="006862C3">
        <w:rPr>
          <w:vertAlign w:val="subscript"/>
        </w:rPr>
        <w:t>3</w:t>
      </w:r>
      <w:r w:rsidRPr="006862C3">
        <w:t xml:space="preserve"> for emission wavelengths of 386 and 400 nm show maxima at 295 and 300 nm, accompanied with a shoulder at 270 and 265 nm for Rb</w:t>
      </w:r>
      <w:r w:rsidRPr="006862C3">
        <w:rPr>
          <w:vertAlign w:val="subscript"/>
        </w:rPr>
        <w:t>2</w:t>
      </w:r>
      <w:r w:rsidRPr="006862C3">
        <w:t>CuBr</w:t>
      </w:r>
      <w:r w:rsidRPr="006862C3">
        <w:rPr>
          <w:vertAlign w:val="subscript"/>
        </w:rPr>
        <w:t>3</w:t>
      </w:r>
      <w:r w:rsidRPr="006862C3">
        <w:t xml:space="preserve"> and Rb</w:t>
      </w:r>
      <w:r w:rsidRPr="006862C3">
        <w:rPr>
          <w:vertAlign w:val="subscript"/>
        </w:rPr>
        <w:t>2</w:t>
      </w:r>
      <w:r w:rsidRPr="006862C3">
        <w:t>CuCl</w:t>
      </w:r>
      <w:r w:rsidRPr="006862C3">
        <w:rPr>
          <w:vertAlign w:val="subscript"/>
        </w:rPr>
        <w:t>3</w:t>
      </w:r>
      <w:r w:rsidRPr="006862C3">
        <w:t xml:space="preserve">, respectively, which coincide with the measured absorption spectra (see Figure </w:t>
      </w:r>
      <w:r w:rsidR="008E7BCC">
        <w:t>17</w:t>
      </w:r>
      <w:r w:rsidRPr="006862C3">
        <w:t>). Furthermore, we also measured room temperature PL/PLE on single crystals of Rb</w:t>
      </w:r>
      <w:r w:rsidRPr="006862C3">
        <w:rPr>
          <w:vertAlign w:val="subscript"/>
        </w:rPr>
        <w:t>2</w:t>
      </w:r>
      <w:r w:rsidRPr="006862C3">
        <w:t>CuCl</w:t>
      </w:r>
      <w:r w:rsidRPr="006862C3">
        <w:rPr>
          <w:vertAlign w:val="subscript"/>
        </w:rPr>
        <w:t>3</w:t>
      </w:r>
      <w:r w:rsidRPr="006862C3">
        <w:t xml:space="preserve">, which match the PL/PLE of the bulk powder sample (see Figure </w:t>
      </w:r>
      <w:r w:rsidR="008E7BCC">
        <w:t>A8</w:t>
      </w:r>
      <w:r w:rsidRPr="006862C3">
        <w:t>). Importantly, a unity (~100%) PLQY value was measured on singe crystals of Rb</w:t>
      </w:r>
      <w:r w:rsidRPr="006862C3">
        <w:rPr>
          <w:vertAlign w:val="subscript"/>
        </w:rPr>
        <w:t>2</w:t>
      </w:r>
      <w:r w:rsidRPr="006862C3">
        <w:t>CuCl</w:t>
      </w:r>
      <w:r w:rsidRPr="006862C3">
        <w:rPr>
          <w:vertAlign w:val="subscript"/>
        </w:rPr>
        <w:t>3</w:t>
      </w:r>
      <w:r w:rsidRPr="006862C3">
        <w:t xml:space="preserve"> (see Figure</w:t>
      </w:r>
      <w:r w:rsidR="008E7BCC">
        <w:t xml:space="preserve"> A7</w:t>
      </w:r>
      <w:r w:rsidRPr="006862C3">
        <w:t>), which is the record high for known blue emitters.</w:t>
      </w:r>
      <w:r w:rsidRPr="006862C3">
        <w:fldChar w:fldCharType="begin">
          <w:fldData xml:space="preserve">PEVuZE5vdGU+PENpdGU+PEF1dGhvcj5Hb25nPC9BdXRob3I+PFllYXI+MjAxODwvWWVhcj48UmVj
TnVtPjczMzY8L1JlY051bT48RGlzcGxheVRleHQ+PHN0eWxlIGZhY2U9InN1cGVyc2NyaXB0Ij4y
NCwgNTg8L3N0eWxlPjwvRGlzcGxheVRleHQ+PHJlY29yZD48cmVjLW51bWJlcj43MzM2PC9yZWMt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dGU+PEF1dGhvcj5Sb2NjYW5vdmE8L0F1dGhvcj48WWVhcj4yMDE5PC9ZZWFyPjxSZWNOdW0+ODwv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</w:fldData>
        </w:fldChar>
      </w:r>
      <w:r w:rsidR="008D359D">
        <w:instrText xml:space="preserve"> ADDIN EN.CITE </w:instrText>
      </w:r>
      <w:r w:rsidR="008D359D">
        <w:fldChar w:fldCharType="begin">
          <w:fldData xml:space="preserve">PEVuZE5vdGU+PENpdGU+PEF1dGhvcj5Hb25nPC9BdXRob3I+PFllYXI+MjAxODwvWWVhcj48UmVj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24, 58</w:t>
      </w:r>
      <w:r w:rsidRPr="006862C3">
        <w:fldChar w:fldCharType="end"/>
      </w:r>
      <w:r w:rsidRPr="006862C3">
        <w:t xml:space="preserve"> The difference in the measured PLQY values with respect to the nature of sample (i.e., PLQY of 85% for a powder sample vs 100% for single crystals) is mainly due to the fact that single crystals contain less surface defects than polycrystalline powders and thin films. This is also consistent with the literature results on other copper halides</w:t>
      </w:r>
      <w:r w:rsidRPr="006862C3">
        <w:fldChar w:fldCharType="begin">
          <w:fldData xml:space="preserve">PEVuZE5vdGU+PENpdGU+PEF1dGhvcj5KdW48L0F1dGhvcj48WWVhcj4yMDE4PC9ZZWFyPjxSZWNO
dW0+Mjc8L1JlY051bT48RGlzcGxheVRleHQ+PHN0eWxlIGZhY2U9InN1cGVyc2NyaXB0Ij4yMzwv
c3R5bGU+PC9EaXNwbGF5VGV4dD48cmVjb3JkPjxyZWMtbnVtYmVyPjI3PC9yZWMtbnVtYmVyPjxm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TTwvcmVtb3RlLWRhdGFiYXNlLXByb3ZpZGVyPjwvcmVjb3JkPjwvQ2l0ZT48L0VuZE5vdGU+AG==
</w:fldData>
        </w:fldChar>
      </w:r>
      <w:r w:rsidR="008D359D">
        <w:instrText xml:space="preserve"> ADDIN EN.CITE </w:instrText>
      </w:r>
      <w:r w:rsidR="008D359D">
        <w:fldChar w:fldCharType="begin">
          <w:fldData xml:space="preserve">PEVuZE5vdGU+PENpdGU+PEF1dGhvcj5KdW48L0F1dGhvcj48WWVhcj4yMDE4PC9ZZWFyPjxSZWNO
dW0+Mjc8L1JlY051bT48RGlzcGxheVRleHQ+PHN0eWxlIGZhY2U9InN1cGVyc2NyaXB0Ij4yMzwv
c3R5bGU+PC9EaXNwbGF5VGV4dD48cmVjb3JkPjxyZWMtbnVtYmVyPjI3PC9yZWMtbnVtYmVyPjxm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23</w:t>
      </w:r>
      <w:r w:rsidRPr="006862C3">
        <w:fldChar w:fldCharType="end"/>
      </w:r>
      <w:r w:rsidRPr="006862C3">
        <w:t xml:space="preserve"> including PLQY values of 60% and 90% reported for thin films and single crystals of Cs</w:t>
      </w:r>
      <w:r w:rsidRPr="006862C3">
        <w:rPr>
          <w:vertAlign w:val="subscript"/>
        </w:rPr>
        <w:t>3</w:t>
      </w:r>
      <w:r w:rsidRPr="006862C3">
        <w:t>Cu</w:t>
      </w:r>
      <w:r w:rsidRPr="006862C3">
        <w:rPr>
          <w:vertAlign w:val="subscript"/>
        </w:rPr>
        <w:t>2</w:t>
      </w:r>
      <w:r w:rsidRPr="006862C3">
        <w:t>I</w:t>
      </w:r>
      <w:r w:rsidRPr="006862C3">
        <w:rPr>
          <w:vertAlign w:val="subscript"/>
        </w:rPr>
        <w:t>5</w:t>
      </w:r>
      <w:r w:rsidRPr="006862C3">
        <w:t>, respectively.</w:t>
      </w:r>
      <w:r w:rsidRPr="006862C3">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instrText xml:space="preserve"> ADDIN EN.CITE </w:instrText>
      </w:r>
      <w:r w:rsidR="008D359D">
        <w:fldChar w:fldCharType="begin">
          <w:fldData xml:space="preserve">PEVuZE5vdGU+PENpdGU+PEF1dGhvcj5Sb2NjYW5vdmE8L0F1dGhvcj48WWVhcj4yMDE5PC9ZZWFy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=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24</w:t>
      </w:r>
      <w:r w:rsidRPr="006862C3">
        <w:fldChar w:fldCharType="end"/>
      </w:r>
      <w:r w:rsidRPr="006862C3">
        <w:t xml:space="preserve"> However, despite record high PLQY value for Rb</w:t>
      </w:r>
      <w:r w:rsidRPr="006862C3">
        <w:rPr>
          <w:vertAlign w:val="subscript"/>
        </w:rPr>
        <w:t>2</w:t>
      </w:r>
      <w:r w:rsidRPr="006862C3">
        <w:t>CuCl</w:t>
      </w:r>
      <w:r w:rsidRPr="006862C3">
        <w:rPr>
          <w:vertAlign w:val="subscript"/>
        </w:rPr>
        <w:t>3</w:t>
      </w:r>
      <w:r w:rsidRPr="006862C3">
        <w:t>, its photostability must be further improved for device considerations as our periodic measurements of PLQY under continuous irradiation at its PLE</w:t>
      </w:r>
      <w:r w:rsidRPr="006862C3">
        <w:rPr>
          <w:vertAlign w:val="subscript"/>
        </w:rPr>
        <w:t>max</w:t>
      </w:r>
      <w:r w:rsidRPr="006862C3">
        <w:t xml:space="preserve"> yielded ~75% loss in PLQY in 1 hour (see Figure </w:t>
      </w:r>
      <w:r w:rsidR="008E7BCC">
        <w:t>A9</w:t>
      </w:r>
      <w:r w:rsidRPr="006862C3">
        <w:t>).</w:t>
      </w:r>
    </w:p>
    <w:p w14:paraId="6B04E8B8" w14:textId="77777777" w:rsidR="006862C3" w:rsidRPr="00250782" w:rsidRDefault="006862C3" w:rsidP="00F85AB5">
      <w:pPr>
        <w:spacing w:after="0"/>
        <w:ind w:firstLine="0"/>
        <w:jc w:val="center"/>
      </w:pPr>
      <w:r w:rsidRPr="00250782">
        <w:rPr>
          <w:noProof/>
        </w:rPr>
        <w:lastRenderedPageBreak/>
        <w:drawing>
          <wp:inline distT="0" distB="0" distL="0" distR="0" wp14:anchorId="39115787" wp14:editId="69579907">
            <wp:extent cx="3519593" cy="5486400"/>
            <wp:effectExtent l="0" t="0" r="5080" b="0"/>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wer dep_all.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19593" cy="5486400"/>
                    </a:xfrm>
                    <a:prstGeom prst="rect">
                      <a:avLst/>
                    </a:prstGeom>
                  </pic:spPr>
                </pic:pic>
              </a:graphicData>
            </a:graphic>
          </wp:inline>
        </w:drawing>
      </w:r>
    </w:p>
    <w:p w14:paraId="73003BD9" w14:textId="36E9C1C2" w:rsidR="006862C3" w:rsidRPr="006862C3" w:rsidRDefault="00F85AB5" w:rsidP="00A817F8">
      <w:pPr>
        <w:spacing w:line="240" w:lineRule="auto"/>
        <w:ind w:firstLine="0"/>
      </w:pPr>
      <w:bookmarkStart w:id="93" w:name="_Toc116220589"/>
      <w:bookmarkStart w:id="94" w:name="_Toc117598465"/>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18</w:t>
      </w:r>
      <w:r w:rsidRPr="00F85AB5">
        <w:rPr>
          <w:b/>
          <w:bCs/>
        </w:rPr>
        <w:fldChar w:fldCharType="end"/>
      </w:r>
      <w:r w:rsidR="006862C3" w:rsidRPr="00F85AB5">
        <w:rPr>
          <w:rStyle w:val="FigureChar"/>
          <w:b/>
          <w:bCs/>
        </w:rPr>
        <w:t>.</w:t>
      </w:r>
      <w:bookmarkEnd w:id="93"/>
      <w:r w:rsidR="006862C3" w:rsidRPr="006862C3">
        <w:t xml:space="preserve"> Power dependence PL spectra for (a) Rb</w:t>
      </w:r>
      <w:r w:rsidR="006862C3" w:rsidRPr="006862C3">
        <w:rPr>
          <w:vertAlign w:val="subscript"/>
        </w:rPr>
        <w:t>2</w:t>
      </w:r>
      <w:r w:rsidR="006862C3" w:rsidRPr="006862C3">
        <w:t>CuBr</w:t>
      </w:r>
      <w:r w:rsidR="006862C3" w:rsidRPr="006862C3">
        <w:rPr>
          <w:vertAlign w:val="subscript"/>
        </w:rPr>
        <w:t>3</w:t>
      </w:r>
      <w:r w:rsidR="006862C3" w:rsidRPr="006862C3">
        <w:t xml:space="preserve"> and (b) Rb</w:t>
      </w:r>
      <w:r w:rsidR="006862C3" w:rsidRPr="006862C3">
        <w:rPr>
          <w:vertAlign w:val="subscript"/>
        </w:rPr>
        <w:t>2</w:t>
      </w:r>
      <w:r w:rsidR="006862C3" w:rsidRPr="006862C3">
        <w:t>CuCl</w:t>
      </w:r>
      <w:r w:rsidR="006862C3" w:rsidRPr="006862C3">
        <w:rPr>
          <w:vertAlign w:val="subscript"/>
        </w:rPr>
        <w:t>3</w:t>
      </w:r>
      <w:r w:rsidR="006862C3" w:rsidRPr="006862C3">
        <w:t>. Insets show the corresponding plots of the PL intensity vs excitation power.</w:t>
      </w:r>
      <w:bookmarkEnd w:id="94"/>
      <w:r w:rsidR="006862C3" w:rsidRPr="006862C3">
        <w:t xml:space="preserve"> </w:t>
      </w:r>
    </w:p>
    <w:p w14:paraId="08FBE636" w14:textId="2EFB10CF" w:rsidR="006862C3" w:rsidRDefault="006862C3" w:rsidP="00BB1173">
      <w:pPr>
        <w:spacing w:after="0"/>
      </w:pPr>
      <w:r w:rsidRPr="006862C3">
        <w:t>To understand the photophysical origin of the highly efficient blue-emission of Rb</w:t>
      </w:r>
      <w:r w:rsidRPr="006862C3">
        <w:rPr>
          <w:vertAlign w:val="subscript"/>
        </w:rPr>
        <w:t>2</w:t>
      </w:r>
      <w:r w:rsidRPr="006862C3">
        <w:t>CuX</w:t>
      </w:r>
      <w:r w:rsidRPr="006862C3">
        <w:rPr>
          <w:vertAlign w:val="subscript"/>
        </w:rPr>
        <w:t>3</w:t>
      </w:r>
      <w:r w:rsidRPr="006862C3">
        <w:t>, we measured its excitation and power dependence PL spectra at ambient temperature (see Figure</w:t>
      </w:r>
      <w:r w:rsidR="008E7BCC">
        <w:t xml:space="preserve"> A10</w:t>
      </w:r>
      <w:r w:rsidRPr="006862C3">
        <w:t>). Results show that Rb</w:t>
      </w:r>
      <w:r w:rsidRPr="006862C3">
        <w:rPr>
          <w:vertAlign w:val="subscript"/>
        </w:rPr>
        <w:t>2</w:t>
      </w:r>
      <w:r w:rsidRPr="006862C3">
        <w:t>CuX</w:t>
      </w:r>
      <w:r w:rsidRPr="006862C3">
        <w:rPr>
          <w:vertAlign w:val="subscript"/>
        </w:rPr>
        <w:t>3</w:t>
      </w:r>
      <w:r w:rsidRPr="006862C3">
        <w:t xml:space="preserve"> compounds have excitation-dependent emission shapes and a linear dependence of the PL intensity as a function of excitation power. This fact suggests the intrinsic nature of Rb</w:t>
      </w:r>
      <w:r w:rsidRPr="006862C3">
        <w:rPr>
          <w:vertAlign w:val="subscript"/>
        </w:rPr>
        <w:t>2</w:t>
      </w:r>
      <w:r w:rsidRPr="006862C3">
        <w:t>CuX</w:t>
      </w:r>
      <w:r w:rsidRPr="006862C3">
        <w:rPr>
          <w:vertAlign w:val="subscript"/>
        </w:rPr>
        <w:t>3</w:t>
      </w:r>
      <w:r w:rsidRPr="006862C3">
        <w:t xml:space="preserve"> blue emission, and the absence of saturation at high excitation power excludes the presence of permanent defects emissions.</w:t>
      </w:r>
      <w:r w:rsidRPr="006862C3">
        <w:fldChar w:fldCharType="begin">
          <w:fldData xml:space="preserve">PEVuZE5vdGU+PENpdGU+PEF1dGhvcj5ZYW5ndWk8L0F1dGhvcj48WWVhcj4yMDE1PC9ZZWFyPjxS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</w:fldData>
        </w:fldChar>
      </w:r>
      <w:r w:rsidR="008D359D">
        <w:instrText xml:space="preserve"> ADDIN EN.CITE </w:instrText>
      </w:r>
      <w:r w:rsidR="008D359D">
        <w:fldChar w:fldCharType="begin">
          <w:fldData xml:space="preserve">PEVuZE5vdGU+PENpdGU+PEF1dGhvcj5ZYW5ndWk8L0F1dGhvcj48WWVhcj4yMDE1PC9ZZWFyPjxS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75, 95</w:t>
      </w:r>
      <w:r w:rsidRPr="006862C3">
        <w:fldChar w:fldCharType="end"/>
      </w:r>
      <w:r w:rsidRPr="006862C3">
        <w:t xml:space="preserve"> Therefore, we attribute this intense </w:t>
      </w:r>
      <w:r w:rsidRPr="006862C3">
        <w:lastRenderedPageBreak/>
        <w:t>blue-emission to STEs often observed in metal halide all-inorganic systems.</w:t>
      </w:r>
      <w:r w:rsidRPr="006862C3">
        <w:fldChar w:fldCharType="begin">
          <w:fldData xml:space="preserve">PEVuZE5vdGU+PENpdGU+PEF1dGhvcj5MaTwvQXV0aG9yPjxZZWFyPjIwMTk8L1llYXI+PFJlY051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=
</w:fldData>
        </w:fldChar>
      </w:r>
      <w:r w:rsidR="008D359D">
        <w:instrText xml:space="preserve"> ADDIN EN.CITE </w:instrText>
      </w:r>
      <w:r w:rsidR="008D359D">
        <w:fldChar w:fldCharType="begin">
          <w:fldData xml:space="preserve">PEVuZE5vdGU+PENpdGU+PEF1dGhvcj5MaTwvQXV0aG9yPjxZZWFyPjIwMTk8L1llYXI+PFJlY051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=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22-24, 75, 96</w:t>
      </w:r>
      <w:r w:rsidRPr="006862C3">
        <w:fldChar w:fldCharType="end"/>
      </w:r>
      <w:r w:rsidRPr="006862C3">
        <w:t xml:space="preserve"> </w:t>
      </w:r>
    </w:p>
    <w:p w14:paraId="47D13000" w14:textId="77777777" w:rsidR="006862C3" w:rsidRPr="006862C3" w:rsidRDefault="006862C3" w:rsidP="00F85AB5">
      <w:pPr>
        <w:spacing w:after="0"/>
        <w:ind w:firstLine="0"/>
        <w:jc w:val="center"/>
      </w:pPr>
      <w:r w:rsidRPr="006862C3">
        <w:rPr>
          <w:noProof/>
        </w:rPr>
        <w:drawing>
          <wp:inline distT="0" distB="0" distL="0" distR="0" wp14:anchorId="7B5AA7A9" wp14:editId="5FDF01AB">
            <wp:extent cx="3657600" cy="3246120"/>
            <wp:effectExtent l="0" t="0" r="0" b="0"/>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57600" cy="3246120"/>
                    </a:xfrm>
                    <a:prstGeom prst="rect">
                      <a:avLst/>
                    </a:prstGeom>
                  </pic:spPr>
                </pic:pic>
              </a:graphicData>
            </a:graphic>
          </wp:inline>
        </w:drawing>
      </w:r>
    </w:p>
    <w:p w14:paraId="622F3355" w14:textId="1A7AC2CC" w:rsidR="006862C3" w:rsidRPr="006862C3" w:rsidRDefault="00F85AB5" w:rsidP="00F85AB5">
      <w:pPr>
        <w:ind w:firstLine="0"/>
      </w:pPr>
      <w:bookmarkStart w:id="95" w:name="_Toc116220590"/>
      <w:bookmarkStart w:id="96" w:name="_Toc117598466"/>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19</w:t>
      </w:r>
      <w:r w:rsidRPr="00F85AB5">
        <w:rPr>
          <w:b/>
          <w:bCs/>
        </w:rPr>
        <w:fldChar w:fldCharType="end"/>
      </w:r>
      <w:r w:rsidR="006862C3" w:rsidRPr="00F85AB5">
        <w:rPr>
          <w:rStyle w:val="FigureChar"/>
          <w:b/>
          <w:bCs/>
        </w:rPr>
        <w:t>.</w:t>
      </w:r>
      <w:bookmarkEnd w:id="95"/>
      <w:r w:rsidR="006862C3" w:rsidRPr="006862C3">
        <w:t xml:space="preserve"> Time‐resolved PL decay curve of Rb</w:t>
      </w:r>
      <w:r w:rsidR="006862C3" w:rsidRPr="006862C3">
        <w:rPr>
          <w:vertAlign w:val="subscript"/>
        </w:rPr>
        <w:t>2</w:t>
      </w:r>
      <w:r w:rsidR="006862C3" w:rsidRPr="006862C3">
        <w:t>CuCl</w:t>
      </w:r>
      <w:r w:rsidR="006862C3" w:rsidRPr="006862C3">
        <w:rPr>
          <w:vertAlign w:val="subscript"/>
        </w:rPr>
        <w:t>3</w:t>
      </w:r>
      <w:r w:rsidR="006862C3" w:rsidRPr="006862C3">
        <w:t xml:space="preserve"> crystals at room temperature.</w:t>
      </w:r>
      <w:bookmarkEnd w:id="96"/>
      <w:r w:rsidR="006862C3" w:rsidRPr="006862C3">
        <w:t xml:space="preserve"> </w:t>
      </w:r>
    </w:p>
    <w:p w14:paraId="0E2AD481" w14:textId="5DE568F9" w:rsidR="006862C3" w:rsidRDefault="006862C3" w:rsidP="00BB1173">
      <w:pPr>
        <w:spacing w:after="0"/>
      </w:pPr>
      <w:r w:rsidRPr="006862C3">
        <w:t>Based on our single exponential fitting of the time-resolved PL data for Rb</w:t>
      </w:r>
      <w:r w:rsidRPr="006862C3">
        <w:rPr>
          <w:vertAlign w:val="subscript"/>
        </w:rPr>
        <w:t>2</w:t>
      </w:r>
      <w:r w:rsidRPr="006862C3">
        <w:t>CuCl</w:t>
      </w:r>
      <w:r w:rsidRPr="006862C3">
        <w:rPr>
          <w:vertAlign w:val="subscript"/>
        </w:rPr>
        <w:t>3</w:t>
      </w:r>
      <w:r w:rsidRPr="006862C3">
        <w:t xml:space="preserve"> single crystals (Figure </w:t>
      </w:r>
      <w:r w:rsidR="008E7BCC">
        <w:t>19</w:t>
      </w:r>
      <w:r w:rsidRPr="006862C3">
        <w:t>), a decay lifetime of 12.21 μs was extracted. Long lifetime emission from STEs have also been reported for other metal halides including the related Cs</w:t>
      </w:r>
      <w:r w:rsidRPr="006862C3">
        <w:rPr>
          <w:vertAlign w:val="subscript"/>
        </w:rPr>
        <w:t>3</w:t>
      </w:r>
      <w:r w:rsidRPr="006862C3">
        <w:t>Cu</w:t>
      </w:r>
      <w:r w:rsidRPr="006862C3">
        <w:rPr>
          <w:vertAlign w:val="subscript"/>
        </w:rPr>
        <w:t>2</w:t>
      </w:r>
      <w:r w:rsidRPr="006862C3">
        <w:t>I</w:t>
      </w:r>
      <w:r w:rsidRPr="006862C3">
        <w:rPr>
          <w:vertAlign w:val="subscript"/>
        </w:rPr>
        <w:t>5</w:t>
      </w:r>
      <w:r w:rsidRPr="006862C3">
        <w:t>. On the other hand, PL of Rb</w:t>
      </w:r>
      <w:r w:rsidRPr="006862C3">
        <w:rPr>
          <w:vertAlign w:val="subscript"/>
        </w:rPr>
        <w:t>2</w:t>
      </w:r>
      <w:r w:rsidRPr="006862C3">
        <w:t>CuX</w:t>
      </w:r>
      <w:r w:rsidRPr="006862C3">
        <w:rPr>
          <w:vertAlign w:val="subscript"/>
        </w:rPr>
        <w:t>3</w:t>
      </w:r>
      <w:r w:rsidRPr="006862C3">
        <w:t xml:space="preserve"> can also be compared to that of binary copper halides.</w:t>
      </w:r>
      <w:r w:rsidRPr="006862C3">
        <w:fldChar w:fldCharType="begin">
          <w:fldData xml:space="preserve">PEVuZE5vdGU+PENpdGU+PEF1dGhvcj5KdW48L0F1dGhvcj48WWVhcj4yMDE4PC9ZZWFyPjxSZWNO
dW0+Mjc8L1JlY051bT48RGlzcGxheVRleHQ+PHN0eWxlIGZhY2U9InN1cGVyc2NyaXB0Ij4yMzwv
c3R5bGU+PC9EaXNwbGF5VGV4dD48cmVjb3JkPjxyZWMtbnVtYmVyPjI3PC9yZWMtbnVtYmVyPjxm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TTwvcmVtb3RlLWRhdGFiYXNlLXByb3ZpZGVyPjwvcmVjb3JkPjwvQ2l0ZT48L0VuZE5vdGU+AG==
</w:fldData>
        </w:fldChar>
      </w:r>
      <w:r w:rsidR="008D359D">
        <w:instrText xml:space="preserve"> ADDIN EN.CITE </w:instrText>
      </w:r>
      <w:r w:rsidR="008D359D">
        <w:fldChar w:fldCharType="begin">
          <w:fldData xml:space="preserve">PEVuZE5vdGU+PENpdGU+PEF1dGhvcj5KdW48L0F1dGhvcj48WWVhcj4yMDE4PC9ZZWFyPjxSZWNO
dW0+Mjc8L1JlY051bT48RGlzcGxheVRleHQ+PHN0eWxlIGZhY2U9InN1cGVyc2NyaXB0Ij4yMzwv
c3R5bGU+PC9EaXNwbGF5VGV4dD48cmVjb3JkPjxyZWMtbnVtYmVyPjI3PC9yZWMtbnVtYmVyPjxm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23</w:t>
      </w:r>
      <w:r w:rsidRPr="006862C3">
        <w:fldChar w:fldCharType="end"/>
      </w:r>
      <w:r w:rsidRPr="006862C3">
        <w:t xml:space="preserve"> It has been previously reported that γ-CuX (X = Br, Cl) have significant light emission properties in the 300-400 nm spectral range, suitable for novel UV/blue light applications.</w:t>
      </w:r>
      <w:r w:rsidRPr="006862C3">
        <w:fldChar w:fldCharType="begin">
          <w:fldData xml:space="preserve">PEVuZE5vdGU+PENpdGU+PEF1dGhvcj5Db3dsZXk8L0F1dGhvcj48WWVhcj4yMDA5PC9ZZWFyPjxS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=
</w:fldData>
        </w:fldChar>
      </w:r>
      <w:r w:rsidR="008D359D">
        <w:instrText xml:space="preserve"> ADDIN EN.CITE </w:instrText>
      </w:r>
      <w:r w:rsidR="008D359D">
        <w:fldChar w:fldCharType="begin">
          <w:fldData xml:space="preserve">PEVuZE5vdGU+PENpdGU+PEF1dGhvcj5Db3dsZXk8L0F1dGhvcj48WWVhcj4yMDA5PC9ZZWFyPjxS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=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73, 74, 97</w:t>
      </w:r>
      <w:r w:rsidRPr="006862C3">
        <w:fldChar w:fldCharType="end"/>
      </w:r>
      <w:r w:rsidRPr="006862C3">
        <w:t xml:space="preserve"> Here, we also measured the room temperature emission spectra of γ-CuX (Figure </w:t>
      </w:r>
      <w:r w:rsidR="008E7BCC">
        <w:t>A11</w:t>
      </w:r>
      <w:r w:rsidRPr="006862C3">
        <w:t>), that show a UV-blue light emission with the presence of two PL peaks at 384 and 395 nm for γ-CuCl and at 422 and 433 nm for γ-CuBr, in agreement with the previous reports.</w:t>
      </w:r>
      <w:r w:rsidRPr="006862C3">
        <w:fldChar w:fldCharType="begin">
          <w:fldData xml:space="preserve">PEVuZE5vdGU+PENpdGU+PEF1dGhvcj5Db3dsZXk8L0F1dGhvcj48WWVhcj4yMDA5PC9ZZWFyPjxS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</w:fldData>
        </w:fldChar>
      </w:r>
      <w:r w:rsidR="008D359D">
        <w:instrText xml:space="preserve"> ADDIN EN.CITE </w:instrText>
      </w:r>
      <w:r w:rsidR="008D359D">
        <w:fldChar w:fldCharType="begin">
          <w:fldData xml:space="preserve">PEVuZE5vdGU+PENpdGU+PEF1dGhvcj5Db3dsZXk8L0F1dGhvcj48WWVhcj4yMDA5PC9ZZWFyPjxS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97, 98</w:t>
      </w:r>
      <w:r w:rsidRPr="006862C3">
        <w:fldChar w:fldCharType="end"/>
      </w:r>
      <w:r w:rsidRPr="006862C3">
        <w:t xml:space="preserve"> However, the measured PLQY values of γ-CuX are very low (&lt; 0.5%). The remarkable enhancement of emission efficiency of the ternary halides Rb</w:t>
      </w:r>
      <w:r w:rsidRPr="006862C3">
        <w:rPr>
          <w:vertAlign w:val="subscript"/>
        </w:rPr>
        <w:t>2</w:t>
      </w:r>
      <w:r w:rsidRPr="006862C3">
        <w:t>CuX</w:t>
      </w:r>
      <w:r w:rsidRPr="006862C3">
        <w:rPr>
          <w:vertAlign w:val="subscript"/>
        </w:rPr>
        <w:t>3</w:t>
      </w:r>
      <w:r w:rsidRPr="006862C3">
        <w:t xml:space="preserve"> compared to the binary parents CuX is mainly due to the quantum confinement effect </w:t>
      </w:r>
      <w:r w:rsidRPr="006862C3">
        <w:lastRenderedPageBreak/>
        <w:t>resulting from the reduction of structural dimensionality from 3D corner-sharing tetrahedra for γ-CuX (the zincblende structure) to 1D for Rb</w:t>
      </w:r>
      <w:r w:rsidRPr="006862C3">
        <w:rPr>
          <w:vertAlign w:val="subscript"/>
        </w:rPr>
        <w:t>2</w:t>
      </w:r>
      <w:r w:rsidRPr="006862C3">
        <w:t>CuX</w:t>
      </w:r>
      <w:r w:rsidRPr="006862C3">
        <w:rPr>
          <w:vertAlign w:val="subscript"/>
        </w:rPr>
        <w:t>3</w:t>
      </w:r>
      <w:r w:rsidRPr="006862C3">
        <w:t>, a well-known effect that results in higher exciton binding energies (E</w:t>
      </w:r>
      <w:r w:rsidRPr="006862C3">
        <w:rPr>
          <w:vertAlign w:val="subscript"/>
        </w:rPr>
        <w:t>b</w:t>
      </w:r>
      <w:r w:rsidRPr="006862C3">
        <w:t>) and improved exciton stabilities.</w:t>
      </w:r>
      <w:r w:rsidRPr="006862C3">
        <w:fldChar w:fldCharType="begin">
          <w:fldData xml:space="preserve">PEVuZE5vdGU+PENpdGU+PEF1dGhvcj5TYXBhcm92PC9BdXRob3I+PFllYXI+MjAxNjwvWWVhcj48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</w:fldData>
        </w:fldChar>
      </w:r>
      <w:r w:rsidR="008D359D">
        <w:instrText xml:space="preserve"> ADDIN EN.CITE </w:instrText>
      </w:r>
      <w:r w:rsidR="008D359D">
        <w:fldChar w:fldCharType="begin">
          <w:fldData xml:space="preserve">PEVuZE5vdGU+PENpdGU+PEF1dGhvcj5TYXBhcm92PC9BdXRob3I+PFllYXI+MjAxNjwvWWVhcj48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50, 72, 99-101</w:t>
      </w:r>
      <w:r w:rsidRPr="006862C3">
        <w:fldChar w:fldCharType="end"/>
      </w:r>
      <w:r w:rsidRPr="006862C3">
        <w:t xml:space="preserve"> Here, based on the optical absorption measurements for Rb</w:t>
      </w:r>
      <w:r w:rsidRPr="006862C3">
        <w:rPr>
          <w:vertAlign w:val="subscript"/>
        </w:rPr>
        <w:t>2</w:t>
      </w:r>
      <w:r w:rsidRPr="006862C3">
        <w:t>CuCl</w:t>
      </w:r>
      <w:r w:rsidRPr="006862C3">
        <w:rPr>
          <w:vertAlign w:val="subscript"/>
        </w:rPr>
        <w:t>3</w:t>
      </w:r>
      <w:r w:rsidRPr="006862C3">
        <w:t xml:space="preserve"> (Figure </w:t>
      </w:r>
      <w:r w:rsidR="008E7BCC">
        <w:t>17</w:t>
      </w:r>
      <w:r w:rsidRPr="006862C3">
        <w:t>), the exciton binding energy could be estimated as E</w:t>
      </w:r>
      <w:r w:rsidRPr="006862C3">
        <w:rPr>
          <w:vertAlign w:val="subscript"/>
        </w:rPr>
        <w:t>b</w:t>
      </w:r>
      <w:r w:rsidRPr="006862C3">
        <w:t xml:space="preserve"> = E</w:t>
      </w:r>
      <w:r w:rsidRPr="006862C3">
        <w:rPr>
          <w:vertAlign w:val="subscript"/>
        </w:rPr>
        <w:t>g</w:t>
      </w:r>
      <w:r w:rsidRPr="006862C3">
        <w:t xml:space="preserve"> - E</w:t>
      </w:r>
      <w:r w:rsidRPr="006862C3">
        <w:rPr>
          <w:vertAlign w:val="subscript"/>
        </w:rPr>
        <w:t>ex</w:t>
      </w:r>
      <w:r w:rsidRPr="006862C3">
        <w:t xml:space="preserve"> = 390 meV,</w:t>
      </w:r>
      <w:r w:rsidRPr="006862C3">
        <w:fldChar w:fldCharType="begin"/>
      </w:r>
      <w:r w:rsidR="008D359D">
        <w:instrText xml:space="preserve"> ADDIN EN.CITE &lt;EndNote&gt;&lt;Cite&gt;&lt;Author&gt;Shinada&lt;/Author&gt;&lt;Year&gt;1966&lt;/Year&gt;&lt;RecNum&gt;41&lt;/RecNum&gt;&lt;DisplayText&gt;&lt;style face="superscript"&gt;102&lt;/style&gt;&lt;/DisplayText&gt;&lt;record&gt;&lt;rec-number&gt;41&lt;/rec-number&gt;&lt;foreign-keys&gt;&lt;key app="EN" db-id="earftddti9zffjedprt5trz6evppfarawrrs" timestamp="1569526081" guid="3e9b6975-840e-4357-b5ac-ec1755ed880a"&gt;41&lt;/key&gt;&lt;/foreign-keys&gt;&lt;ref-type name="Journal Article"&gt;17&lt;/ref-type&gt;&lt;contributors&gt;&lt;authors&gt;&lt;author&gt;Shinada, M.&lt;/author&gt;&lt;author&gt;Sugano, S.&lt;/author&gt;&lt;/authors&gt;&lt;/contributors&gt;&lt;titles&gt;&lt;title&gt;Interband optical transitions in extremely anisotropic semiconductors. I. Bound and unbound exciton absorption&lt;/title&gt;&lt;secondary-title&gt;J. Phys. Soc. Jpn.&lt;/secondary-title&gt;&lt;alt-title&gt;J Phys Soc Jpn&lt;/alt-title&gt;&lt;/titles&gt;&lt;periodical&gt;&lt;full-title&gt;J. Phys. Soc. Jpn.&lt;/full-title&gt;&lt;/periodical&gt;&lt;pages&gt;1936-1946&lt;/pages&gt;&lt;volume&gt;21&lt;/volume&gt;&lt;number&gt;10&lt;/number&gt;&lt;dates&gt;&lt;year&gt;1966&lt;/year&gt;&lt;/dates&gt;&lt;isbn&gt;0031-9015&lt;/isbn&gt;&lt;accession-num&gt;WOS:A19668537500015&lt;/accession-num&gt;&lt;urls&gt;&lt;related-urls&gt;&lt;url&gt;&amp;lt;Go to ISI&amp;gt;://WOS:A19668537500015&lt;/url&gt;&lt;/related-urls&gt;&lt;/urls&gt;&lt;electronic-resource-num&gt;Doi 10.1143/Jpsj.21.1936&lt;/electronic-resource-num&gt;&lt;language&gt;English&lt;/language&gt;&lt;/record&gt;&lt;/Cite&gt;&lt;/EndNote&gt;</w:instrText>
      </w:r>
      <w:r w:rsidRPr="006862C3">
        <w:fldChar w:fldCharType="separate"/>
      </w:r>
      <w:r w:rsidR="008D359D" w:rsidRPr="008D359D">
        <w:rPr>
          <w:noProof/>
          <w:vertAlign w:val="superscript"/>
        </w:rPr>
        <w:t>102</w:t>
      </w:r>
      <w:r w:rsidRPr="006862C3">
        <w:fldChar w:fldCharType="end"/>
      </w:r>
      <w:r w:rsidRPr="006862C3">
        <w:t xml:space="preserve"> where E</w:t>
      </w:r>
      <w:r w:rsidRPr="006862C3">
        <w:rPr>
          <w:vertAlign w:val="subscript"/>
        </w:rPr>
        <w:t>g</w:t>
      </w:r>
      <w:r w:rsidRPr="006862C3">
        <w:t xml:space="preserve"> = 4.49 eV and E</w:t>
      </w:r>
      <w:r w:rsidRPr="006862C3">
        <w:rPr>
          <w:vertAlign w:val="subscript"/>
        </w:rPr>
        <w:t>ex</w:t>
      </w:r>
      <w:r w:rsidRPr="006862C3">
        <w:t xml:space="preserve"> = 4.10 eV are the band gap energy and the exciton energy, respectively. The high E</w:t>
      </w:r>
      <w:r w:rsidRPr="006862C3">
        <w:rPr>
          <w:vertAlign w:val="subscript"/>
        </w:rPr>
        <w:t>b</w:t>
      </w:r>
      <w:r w:rsidRPr="006862C3">
        <w:t xml:space="preserve"> values are characteristic of low dimensional metal halide materials.</w:t>
      </w:r>
      <w:r w:rsidRPr="006862C3">
        <w:fldChar w:fldCharType="begin">
          <w:fldData xml:space="preserve">PEVuZE5vdGU+PENpdGU+PEF1dGhvcj5CYXJrYW91aTwvQXV0aG9yPjxZZWFyPjIwMTg8L1llYXI+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</w:fldData>
        </w:fldChar>
      </w:r>
      <w:r w:rsidR="008D359D">
        <w:instrText xml:space="preserve"> ADDIN EN.CITE </w:instrText>
      </w:r>
      <w:r w:rsidR="008D359D">
        <w:fldChar w:fldCharType="begin">
          <w:fldData xml:space="preserve">PEVuZE5vdGU+PENpdGU+PEF1dGhvcj5CYXJrYW91aTwvQXV0aG9yPjxZZWFyPjIwMTg8L1llYXI+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64, 101, 103</w:t>
      </w:r>
      <w:r w:rsidRPr="006862C3">
        <w:fldChar w:fldCharType="end"/>
      </w:r>
    </w:p>
    <w:p w14:paraId="705C9C0D" w14:textId="6110AF33" w:rsidR="006862C3" w:rsidRPr="006862C3" w:rsidRDefault="006862C3" w:rsidP="00BB1173">
      <w:pPr>
        <w:pStyle w:val="Heading3"/>
      </w:pPr>
      <w:bookmarkStart w:id="97" w:name="_Toc116472222"/>
      <w:bookmarkStart w:id="98" w:name="_Toc117598361"/>
      <w:r>
        <w:t>2.1.5 Band Structure and PDOS Calculations</w:t>
      </w:r>
      <w:bookmarkEnd w:id="97"/>
      <w:bookmarkEnd w:id="98"/>
    </w:p>
    <w:p w14:paraId="1C271927" w14:textId="77777777" w:rsidR="006862C3" w:rsidRPr="006862C3" w:rsidRDefault="006862C3" w:rsidP="00F85AB5">
      <w:pPr>
        <w:spacing w:after="0"/>
        <w:ind w:firstLine="0"/>
        <w:jc w:val="center"/>
      </w:pPr>
      <w:r w:rsidRPr="006862C3">
        <w:rPr>
          <w:noProof/>
        </w:rPr>
        <w:drawing>
          <wp:inline distT="0" distB="0" distL="0" distR="0" wp14:anchorId="2EE737BF" wp14:editId="2D9F92C5">
            <wp:extent cx="4285466" cy="3795568"/>
            <wp:effectExtent l="0" t="0" r="1270"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ctronic-structure.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93419" cy="3802612"/>
                    </a:xfrm>
                    <a:prstGeom prst="rect">
                      <a:avLst/>
                    </a:prstGeom>
                  </pic:spPr>
                </pic:pic>
              </a:graphicData>
            </a:graphic>
          </wp:inline>
        </w:drawing>
      </w:r>
    </w:p>
    <w:p w14:paraId="22FCC12A" w14:textId="4699443C" w:rsidR="006862C3" w:rsidRPr="006862C3" w:rsidRDefault="00F85AB5" w:rsidP="00A817F8">
      <w:pPr>
        <w:spacing w:line="240" w:lineRule="auto"/>
        <w:ind w:firstLine="0"/>
      </w:pPr>
      <w:bookmarkStart w:id="99" w:name="_Toc116220591"/>
      <w:bookmarkStart w:id="100" w:name="_Toc117598467"/>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20</w:t>
      </w:r>
      <w:r w:rsidRPr="00F85AB5">
        <w:rPr>
          <w:b/>
          <w:bCs/>
        </w:rPr>
        <w:fldChar w:fldCharType="end"/>
      </w:r>
      <w:r w:rsidR="006862C3" w:rsidRPr="00F85AB5">
        <w:rPr>
          <w:rStyle w:val="FigureChar"/>
          <w:b/>
          <w:bCs/>
        </w:rPr>
        <w:t>.</w:t>
      </w:r>
      <w:bookmarkEnd w:id="99"/>
      <w:r w:rsidR="006862C3" w:rsidRPr="006862C3">
        <w:t xml:space="preserve"> Electronic band structure and density of states (DOS) for (a-b) Ru</w:t>
      </w:r>
      <w:r w:rsidR="006862C3" w:rsidRPr="006862C3">
        <w:rPr>
          <w:vertAlign w:val="subscript"/>
        </w:rPr>
        <w:t>2</w:t>
      </w:r>
      <w:r w:rsidR="006862C3" w:rsidRPr="006862C3">
        <w:t>CuCl</w:t>
      </w:r>
      <w:r w:rsidR="006862C3" w:rsidRPr="006862C3">
        <w:rPr>
          <w:vertAlign w:val="subscript"/>
        </w:rPr>
        <w:t>3</w:t>
      </w:r>
      <w:r w:rsidR="006862C3" w:rsidRPr="006862C3">
        <w:t xml:space="preserve"> and (c-d) Ru</w:t>
      </w:r>
      <w:r w:rsidR="006862C3" w:rsidRPr="006862C3">
        <w:rPr>
          <w:vertAlign w:val="subscript"/>
        </w:rPr>
        <w:t>2</w:t>
      </w:r>
      <w:r w:rsidR="006862C3" w:rsidRPr="006862C3">
        <w:t>CuBr</w:t>
      </w:r>
      <w:r w:rsidR="006862C3" w:rsidRPr="006862C3">
        <w:rPr>
          <w:vertAlign w:val="subscript"/>
        </w:rPr>
        <w:t>3</w:t>
      </w:r>
      <w:r w:rsidR="006862C3" w:rsidRPr="006862C3">
        <w:t>. Note that the band gaps are underestimated due to the band gap error in the PBE calculation.</w:t>
      </w:r>
      <w:bookmarkEnd w:id="100"/>
    </w:p>
    <w:p w14:paraId="558B337C" w14:textId="77777777" w:rsidR="006862C3" w:rsidRPr="006862C3" w:rsidRDefault="006862C3" w:rsidP="00BB1173">
      <w:pPr>
        <w:spacing w:after="0"/>
      </w:pPr>
    </w:p>
    <w:p w14:paraId="584303F9" w14:textId="08FF3C43" w:rsidR="006862C3" w:rsidRPr="006862C3" w:rsidRDefault="006862C3" w:rsidP="00BB1173">
      <w:pPr>
        <w:spacing w:after="0"/>
      </w:pPr>
      <w:r w:rsidRPr="006862C3">
        <w:t>To further investigate the main origin of the ultrabright blue emission of Rb</w:t>
      </w:r>
      <w:r w:rsidRPr="006862C3">
        <w:rPr>
          <w:vertAlign w:val="subscript"/>
        </w:rPr>
        <w:t>2</w:t>
      </w:r>
      <w:r w:rsidRPr="006862C3">
        <w:t>CuX</w:t>
      </w:r>
      <w:r w:rsidRPr="006862C3">
        <w:rPr>
          <w:vertAlign w:val="subscript"/>
        </w:rPr>
        <w:t>3</w:t>
      </w:r>
      <w:r w:rsidRPr="006862C3">
        <w:t xml:space="preserve">, we </w:t>
      </w:r>
      <w:r w:rsidRPr="006862C3">
        <w:lastRenderedPageBreak/>
        <w:t xml:space="preserve">carried out DFT calculations (SI). Figure </w:t>
      </w:r>
      <w:r w:rsidR="008E7BCC">
        <w:t>20</w:t>
      </w:r>
      <w:r w:rsidRPr="006862C3">
        <w:t xml:space="preserve"> shows the calculated electronic band structure and density of states (DOS) plots. </w:t>
      </w:r>
      <w:bookmarkStart w:id="101" w:name="_Hlk20160137"/>
      <w:r w:rsidRPr="006862C3">
        <w:t>Rb</w:t>
      </w:r>
      <w:r w:rsidRPr="006862C3">
        <w:rPr>
          <w:vertAlign w:val="subscript"/>
        </w:rPr>
        <w:t>2</w:t>
      </w:r>
      <w:r w:rsidRPr="006862C3">
        <w:t>CuBr</w:t>
      </w:r>
      <w:r w:rsidRPr="006862C3">
        <w:rPr>
          <w:vertAlign w:val="subscript"/>
        </w:rPr>
        <w:t>3</w:t>
      </w:r>
      <w:r w:rsidRPr="006862C3">
        <w:t xml:space="preserve"> has a direct band gap at the Γ point. In contrast, the band gap of Rb</w:t>
      </w:r>
      <w:r w:rsidRPr="006862C3">
        <w:rPr>
          <w:vertAlign w:val="subscript"/>
        </w:rPr>
        <w:t>2</w:t>
      </w:r>
      <w:r w:rsidRPr="006862C3">
        <w:t>CuCl</w:t>
      </w:r>
      <w:r w:rsidRPr="006862C3">
        <w:rPr>
          <w:vertAlign w:val="subscript"/>
        </w:rPr>
        <w:t xml:space="preserve">3 </w:t>
      </w:r>
      <w:r w:rsidRPr="006862C3">
        <w:t>is slightly indirect</w:t>
      </w:r>
      <w:bookmarkEnd w:id="101"/>
      <w:r w:rsidRPr="006862C3">
        <w:t xml:space="preserve"> – the conduction band minimum (CBM) is at the Γ point while the valence band maximum (VBM) is located between the Γ and the Z points. </w:t>
      </w:r>
      <w:bookmarkStart w:id="102" w:name="_Hlk20160592"/>
      <w:r w:rsidRPr="006862C3">
        <w:t xml:space="preserve">However, the top of the valence band between the Γ and the Z points is extremely flat as can be seen in Figure </w:t>
      </w:r>
      <w:r w:rsidR="008E7BCC">
        <w:t>20a</w:t>
      </w:r>
      <w:r w:rsidRPr="006862C3">
        <w:t>; the energy of the top valence band is changed by only 0.002 eV from the Γ point to the VBM, which is negligible. Thus, the band gap of Rb</w:t>
      </w:r>
      <w:r w:rsidRPr="006862C3">
        <w:rPr>
          <w:vertAlign w:val="subscript"/>
        </w:rPr>
        <w:t>2</w:t>
      </w:r>
      <w:r w:rsidRPr="006862C3">
        <w:t>CuCl</w:t>
      </w:r>
      <w:r w:rsidRPr="006862C3">
        <w:rPr>
          <w:vertAlign w:val="subscript"/>
        </w:rPr>
        <w:t>3</w:t>
      </w:r>
      <w:r w:rsidRPr="006862C3">
        <w:t xml:space="preserve"> is nearly direct. </w:t>
      </w:r>
      <w:bookmarkEnd w:id="102"/>
      <w:r w:rsidRPr="006862C3">
        <w:t xml:space="preserve">The DOS projected to each atomic species (Figures </w:t>
      </w:r>
      <w:r w:rsidR="008E7BCC">
        <w:t>20</w:t>
      </w:r>
      <w:r w:rsidRPr="006862C3">
        <w:t>b-d) shows that the valence band is mainly made up of Cu-3d orbitals hybridized with halogen p orbitals while the conduction band has a mixed character of Cu-4s, Rb-5s, and halogen-p. The valence band is narrow, resulting from the localized nature of Cu-3d orbitals, while the conduction band is dispersive not only along the 1D chain direction (Y axis) but also along directions perpendicular to the chain. Thus, the electronic structure of Rb</w:t>
      </w:r>
      <w:r w:rsidRPr="006862C3">
        <w:rPr>
          <w:vertAlign w:val="subscript"/>
        </w:rPr>
        <w:t>2</w:t>
      </w:r>
      <w:r w:rsidRPr="006862C3">
        <w:t>CuCl</w:t>
      </w:r>
      <w:r w:rsidRPr="006862C3">
        <w:rPr>
          <w:vertAlign w:val="subscript"/>
        </w:rPr>
        <w:t>3</w:t>
      </w:r>
      <w:r w:rsidRPr="006862C3">
        <w:t xml:space="preserve"> and Rb</w:t>
      </w:r>
      <w:r w:rsidRPr="006862C3">
        <w:rPr>
          <w:vertAlign w:val="subscript"/>
        </w:rPr>
        <w:t>2</w:t>
      </w:r>
      <w:r w:rsidRPr="006862C3">
        <w:t>CuBr</w:t>
      </w:r>
      <w:r w:rsidRPr="006862C3">
        <w:rPr>
          <w:vertAlign w:val="subscript"/>
        </w:rPr>
        <w:t>3</w:t>
      </w:r>
      <w:r w:rsidRPr="006862C3">
        <w:t xml:space="preserve"> do not have the 1D character.</w:t>
      </w:r>
    </w:p>
    <w:p w14:paraId="1DFC3ED3" w14:textId="57A3BA36" w:rsidR="006862C3" w:rsidRDefault="006862C3" w:rsidP="00BB1173">
      <w:pPr>
        <w:spacing w:after="0"/>
      </w:pPr>
      <w:r w:rsidRPr="006862C3">
        <w:t>The calculated band gaps of Rb</w:t>
      </w:r>
      <w:r w:rsidRPr="006862C3">
        <w:rPr>
          <w:vertAlign w:val="subscript"/>
        </w:rPr>
        <w:t>2</w:t>
      </w:r>
      <w:r w:rsidRPr="006862C3">
        <w:t>CuCl</w:t>
      </w:r>
      <w:r w:rsidRPr="006862C3">
        <w:rPr>
          <w:vertAlign w:val="subscript"/>
        </w:rPr>
        <w:t>3</w:t>
      </w:r>
      <w:r w:rsidRPr="006862C3">
        <w:t xml:space="preserve"> and Rb</w:t>
      </w:r>
      <w:r w:rsidRPr="006862C3">
        <w:rPr>
          <w:vertAlign w:val="subscript"/>
        </w:rPr>
        <w:t>2</w:t>
      </w:r>
      <w:r w:rsidRPr="006862C3">
        <w:t>CuBr</w:t>
      </w:r>
      <w:r w:rsidRPr="006862C3">
        <w:rPr>
          <w:vertAlign w:val="subscript"/>
        </w:rPr>
        <w:t>3</w:t>
      </w:r>
      <w:r w:rsidRPr="006862C3">
        <w:t xml:space="preserve"> are 1.99 eV and 1.85 eV, respectively, which are expected to be underestimated due to the well-known band gap error in the PBE calculation but are consistent with previous PBE calculations.</w:t>
      </w:r>
      <w:r w:rsidRPr="006862C3">
        <w:fldChar w:fldCharType="begin"/>
      </w:r>
      <w:r w:rsidR="008D359D">
        <w:instrText xml:space="preserve"> ADDIN EN.CITE &lt;EndNote&gt;&lt;Cite&gt;&lt;Author&gt;Jain&lt;/Author&gt;&lt;Year&gt;2013&lt;/Year&gt;&lt;RecNum&gt;43&lt;/RecNum&gt;&lt;DisplayText&gt;&lt;style face="superscript"&gt;104&lt;/style&gt;&lt;/DisplayText&gt;&lt;record&gt;&lt;rec-number&gt;43&lt;/rec-number&gt;&lt;foreign-keys&gt;&lt;key app="EN" db-id="earftddti9zffjedprt5trz6evppfarawrrs" timestamp="1569526081" guid="e68cf322-9a5f-409b-9f76-7f191b397eea"&gt;43&lt;/key&gt;&lt;/foreign-keys&gt;&lt;ref-type name="Journal Article"&gt;17&lt;/ref-type&gt;&lt;contributors&gt;&lt;authors&gt;&lt;author&gt;Anubhav Jain&lt;/author&gt;&lt;author&gt;Shyue Ping Ong&lt;/author&gt;&lt;author&gt;Geoffroy Hautier&lt;/author&gt;&lt;author&gt;Wei Chen&lt;/author&gt;&lt;author&gt;William Davidson Richards&lt;/author&gt;&lt;author&gt;Stephen Dacek&lt;/author&gt;&lt;author&gt;Shreyas Cholia&lt;/author&gt;&lt;author&gt;Dan Gunter&lt;/author&gt;&lt;author&gt;David Skinner&lt;/author&gt;&lt;author&gt;Gerbrand Ceder&lt;/author&gt;&lt;author&gt;Kristin A. Persson&lt;/author&gt;&lt;/authors&gt;&lt;/contributors&gt;&lt;auth-address&gt;Univ Calif Berkeley, Lawrence Berkeley Natl Lab, Berkeley, CA 94720 USA&amp;#xD;MIT, Cambridge, MA 02139 USA&amp;#xD;Catholic Univ Louvain, B-1348 Louvain, Belgium&lt;/auth-address&gt;&lt;titles&gt;&lt;title&gt;Commentary: The Materials Project: A materials genome approach to accelerating materials innovation&lt;/title&gt;&lt;secondary-title&gt;APL Materials&lt;/secondary-title&gt;&lt;alt-title&gt;Apl Mater&lt;/alt-title&gt;&lt;/titles&gt;&lt;periodical&gt;&lt;full-title&gt;APL Materials&lt;/full-title&gt;&lt;/periodical&gt;&lt;pages&gt;011002&lt;/pages&gt;&lt;volume&gt;1&lt;/volume&gt;&lt;number&gt;1&lt;/number&gt;&lt;keywords&gt;&lt;keyword&gt;density-functional theory&lt;/keyword&gt;&lt;keyword&gt;crystal-structure prediction&lt;/keyword&gt;&lt;keyword&gt;total-energy calculations&lt;/keyword&gt;&lt;keyword&gt;principles&lt;/keyword&gt;&lt;keyword&gt;design&lt;/keyword&gt;&lt;keyword&gt;stability&lt;/keyword&gt;&lt;keyword&gt;cathodes&lt;/keyword&gt;&lt;keyword&gt;database&lt;/keyword&gt;&lt;keyword&gt;search&lt;/keyword&gt;&lt;keyword&gt;family&lt;/keyword&gt;&lt;/keywords&gt;&lt;dates&gt;&lt;year&gt;2013&lt;/year&gt;&lt;pub-dates&gt;&lt;date&gt;Jul&lt;/date&gt;&lt;/pub-dates&gt;&lt;/dates&gt;&lt;isbn&gt;2166-532x&lt;/isbn&gt;&lt;accession-num&gt;WOS:000332272300003&lt;/accession-num&gt;&lt;urls&gt;&lt;related-urls&gt;&lt;url&gt;https://aip.scitation.org/doi/abs/10.1063/1.4812323&lt;/url&gt;&lt;/related-urls&gt;&lt;/urls&gt;&lt;electronic-resource-num&gt;10.1063/1.4812323&lt;/electronic-resource-num&gt;&lt;language&gt;English&lt;/language&gt;&lt;/record&gt;&lt;/Cite&gt;&lt;/EndNote&gt;</w:instrText>
      </w:r>
      <w:r w:rsidRPr="006862C3">
        <w:fldChar w:fldCharType="separate"/>
      </w:r>
      <w:r w:rsidR="008D359D" w:rsidRPr="008D359D">
        <w:rPr>
          <w:noProof/>
          <w:vertAlign w:val="superscript"/>
        </w:rPr>
        <w:t>104</w:t>
      </w:r>
      <w:r w:rsidRPr="006862C3">
        <w:fldChar w:fldCharType="end"/>
      </w:r>
      <w:r w:rsidRPr="006862C3">
        <w:t xml:space="preserve"> Since the valence bands of both halides have mainly the Cu-3d character, their band gaps are weakly dependent on the type of the halogen atom. The Br-4p band in Rb</w:t>
      </w:r>
      <w:r w:rsidRPr="006862C3">
        <w:rPr>
          <w:vertAlign w:val="subscript"/>
        </w:rPr>
        <w:t>2</w:t>
      </w:r>
      <w:r w:rsidRPr="006862C3">
        <w:t>CuBr</w:t>
      </w:r>
      <w:r w:rsidRPr="006862C3">
        <w:rPr>
          <w:vertAlign w:val="subscript"/>
        </w:rPr>
        <w:t xml:space="preserve">3 </w:t>
      </w:r>
      <w:r w:rsidRPr="006862C3">
        <w:t>is closer in energy to the Cu-3d band than the Cl-3p band in Rb</w:t>
      </w:r>
      <w:r w:rsidRPr="006862C3">
        <w:rPr>
          <w:vertAlign w:val="subscript"/>
        </w:rPr>
        <w:t>2</w:t>
      </w:r>
      <w:r w:rsidRPr="006862C3">
        <w:t>CuCl</w:t>
      </w:r>
      <w:r w:rsidRPr="006862C3">
        <w:rPr>
          <w:vertAlign w:val="subscript"/>
        </w:rPr>
        <w:t>3</w:t>
      </w:r>
      <w:r w:rsidRPr="006862C3">
        <w:t>, thus having a stronger hybridization with the Cu-3d band. As a result, the Cu-3d band in Rb</w:t>
      </w:r>
      <w:r w:rsidRPr="006862C3">
        <w:rPr>
          <w:vertAlign w:val="subscript"/>
        </w:rPr>
        <w:t>2</w:t>
      </w:r>
      <w:r w:rsidRPr="006862C3">
        <w:t>CuBr</w:t>
      </w:r>
      <w:r w:rsidRPr="006862C3">
        <w:rPr>
          <w:vertAlign w:val="subscript"/>
        </w:rPr>
        <w:t>3</w:t>
      </w:r>
      <w:r w:rsidRPr="006862C3">
        <w:t xml:space="preserve"> is pushed up higher than that in Rb</w:t>
      </w:r>
      <w:r w:rsidRPr="006862C3">
        <w:rPr>
          <w:vertAlign w:val="subscript"/>
        </w:rPr>
        <w:t>2</w:t>
      </w:r>
      <w:r w:rsidRPr="006862C3">
        <w:t>CuCl</w:t>
      </w:r>
      <w:r w:rsidRPr="006862C3">
        <w:rPr>
          <w:vertAlign w:val="subscript"/>
        </w:rPr>
        <w:t>3</w:t>
      </w:r>
      <w:r w:rsidRPr="006862C3">
        <w:t xml:space="preserve">, resulting in a higher VBM and a slightly smaller band gap. </w:t>
      </w:r>
    </w:p>
    <w:p w14:paraId="07A1B423" w14:textId="77777777" w:rsidR="006862C3" w:rsidRPr="00250782" w:rsidRDefault="006862C3" w:rsidP="00F85AB5">
      <w:pPr>
        <w:spacing w:after="0"/>
        <w:ind w:firstLine="0"/>
        <w:jc w:val="center"/>
      </w:pPr>
      <w:r w:rsidRPr="00250782">
        <w:rPr>
          <w:noProof/>
        </w:rPr>
        <w:lastRenderedPageBreak/>
        <w:drawing>
          <wp:inline distT="0" distB="0" distL="0" distR="0" wp14:anchorId="5124811C" wp14:editId="007A0124">
            <wp:extent cx="4248000" cy="2124000"/>
            <wp:effectExtent l="0" t="0" r="0" b="0"/>
            <wp:docPr id="6" name="Picture 6" descr="A picture containing tree, top, indoor,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citon.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48000" cy="2124000"/>
                    </a:xfrm>
                    <a:prstGeom prst="rect">
                      <a:avLst/>
                    </a:prstGeom>
                  </pic:spPr>
                </pic:pic>
              </a:graphicData>
            </a:graphic>
          </wp:inline>
        </w:drawing>
      </w:r>
    </w:p>
    <w:p w14:paraId="618855AA" w14:textId="19029529" w:rsidR="006862C3" w:rsidRPr="006862C3" w:rsidRDefault="00F85AB5" w:rsidP="00A817F8">
      <w:pPr>
        <w:spacing w:line="240" w:lineRule="auto"/>
        <w:ind w:firstLine="0"/>
      </w:pPr>
      <w:bookmarkStart w:id="103" w:name="_Toc116220592"/>
      <w:bookmarkStart w:id="104" w:name="_Toc117598468"/>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21</w:t>
      </w:r>
      <w:r w:rsidRPr="00F85AB5">
        <w:rPr>
          <w:b/>
          <w:bCs/>
        </w:rPr>
        <w:fldChar w:fldCharType="end"/>
      </w:r>
      <w:r w:rsidR="006862C3" w:rsidRPr="00F85AB5">
        <w:rPr>
          <w:rStyle w:val="FigureChar"/>
          <w:b/>
          <w:bCs/>
        </w:rPr>
        <w:t>.</w:t>
      </w:r>
      <w:bookmarkEnd w:id="103"/>
      <w:r w:rsidR="006862C3" w:rsidRPr="006862C3">
        <w:t xml:space="preserve"> The partial charge densities of the hole (a) and the electron (b) in the exciton in Rb</w:t>
      </w:r>
      <w:r w:rsidR="006862C3" w:rsidRPr="006862C3">
        <w:rPr>
          <w:vertAlign w:val="subscript"/>
        </w:rPr>
        <w:t>2</w:t>
      </w:r>
      <w:r w:rsidR="006862C3" w:rsidRPr="006862C3">
        <w:t>CuCl</w:t>
      </w:r>
      <w:r w:rsidR="006862C3" w:rsidRPr="006862C3">
        <w:rPr>
          <w:vertAlign w:val="subscript"/>
        </w:rPr>
        <w:t>3</w:t>
      </w:r>
      <w:r w:rsidR="006862C3" w:rsidRPr="006862C3">
        <w:t>. The Cu and the Cl atoms are represented by blue and green balls, respectively. The charge density at the isodensity surface is 0.001 e/Bohr</w:t>
      </w:r>
      <w:r w:rsidR="006862C3" w:rsidRPr="006862C3">
        <w:rPr>
          <w:vertAlign w:val="superscript"/>
        </w:rPr>
        <w:t>3</w:t>
      </w:r>
      <w:r w:rsidR="006862C3" w:rsidRPr="006862C3">
        <w:t>.</w:t>
      </w:r>
      <w:bookmarkEnd w:id="104"/>
    </w:p>
    <w:p w14:paraId="7102F68C" w14:textId="6D0B532F" w:rsidR="006862C3" w:rsidRDefault="006862C3" w:rsidP="00BB1173">
      <w:pPr>
        <w:spacing w:after="0"/>
      </w:pPr>
      <w:r w:rsidRPr="006862C3">
        <w:t>We further studied excitonic properties using more advanced PBE0 calculations which provide much improved description of the band gap and charge localization in insulators. Since the electronic structures of Rb</w:t>
      </w:r>
      <w:r w:rsidRPr="006862C3">
        <w:rPr>
          <w:vertAlign w:val="subscript"/>
        </w:rPr>
        <w:t>2</w:t>
      </w:r>
      <w:r w:rsidRPr="006862C3">
        <w:t>CuCl</w:t>
      </w:r>
      <w:r w:rsidRPr="006862C3">
        <w:rPr>
          <w:vertAlign w:val="subscript"/>
        </w:rPr>
        <w:t>3</w:t>
      </w:r>
      <w:r w:rsidRPr="006862C3">
        <w:t xml:space="preserve"> and Rb</w:t>
      </w:r>
      <w:r w:rsidRPr="006862C3">
        <w:rPr>
          <w:vertAlign w:val="subscript"/>
        </w:rPr>
        <w:t>2</w:t>
      </w:r>
      <w:r w:rsidRPr="006862C3">
        <w:t>CuBr</w:t>
      </w:r>
      <w:r w:rsidRPr="006862C3">
        <w:rPr>
          <w:vertAlign w:val="subscript"/>
        </w:rPr>
        <w:t>3</w:t>
      </w:r>
      <w:r w:rsidRPr="006862C3">
        <w:t xml:space="preserve"> have the similar characteristics as shown in</w:t>
      </w:r>
      <w:r>
        <w:t xml:space="preserve"> F</w:t>
      </w:r>
      <w:r w:rsidRPr="006862C3">
        <w:t xml:space="preserve">igure </w:t>
      </w:r>
      <w:r w:rsidR="008E7BCC">
        <w:t>20</w:t>
      </w:r>
      <w:r w:rsidRPr="006862C3">
        <w:t>, we focus on the exciton in Rb</w:t>
      </w:r>
      <w:r w:rsidRPr="006862C3">
        <w:rPr>
          <w:vertAlign w:val="subscript"/>
        </w:rPr>
        <w:t>2</w:t>
      </w:r>
      <w:r w:rsidRPr="006862C3">
        <w:t>CuCl</w:t>
      </w:r>
      <w:r w:rsidRPr="006862C3">
        <w:rPr>
          <w:vertAlign w:val="subscript"/>
        </w:rPr>
        <w:t>3</w:t>
      </w:r>
      <w:r w:rsidRPr="006862C3">
        <w:t>. The PBE0 calculation increases the band gap of Rb</w:t>
      </w:r>
      <w:r w:rsidRPr="006862C3">
        <w:rPr>
          <w:vertAlign w:val="subscript"/>
        </w:rPr>
        <w:t>2</w:t>
      </w:r>
      <w:r w:rsidRPr="006862C3">
        <w:t>CuCl</w:t>
      </w:r>
      <w:r w:rsidRPr="006862C3">
        <w:rPr>
          <w:vertAlign w:val="subscript"/>
        </w:rPr>
        <w:t>3</w:t>
      </w:r>
      <w:r w:rsidRPr="006862C3">
        <w:t xml:space="preserve"> at the Γ point to 4.51 eV, which present a good agreement with the experimental band gap estimated based on the optical absorption data shown in Figure </w:t>
      </w:r>
      <w:r w:rsidR="008E7BCC">
        <w:t>17</w:t>
      </w:r>
      <w:r w:rsidRPr="006862C3">
        <w:t xml:space="preserve">. The excited-state structural relaxation leads to a strong local structural distortion. The resulting localized STE is shown in Figure </w:t>
      </w:r>
      <w:r w:rsidR="008E7BCC">
        <w:t>21</w:t>
      </w:r>
      <w:r w:rsidRPr="006862C3">
        <w:t xml:space="preserve">. The exciton self-localization around a Cu ion on the 1D Cu-Cl chain significantly weakens two Cu-Cl bonds (Cu(1)-Cl(1) and Cu(1)-Cl(2) in Figure </w:t>
      </w:r>
      <w:r w:rsidR="008E7BCC">
        <w:t>21</w:t>
      </w:r>
      <w:r w:rsidRPr="006862C3">
        <w:t xml:space="preserve">). The calculated Cu(1)-Cl(1) and Cu(1)-Cl(2) bond lengths are 2.85 Å and 2.61 Å, which are 16.3% and 6.5% longer than the Cu-Cl bond length of 2.45 Å at the ground state. The calculated exciton emission energy based on the relaxed STE structure is 2.88 eV, close to the experimentally measured peak emission energy (3.14 eV or 395 nm). The good agreement between the calculated and measured exciton excitation/emission energies validates the excited-state theoretical modeling and supports the predicted exciton self-trapping as shown in Figure </w:t>
      </w:r>
      <w:r w:rsidR="008E7BCC">
        <w:t>21</w:t>
      </w:r>
      <w:r w:rsidRPr="006862C3">
        <w:t>.</w:t>
      </w:r>
    </w:p>
    <w:p w14:paraId="5F7FEB9B" w14:textId="68FB2C56" w:rsidR="006862C3" w:rsidRPr="006862C3" w:rsidRDefault="006862C3" w:rsidP="00BB1173">
      <w:pPr>
        <w:pStyle w:val="Heading3"/>
      </w:pPr>
      <w:bookmarkStart w:id="105" w:name="_Toc116472223"/>
      <w:bookmarkStart w:id="106" w:name="_Toc117598362"/>
      <w:r>
        <w:lastRenderedPageBreak/>
        <w:t>2.1.6 Optical Cooling</w:t>
      </w:r>
      <w:bookmarkEnd w:id="105"/>
      <w:bookmarkEnd w:id="106"/>
    </w:p>
    <w:p w14:paraId="19B94728" w14:textId="47554041" w:rsidR="006862C3" w:rsidRPr="006862C3" w:rsidRDefault="006862C3" w:rsidP="00BB1173">
      <w:pPr>
        <w:spacing w:after="0"/>
      </w:pPr>
      <w:r w:rsidRPr="006862C3">
        <w:t>For Rb</w:t>
      </w:r>
      <w:r w:rsidRPr="006862C3">
        <w:rPr>
          <w:vertAlign w:val="subscript"/>
        </w:rPr>
        <w:t>2</w:t>
      </w:r>
      <w:r w:rsidRPr="006862C3">
        <w:t>CuCl</w:t>
      </w:r>
      <w:r w:rsidRPr="006862C3">
        <w:rPr>
          <w:vertAlign w:val="subscript"/>
        </w:rPr>
        <w:t>3</w:t>
      </w:r>
      <w:r w:rsidRPr="006862C3">
        <w:t xml:space="preserve">, the unity PLQY blue emission and noticeable overlap between the absorption and emission spectra (see Figure </w:t>
      </w:r>
      <w:r w:rsidR="008E7BCC">
        <w:t>17</w:t>
      </w:r>
      <w:r w:rsidRPr="006862C3">
        <w:t>) suggest a possible optical cooling due to PL upconversion.</w:t>
      </w:r>
      <w:r w:rsidRPr="006862C3">
        <w:fldChar w:fldCharType="begin">
          <w:fldData xml:space="preserve">PEVuZE5vdGU+PENpdGU+PEF1dGhvcj5TZWxldHNraXk8L0F1dGhvcj48WWVhcj4yMDEwPC9ZZWFy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</w:fldData>
        </w:fldChar>
      </w:r>
      <w:r w:rsidR="008D359D">
        <w:instrText xml:space="preserve"> ADDIN EN.CITE </w:instrText>
      </w:r>
      <w:r w:rsidR="008D359D">
        <w:fldChar w:fldCharType="begin">
          <w:fldData xml:space="preserve">PEVuZE5vdGU+PENpdGU+PEF1dGhvcj5TZWxldHNraXk8L0F1dGhvcj48WWVhcj4yMDEwPC9ZZWFy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65, 67</w:t>
      </w:r>
      <w:r w:rsidRPr="006862C3">
        <w:fldChar w:fldCharType="end"/>
      </w:r>
      <w:r w:rsidRPr="006862C3">
        <w:t xml:space="preserve"> As shown in Figure </w:t>
      </w:r>
      <w:r w:rsidR="008E7BCC">
        <w:t>17</w:t>
      </w:r>
      <w:r w:rsidRPr="006862C3">
        <w:t>, the optical absorption spectra of Rb</w:t>
      </w:r>
      <w:r w:rsidRPr="006862C3">
        <w:rPr>
          <w:vertAlign w:val="subscript"/>
        </w:rPr>
        <w:t>2</w:t>
      </w:r>
      <w:r w:rsidRPr="006862C3">
        <w:t>CuX</w:t>
      </w:r>
      <w:r w:rsidRPr="006862C3">
        <w:rPr>
          <w:vertAlign w:val="subscript"/>
        </w:rPr>
        <w:t>3</w:t>
      </w:r>
      <w:r w:rsidRPr="006862C3">
        <w:t xml:space="preserve"> show a long band tail that quenches only at a very low energy (~ 1.9 eV), suggesting a high probability to have phonon-assisted ASPL above the 1.9 eV (650 nm) energy. As a preliminary study, we measured the ASPL spectra of the highly emissive single crystals of Rb</w:t>
      </w:r>
      <w:r w:rsidRPr="006862C3">
        <w:rPr>
          <w:vertAlign w:val="subscript"/>
        </w:rPr>
        <w:t>2</w:t>
      </w:r>
      <w:r w:rsidRPr="006862C3">
        <w:t>CuCl</w:t>
      </w:r>
      <w:r w:rsidRPr="006862C3">
        <w:rPr>
          <w:vertAlign w:val="subscript"/>
        </w:rPr>
        <w:t>3</w:t>
      </w:r>
      <w:r w:rsidRPr="006862C3">
        <w:t xml:space="preserve"> using different excitation wavelengths in the 490-650 nm range (Figure </w:t>
      </w:r>
      <w:r w:rsidR="008E7BCC">
        <w:t>22</w:t>
      </w:r>
      <w:r w:rsidRPr="006862C3">
        <w:t>). Results show the presence of upconversion PL with the maximum emission observed under 520 nm excitation. Note that the other possible mechanisms of ASPL include defect/impurity effects and two-photon absorption. However, since the lowest excitation peak is observed at 300 nm, the two-photon absorption mechanism would necessitate PLE</w:t>
      </w:r>
      <w:r w:rsidRPr="006862C3">
        <w:rPr>
          <w:vertAlign w:val="subscript"/>
        </w:rPr>
        <w:t>max</w:t>
      </w:r>
      <w:r w:rsidRPr="006862C3">
        <w:t xml:space="preserve"> of 600 nm for ASPL instead of the observed 520 nm. The defect effects are largely ruled out based on the observed unity PLQY for the Rb</w:t>
      </w:r>
      <w:r w:rsidRPr="006862C3">
        <w:rPr>
          <w:vertAlign w:val="subscript"/>
        </w:rPr>
        <w:t>2</w:t>
      </w:r>
      <w:r w:rsidRPr="006862C3">
        <w:t>CuCl</w:t>
      </w:r>
      <w:r w:rsidRPr="006862C3">
        <w:rPr>
          <w:vertAlign w:val="subscript"/>
        </w:rPr>
        <w:t>3</w:t>
      </w:r>
      <w:r w:rsidRPr="006862C3">
        <w:t xml:space="preserve"> single crystals, which have also been shown to be free of impurities using the X-ray methods (SI).</w:t>
      </w:r>
    </w:p>
    <w:p w14:paraId="73EB8B64" w14:textId="7164113D" w:rsidR="006862C3" w:rsidRPr="006862C3" w:rsidRDefault="006862C3" w:rsidP="00BB1173">
      <w:pPr>
        <w:spacing w:after="0"/>
      </w:pPr>
      <w:r w:rsidRPr="006862C3">
        <w:t>According to the previous studies based on Sheik-Bahae theory,</w:t>
      </w:r>
      <w:r w:rsidRPr="006862C3">
        <w:fldChar w:fldCharType="begin">
          <w:fldData xml:space="preserve">PEVuZE5vdGU+PENpdGU+PEF1dGhvcj5Nb3Jvem92PC9BdXRob3I+PFllYXI+MjAxNzwvWWVhcj48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</w:fldData>
        </w:fldChar>
      </w:r>
      <w:r w:rsidR="008D359D">
        <w:instrText xml:space="preserve"> ADDIN EN.CITE </w:instrText>
      </w:r>
      <w:r w:rsidR="008D359D">
        <w:fldChar w:fldCharType="begin">
          <w:fldData xml:space="preserve">PEVuZE5vdGU+PENpdGU+PEF1dGhvcj5Nb3Jvem92PC9BdXRob3I+PFllYXI+MjAxNzwvWWVhcj48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65, 67, 69, 105</w:t>
      </w:r>
      <w:r w:rsidRPr="006862C3">
        <w:fldChar w:fldCharType="end"/>
      </w:r>
      <w:r w:rsidRPr="006862C3">
        <w:t xml:space="preserve"> the optical cooling efficiency can be estimated from the following equation:</w:t>
      </w:r>
    </w:p>
    <w:p w14:paraId="2E4F6E92" w14:textId="2ADDA9F1" w:rsidR="006862C3" w:rsidRPr="006862C3" w:rsidRDefault="00000000" w:rsidP="00F85AB5">
      <w:pPr>
        <w:spacing w:after="0"/>
        <w:jc w:val="center"/>
      </w:pPr>
      <m:oMath>
        <m:sSub>
          <m:sSubPr>
            <m:ctrlPr>
              <w:rPr>
                <w:rFonts w:ascii="Cambria Math" w:hAnsi="Cambria Math"/>
              </w:rPr>
            </m:ctrlPr>
          </m:sSubPr>
          <m:e>
            <m:r>
              <w:rPr>
                <w:rFonts w:ascii="Cambria Math" w:hAnsi="Cambria Math"/>
              </w:rPr>
              <m:t>η</m:t>
            </m:r>
          </m:e>
          <m:sub>
            <m:r>
              <w:rPr>
                <w:rFonts w:ascii="Cambria Math" w:hAnsi="Cambria Math"/>
              </w:rPr>
              <m:t>C</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η</m:t>
            </m:r>
          </m:e>
          <m:sub>
            <m:r>
              <w:rPr>
                <w:rFonts w:ascii="Cambria Math" w:hAnsi="Cambria Math"/>
              </w:rPr>
              <m:t>PL</m:t>
            </m:r>
          </m:sub>
        </m:sSub>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em</m:t>
                </m:r>
              </m:sub>
            </m:sSub>
          </m:num>
          <m:den>
            <m:sSub>
              <m:sSubPr>
                <m:ctrlPr>
                  <w:rPr>
                    <w:rFonts w:ascii="Cambria Math" w:hAnsi="Cambria Math"/>
                  </w:rPr>
                </m:ctrlPr>
              </m:sSubPr>
              <m:e>
                <m:r>
                  <w:rPr>
                    <w:rFonts w:ascii="Cambria Math" w:hAnsi="Cambria Math"/>
                  </w:rPr>
                  <m:t>E</m:t>
                </m:r>
              </m:e>
              <m:sub>
                <m:r>
                  <w:rPr>
                    <w:rFonts w:ascii="Cambria Math" w:hAnsi="Cambria Math"/>
                  </w:rPr>
                  <m:t>ex</m:t>
                </m:r>
              </m:sub>
            </m:sSub>
          </m:den>
        </m:f>
        <m:r>
          <m:rPr>
            <m:sty m:val="p"/>
          </m:rPr>
          <w:rPr>
            <w:rFonts w:ascii="Cambria Math" w:hAnsi="Cambria Math"/>
          </w:rPr>
          <m:t>-1</m:t>
        </m:r>
      </m:oMath>
      <w:r w:rsidR="006862C3" w:rsidRPr="006862C3">
        <w:t>,</w:t>
      </w:r>
    </w:p>
    <w:p w14:paraId="3851989A" w14:textId="0A718B32" w:rsidR="006862C3" w:rsidRPr="006862C3" w:rsidRDefault="006862C3" w:rsidP="00BB1173">
      <w:pPr>
        <w:spacing w:after="0"/>
      </w:pPr>
      <w:r w:rsidRPr="006862C3">
        <w:t xml:space="preserve">where </w:t>
      </w:r>
      <m:oMath>
        <m:sSub>
          <m:sSubPr>
            <m:ctrlPr>
              <w:rPr>
                <w:rFonts w:ascii="Cambria Math" w:hAnsi="Cambria Math"/>
                <w:i/>
              </w:rPr>
            </m:ctrlPr>
          </m:sSubPr>
          <m:e>
            <m:r>
              <w:rPr>
                <w:rFonts w:ascii="Cambria Math" w:hAnsi="Cambria Math"/>
              </w:rPr>
              <m:t>η</m:t>
            </m:r>
          </m:e>
          <m:sub>
            <m:r>
              <w:rPr>
                <w:rFonts w:ascii="Cambria Math" w:hAnsi="Cambria Math"/>
              </w:rPr>
              <m:t>C</m:t>
            </m:r>
          </m:sub>
        </m:sSub>
      </m:oMath>
      <w:r w:rsidRPr="006862C3">
        <w:t xml:space="preserve"> and </w:t>
      </w:r>
      <m:oMath>
        <m:sSub>
          <m:sSubPr>
            <m:ctrlPr>
              <w:rPr>
                <w:rFonts w:ascii="Cambria Math" w:hAnsi="Cambria Math"/>
                <w:i/>
              </w:rPr>
            </m:ctrlPr>
          </m:sSubPr>
          <m:e>
            <m:r>
              <w:rPr>
                <w:rFonts w:ascii="Cambria Math" w:hAnsi="Cambria Math"/>
              </w:rPr>
              <m:t>η</m:t>
            </m:r>
          </m:e>
          <m:sub>
            <m:r>
              <w:rPr>
                <w:rFonts w:ascii="Cambria Math" w:hAnsi="Cambria Math"/>
              </w:rPr>
              <m:t>PL</m:t>
            </m:r>
          </m:sub>
        </m:sSub>
      </m:oMath>
      <w:r w:rsidRPr="006862C3">
        <w:t xml:space="preserve"> are the cooling and PL efficiency, respectively, and </w:t>
      </w:r>
      <m:oMath>
        <m:sSub>
          <m:sSubPr>
            <m:ctrlPr>
              <w:rPr>
                <w:rFonts w:ascii="Cambria Math" w:hAnsi="Cambria Math"/>
                <w:i/>
              </w:rPr>
            </m:ctrlPr>
          </m:sSubPr>
          <m:e>
            <m:r>
              <w:rPr>
                <w:rFonts w:ascii="Cambria Math" w:hAnsi="Cambria Math"/>
              </w:rPr>
              <m:t>E</m:t>
            </m:r>
          </m:e>
          <m:sub>
            <m:r>
              <w:rPr>
                <w:rFonts w:ascii="Cambria Math" w:hAnsi="Cambria Math"/>
              </w:rPr>
              <m:t>em</m:t>
            </m:r>
          </m:sub>
        </m:sSub>
      </m:oMath>
      <w:r w:rsidRPr="006862C3">
        <w:t xml:space="preserve"> and </w:t>
      </w:r>
      <m:oMath>
        <m:sSub>
          <m:sSubPr>
            <m:ctrlPr>
              <w:rPr>
                <w:rFonts w:ascii="Cambria Math" w:hAnsi="Cambria Math"/>
                <w:i/>
              </w:rPr>
            </m:ctrlPr>
          </m:sSubPr>
          <m:e>
            <m:r>
              <w:rPr>
                <w:rFonts w:ascii="Cambria Math" w:hAnsi="Cambria Math"/>
              </w:rPr>
              <m:t>E</m:t>
            </m:r>
          </m:e>
          <m:sub>
            <m:r>
              <w:rPr>
                <w:rFonts w:ascii="Cambria Math" w:hAnsi="Cambria Math"/>
              </w:rPr>
              <m:t>ex</m:t>
            </m:r>
          </m:sub>
        </m:sSub>
      </m:oMath>
      <w:r w:rsidRPr="006862C3">
        <w:t xml:space="preserve"> present the emission and excitation energies. Considering the fact that single crystals of Rb</w:t>
      </w:r>
      <w:r w:rsidRPr="006862C3">
        <w:rPr>
          <w:vertAlign w:val="subscript"/>
        </w:rPr>
        <w:t>2</w:t>
      </w:r>
      <w:r w:rsidRPr="006862C3">
        <w:t>CuCl</w:t>
      </w:r>
      <w:r w:rsidRPr="006862C3">
        <w:rPr>
          <w:vertAlign w:val="subscript"/>
        </w:rPr>
        <w:t>3</w:t>
      </w:r>
      <w:r w:rsidRPr="006862C3">
        <w:t xml:space="preserve"> shows a 100% PLQY, and the maximum ASPL occurs at 395 nm (3.14 eV) under 520 nm (2.385 eV), using the above equation, an optical cooling efficiency of ~ 32% is estimated. This value is similar to the highest values recently reported for hybrid perovskite</w:t>
      </w:r>
      <w:r w:rsidRPr="006862C3">
        <w:fldChar w:fldCharType="begin">
          <w:fldData xml:space="preserve">PEVuZE5vdGU+PENpdGU+PEF1dGhvcj5IYTwvQXV0aG9yPjxZZWFyPjIwMTU8L1llYXI+PFJlY051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</w:fldData>
        </w:fldChar>
      </w:r>
      <w:r w:rsidR="008D359D">
        <w:instrText xml:space="preserve"> ADDIN EN.CITE </w:instrText>
      </w:r>
      <w:r w:rsidR="008D359D">
        <w:fldChar w:fldCharType="begin">
          <w:fldData xml:space="preserve">PEVuZE5vdGU+PENpdGU+PEF1dGhvcj5IYTwvQXV0aG9yPjxZZWFyPjIwMTU8L1llYXI+PFJlY051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67, 106</w:t>
      </w:r>
      <w:r w:rsidRPr="006862C3">
        <w:fldChar w:fldCharType="end"/>
      </w:r>
      <w:r w:rsidRPr="006862C3">
        <w:t xml:space="preserve"> and all inorganic metal halides.</w:t>
      </w:r>
      <w:r w:rsidRPr="006862C3">
        <w:fldChar w:fldCharType="begin">
          <w:fldData xml:space="preserve">PEVuZE5vdGU+PENpdGU+PEF1dGhvcj5Nb3Jvem92PC9BdXRob3I+PFllYXI+MjAxNzwvWWVhcj48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</w:fldData>
        </w:fldChar>
      </w:r>
      <w:r w:rsidR="008D359D">
        <w:instrText xml:space="preserve"> ADDIN EN.CITE </w:instrText>
      </w:r>
      <w:r w:rsidR="008D359D">
        <w:fldChar w:fldCharType="begin">
          <w:fldData xml:space="preserve">PEVuZE5vdGU+PENpdGU+PEF1dGhvcj5Nb3Jvem92PC9BdXRob3I+PFllYXI+MjAxNzwvWWVhcj48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69, 107</w:t>
      </w:r>
      <w:r w:rsidRPr="006862C3">
        <w:fldChar w:fldCharType="end"/>
      </w:r>
      <w:r w:rsidRPr="006862C3">
        <w:t xml:space="preserve"> Further detailed spectroscopic investigations including Raman spectroscopy is in progress to </w:t>
      </w:r>
      <w:r w:rsidRPr="006862C3">
        <w:lastRenderedPageBreak/>
        <w:t>better understand the physical origin of the observed ASPL of Rb</w:t>
      </w:r>
      <w:r w:rsidRPr="006862C3">
        <w:rPr>
          <w:vertAlign w:val="subscript"/>
        </w:rPr>
        <w:t>2</w:t>
      </w:r>
      <w:r w:rsidRPr="006862C3">
        <w:t>CuCl</w:t>
      </w:r>
      <w:r w:rsidRPr="006862C3">
        <w:rPr>
          <w:vertAlign w:val="subscript"/>
        </w:rPr>
        <w:t>3</w:t>
      </w:r>
      <w:r w:rsidRPr="006862C3">
        <w:t xml:space="preserve">. </w:t>
      </w:r>
    </w:p>
    <w:p w14:paraId="2D582350" w14:textId="77777777" w:rsidR="006862C3" w:rsidRPr="006862C3" w:rsidRDefault="006862C3" w:rsidP="00BB1173">
      <w:pPr>
        <w:spacing w:after="0"/>
      </w:pPr>
    </w:p>
    <w:p w14:paraId="294F85F6" w14:textId="77777777" w:rsidR="006862C3" w:rsidRPr="006862C3" w:rsidRDefault="006862C3" w:rsidP="00F85AB5">
      <w:pPr>
        <w:spacing w:after="0"/>
        <w:ind w:firstLine="0"/>
        <w:jc w:val="center"/>
      </w:pPr>
      <w:r w:rsidRPr="006862C3">
        <w:rPr>
          <w:noProof/>
        </w:rPr>
        <w:drawing>
          <wp:inline distT="0" distB="0" distL="0" distR="0" wp14:anchorId="30C32C6F" wp14:editId="2BA9C011">
            <wp:extent cx="3357402" cy="2520000"/>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57402" cy="2520000"/>
                    </a:xfrm>
                    <a:prstGeom prst="rect">
                      <a:avLst/>
                    </a:prstGeom>
                    <a:noFill/>
                    <a:ln>
                      <a:noFill/>
                    </a:ln>
                  </pic:spPr>
                </pic:pic>
              </a:graphicData>
            </a:graphic>
          </wp:inline>
        </w:drawing>
      </w:r>
    </w:p>
    <w:p w14:paraId="6AD2F64C" w14:textId="3CDA31A9" w:rsidR="006862C3" w:rsidRPr="006862C3" w:rsidRDefault="00F85AB5" w:rsidP="00A817F8">
      <w:pPr>
        <w:spacing w:line="240" w:lineRule="auto"/>
        <w:ind w:firstLine="0"/>
      </w:pPr>
      <w:bookmarkStart w:id="107" w:name="_Toc116220593"/>
      <w:bookmarkStart w:id="108" w:name="_Toc117598469"/>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22</w:t>
      </w:r>
      <w:r w:rsidRPr="00F85AB5">
        <w:rPr>
          <w:b/>
          <w:bCs/>
        </w:rPr>
        <w:fldChar w:fldCharType="end"/>
      </w:r>
      <w:r w:rsidR="006862C3" w:rsidRPr="00F85AB5">
        <w:rPr>
          <w:rStyle w:val="FigureChar"/>
          <w:b/>
          <w:bCs/>
        </w:rPr>
        <w:t>.</w:t>
      </w:r>
      <w:bookmarkEnd w:id="107"/>
      <w:r w:rsidR="006862C3" w:rsidRPr="006862C3">
        <w:t xml:space="preserve"> Anti-Stokes photoluminescence spectra of a Rb</w:t>
      </w:r>
      <w:r w:rsidR="006862C3" w:rsidRPr="006862C3">
        <w:rPr>
          <w:vertAlign w:val="subscript"/>
        </w:rPr>
        <w:t>2</w:t>
      </w:r>
      <w:r w:rsidR="006862C3" w:rsidRPr="006862C3">
        <w:t>CuCl</w:t>
      </w:r>
      <w:r w:rsidR="006862C3" w:rsidRPr="006862C3">
        <w:rPr>
          <w:vertAlign w:val="subscript"/>
        </w:rPr>
        <w:t>3</w:t>
      </w:r>
      <w:r w:rsidR="006862C3" w:rsidRPr="006862C3">
        <w:t xml:space="preserve"> single crystal measured at ambient temperature and for different excitation wavelengths.</w:t>
      </w:r>
      <w:bookmarkEnd w:id="108"/>
      <w:r w:rsidR="006862C3" w:rsidRPr="006862C3">
        <w:t xml:space="preserve"> </w:t>
      </w:r>
    </w:p>
    <w:p w14:paraId="00AEB82F" w14:textId="12AA0DB9" w:rsidR="006862C3" w:rsidRPr="006862C3" w:rsidRDefault="006862C3" w:rsidP="00BB1173">
      <w:pPr>
        <w:pStyle w:val="Heading3"/>
      </w:pPr>
      <w:bookmarkStart w:id="109" w:name="_Toc116472224"/>
      <w:bookmarkStart w:id="110" w:name="_Toc117598363"/>
      <w:r>
        <w:t>2.1.7 Conclusions</w:t>
      </w:r>
      <w:bookmarkEnd w:id="109"/>
      <w:bookmarkEnd w:id="110"/>
    </w:p>
    <w:p w14:paraId="45055757" w14:textId="1885DE8C" w:rsidR="00D54C68" w:rsidRDefault="006862C3" w:rsidP="00BB1173">
      <w:pPr>
        <w:spacing w:after="0"/>
      </w:pPr>
      <w:r w:rsidRPr="006862C3">
        <w:t>In summary, we report the photophysical properties of bulk and single crystal samples of all-inorganic metal halide materials Rb</w:t>
      </w:r>
      <w:r w:rsidRPr="006862C3">
        <w:rPr>
          <w:vertAlign w:val="subscript"/>
        </w:rPr>
        <w:t>2</w:t>
      </w:r>
      <w:r w:rsidRPr="006862C3">
        <w:t>CuX</w:t>
      </w:r>
      <w:r w:rsidRPr="006862C3">
        <w:rPr>
          <w:vertAlign w:val="subscript"/>
        </w:rPr>
        <w:t>3</w:t>
      </w:r>
      <w:r w:rsidRPr="006862C3">
        <w:t xml:space="preserve"> (X = Br, Cl), which exhibit one-dimensional crystal structures featuring anionic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ribbons separated by Rb</w:t>
      </w:r>
      <w:r w:rsidRPr="006862C3">
        <w:rPr>
          <w:vertAlign w:val="superscript"/>
        </w:rPr>
        <w:t>+</w:t>
      </w:r>
      <w:r w:rsidRPr="006862C3">
        <w:t xml:space="preserve"> cations. These materials simultaneously show remarkably high blue emission efficiency and narrow emission linewidths: PLQY values of 64% to 100% and FWHM values of 54 and 52 nm for Rb</w:t>
      </w:r>
      <w:r w:rsidRPr="006862C3">
        <w:rPr>
          <w:vertAlign w:val="subscript"/>
        </w:rPr>
        <w:t>2</w:t>
      </w:r>
      <w:r w:rsidRPr="006862C3">
        <w:t>CuBr</w:t>
      </w:r>
      <w:r w:rsidRPr="006862C3">
        <w:rPr>
          <w:vertAlign w:val="subscript"/>
        </w:rPr>
        <w:t>3</w:t>
      </w:r>
      <w:r w:rsidRPr="006862C3">
        <w:t xml:space="preserve"> and Rb</w:t>
      </w:r>
      <w:r w:rsidRPr="006862C3">
        <w:rPr>
          <w:vertAlign w:val="subscript"/>
        </w:rPr>
        <w:t>2</w:t>
      </w:r>
      <w:r w:rsidRPr="006862C3">
        <w:t>CuCl</w:t>
      </w:r>
      <w:r w:rsidRPr="006862C3">
        <w:rPr>
          <w:vertAlign w:val="subscript"/>
        </w:rPr>
        <w:t>3</w:t>
      </w:r>
      <w:r w:rsidRPr="006862C3">
        <w:t>, respectively, are among the record values in each category for bulk samples. Furthermore, the measured Stokes shifts of 85 and 93 nm for Rb</w:t>
      </w:r>
      <w:r w:rsidRPr="006862C3">
        <w:rPr>
          <w:vertAlign w:val="subscript"/>
        </w:rPr>
        <w:t>2</w:t>
      </w:r>
      <w:r w:rsidRPr="006862C3">
        <w:t>CuBr</w:t>
      </w:r>
      <w:r w:rsidRPr="006862C3">
        <w:rPr>
          <w:vertAlign w:val="subscript"/>
        </w:rPr>
        <w:t>3</w:t>
      </w:r>
      <w:r w:rsidRPr="006862C3">
        <w:t xml:space="preserve"> and Rb</w:t>
      </w:r>
      <w:r w:rsidRPr="006862C3">
        <w:rPr>
          <w:vertAlign w:val="subscript"/>
        </w:rPr>
        <w:t>2</w:t>
      </w:r>
      <w:r w:rsidRPr="006862C3">
        <w:t>CuCl</w:t>
      </w:r>
      <w:r w:rsidRPr="006862C3">
        <w:rPr>
          <w:vertAlign w:val="subscript"/>
        </w:rPr>
        <w:t>3</w:t>
      </w:r>
      <w:r w:rsidRPr="006862C3">
        <w:t xml:space="preserve">, respectively, are unusually small for low-dimensional multinary halides, and can be advantageous for practical applications given the comparatively low energy loss between emission and excitation. Based on excitation-, time- and power-dependent PL studies, the physical origin of the emission is attributed to STEs, which is further supported by DFT calculations suggesting the presence of enhanced excitonic </w:t>
      </w:r>
      <w:r w:rsidRPr="006862C3">
        <w:lastRenderedPageBreak/>
        <w:t>interactions. Moreover, Rb</w:t>
      </w:r>
      <w:r w:rsidRPr="006862C3">
        <w:rPr>
          <w:vertAlign w:val="subscript"/>
        </w:rPr>
        <w:t>2</w:t>
      </w:r>
      <w:r w:rsidRPr="006862C3">
        <w:t>CuCl</w:t>
      </w:r>
      <w:r w:rsidRPr="006862C3">
        <w:rPr>
          <w:vertAlign w:val="subscript"/>
        </w:rPr>
        <w:t>3</w:t>
      </w:r>
      <w:r w:rsidRPr="006862C3">
        <w:t xml:space="preserve"> shows an ASPL that could provide up to 32% optical cooling efficiency, shown for the first time for Pb-free metal halides in this work. Importantly, discoveries of highly-efficient blue emitters based on nontoxic and inexpensive copper paves a way for the consideration of low-cost and environmentally-friendly copper halides for optoelectronic devices.</w:t>
      </w:r>
    </w:p>
    <w:p w14:paraId="317E12A3" w14:textId="18EC8A7B" w:rsidR="006862C3" w:rsidRDefault="006862C3" w:rsidP="00F85AB5">
      <w:pPr>
        <w:pStyle w:val="Heading2"/>
        <w:ind w:firstLine="0"/>
      </w:pPr>
      <w:bookmarkStart w:id="111" w:name="_Toc116472225"/>
      <w:bookmarkStart w:id="112" w:name="_Toc117598364"/>
      <w:r>
        <w:t>2.2 All-inorganic K</w:t>
      </w:r>
      <w:r>
        <w:rPr>
          <w:vertAlign w:val="subscript"/>
        </w:rPr>
        <w:t>2</w:t>
      </w:r>
      <w:r>
        <w:t>CuCl</w:t>
      </w:r>
      <w:r>
        <w:rPr>
          <w:vertAlign w:val="subscript"/>
        </w:rPr>
        <w:t>3</w:t>
      </w:r>
      <w:r>
        <w:t xml:space="preserve"> and K</w:t>
      </w:r>
      <w:r>
        <w:rPr>
          <w:vertAlign w:val="subscript"/>
        </w:rPr>
        <w:t>2</w:t>
      </w:r>
      <w:r>
        <w:t>CuBr</w:t>
      </w:r>
      <w:r>
        <w:rPr>
          <w:vertAlign w:val="subscript"/>
        </w:rPr>
        <w:t>3</w:t>
      </w:r>
      <w:r>
        <w:t xml:space="preserve"> for Blue Emission and Dramatically Improved Stability</w:t>
      </w:r>
      <w:bookmarkEnd w:id="111"/>
      <w:bookmarkEnd w:id="112"/>
    </w:p>
    <w:p w14:paraId="4584A129" w14:textId="0A0A24B4" w:rsidR="006862C3" w:rsidRDefault="006862C3" w:rsidP="00BB1173">
      <w:pPr>
        <w:pStyle w:val="Heading3"/>
      </w:pPr>
      <w:bookmarkStart w:id="113" w:name="_Toc116472226"/>
      <w:bookmarkStart w:id="114" w:name="_Toc117598365"/>
      <w:r>
        <w:t>2.2.1 Introduction</w:t>
      </w:r>
      <w:bookmarkEnd w:id="113"/>
      <w:bookmarkEnd w:id="114"/>
    </w:p>
    <w:p w14:paraId="20D6BEC1" w14:textId="3D961862" w:rsidR="006862C3" w:rsidRPr="006862C3" w:rsidRDefault="006862C3" w:rsidP="00BB1173">
      <w:pPr>
        <w:spacing w:after="0"/>
      </w:pPr>
      <w:r w:rsidRPr="006862C3">
        <w:t>In the last few decades, significant efforts have been devoted to developing earth-abundant, luminescent materials and nanomaterials that demonstrate high stability and photoluminescence (PL) quantum yield.</w:t>
      </w:r>
      <w:r w:rsidRPr="006862C3">
        <w:fldChar w:fldCharType="begin">
          <w:fldData xml:space="preserve">PEVuZE5vdGU+PENpdGU+PEF1dGhvcj5aaGFuZzwvQXV0aG9yPjxZZWFyPjIwMTg8L1llYXI+PFJl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</w:fldData>
        </w:fldChar>
      </w:r>
      <w:r w:rsidR="008D359D">
        <w:instrText xml:space="preserve"> ADDIN EN.CITE </w:instrText>
      </w:r>
      <w:r w:rsidR="008D359D">
        <w:fldChar w:fldCharType="begin">
          <w:fldData xml:space="preserve">PEVuZE5vdGU+PENpdGU+PEF1dGhvcj5aaGFuZzwvQXV0aG9yPjxZZWFyPjIwMTg8L1llYXI+PFJl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108</w:t>
      </w:r>
      <w:r w:rsidRPr="006862C3">
        <w:fldChar w:fldCharType="end"/>
      </w:r>
      <w:r w:rsidRPr="006862C3">
        <w:t xml:space="preserve"> Among these, multinary metal halides, especially halide perovskites and their structural derivatives, have been the focus of much attention owing to their high-efficiency white, blue, red and green emission.</w:t>
      </w:r>
      <w:r w:rsidRPr="006862C3">
        <w:fldChar w:fldCharType="begin">
          <w:fldData xml:space="preserve">PEVuZE5vdGU+PENpdGU+PEF1dGhvcj5EdTwvQXV0aG9yPjxZZWFyPjIwMjA8L1llYXI+PFJlY051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</w:fldData>
        </w:fldChar>
      </w:r>
      <w:r w:rsidR="008D359D">
        <w:instrText xml:space="preserve"> ADDIN EN.CITE </w:instrText>
      </w:r>
      <w:r w:rsidR="008D359D">
        <w:fldChar w:fldCharType="begin">
          <w:fldData xml:space="preserve">PEVuZE5vdGU+PENpdGU+PEF1dGhvcj5EdTwvQXV0aG9yPjxZZWFyPjIwMjA8L1llYXI+PFJlY051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20, 109, 110, 111</w:t>
      </w:r>
      <w:r w:rsidRPr="006862C3">
        <w:fldChar w:fldCharType="end"/>
      </w:r>
      <w:r w:rsidRPr="006862C3">
        <w:t xml:space="preserve"> Development of high-efficiency blue emitters has lagged compared to red and green emitters due to the higher energy optical transition required for obtaining blue emission.</w:t>
      </w:r>
      <w:r w:rsidRPr="006862C3">
        <w:fldChar w:fldCharType="begin">
          <w:fldData xml:space="preserve">PEVuZE5vdGU+PENpdGU+PEF1dGhvcj5DcmVhc29uPC9BdXRob3I+PFllYXI+MjAyMDwvWWVhcj48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</w:fldData>
        </w:fldChar>
      </w:r>
      <w:r w:rsidR="008D359D">
        <w:instrText xml:space="preserve"> ADDIN EN.CITE </w:instrText>
      </w:r>
      <w:r w:rsidR="008D359D">
        <w:fldChar w:fldCharType="begin">
          <w:fldData xml:space="preserve">PEVuZE5vdGU+PENpdGU+PEF1dGhvcj5DcmVhc29uPC9BdXRob3I+PFllYXI+MjAyMDwvWWVhcj48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111, 112, 113</w:t>
      </w:r>
      <w:r w:rsidRPr="006862C3">
        <w:fldChar w:fldCharType="end"/>
      </w:r>
      <w:r w:rsidRPr="006862C3">
        <w:rPr>
          <w:vertAlign w:val="superscript"/>
        </w:rPr>
        <w:t>,</w:t>
      </w:r>
      <w:r w:rsidRPr="006862C3">
        <w:t xml:space="preserve"> Despite remarkable structural diversity and optoelectronic properties, lead halide perovskites have their own drawbacks such as poor air stability, photoinstability, and toxicity, which could prevent their commercialization.</w:t>
      </w:r>
      <w:r w:rsidRPr="006862C3">
        <w:fldChar w:fldCharType="begin">
          <w:fldData xml:space="preserve">PEVuZE5vdGU+PENpdGU+PEF1dGhvcj5YaW5nPC9BdXRob3I+PFllYXI+MjAxODwvWWVhcj48UmVj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</w:fldData>
        </w:fldChar>
      </w:r>
      <w:r w:rsidR="008D359D">
        <w:instrText xml:space="preserve"> ADDIN EN.CITE </w:instrText>
      </w:r>
      <w:r w:rsidR="008D359D">
        <w:fldChar w:fldCharType="begin">
          <w:fldData xml:space="preserve">PEVuZE5vdGU+PENpdGU+PEF1dGhvcj5YaW5nPC9BdXRob3I+PFllYXI+MjAxODwvWWVhcj48UmVj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114</w:t>
      </w:r>
      <w:r w:rsidRPr="006862C3">
        <w:fldChar w:fldCharType="end"/>
      </w:r>
      <w:r w:rsidRPr="006862C3">
        <w:t xml:space="preserve"> </w:t>
      </w:r>
    </w:p>
    <w:p w14:paraId="6960C103" w14:textId="0874BDE1" w:rsidR="006862C3" w:rsidRPr="006862C3" w:rsidRDefault="006862C3" w:rsidP="00BB1173">
      <w:pPr>
        <w:spacing w:after="0"/>
      </w:pPr>
      <w:r w:rsidRPr="006862C3">
        <w:t>Recently, several families of copper halides emerged as promising alternatives to luminescent lead halides. These include near-unity green photoluminescence in Cs</w:t>
      </w:r>
      <w:r w:rsidRPr="006862C3">
        <w:rPr>
          <w:vertAlign w:val="subscript"/>
        </w:rPr>
        <w:t>3</w:t>
      </w:r>
      <w:r w:rsidRPr="006862C3">
        <w:t>Cu</w:t>
      </w:r>
      <w:r w:rsidRPr="006862C3">
        <w:rPr>
          <w:vertAlign w:val="subscript"/>
        </w:rPr>
        <w:t>2</w:t>
      </w:r>
      <w:r w:rsidRPr="006862C3">
        <w:t>Cl</w:t>
      </w:r>
      <w:r w:rsidRPr="006862C3">
        <w:rPr>
          <w:vertAlign w:val="subscript"/>
        </w:rPr>
        <w:t>5</w:t>
      </w:r>
      <w:r w:rsidRPr="006862C3">
        <w:t xml:space="preserve"> and near-unity blue emission in Cs</w:t>
      </w:r>
      <w:r w:rsidRPr="006862C3">
        <w:rPr>
          <w:vertAlign w:val="subscript"/>
        </w:rPr>
        <w:t>3</w:t>
      </w:r>
      <w:r w:rsidRPr="006862C3">
        <w:t>Cu</w:t>
      </w:r>
      <w:r w:rsidRPr="006862C3">
        <w:rPr>
          <w:vertAlign w:val="subscript"/>
        </w:rPr>
        <w:t>2</w:t>
      </w:r>
      <w:r w:rsidRPr="006862C3">
        <w:t>X</w:t>
      </w:r>
      <w:r w:rsidRPr="006862C3">
        <w:rPr>
          <w:vertAlign w:val="subscript"/>
        </w:rPr>
        <w:t>5</w:t>
      </w:r>
      <w:r w:rsidRPr="006862C3">
        <w:t xml:space="preserve"> (X = Br, I) and Rb</w:t>
      </w:r>
      <w:r w:rsidRPr="006862C3">
        <w:rPr>
          <w:vertAlign w:val="subscript"/>
        </w:rPr>
        <w:t>2</w:t>
      </w:r>
      <w:r w:rsidRPr="006862C3">
        <w:t>CuX</w:t>
      </w:r>
      <w:r w:rsidRPr="006862C3">
        <w:rPr>
          <w:vertAlign w:val="subscript"/>
        </w:rPr>
        <w:t>3</w:t>
      </w:r>
      <w:r w:rsidRPr="006862C3">
        <w:t xml:space="preserve"> (X = Cl, Br), to name just a few.</w:t>
      </w:r>
      <w:r w:rsidRPr="006862C3">
        <w:fldChar w:fldCharType="begin">
          <w:fldData xml:space="preserve">PEVuZE5vdGU+PENpdGU+PEF1dGhvcj5aaGFuZzwvQXV0aG9yPjxZZWFyPjIwMjA8L1llYXI+PFJl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</w:fldData>
        </w:fldChar>
      </w:r>
      <w:r w:rsidR="008D359D">
        <w:instrText xml:space="preserve"> ADDIN EN.CITE </w:instrText>
      </w:r>
      <w:r w:rsidR="008D359D">
        <w:fldChar w:fldCharType="begin">
          <w:fldData xml:space="preserve">PEVuZE5vdGU+PENpdGU+PEF1dGhvcj5aaGFuZzwvQXV0aG9yPjxZZWFyPjIwMjA8L1llYXI+PFJl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92, 111, 115-117</w:t>
      </w:r>
      <w:r w:rsidRPr="006862C3">
        <w:fldChar w:fldCharType="end"/>
      </w:r>
      <w:r w:rsidRPr="006862C3">
        <w:t xml:space="preserve"> Tunable blue, green and yellow emission has also been observed for the CsCu</w:t>
      </w:r>
      <w:r w:rsidRPr="006862C3">
        <w:rPr>
          <w:vertAlign w:val="subscript"/>
        </w:rPr>
        <w:t>2</w:t>
      </w:r>
      <w:r w:rsidRPr="006862C3">
        <w:t>X</w:t>
      </w:r>
      <w:r w:rsidRPr="006862C3">
        <w:rPr>
          <w:vertAlign w:val="subscript"/>
        </w:rPr>
        <w:t>3</w:t>
      </w:r>
      <w:r w:rsidRPr="006862C3">
        <w:t xml:space="preserve"> family, however, the measured photoluminescence quantum yield (PLQY) values are lower compared to the aforementioned families.</w:t>
      </w:r>
      <w:r w:rsidRPr="006862C3">
        <w:fldChar w:fldCharType="begin"/>
      </w:r>
      <w:r w:rsidR="008D359D">
        <w:instrText xml:space="preserve"> ADDIN EN.CITE &lt;EndNote&gt;&lt;Cite&gt;&lt;Author&gt;Roccanova&lt;/Author&gt;&lt;Year&gt;2019&lt;/Year&gt;&lt;RecNum&gt;179&lt;/RecNum&gt;&lt;DisplayText&gt;&lt;style face="superscript"&gt;118&lt;/style&gt;&lt;/DisplayText&gt;&lt;record&gt;&lt;rec-number&gt;179&lt;/rec-number&gt;&lt;foreign-keys&gt;&lt;key app="EN" db-id="af2zzzvs0r2xwme9d2pv0ez1a2059vrx0a0d" timestamp="1586838754"&gt;179&lt;/key&gt;&lt;/foreign-keys&gt;&lt;ref-type name="Journal Article"&gt;17&lt;/ref-type&gt;&lt;contributors&gt;&lt;authors&gt;&lt;author&gt;Roccanova, Rachel&lt;/author&gt;&lt;author&gt;Yangui, Aymen&lt;/author&gt;&lt;author&gt;Seo, Gijun&lt;/author&gt;&lt;author&gt;Creason, Tielyr D.&lt;/author&gt;&lt;author&gt;Wu, Yuntao&lt;/author&gt;&lt;author&gt;Kim, Do Young&lt;/author&gt;&lt;author&gt;Du, Mao-Hua&lt;/author&gt;&lt;author&gt;Saparov, Bayrammurad&lt;/author&gt;&lt;/authors&gt;&lt;/contributors&gt;&lt;titles&gt;&lt;title&gt;Bright Luminescence from Nontoxic CsCu2X3 (X = Cl, Br, I)&lt;/title&gt;&lt;secondary-title&gt;ACS Materials Letters&lt;/secondary-title&gt;&lt;/titles&gt;&lt;periodical&gt;&lt;full-title&gt;ACS Materials Letters&lt;/full-title&gt;&lt;/periodical&gt;&lt;pages&gt;459-465&lt;/pages&gt;&lt;volume&gt;1&lt;/volume&gt;&lt;number&gt;4&lt;/number&gt;&lt;dates&gt;&lt;year&gt;2019&lt;/year&gt;&lt;pub-dates&gt;&lt;date&gt;2019/10/07&lt;/date&gt;&lt;/pub-dates&gt;&lt;/dates&gt;&lt;publisher&gt;American Chemical Society&lt;/publisher&gt;&lt;urls&gt;&lt;related-urls&gt;&lt;url&gt;https://doi.org/10.1021/acsmaterialslett.9b00274&lt;/url&gt;&lt;/related-urls&gt;&lt;/urls&gt;&lt;electronic-resource-num&gt;10.1021/acsmaterialslett.9b00274&lt;/electronic-resource-num&gt;&lt;/record&gt;&lt;/Cite&gt;&lt;/EndNote&gt;</w:instrText>
      </w:r>
      <w:r w:rsidRPr="006862C3">
        <w:fldChar w:fldCharType="separate"/>
      </w:r>
      <w:r w:rsidR="008D359D" w:rsidRPr="008D359D">
        <w:rPr>
          <w:noProof/>
          <w:vertAlign w:val="superscript"/>
        </w:rPr>
        <w:t>118</w:t>
      </w:r>
      <w:r w:rsidRPr="006862C3">
        <w:fldChar w:fldCharType="end"/>
      </w:r>
      <w:r w:rsidRPr="006862C3">
        <w:t xml:space="preserve"> In all of these families, luminescence is attributed to the self-trapped excitons (STEs), which are induced by strong charge localization within low-dimensional </w:t>
      </w:r>
      <w:r w:rsidRPr="006862C3">
        <w:lastRenderedPageBreak/>
        <w:t>crystal structures of these copper halides. The formation of STEs is accompanied by a significant excited state structural reorganization, typically leading to a very strong room temperature photoluminescence (PL) emission with large Stokes shifts. Given the importance of structural distortions in light emission in metal halides, narrow structural changes can lead to a significant change in the observed luminescence behavior of materials. A recent high-pressure study of CsCu</w:t>
      </w:r>
      <w:r w:rsidRPr="006862C3">
        <w:rPr>
          <w:vertAlign w:val="subscript"/>
        </w:rPr>
        <w:t>2</w:t>
      </w:r>
      <w:r w:rsidRPr="006862C3">
        <w:t>I</w:t>
      </w:r>
      <w:r w:rsidRPr="006862C3">
        <w:rPr>
          <w:vertAlign w:val="subscript"/>
        </w:rPr>
        <w:t>3</w:t>
      </w:r>
      <w:r w:rsidRPr="006862C3">
        <w:t xml:space="preserve"> confirms this conjecture as a remarkable enhancement of luminescence and changes in STE emission is observed for this material due to the structural evolution of the material under pressure.</w:t>
      </w:r>
      <w:r w:rsidRPr="006862C3">
        <w:fldChar w:fldCharType="begin"/>
      </w:r>
      <w:r w:rsidR="008D359D">
        <w:instrText xml:space="preserve"> ADDIN EN.CITE &lt;EndNote&gt;&lt;Cite&gt;&lt;Author&gt;Li&lt;/Author&gt;&lt;Year&gt;2020&lt;/Year&gt;&lt;RecNum&gt;185&lt;/RecNum&gt;&lt;DisplayText&gt;&lt;style face="superscript"&gt;119&lt;/style&gt;&lt;/DisplayText&gt;&lt;record&gt;&lt;rec-number&gt;185&lt;/rec-number&gt;&lt;foreign-keys&gt;&lt;key app="EN" db-id="af2zzzvs0r2xwme9d2pv0ez1a2059vrx0a0d" timestamp="1588274399"&gt;185&lt;/key&gt;&lt;/foreign-keys&gt;&lt;ref-type name="Journal Article"&gt;17&lt;/ref-type&gt;&lt;contributors&gt;&lt;authors&gt;&lt;author&gt;Li, Qian&lt;/author&gt;&lt;author&gt;Chen, Zhongwei&lt;/author&gt;&lt;author&gt;Yang, Bo&lt;/author&gt;&lt;author&gt;Tan, Li&lt;/author&gt;&lt;author&gt;Xu, Bin&lt;/author&gt;&lt;author&gt;Han, Jiang&lt;/author&gt;&lt;author&gt;Zhao, Yusheng&lt;/author&gt;&lt;author&gt;Tang, Jiang&lt;/author&gt;&lt;author&gt;Quan, Zewei&lt;/author&gt;&lt;/authors&gt;&lt;/contributors&gt;&lt;titles&gt;&lt;title&gt;Pressure-Induced Remarkable Enhancement of Self-Trapped Exciton Emission in One-Dimensional CsCu2I3 with Tetrahedral Units&lt;/title&gt;&lt;secondary-title&gt;Journal of the American Chemical Society&lt;/secondary-title&gt;&lt;/titles&gt;&lt;periodical&gt;&lt;full-title&gt;Journal of the American Chemical Society&lt;/full-title&gt;&lt;/periodical&gt;&lt;pages&gt;1786-1791&lt;/pages&gt;&lt;volume&gt;142&lt;/volume&gt;&lt;number&gt;4&lt;/number&gt;&lt;dates&gt;&lt;year&gt;2020&lt;/year&gt;&lt;pub-dates&gt;&lt;date&gt;2020/01/29&lt;/date&gt;&lt;/pub-dates&gt;&lt;/dates&gt;&lt;publisher&gt;American Chemical Society&lt;/publisher&gt;&lt;isbn&gt;0002-7863&lt;/isbn&gt;&lt;urls&gt;&lt;related-urls&gt;&lt;url&gt;https://doi.org/10.1021/jacs.9b13419&lt;/url&gt;&lt;/related-urls&gt;&lt;/urls&gt;&lt;electronic-resource-num&gt;10.1021/jacs.9b13419&lt;/electronic-resource-num&gt;&lt;/record&gt;&lt;/Cite&gt;&lt;/EndNote&gt;</w:instrText>
      </w:r>
      <w:r w:rsidRPr="006862C3">
        <w:fldChar w:fldCharType="separate"/>
      </w:r>
      <w:r w:rsidR="008D359D" w:rsidRPr="008D359D">
        <w:rPr>
          <w:noProof/>
          <w:vertAlign w:val="superscript"/>
        </w:rPr>
        <w:t>119</w:t>
      </w:r>
      <w:r w:rsidRPr="006862C3">
        <w:fldChar w:fldCharType="end"/>
      </w:r>
    </w:p>
    <w:p w14:paraId="7D30F2B8" w14:textId="2F39FE12" w:rsidR="006862C3" w:rsidRDefault="006862C3" w:rsidP="00BB1173">
      <w:pPr>
        <w:spacing w:after="0"/>
      </w:pPr>
      <w:r w:rsidRPr="006862C3">
        <w:t>Here, we report the preparation and characterization of K</w:t>
      </w:r>
      <w:r w:rsidRPr="006862C3">
        <w:rPr>
          <w:vertAlign w:val="subscript"/>
        </w:rPr>
        <w:t>2</w:t>
      </w:r>
      <w:r w:rsidRPr="006862C3">
        <w:t>CuX</w:t>
      </w:r>
      <w:r w:rsidRPr="006862C3">
        <w:rPr>
          <w:vertAlign w:val="subscript"/>
        </w:rPr>
        <w:t>3</w:t>
      </w:r>
      <w:r w:rsidRPr="006862C3">
        <w:t xml:space="preserve"> (X= Cl, Br), which are the chemically pressurized form of the bright blue emitting Rb</w:t>
      </w:r>
      <w:r w:rsidRPr="006862C3">
        <w:rPr>
          <w:vertAlign w:val="subscript"/>
        </w:rPr>
        <w:t>2</w:t>
      </w:r>
      <w:r w:rsidRPr="006862C3">
        <w:t>CuX</w:t>
      </w:r>
      <w:r w:rsidRPr="006862C3">
        <w:rPr>
          <w:vertAlign w:val="subscript"/>
        </w:rPr>
        <w:t>3</w:t>
      </w:r>
      <w:r w:rsidRPr="006862C3">
        <w:t>.</w:t>
      </w:r>
      <w:r w:rsidRPr="006862C3">
        <w:fldChar w:fldCharType="begin">
          <w:fldData xml:space="preserve">PEVuZE5vdGU+PENpdGU+PEF1dGhvcj5aaGFvPC9BdXRob3I+PFllYXI+MjAyMDwvWWVhcj48UmVj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</w:fldData>
        </w:fldChar>
      </w:r>
      <w:r w:rsidR="008D359D">
        <w:instrText xml:space="preserve"> ADDIN EN.CITE </w:instrText>
      </w:r>
      <w:r w:rsidR="008D359D">
        <w:fldChar w:fldCharType="begin">
          <w:fldData xml:space="preserve">PEVuZE5vdGU+PENpdGU+PEF1dGhvcj5aaGFvPC9BdXRob3I+PFllYXI+MjAyMDwvWWVhcj48UmVj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111, 116, 117</w:t>
      </w:r>
      <w:r w:rsidRPr="006862C3">
        <w:fldChar w:fldCharType="end"/>
      </w:r>
      <w:r w:rsidRPr="006862C3">
        <w:t xml:space="preserve"> Along with the bright blue emission, Rb</w:t>
      </w:r>
      <w:r w:rsidRPr="006862C3">
        <w:rPr>
          <w:vertAlign w:val="subscript"/>
        </w:rPr>
        <w:t>2</w:t>
      </w:r>
      <w:r w:rsidRPr="006862C3">
        <w:t>CuX</w:t>
      </w:r>
      <w:r w:rsidRPr="006862C3">
        <w:rPr>
          <w:vertAlign w:val="subscript"/>
        </w:rPr>
        <w:t>3</w:t>
      </w:r>
      <w:r w:rsidRPr="006862C3">
        <w:t xml:space="preserve"> have recently shown a strong potential as sensitive X-ray scintillator materials.</w:t>
      </w:r>
      <w:r w:rsidRPr="006862C3">
        <w:fldChar w:fldCharType="begin">
          <w:fldData xml:space="preserve">PEVuZE5vdGU+PENpdGU+PEF1dGhvcj5aaGFvPC9BdXRob3I+PFllYXI+MjAyMDwvWWVhcj48UmVj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=
</w:fldData>
        </w:fldChar>
      </w:r>
      <w:r w:rsidR="008D359D">
        <w:instrText xml:space="preserve"> ADDIN EN.CITE </w:instrText>
      </w:r>
      <w:r w:rsidR="008D359D">
        <w:fldChar w:fldCharType="begin">
          <w:fldData xml:space="preserve">PEVuZE5vdGU+PENpdGU+PEF1dGhvcj5aaGFvPC9BdXRob3I+PFllYXI+MjAyMDwvWWVhcj48UmVj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=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116, 117</w:t>
      </w:r>
      <w:r w:rsidRPr="006862C3">
        <w:fldChar w:fldCharType="end"/>
      </w:r>
      <w:r w:rsidRPr="006862C3">
        <w:t xml:space="preserve"> Despite their excellent fundamental optical properties, Rb</w:t>
      </w:r>
      <w:r w:rsidRPr="006862C3">
        <w:rPr>
          <w:vertAlign w:val="subscript"/>
        </w:rPr>
        <w:t>2</w:t>
      </w:r>
      <w:r w:rsidRPr="006862C3">
        <w:t>CuX</w:t>
      </w:r>
      <w:r w:rsidRPr="006862C3">
        <w:rPr>
          <w:vertAlign w:val="subscript"/>
        </w:rPr>
        <w:t>3</w:t>
      </w:r>
      <w:r w:rsidRPr="006862C3">
        <w:t xml:space="preserve"> contain intrinsically radioactive Rb and the photostability of Rb</w:t>
      </w:r>
      <w:r w:rsidRPr="006862C3">
        <w:rPr>
          <w:vertAlign w:val="subscript"/>
        </w:rPr>
        <w:t>2</w:t>
      </w:r>
      <w:r w:rsidRPr="006862C3">
        <w:t>CuX</w:t>
      </w:r>
      <w:r w:rsidRPr="006862C3">
        <w:rPr>
          <w:vertAlign w:val="subscript"/>
        </w:rPr>
        <w:t>3</w:t>
      </w:r>
      <w:r w:rsidRPr="006862C3">
        <w:t xml:space="preserve"> is poor with a reported ~75% drop in PLQY in only an hour of UV exposure.</w:t>
      </w:r>
      <w:r w:rsidRPr="006862C3">
        <w:fldChar w:fldCharType="begin">
          <w:fldData xml:space="preserve">PEVuZE5vdGU+PENpdGU+PEF1dGhvcj5ZYW5nPC9BdXRob3I+PFllYXI+MjAxOTwvWWVhcj48UmVj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</w:fldData>
        </w:fldChar>
      </w:r>
      <w:r w:rsidR="008D359D">
        <w:instrText xml:space="preserve"> ADDIN EN.CITE </w:instrText>
      </w:r>
      <w:r w:rsidR="008D359D">
        <w:fldChar w:fldCharType="begin">
          <w:fldData xml:space="preserve">PEVuZE5vdGU+PENpdGU+PEF1dGhvcj5ZYW5nPC9BdXRob3I+PFllYXI+MjAxOTwvWWVhcj48UmVj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111, 117</w:t>
      </w:r>
      <w:r w:rsidRPr="006862C3">
        <w:fldChar w:fldCharType="end"/>
      </w:r>
      <w:r w:rsidRPr="006862C3">
        <w:t xml:space="preserve"> In contrast, K</w:t>
      </w:r>
      <w:r w:rsidRPr="006862C3">
        <w:rPr>
          <w:vertAlign w:val="subscript"/>
        </w:rPr>
        <w:t>2</w:t>
      </w:r>
      <w:r w:rsidRPr="006862C3">
        <w:t>CuX</w:t>
      </w:r>
      <w:r w:rsidRPr="006862C3">
        <w:rPr>
          <w:vertAlign w:val="subscript"/>
        </w:rPr>
        <w:t>3</w:t>
      </w:r>
      <w:r w:rsidRPr="006862C3">
        <w:t xml:space="preserve"> reported in this work show markedly improved air stability and photostability while preserving their ultrabright blue emission behavior. In this work, K</w:t>
      </w:r>
      <w:r w:rsidRPr="006862C3">
        <w:rPr>
          <w:vertAlign w:val="subscript"/>
        </w:rPr>
        <w:t>2</w:t>
      </w:r>
      <w:r w:rsidRPr="006862C3">
        <w:t>CuX</w:t>
      </w:r>
      <w:r w:rsidRPr="006862C3">
        <w:rPr>
          <w:vertAlign w:val="subscript"/>
        </w:rPr>
        <w:t>3</w:t>
      </w:r>
      <w:r w:rsidRPr="006862C3">
        <w:t>(X = Cl, Br) single crystals and polycrystalline powders were prepared via five different preparation methods including traditional solid-state methods, flux growth, slow cooling of a saturated solution, liquid-liquid diffusion, and liquid-vapor diffusion. Structural characterizations were performed using powder and single crystal X-ray diffraction methods. Optical properties of K</w:t>
      </w:r>
      <w:r w:rsidRPr="006862C3">
        <w:rPr>
          <w:vertAlign w:val="subscript"/>
        </w:rPr>
        <w:t>2</w:t>
      </w:r>
      <w:r w:rsidRPr="006862C3">
        <w:t>CuX</w:t>
      </w:r>
      <w:r w:rsidRPr="006862C3">
        <w:rPr>
          <w:vertAlign w:val="subscript"/>
        </w:rPr>
        <w:t>3</w:t>
      </w:r>
      <w:r w:rsidRPr="006862C3">
        <w:t xml:space="preserve"> were studied using a combined computational and experimental approach through photoluminescence spectroscopy and density functional theory (DFT) methods. This work highlights the strong potential of inexpensive and earth-abundant copper halides for practical applications, which can be further fine-tuned through chemical </w:t>
      </w:r>
      <w:r w:rsidRPr="006862C3">
        <w:lastRenderedPageBreak/>
        <w:t>substitution experiments.</w:t>
      </w:r>
      <w:bookmarkStart w:id="115" w:name="_Hlk18577002"/>
      <w:bookmarkEnd w:id="115"/>
    </w:p>
    <w:p w14:paraId="1460B36A" w14:textId="67E228C8" w:rsidR="00DD6495" w:rsidRPr="00D54C68" w:rsidRDefault="00DD6495" w:rsidP="00BB1173">
      <w:pPr>
        <w:pStyle w:val="Heading3"/>
      </w:pPr>
      <w:bookmarkStart w:id="116" w:name="_Toc116472227"/>
      <w:bookmarkStart w:id="117" w:name="_Toc117598366"/>
      <w:r>
        <w:t>2.2.2 Experimental Synthesis and Methods for K</w:t>
      </w:r>
      <w:r>
        <w:rPr>
          <w:vertAlign w:val="subscript"/>
        </w:rPr>
        <w:t>2</w:t>
      </w:r>
      <w:r>
        <w:t>CuX</w:t>
      </w:r>
      <w:r>
        <w:rPr>
          <w:vertAlign w:val="subscript"/>
        </w:rPr>
        <w:t>3</w:t>
      </w:r>
      <w:bookmarkEnd w:id="116"/>
      <w:bookmarkEnd w:id="117"/>
    </w:p>
    <w:p w14:paraId="79CC7E41" w14:textId="3D0E0DF8" w:rsidR="00DD6495" w:rsidRDefault="00DD6495" w:rsidP="00BB1173">
      <w:pPr>
        <w:pStyle w:val="Heading4"/>
      </w:pPr>
      <w:bookmarkStart w:id="118" w:name="_Toc116472228"/>
      <w:bookmarkStart w:id="119" w:name="_Toc117598367"/>
      <w:r>
        <w:t>2.</w:t>
      </w:r>
      <w:r w:rsidR="004D6393">
        <w:t>2</w:t>
      </w:r>
      <w:r>
        <w:t xml:space="preserve">.2.1  </w:t>
      </w:r>
      <w:r w:rsidR="006862C3" w:rsidRPr="006862C3">
        <w:t>Materials and Methods</w:t>
      </w:r>
      <w:bookmarkEnd w:id="118"/>
      <w:bookmarkEnd w:id="119"/>
    </w:p>
    <w:p w14:paraId="2CFE19C3" w14:textId="17CEF653" w:rsidR="006862C3" w:rsidRPr="006862C3" w:rsidRDefault="006862C3" w:rsidP="00BB1173">
      <w:pPr>
        <w:spacing w:after="0"/>
      </w:pPr>
      <w:r w:rsidRPr="006862C3">
        <w:t>The starting reactants: potassium chloride (99%, J.T. Baker), copper(I) chloride (&gt;99%, Sigma-Aldrich), potassium bromide (99%, Sigma-Aldrich) and copper(I) bromide (&gt;99%, Alfa Aesar) were used as received. For high temperature synthesis experiments, the fused silica tubes were first annealed at 300 °C for 2 hours before quickly transferring to a nitrogen filled glovebox for long term storage. All manipulations of reactants and products were performed in a nitrogen-filled glovebox.</w:t>
      </w:r>
    </w:p>
    <w:p w14:paraId="38AA3B74" w14:textId="0284CA62" w:rsidR="004D6393" w:rsidRDefault="00DD6495" w:rsidP="00BB1173">
      <w:pPr>
        <w:pStyle w:val="Heading4"/>
      </w:pPr>
      <w:bookmarkStart w:id="120" w:name="_Toc116472229"/>
      <w:bookmarkStart w:id="121" w:name="_Toc117598368"/>
      <w:r>
        <w:t>2.</w:t>
      </w:r>
      <w:r w:rsidR="004D6393">
        <w:t>2</w:t>
      </w:r>
      <w:r>
        <w:t>.2.</w:t>
      </w:r>
      <w:r w:rsidR="004D6393">
        <w:t>2</w:t>
      </w:r>
      <w:r>
        <w:t xml:space="preserve"> </w:t>
      </w:r>
      <w:r w:rsidR="006862C3" w:rsidRPr="006862C3">
        <w:t>Polycrystalline Powders of K</w:t>
      </w:r>
      <w:r w:rsidR="006862C3" w:rsidRPr="006862C3">
        <w:rPr>
          <w:vertAlign w:val="subscript"/>
        </w:rPr>
        <w:t>2</w:t>
      </w:r>
      <w:r w:rsidR="006862C3" w:rsidRPr="006862C3">
        <w:t>CuX</w:t>
      </w:r>
      <w:r w:rsidR="006862C3" w:rsidRPr="006862C3">
        <w:rPr>
          <w:vertAlign w:val="subscript"/>
        </w:rPr>
        <w:t>3</w:t>
      </w:r>
      <w:bookmarkEnd w:id="120"/>
      <w:bookmarkEnd w:id="121"/>
    </w:p>
    <w:p w14:paraId="2B2F2907" w14:textId="40D14E00" w:rsidR="006862C3" w:rsidRPr="006862C3" w:rsidRDefault="006862C3" w:rsidP="00BB1173">
      <w:pPr>
        <w:spacing w:after="0"/>
      </w:pPr>
      <w:r w:rsidRPr="006862C3">
        <w:t>Polycrystalline powder samples of K</w:t>
      </w:r>
      <w:r w:rsidRPr="006862C3">
        <w:rPr>
          <w:vertAlign w:val="subscript"/>
        </w:rPr>
        <w:t>2</w:t>
      </w:r>
      <w:r w:rsidRPr="006862C3">
        <w:t>CuX</w:t>
      </w:r>
      <w:r w:rsidRPr="006862C3">
        <w:rPr>
          <w:vertAlign w:val="subscript"/>
        </w:rPr>
        <w:t>3</w:t>
      </w:r>
      <w:r w:rsidRPr="006862C3">
        <w:t xml:space="preserve"> (X= Cl, Br) were prepared by grinding a 2:1 stoichiometric amount of KX and CuX for approximately 30 minutes under a nitrogen atmosphere. Then, the mixtures were pressed into pellets and sealed under vacuum in quartz tubes. The sealed ampoules were heated to 210 °C over the course of 4 hours, held at this temperature for 72 hours and cooled to room temperature over 18 hours. Each sample goes through this heating and cooling cycle at least twice, with a grinding in between, to ensure the complete consumption of reactants.</w:t>
      </w:r>
    </w:p>
    <w:p w14:paraId="785B66B9" w14:textId="0636409C" w:rsidR="004D6393" w:rsidRDefault="004D6393" w:rsidP="00BB1173">
      <w:pPr>
        <w:pStyle w:val="Heading4"/>
      </w:pPr>
      <w:bookmarkStart w:id="122" w:name="_Toc116472230"/>
      <w:bookmarkStart w:id="123" w:name="_Toc117598369"/>
      <w:r>
        <w:t xml:space="preserve">2.2.2.3 </w:t>
      </w:r>
      <w:r w:rsidR="006862C3" w:rsidRPr="006862C3">
        <w:t>Flux growth of K</w:t>
      </w:r>
      <w:r w:rsidR="006862C3" w:rsidRPr="006862C3">
        <w:rPr>
          <w:vertAlign w:val="subscript"/>
        </w:rPr>
        <w:t>2</w:t>
      </w:r>
      <w:r w:rsidR="006862C3" w:rsidRPr="006862C3">
        <w:t>CuCl</w:t>
      </w:r>
      <w:r w:rsidR="006862C3" w:rsidRPr="006862C3">
        <w:rPr>
          <w:vertAlign w:val="subscript"/>
        </w:rPr>
        <w:t>3</w:t>
      </w:r>
      <w:r w:rsidR="006862C3" w:rsidRPr="006862C3">
        <w:t xml:space="preserve"> Single Crystals</w:t>
      </w:r>
      <w:bookmarkEnd w:id="122"/>
      <w:bookmarkEnd w:id="123"/>
    </w:p>
    <w:p w14:paraId="4B45CD8E" w14:textId="40B845D2" w:rsidR="006862C3" w:rsidRPr="006862C3" w:rsidRDefault="006862C3" w:rsidP="00BB1173">
      <w:pPr>
        <w:spacing w:after="0"/>
      </w:pPr>
      <w:r w:rsidRPr="006862C3">
        <w:t>For single crystal growth experiments using molten salt as flux, a 21:29 molar ratio of KCl and CuCl were ground for approximately 30 minutes under a nitrogen atmosphere. The mixtures were then loaded into alumina crucibles. The crucibles were sealed inside evacuated quartz ampoules and placed into a furnace. The reaction mixtures were heated to 300 °C over 4 hours, held at this temperature for 10 hours, cooled to 170 °C over 130 hours and at this temperature for 336 hours. The liquid flux was removed via centrifugation and single crystals of K</w:t>
      </w:r>
      <w:r w:rsidRPr="006862C3">
        <w:rPr>
          <w:vertAlign w:val="subscript"/>
        </w:rPr>
        <w:t>2</w:t>
      </w:r>
      <w:r w:rsidRPr="006862C3">
        <w:t>CuCl</w:t>
      </w:r>
      <w:r w:rsidRPr="006862C3">
        <w:rPr>
          <w:vertAlign w:val="subscript"/>
        </w:rPr>
        <w:t>3</w:t>
      </w:r>
      <w:r w:rsidRPr="006862C3">
        <w:t xml:space="preserve"> were </w:t>
      </w:r>
      <w:r w:rsidRPr="006862C3">
        <w:lastRenderedPageBreak/>
        <w:t>isolated.</w:t>
      </w:r>
    </w:p>
    <w:p w14:paraId="65F2D795" w14:textId="023FAE1B" w:rsidR="004D6393" w:rsidRDefault="004D6393" w:rsidP="00BB1173">
      <w:pPr>
        <w:pStyle w:val="Heading4"/>
      </w:pPr>
      <w:bookmarkStart w:id="124" w:name="_Toc116472231"/>
      <w:bookmarkStart w:id="125" w:name="_Toc117598370"/>
      <w:r>
        <w:t xml:space="preserve">2.2.2.4 </w:t>
      </w:r>
      <w:r w:rsidR="006862C3" w:rsidRPr="006862C3">
        <w:t>K</w:t>
      </w:r>
      <w:r w:rsidR="006862C3" w:rsidRPr="006862C3">
        <w:rPr>
          <w:vertAlign w:val="subscript"/>
        </w:rPr>
        <w:t>2</w:t>
      </w:r>
      <w:r w:rsidR="006862C3" w:rsidRPr="006862C3">
        <w:t>CuCl</w:t>
      </w:r>
      <w:r w:rsidR="006862C3" w:rsidRPr="006862C3">
        <w:rPr>
          <w:vertAlign w:val="subscript"/>
        </w:rPr>
        <w:t>3</w:t>
      </w:r>
      <w:r w:rsidR="006862C3" w:rsidRPr="006862C3">
        <w:t xml:space="preserve"> Single Crystals via Slow Cooling of a Saturated Solution</w:t>
      </w:r>
      <w:bookmarkEnd w:id="124"/>
      <w:bookmarkEnd w:id="125"/>
    </w:p>
    <w:p w14:paraId="4FEB9C86" w14:textId="38C7D994" w:rsidR="006862C3" w:rsidRPr="006862C3" w:rsidRDefault="006862C3" w:rsidP="00BB1173">
      <w:pPr>
        <w:spacing w:after="0"/>
      </w:pPr>
      <w:r w:rsidRPr="006862C3">
        <w:t>K</w:t>
      </w:r>
      <w:r w:rsidRPr="006862C3">
        <w:rPr>
          <w:vertAlign w:val="subscript"/>
        </w:rPr>
        <w:t>2</w:t>
      </w:r>
      <w:r w:rsidRPr="006862C3">
        <w:t>CuCl</w:t>
      </w:r>
      <w:r w:rsidRPr="006862C3">
        <w:rPr>
          <w:vertAlign w:val="subscript"/>
        </w:rPr>
        <w:t>3</w:t>
      </w:r>
      <w:r w:rsidRPr="006862C3">
        <w:t xml:space="preserve"> single crystals of up to 20 mm in length with 1 mm in diameter were prepared by mixing stoichiometric amounts of KCl and CuCl in a 6M HCl solution. In order to prevent oxidation, samples were loaded in a nitrogen glovebox and sealed with white rubber Suba-Seal septa. A Schlenk line was used with an oil bubbler to constantly flow nitrogen over the samples. Approximately 5% by volume H</w:t>
      </w:r>
      <w:r w:rsidRPr="006862C3">
        <w:rPr>
          <w:vertAlign w:val="subscript"/>
        </w:rPr>
        <w:t>3</w:t>
      </w:r>
      <w:r w:rsidRPr="006862C3">
        <w:t>PO</w:t>
      </w:r>
      <w:r w:rsidRPr="006862C3">
        <w:rPr>
          <w:vertAlign w:val="subscript"/>
        </w:rPr>
        <w:t>2</w:t>
      </w:r>
      <w:r w:rsidRPr="006862C3">
        <w:t>, was added to the KCl solution. Both solutions were heated at 100 °C until fully dissolved and clear. The CuCl solution was added dropwise to the KCl solution and allowed to mix for 1 hour. The samples were then cooled to room temperature for 6 hours. Colorless needle crystals of K</w:t>
      </w:r>
      <w:r w:rsidRPr="006862C3">
        <w:rPr>
          <w:vertAlign w:val="subscript"/>
        </w:rPr>
        <w:t>2</w:t>
      </w:r>
      <w:r w:rsidRPr="006862C3">
        <w:t>CuCl</w:t>
      </w:r>
      <w:r w:rsidRPr="006862C3">
        <w:rPr>
          <w:vertAlign w:val="subscript"/>
        </w:rPr>
        <w:t>3</w:t>
      </w:r>
      <w:r w:rsidRPr="006862C3">
        <w:t xml:space="preserve"> were collected and washed in methanol.</w:t>
      </w:r>
    </w:p>
    <w:p w14:paraId="55E50215" w14:textId="6335E03D" w:rsidR="004D6393" w:rsidRDefault="004D6393" w:rsidP="00BB1173">
      <w:pPr>
        <w:pStyle w:val="Heading4"/>
      </w:pPr>
      <w:bookmarkStart w:id="126" w:name="_Toc116472232"/>
      <w:bookmarkStart w:id="127" w:name="_Toc117598371"/>
      <w:r>
        <w:t xml:space="preserve">2.2.2.5 </w:t>
      </w:r>
      <w:r w:rsidR="006862C3" w:rsidRPr="006862C3">
        <w:t>Liquid-Liquid Diffusion Growth of K</w:t>
      </w:r>
      <w:r w:rsidR="006862C3" w:rsidRPr="006862C3">
        <w:rPr>
          <w:vertAlign w:val="subscript"/>
        </w:rPr>
        <w:t>2</w:t>
      </w:r>
      <w:r w:rsidR="006862C3" w:rsidRPr="006862C3">
        <w:t>CuBr</w:t>
      </w:r>
      <w:r w:rsidR="006862C3" w:rsidRPr="006862C3">
        <w:rPr>
          <w:vertAlign w:val="subscript"/>
        </w:rPr>
        <w:t>3</w:t>
      </w:r>
      <w:r w:rsidR="006862C3" w:rsidRPr="006862C3">
        <w:t xml:space="preserve"> Single Crystal</w:t>
      </w:r>
      <w:r w:rsidR="008C69F2">
        <w:t>s</w:t>
      </w:r>
      <w:bookmarkEnd w:id="126"/>
      <w:bookmarkEnd w:id="127"/>
    </w:p>
    <w:p w14:paraId="1CE095A7" w14:textId="4D8DCDD9" w:rsidR="006862C3" w:rsidRPr="006862C3" w:rsidRDefault="006862C3" w:rsidP="00BB1173">
      <w:pPr>
        <w:spacing w:after="0"/>
      </w:pPr>
      <w:r w:rsidRPr="006862C3">
        <w:t>K</w:t>
      </w:r>
      <w:r w:rsidRPr="006862C3">
        <w:rPr>
          <w:vertAlign w:val="subscript"/>
        </w:rPr>
        <w:t>2</w:t>
      </w:r>
      <w:r w:rsidRPr="006862C3">
        <w:t>CuBr</w:t>
      </w:r>
      <w:r w:rsidRPr="006862C3">
        <w:rPr>
          <w:vertAlign w:val="subscript"/>
        </w:rPr>
        <w:t>3</w:t>
      </w:r>
      <w:r w:rsidRPr="006862C3">
        <w:t xml:space="preserve"> single crystals of up to 1 cm in lengths were prepared by mixing stoichiometric amounts of KBr and CuBr in a 4M HBr solution. In order to prevent oxidation samples were loaded in a nitrogen glovebox and sealed with white rubber Suba-Seal septa. A Schlenk line was used with an oil bubbler to constantly flow nitrogen over the samples. Approximately 10% by volume H</w:t>
      </w:r>
      <w:r w:rsidRPr="006862C3">
        <w:rPr>
          <w:vertAlign w:val="subscript"/>
        </w:rPr>
        <w:t>3</w:t>
      </w:r>
      <w:r w:rsidRPr="006862C3">
        <w:t>PO</w:t>
      </w:r>
      <w:r w:rsidRPr="006862C3">
        <w:rPr>
          <w:vertAlign w:val="subscript"/>
        </w:rPr>
        <w:t>2</w:t>
      </w:r>
      <w:r w:rsidRPr="006862C3">
        <w:t xml:space="preserve"> was added to the KBr solution. Both solutions were fully dissolved and clear at room temperature. The CuBr was then added dropwise to KBr and the solutions were mixed for 1 hour at room temperature. An equal volume of methanol to HBr was layered on top of the HBr solution. Long (up to 1 cm) colorless needle crystals grew overnight, which were collected and washed in methanol.</w:t>
      </w:r>
    </w:p>
    <w:p w14:paraId="6DD93448" w14:textId="51114A3C" w:rsidR="004D6393" w:rsidRDefault="004D6393" w:rsidP="00BB1173">
      <w:pPr>
        <w:pStyle w:val="Heading4"/>
      </w:pPr>
      <w:bookmarkStart w:id="128" w:name="_Toc116472233"/>
      <w:bookmarkStart w:id="129" w:name="_Toc117598372"/>
      <w:r>
        <w:t xml:space="preserve">2.2.2.6 </w:t>
      </w:r>
      <w:r w:rsidR="006862C3" w:rsidRPr="006862C3">
        <w:t>Vapor-Liquid Diffusion Growth of K</w:t>
      </w:r>
      <w:r w:rsidR="006862C3" w:rsidRPr="006862C3">
        <w:rPr>
          <w:vertAlign w:val="subscript"/>
        </w:rPr>
        <w:t>2</w:t>
      </w:r>
      <w:r w:rsidR="006862C3" w:rsidRPr="006862C3">
        <w:t>CuBr</w:t>
      </w:r>
      <w:r w:rsidR="006862C3" w:rsidRPr="006862C3">
        <w:rPr>
          <w:vertAlign w:val="subscript"/>
        </w:rPr>
        <w:t>3</w:t>
      </w:r>
      <w:r w:rsidR="006862C3" w:rsidRPr="006862C3">
        <w:t xml:space="preserve"> Single Crystals</w:t>
      </w:r>
      <w:bookmarkEnd w:id="128"/>
      <w:bookmarkEnd w:id="129"/>
    </w:p>
    <w:p w14:paraId="6ED9DA64" w14:textId="48C5F873" w:rsidR="006862C3" w:rsidRPr="006862C3" w:rsidRDefault="006862C3" w:rsidP="00BB1173">
      <w:pPr>
        <w:spacing w:after="0"/>
      </w:pPr>
      <w:r w:rsidRPr="006862C3">
        <w:t>K</w:t>
      </w:r>
      <w:r w:rsidRPr="006862C3">
        <w:rPr>
          <w:vertAlign w:val="subscript"/>
        </w:rPr>
        <w:t>2</w:t>
      </w:r>
      <w:r w:rsidRPr="006862C3">
        <w:t>CuBr</w:t>
      </w:r>
      <w:r w:rsidRPr="006862C3">
        <w:rPr>
          <w:vertAlign w:val="subscript"/>
        </w:rPr>
        <w:t>3</w:t>
      </w:r>
      <w:r w:rsidRPr="006862C3">
        <w:t xml:space="preserve"> single crystals of 0.5 cm in size were prepared by mixing stoichiometric amounts of KBr and CuBr in a 4M HBr solution. In order to prevent oxidation, samples were loaded in a </w:t>
      </w:r>
      <w:r w:rsidRPr="006862C3">
        <w:lastRenderedPageBreak/>
        <w:t>nitrogen glovebox and sealed with white rubber Suba-Seal septa. A Schlenk line was used with an oil bubbler to constantly flow nitrogen over the samples. Approximately 10% by volume H</w:t>
      </w:r>
      <w:r w:rsidRPr="006862C3">
        <w:rPr>
          <w:vertAlign w:val="subscript"/>
        </w:rPr>
        <w:t>3</w:t>
      </w:r>
      <w:r w:rsidRPr="006862C3">
        <w:t>PO</w:t>
      </w:r>
      <w:r w:rsidRPr="006862C3">
        <w:rPr>
          <w:vertAlign w:val="subscript"/>
        </w:rPr>
        <w:t>2</w:t>
      </w:r>
      <w:r w:rsidRPr="006862C3">
        <w:t xml:space="preserve"> was added to the KBr solution. Both solutions were fully dissolved and clear at room temperature. The CuBr was then added dropwise to KBr and the solutions were mixed for 1 hour at room temperature. The sample was then transferred to a test tube which was suspended from the top of a sealed glass jar with excess methanol at the bottom. The jar was placed in an oil bath at 60 °C, where 0.5 cm crystals grew over the course of 5 days. Crystals were washed in methanol.</w:t>
      </w:r>
    </w:p>
    <w:p w14:paraId="3C647BEF" w14:textId="78E629B3" w:rsidR="004D6393" w:rsidRDefault="004D6393" w:rsidP="00BB1173">
      <w:pPr>
        <w:pStyle w:val="Heading4"/>
      </w:pPr>
      <w:bookmarkStart w:id="130" w:name="_Toc116472234"/>
      <w:bookmarkStart w:id="131" w:name="_Toc117598373"/>
      <w:r>
        <w:t xml:space="preserve">2.2.2.7 </w:t>
      </w:r>
      <w:r w:rsidR="006862C3" w:rsidRPr="006862C3">
        <w:t>Powder X-ray Diffraction (PXRD) Measurements</w:t>
      </w:r>
      <w:bookmarkEnd w:id="130"/>
      <w:bookmarkEnd w:id="131"/>
    </w:p>
    <w:p w14:paraId="369C2D68" w14:textId="60F89B23" w:rsidR="006862C3" w:rsidRPr="006862C3" w:rsidRDefault="006862C3" w:rsidP="00BB1173">
      <w:pPr>
        <w:spacing w:after="0"/>
      </w:pPr>
      <w:r w:rsidRPr="006862C3">
        <w:t>In order to establish bulk purity of samples, PXRD measurements were periodically taken on a Rigaku Miniflex600 equipped with D/tex detector and a Ni-filtered Cu-Kα radiation source. Data was collected at room temperature in the 3−90° (2θ) range, with a step size of 0.02°. The obtained PXRD patters were refined using the decomposition method. To test the air-stability of K</w:t>
      </w:r>
      <w:r w:rsidRPr="006862C3">
        <w:rPr>
          <w:vertAlign w:val="subscript"/>
        </w:rPr>
        <w:t>2</w:t>
      </w:r>
      <w:r w:rsidRPr="006862C3">
        <w:t>CuX</w:t>
      </w:r>
      <w:r w:rsidRPr="006862C3">
        <w:rPr>
          <w:vertAlign w:val="subscript"/>
        </w:rPr>
        <w:t>3</w:t>
      </w:r>
      <w:r w:rsidRPr="006862C3">
        <w:t>, powdered samples were left on a laboratory bench under ambient conditions (thermostat set at 20 °C and relative humidity of 30%) and periodic PXRD experiments were performed to monitor the changes. To quantify the sample composition changes, the Reference Intensity Ratio (RIR) quantitative analysis was performed using the PDXL2 program.</w:t>
      </w:r>
    </w:p>
    <w:p w14:paraId="6D74617F" w14:textId="227C8876" w:rsidR="00EB5623" w:rsidRDefault="004D6393" w:rsidP="00BB1173">
      <w:pPr>
        <w:pStyle w:val="Heading4"/>
      </w:pPr>
      <w:bookmarkStart w:id="132" w:name="_Toc116472235"/>
      <w:bookmarkStart w:id="133" w:name="_Toc117598374"/>
      <w:r>
        <w:t xml:space="preserve">2.2.2.8 </w:t>
      </w:r>
      <w:r w:rsidR="006862C3" w:rsidRPr="006862C3">
        <w:t>Single Crystal X-ray Diffraction (SCXRD)</w:t>
      </w:r>
      <w:bookmarkEnd w:id="132"/>
      <w:bookmarkEnd w:id="133"/>
    </w:p>
    <w:p w14:paraId="2086CB05" w14:textId="04BC0D32" w:rsidR="006862C3" w:rsidRPr="006862C3" w:rsidRDefault="006862C3" w:rsidP="00BB1173">
      <w:pPr>
        <w:spacing w:after="0"/>
      </w:pPr>
      <w:r w:rsidRPr="006862C3">
        <w:t xml:space="preserve">Single crystal X-ray diffraction (SXRD) data was collected on a Bruker D8 Quest with a Kappa geometry goniometer, an Incoatec Imus X-ray source (graphite monochromated Mo-Kα (λ = 0.71073 Å) radiation), and a Photon II detector. The data was corrected for absorption using the semiempirical method based on equivalent reflections, and the structures were solved by intrinsic phasing methods (SHELXT) as embedded in the APEX3 v2015.5-2 program. Site occupancy factors were checked by freeing occupancies of each unique crystallographic site. Details of the </w:t>
      </w:r>
      <w:r w:rsidRPr="006862C3">
        <w:lastRenderedPageBreak/>
        <w:t xml:space="preserve">data collection and crystallographic parameters are given in Table 1. Atomic coordinates, equivalent isotropic displacement parameters, and selected interatomic distances and bond angles are provided in Table </w:t>
      </w:r>
      <w:r w:rsidR="00D71061">
        <w:t>A1</w:t>
      </w:r>
      <w:r w:rsidRPr="006862C3">
        <w:t xml:space="preserve"> and Table </w:t>
      </w:r>
      <w:r w:rsidR="00D71061">
        <w:t>A2</w:t>
      </w:r>
      <w:r w:rsidRPr="006862C3">
        <w:t xml:space="preserve"> in the Supporting Information (SI). Additional information on the crystals structures investigations can be obtained in the form of a Crystallographic Information File (CIF), which were deposited in the Cambridge Crystallographic Data Centre (CCDC) database (deposition numbers 1989799 and 1989800)</w:t>
      </w:r>
    </w:p>
    <w:p w14:paraId="35603D78" w14:textId="36F8EA02" w:rsidR="008C69F2" w:rsidRDefault="008C69F2" w:rsidP="00BB1173">
      <w:pPr>
        <w:pStyle w:val="Heading4"/>
      </w:pPr>
      <w:bookmarkStart w:id="134" w:name="_Toc116472236"/>
      <w:bookmarkStart w:id="135" w:name="_Toc117598375"/>
      <w:r>
        <w:t xml:space="preserve">2.2.2.9 </w:t>
      </w:r>
      <w:r w:rsidR="006862C3" w:rsidRPr="006862C3">
        <w:t>Thermogravimetry and Differential Scanning Calorimetry (TGA/DSC) Measurements</w:t>
      </w:r>
      <w:bookmarkEnd w:id="134"/>
      <w:bookmarkEnd w:id="135"/>
    </w:p>
    <w:p w14:paraId="6E27494B" w14:textId="04651842" w:rsidR="006862C3" w:rsidRPr="006862C3" w:rsidRDefault="006862C3" w:rsidP="00BB1173">
      <w:pPr>
        <w:spacing w:after="0"/>
      </w:pPr>
      <w:r w:rsidRPr="006862C3">
        <w:t>Simultaneous thermogravimetric analysis and differential scanning calorimetry (TGA/DSC) were measured on ~15 mg of polycrystalline powder of K</w:t>
      </w:r>
      <w:r w:rsidRPr="006862C3">
        <w:rPr>
          <w:vertAlign w:val="subscript"/>
        </w:rPr>
        <w:t>2</w:t>
      </w:r>
      <w:r w:rsidRPr="006862C3">
        <w:t>CuX</w:t>
      </w:r>
      <w:r w:rsidRPr="006862C3">
        <w:rPr>
          <w:vertAlign w:val="subscript"/>
        </w:rPr>
        <w:t>3</w:t>
      </w:r>
      <w:r w:rsidRPr="006862C3">
        <w:t xml:space="preserve"> on a TA Instruments SDT 650 thermal analyzer system. Sample was heated up from 25 to 475 °C under an inert flow of dry nitrogen gas at a rate of 100 mL/min, with a heating rate of 5 °C/min.</w:t>
      </w:r>
    </w:p>
    <w:p w14:paraId="211A5CD0" w14:textId="77777777" w:rsidR="008C69F2" w:rsidRDefault="008C69F2" w:rsidP="00BB1173">
      <w:pPr>
        <w:pStyle w:val="Heading4"/>
      </w:pPr>
      <w:bookmarkStart w:id="136" w:name="_Toc116472237"/>
      <w:bookmarkStart w:id="137" w:name="_Toc117598376"/>
      <w:r>
        <w:t xml:space="preserve">2.2.2.10 </w:t>
      </w:r>
      <w:r w:rsidR="006862C3" w:rsidRPr="006862C3">
        <w:t>Optical Measurements</w:t>
      </w:r>
      <w:bookmarkEnd w:id="136"/>
      <w:bookmarkEnd w:id="137"/>
    </w:p>
    <w:p w14:paraId="7433B136" w14:textId="0B675B3A" w:rsidR="006862C3" w:rsidRPr="006862C3" w:rsidRDefault="006862C3" w:rsidP="00BB1173">
      <w:pPr>
        <w:spacing w:after="0"/>
      </w:pPr>
      <w:r w:rsidRPr="006862C3">
        <w:t>Room temperature photoluminescence emission (PL) and photoluminescence excitation (PLE) measurements were performed on polycrystalline powders of K</w:t>
      </w:r>
      <w:r w:rsidRPr="006862C3">
        <w:rPr>
          <w:vertAlign w:val="subscript"/>
        </w:rPr>
        <w:t>2</w:t>
      </w:r>
      <w:r w:rsidRPr="006862C3">
        <w:t>CuX</w:t>
      </w:r>
      <w:r w:rsidRPr="006862C3">
        <w:rPr>
          <w:vertAlign w:val="subscript"/>
        </w:rPr>
        <w:t>3</w:t>
      </w:r>
      <w:r w:rsidRPr="006862C3">
        <w:t xml:space="preserve"> (X = Cl, Br) and single crystals of K</w:t>
      </w:r>
      <w:r w:rsidRPr="006862C3">
        <w:rPr>
          <w:vertAlign w:val="subscript"/>
        </w:rPr>
        <w:t>2</w:t>
      </w:r>
      <w:r w:rsidRPr="006862C3">
        <w:t>CuCl</w:t>
      </w:r>
      <w:r w:rsidRPr="006862C3">
        <w:rPr>
          <w:vertAlign w:val="subscript"/>
        </w:rPr>
        <w:t>3</w:t>
      </w:r>
      <w:r w:rsidRPr="006862C3">
        <w:t xml:space="preserve"> on a Jobin Yvon Fluorolog-3 spectrofluorometer (HORIBA company) equipped with a Xenon lamp and a Quanta-φ integrating sphere using the two-curve method in a varied range from 280 to 860 nm. For lifetime measurements, a Time-Correlated Single Photon Counting (TCSPC) system including a DeltaHub DH-HT high throughput TCSPC controller and NanoLED NL-C2 pulsed diode controller was used. For light source, a 299 nm NanoLED diode was selected, which has a &lt;1.2 ns pulse duration.</w:t>
      </w:r>
    </w:p>
    <w:p w14:paraId="7E226544" w14:textId="77777777" w:rsidR="006862C3" w:rsidRPr="006862C3" w:rsidRDefault="006862C3" w:rsidP="00BB1173">
      <w:pPr>
        <w:spacing w:after="0"/>
      </w:pPr>
      <w:r w:rsidRPr="006862C3">
        <w:t>Photoluminescence quantum yield was determined by:</w:t>
      </w:r>
    </w:p>
    <w:p w14:paraId="0893DD43" w14:textId="43551E16" w:rsidR="006862C3" w:rsidRPr="006862C3" w:rsidRDefault="006862C3" w:rsidP="00BB1173">
      <w:pPr>
        <w:spacing w:after="0"/>
      </w:pPr>
      <m:oMathPara>
        <m:oMath>
          <m:r>
            <w:rPr>
              <w:rFonts w:ascii="Cambria Math" w:hAnsi="Cambria Math"/>
            </w:rPr>
            <m:t>Quantum</m:t>
          </m:r>
          <m:r>
            <m:rPr>
              <m:sty m:val="p"/>
            </m:rPr>
            <w:rPr>
              <w:rFonts w:ascii="Cambria Math" w:hAnsi="Cambria Math"/>
            </w:rPr>
            <m:t xml:space="preserve"> </m:t>
          </m:r>
          <m:r>
            <w:rPr>
              <w:rFonts w:ascii="Cambria Math" w:hAnsi="Cambria Math"/>
            </w:rPr>
            <m:t>Yield</m:t>
          </m:r>
          <m:r>
            <m:rPr>
              <m:sty m:val="p"/>
            </m:rPr>
            <w:rPr>
              <w:rFonts w:ascii="Cambria Math" w:hAnsi="Cambria Math"/>
            </w:rPr>
            <m:t>=</m:t>
          </m:r>
          <m:d>
            <m:dPr>
              <m:ctrlPr>
                <w:rPr>
                  <w:rFonts w:ascii="Cambria Math" w:hAnsi="Cambria Math"/>
                </w:rPr>
              </m:ctrlPr>
            </m:dPr>
            <m:e>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Em</m:t>
                          </m:r>
                        </m:e>
                        <m:sub>
                          <m:r>
                            <w:rPr>
                              <w:rFonts w:ascii="Cambria Math" w:hAnsi="Cambria Math"/>
                            </w:rPr>
                            <m:t>s</m:t>
                          </m:r>
                        </m:sub>
                      </m:sSub>
                      <m:r>
                        <m:rPr>
                          <m:sty m:val="p"/>
                        </m:rPr>
                        <w:rPr>
                          <w:rFonts w:ascii="Cambria Math" w:hAnsi="Cambria Math"/>
                        </w:rPr>
                        <m:t xml:space="preserve">- </m:t>
                      </m:r>
                      <m:r>
                        <w:rPr>
                          <w:rFonts w:ascii="Cambria Math" w:hAnsi="Cambria Math"/>
                        </w:rPr>
                        <m:t>Em</m:t>
                      </m:r>
                    </m:e>
                    <m:sub>
                      <m:r>
                        <w:rPr>
                          <w:rFonts w:ascii="Cambria Math" w:hAnsi="Cambria Math"/>
                        </w:rPr>
                        <m:t>b</m:t>
                      </m:r>
                    </m:sub>
                  </m:sSub>
                </m:num>
                <m:den>
                  <m:sSub>
                    <m:sSubPr>
                      <m:ctrlPr>
                        <w:rPr>
                          <w:rFonts w:ascii="Cambria Math" w:hAnsi="Cambria Math"/>
                        </w:rPr>
                      </m:ctrlPr>
                    </m:sSubPr>
                    <m:e>
                      <m:r>
                        <w:rPr>
                          <w:rFonts w:ascii="Cambria Math" w:hAnsi="Cambria Math"/>
                        </w:rPr>
                        <m:t>Ex</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Ex</m:t>
                      </m:r>
                    </m:e>
                    <m:sub>
                      <m:r>
                        <w:rPr>
                          <w:rFonts w:ascii="Cambria Math" w:hAnsi="Cambria Math"/>
                        </w:rPr>
                        <m:t>s</m:t>
                      </m:r>
                    </m:sub>
                  </m:sSub>
                </m:den>
              </m:f>
            </m:e>
          </m:d>
          <m:r>
            <m:rPr>
              <m:sty m:val="p"/>
            </m:rPr>
            <w:rPr>
              <w:rFonts w:ascii="Cambria Math" w:hAnsi="Cambria Math"/>
            </w:rPr>
            <m:t>*100</m:t>
          </m:r>
        </m:oMath>
      </m:oMathPara>
    </w:p>
    <w:p w14:paraId="2B9C1B0C" w14:textId="77777777" w:rsidR="006862C3" w:rsidRPr="006862C3" w:rsidRDefault="006862C3" w:rsidP="00BB1173">
      <w:pPr>
        <w:spacing w:after="0"/>
      </w:pPr>
      <w:r w:rsidRPr="006862C3">
        <w:lastRenderedPageBreak/>
        <w:t>where Ex</w:t>
      </w:r>
      <w:r w:rsidRPr="006862C3">
        <w:rPr>
          <w:vertAlign w:val="subscript"/>
        </w:rPr>
        <w:t>s</w:t>
      </w:r>
      <w:r w:rsidRPr="006862C3">
        <w:t xml:space="preserve"> and Ex</w:t>
      </w:r>
      <w:r w:rsidRPr="006862C3">
        <w:rPr>
          <w:vertAlign w:val="subscript"/>
        </w:rPr>
        <w:t>b</w:t>
      </w:r>
      <w:r w:rsidRPr="006862C3">
        <w:t xml:space="preserve"> are the integrated excitation profiles of the sample and the blank and Em</w:t>
      </w:r>
      <w:r w:rsidRPr="006862C3">
        <w:rPr>
          <w:vertAlign w:val="subscript"/>
        </w:rPr>
        <w:t>s</w:t>
      </w:r>
      <w:r w:rsidRPr="006862C3">
        <w:t xml:space="preserve"> and Em</w:t>
      </w:r>
      <w:r w:rsidRPr="006862C3">
        <w:rPr>
          <w:vertAlign w:val="subscript"/>
        </w:rPr>
        <w:t>b</w:t>
      </w:r>
      <w:r w:rsidRPr="006862C3">
        <w:t xml:space="preserve"> are the integrated emission profiles of the sample and blank respectively. An Area Balance Factor is applied in the FluorEssence software which accounts for changes in integration times between excitation and emission scans and for the use of neutral density filters. For the photostability measurement, a polycrystalline K</w:t>
      </w:r>
      <w:r w:rsidRPr="006862C3">
        <w:rPr>
          <w:vertAlign w:val="subscript"/>
        </w:rPr>
        <w:t>2</w:t>
      </w:r>
      <w:r w:rsidRPr="006862C3">
        <w:t>CuCl</w:t>
      </w:r>
      <w:r w:rsidRPr="006862C3">
        <w:rPr>
          <w:vertAlign w:val="subscript"/>
        </w:rPr>
        <w:t>3</w:t>
      </w:r>
      <w:r w:rsidRPr="006862C3">
        <w:t xml:space="preserve"> sample was placed inside the Quanta-φ integrating sphere on the Jobin Yvon Fluorolog-3 spectrofluorometer. The sample was then exposed to the full power of the Xenon lamp of the spectrofluorometer at its PL excitation maximum of 291 nm. Periodic PLQY measurements were taken every 5 minutes under these conditions for a total of 60 minutes.  </w:t>
      </w:r>
    </w:p>
    <w:p w14:paraId="1EC66EAF" w14:textId="03EEF92F" w:rsidR="006862C3" w:rsidRPr="006862C3" w:rsidRDefault="006862C3" w:rsidP="00BB1173">
      <w:pPr>
        <w:spacing w:after="0"/>
      </w:pPr>
      <w:r w:rsidRPr="006862C3">
        <w:t>For radioluminescence (RL) measurements, a K</w:t>
      </w:r>
      <w:r w:rsidRPr="006862C3">
        <w:rPr>
          <w:vertAlign w:val="subscript"/>
        </w:rPr>
        <w:t>2</w:t>
      </w:r>
      <w:r w:rsidRPr="006862C3">
        <w:t>CuCl</w:t>
      </w:r>
      <w:r w:rsidRPr="006862C3">
        <w:rPr>
          <w:vertAlign w:val="subscript"/>
        </w:rPr>
        <w:t>3</w:t>
      </w:r>
      <w:r w:rsidRPr="006862C3">
        <w:t xml:space="preserve"> polycrystalline pellet sample with ~5 × 5 × 3 mm</w:t>
      </w:r>
      <w:r w:rsidRPr="006862C3">
        <w:rPr>
          <w:vertAlign w:val="superscript"/>
        </w:rPr>
        <w:t>3</w:t>
      </w:r>
      <w:r w:rsidRPr="006862C3">
        <w:t xml:space="preserve"> dimensions was fixed on a wooden stick using silicone optical grease (Bicron BC-630), and placed in an X-ray beam at the focal point of the optics of a Princeton Instruments Acton SP2150 UV-VIS spectrometer (see Figure </w:t>
      </w:r>
      <w:r w:rsidR="008E7BCC">
        <w:t>A12</w:t>
      </w:r>
      <w:r w:rsidRPr="006862C3">
        <w:t xml:space="preserve">) housed in the lead-lined irradiation cabinet. This instrument uses a Hamamatsu R928 photomultiplier tube (PMT) to receive light from a diffraction grating and mirror system scanned to cover the range from 200 to 650 nm. Data were collected as a function of wavelength at increments of 2 nm under irradiation with bremsstrahlung X rays at 200 kVp, 20 ma (~25 Gy/h). For each wavelength, 4 measurements were averaged with 250 ms integration time per measurement to reduce noise. For completeness, we ran an identical measurement of the wooden stick covered with optical grease to rule out the unlikely possibility that the grease was the source of the luminescence (Figure </w:t>
      </w:r>
      <w:r w:rsidR="008E7BCC">
        <w:t>A13</w:t>
      </w:r>
      <w:r w:rsidRPr="006862C3">
        <w:t xml:space="preserve">). </w:t>
      </w:r>
    </w:p>
    <w:p w14:paraId="5F15EC69" w14:textId="77777777" w:rsidR="008C69F2" w:rsidRDefault="008C69F2" w:rsidP="00BB1173">
      <w:pPr>
        <w:pStyle w:val="Heading4"/>
      </w:pPr>
      <w:bookmarkStart w:id="138" w:name="_Toc116472238"/>
      <w:bookmarkStart w:id="139" w:name="_Toc117598377"/>
      <w:bookmarkStart w:id="140" w:name="_Hlk527721004"/>
      <w:r>
        <w:t xml:space="preserve">2.2.2.11 </w:t>
      </w:r>
      <w:r w:rsidR="006862C3" w:rsidRPr="006862C3">
        <w:t>Computational Methods</w:t>
      </w:r>
      <w:bookmarkEnd w:id="138"/>
      <w:bookmarkEnd w:id="139"/>
    </w:p>
    <w:p w14:paraId="3D90E273" w14:textId="6FD98687" w:rsidR="006862C3" w:rsidRPr="006862C3" w:rsidRDefault="006862C3" w:rsidP="00BB1173">
      <w:pPr>
        <w:spacing w:after="0"/>
        <w:rPr>
          <w:b/>
          <w:bCs/>
        </w:rPr>
      </w:pPr>
      <w:r w:rsidRPr="006862C3">
        <w:t>Our calculations were based on density functional theory (DFT) as implemented in the VASP code.</w:t>
      </w:r>
      <w:r w:rsidRPr="006862C3">
        <w:rPr>
          <w:vertAlign w:val="superscript"/>
        </w:rPr>
        <w:fldChar w:fldCharType="begin"/>
      </w:r>
      <w:r w:rsidR="008D359D">
        <w:rPr>
          <w:vertAlign w:val="superscript"/>
        </w:rPr>
        <w:instrText xml:space="preserve"> ADDIN EN.CITE &lt;EndNote&gt;&lt;Cite&gt;&lt;Author&gt;Kresse&lt;/Author&gt;&lt;Year&gt;1996&lt;/Year&gt;&lt;RecNum&gt;221&lt;/RecNum&gt;&lt;DisplayText&gt;&lt;style face="superscript"&gt;78&lt;/style&gt;&lt;/DisplayText&gt;&lt;record&gt;&lt;rec-number&gt;221&lt;/rec-number&gt;&lt;foreign-keys&gt;&lt;key app="EN" db-id="af2zzzvs0r2xwme9d2pv0ez1a2059vrx0a0d" timestamp="1592532352"&gt;221&lt;/key&gt;&lt;/foreign-keys&gt;&lt;ref-type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periodical&gt;&lt;pages&gt;15-50&lt;/pages&gt;&lt;volume&gt;6&lt;/volume&gt;&lt;number&gt;1&lt;/number&gt;&lt;dates&gt;&lt;year&gt;1996&lt;/year&gt;&lt;/dates&gt;&lt;isbn&gt;0927-0256&lt;/isbn&gt;&lt;urls&gt;&lt;/urls&gt;&lt;/record&gt;&lt;/Cite&gt;&lt;/EndNote&gt;</w:instrText>
      </w:r>
      <w:r w:rsidRPr="006862C3">
        <w:rPr>
          <w:vertAlign w:val="superscript"/>
        </w:rPr>
        <w:fldChar w:fldCharType="separate"/>
      </w:r>
      <w:r w:rsidR="008D359D">
        <w:rPr>
          <w:noProof/>
          <w:vertAlign w:val="superscript"/>
        </w:rPr>
        <w:t>78</w:t>
      </w:r>
      <w:r w:rsidRPr="006862C3">
        <w:fldChar w:fldCharType="end"/>
      </w:r>
      <w:r w:rsidRPr="006862C3">
        <w:t xml:space="preserve"> The kinetic energy cutoff of the plane-wave basis is 295 eV. The projector </w:t>
      </w:r>
      <w:r w:rsidRPr="006862C3">
        <w:lastRenderedPageBreak/>
        <w:t>augmented wave method was used to describe the interaction between ions and electrons.</w:t>
      </w:r>
      <w:r w:rsidRPr="006862C3">
        <w:rPr>
          <w:vertAlign w:val="superscript"/>
        </w:rPr>
        <w:fldChar w:fldCharType="begin"/>
      </w:r>
      <w:r w:rsidR="008D359D">
        <w:rPr>
          <w:vertAlign w:val="superscript"/>
        </w:rPr>
        <w:instrText xml:space="preserve"> ADDIN EN.CITE &lt;EndNote&gt;&lt;Cite&gt;&lt;Author&gt;Kresse&lt;/Author&gt;&lt;Year&gt;1999&lt;/Year&gt;&lt;RecNum&gt;222&lt;/RecNum&gt;&lt;DisplayText&gt;&lt;style face="superscript"&gt;79&lt;/style&gt;&lt;/DisplayText&gt;&lt;record&gt;&lt;rec-number&gt;222&lt;/rec-number&gt;&lt;foreign-keys&gt;&lt;key app="EN" db-id="af2zzzvs0r2xwme9d2pv0ez1a2059vrx0a0d" timestamp="1592532352"&gt;222&lt;/key&gt;&lt;/foreign-keys&gt;&lt;ref-type name="Journal Article"&gt;17&lt;/ref-type&gt;&lt;contributors&gt;&lt;authors&gt;&lt;author&gt;Kresse, Georg&lt;/author&gt;&lt;author&gt;Joubert,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B&lt;/full-title&gt;&lt;/periodical&gt;&lt;pages&gt;1758&lt;/pages&gt;&lt;volume&gt;59&lt;/volume&gt;&lt;number&gt;3&lt;/number&gt;&lt;dates&gt;&lt;year&gt;1999&lt;/year&gt;&lt;/dates&gt;&lt;urls&gt;&lt;/urls&gt;&lt;/record&gt;&lt;/Cite&gt;&lt;/EndNote&gt;</w:instrText>
      </w:r>
      <w:r w:rsidRPr="006862C3">
        <w:rPr>
          <w:vertAlign w:val="superscript"/>
        </w:rPr>
        <w:fldChar w:fldCharType="separate"/>
      </w:r>
      <w:r w:rsidR="008D359D">
        <w:rPr>
          <w:noProof/>
          <w:vertAlign w:val="superscript"/>
        </w:rPr>
        <w:t>79</w:t>
      </w:r>
      <w:r w:rsidRPr="006862C3">
        <w:fldChar w:fldCharType="end"/>
      </w:r>
      <w:r w:rsidRPr="006862C3">
        <w:t xml:space="preserve"> Lattice parameters were fixed at the experimentally measured values while the atomic positions were optimized until the force on each atom is less than 0.02 eV/Å. </w:t>
      </w:r>
    </w:p>
    <w:p w14:paraId="59B71BF4" w14:textId="6F4A9E40" w:rsidR="006862C3" w:rsidRPr="006862C3" w:rsidRDefault="006862C3" w:rsidP="00BB1173">
      <w:pPr>
        <w:spacing w:after="0"/>
        <w:rPr>
          <w:b/>
          <w:bCs/>
        </w:rPr>
      </w:pPr>
      <w:r w:rsidRPr="006862C3">
        <w:t>The electronic band structure and density of states (DOS) were calculated using Perdew-Burke-Ernzerhof (PBE) exchange-correlation functional.</w:t>
      </w:r>
      <w:r w:rsidRPr="006862C3">
        <w:rPr>
          <w:vertAlign w:val="superscript"/>
        </w:rPr>
        <w:fldChar w:fldCharType="begin"/>
      </w:r>
      <w:r w:rsidR="008D359D">
        <w:rPr>
          <w:vertAlign w:val="superscript"/>
        </w:rPr>
        <w:instrText xml:space="preserve"> ADDIN EN.CITE &lt;EndNote&gt;&lt;Cite&gt;&lt;Author&gt;Perdew&lt;/Author&gt;&lt;Year&gt;1996&lt;/Year&gt;&lt;RecNum&gt;223&lt;/RecNum&gt;&lt;DisplayText&gt;&lt;style face="superscript"&gt;80&lt;/style&gt;&lt;/DisplayText&gt;&lt;record&gt;&lt;rec-number&gt;223&lt;/rec-number&gt;&lt;foreign-keys&gt;&lt;key app="EN" db-id="af2zzzvs0r2xwme9d2pv0ez1a2059vrx0a0d" timestamp="1592532352"&gt;223&lt;/key&gt;&lt;/foreign-keys&gt;&lt;ref-type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Letters&lt;/full-title&gt;&lt;/periodical&gt;&lt;pages&gt;3865&lt;/pages&gt;&lt;volume&gt;77&lt;/volume&gt;&lt;number&gt;18&lt;/number&gt;&lt;dates&gt;&lt;year&gt;1996&lt;/year&gt;&lt;/dates&gt;&lt;urls&gt;&lt;/urls&gt;&lt;/record&gt;&lt;/Cite&gt;&lt;/EndNote&gt;</w:instrText>
      </w:r>
      <w:r w:rsidRPr="006862C3">
        <w:rPr>
          <w:vertAlign w:val="superscript"/>
        </w:rPr>
        <w:fldChar w:fldCharType="separate"/>
      </w:r>
      <w:r w:rsidR="008D359D">
        <w:rPr>
          <w:noProof/>
          <w:vertAlign w:val="superscript"/>
        </w:rPr>
        <w:t>80</w:t>
      </w:r>
      <w:r w:rsidRPr="006862C3">
        <w:fldChar w:fldCharType="end"/>
      </w:r>
      <w:r w:rsidRPr="006862C3">
        <w:t xml:space="preserve"> The band gaps were corrected and excitonic properties were studied by using the hybrid PBE0 functional.</w:t>
      </w:r>
      <w:r w:rsidRPr="006862C3">
        <w:rPr>
          <w:vertAlign w:val="superscript"/>
        </w:rPr>
        <w:fldChar w:fldCharType="begin"/>
      </w:r>
      <w:r w:rsidR="008D359D">
        <w:rPr>
          <w:vertAlign w:val="superscript"/>
        </w:rPr>
        <w:instrText xml:space="preserve"> ADDIN EN.CITE &lt;EndNote&gt;&lt;Cite&gt;&lt;Author&gt;Perdew&lt;/Author&gt;&lt;Year&gt;1996&lt;/Year&gt;&lt;RecNum&gt;224&lt;/RecNum&gt;&lt;DisplayText&gt;&lt;style face="superscript"&gt;81&lt;/style&gt;&lt;/DisplayText&gt;&lt;record&gt;&lt;rec-number&gt;224&lt;/rec-number&gt;&lt;foreign-keys&gt;&lt;key app="EN" db-id="af2zzzvs0r2xwme9d2pv0ez1a2059vrx0a0d" timestamp="1592532352"&gt;224&lt;/key&gt;&lt;/foreign-keys&gt;&lt;ref-type name="Journal Article"&gt;17&lt;/ref-type&gt;&lt;contributors&gt;&lt;authors&gt;&lt;author&gt;Perdew, J. P.&lt;/author&gt;&lt;author&gt;Emzerhof, M.&lt;/author&gt;&lt;author&gt;Burke, K.&lt;/author&gt;&lt;/authors&gt;&lt;/contributors&gt;&lt;titles&gt;&lt;title&gt;Rationale for mixing exact exchange with density functional approximations&lt;/title&gt;&lt;secondary-title&gt;Journal of Chemical Physics&lt;/secondary-title&gt;&lt;/titles&gt;&lt;periodical&gt;&lt;full-title&gt;Journal of Chemical Physics&lt;/full-title&gt;&lt;/periodical&gt;&lt;pages&gt;9982-9985&lt;/pages&gt;&lt;volume&gt;105&lt;/volume&gt;&lt;number&gt;22&lt;/number&gt;&lt;dates&gt;&lt;year&gt;1996&lt;/year&gt;&lt;pub-dates&gt;&lt;date&gt;Dec 8&lt;/date&gt;&lt;/pub-dates&gt;&lt;/dates&gt;&lt;isbn&gt;0021-9606&lt;/isbn&gt;&lt;accession-num&gt;WOS:A1996VW94700028&lt;/accession-num&gt;&lt;urls&gt;&lt;related-urls&gt;&lt;url&gt;&amp;lt;Go to ISI&amp;gt;://WOS:A1996VW94700028&lt;/url&gt;&lt;/related-urls&gt;&lt;/urls&gt;&lt;electronic-resource-num&gt;10.1063/1.472933&lt;/electronic-resource-num&gt;&lt;/record&gt;&lt;/Cite&gt;&lt;/EndNote&gt;</w:instrText>
      </w:r>
      <w:r w:rsidRPr="006862C3">
        <w:rPr>
          <w:vertAlign w:val="superscript"/>
        </w:rPr>
        <w:fldChar w:fldCharType="separate"/>
      </w:r>
      <w:r w:rsidR="008D359D">
        <w:rPr>
          <w:noProof/>
          <w:vertAlign w:val="superscript"/>
        </w:rPr>
        <w:t>81</w:t>
      </w:r>
      <w:r w:rsidRPr="006862C3">
        <w:fldChar w:fldCharType="end"/>
      </w:r>
      <w:r w:rsidRPr="006862C3">
        <w:t xml:space="preserve"> The inclusion of 25% Fock exchange in the PBE0 functional significantly improves the band gap energy</w:t>
      </w:r>
      <w:r w:rsidRPr="006862C3">
        <w:rPr>
          <w:vertAlign w:val="superscript"/>
        </w:rPr>
        <w:fldChar w:fldCharType="begin">
          <w:fldData xml:space="preserve">PEVuZE5vdGU+PENpdGU+PEF1dGhvcj5QZXJkZXc8L0F1dGhvcj48WWVhcj4xOTk2PC9ZZWFyPjxS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</w:fldData>
        </w:fldChar>
      </w:r>
      <w:r w:rsidR="008D359D">
        <w:rPr>
          <w:vertAlign w:val="superscript"/>
        </w:rPr>
        <w:instrText xml:space="preserve"> ADDIN EN.CITE </w:instrText>
      </w:r>
      <w:r w:rsidR="008D359D">
        <w:rPr>
          <w:vertAlign w:val="superscript"/>
        </w:rPr>
        <w:fldChar w:fldCharType="begin">
          <w:fldData xml:space="preserve">PEVuZE5vdGU+PENpdGU+PEF1dGhvcj5QZXJkZXc8L0F1dGhvcj48WWVhcj4xOTk2PC9ZZWFyPjxS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</w:fldData>
        </w:fldChar>
      </w:r>
      <w:r w:rsidR="008D359D">
        <w:rPr>
          <w:vertAlign w:val="superscript"/>
        </w:rPr>
        <w:instrText xml:space="preserve"> ADDIN EN.CITE.DATA </w:instrText>
      </w:r>
      <w:r w:rsidR="008D359D">
        <w:rPr>
          <w:vertAlign w:val="superscript"/>
        </w:rPr>
      </w:r>
      <w:r w:rsidR="008D359D">
        <w:rPr>
          <w:vertAlign w:val="superscript"/>
        </w:rPr>
        <w:fldChar w:fldCharType="end"/>
      </w:r>
      <w:r w:rsidRPr="006862C3">
        <w:rPr>
          <w:vertAlign w:val="superscript"/>
        </w:rPr>
      </w:r>
      <w:r w:rsidRPr="006862C3">
        <w:rPr>
          <w:vertAlign w:val="superscript"/>
        </w:rPr>
        <w:fldChar w:fldCharType="separate"/>
      </w:r>
      <w:r w:rsidR="008D359D">
        <w:rPr>
          <w:noProof/>
          <w:vertAlign w:val="superscript"/>
        </w:rPr>
        <w:t>81, 82</w:t>
      </w:r>
      <w:r w:rsidRPr="006862C3">
        <w:fldChar w:fldCharType="end"/>
      </w:r>
      <w:r w:rsidRPr="006862C3">
        <w:t xml:space="preserve"> and the description of charge localization in insulators.</w:t>
      </w:r>
      <w:r w:rsidRPr="006862C3">
        <w:rPr>
          <w:vertAlign w:val="superscript"/>
        </w:rPr>
        <w:fldChar w:fldCharType="begin">
          <w:fldData xml:space="preserve">PEVuZE5vdGU+PENpdGU+PEF1dGhvcj5EdTwvQXV0aG9yPjxZZWFyPjIwMDk8L1llYXI+PFJlY051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=
</w:fldData>
        </w:fldChar>
      </w:r>
      <w:r w:rsidR="008D359D">
        <w:rPr>
          <w:vertAlign w:val="superscript"/>
        </w:rPr>
        <w:instrText xml:space="preserve"> ADDIN EN.CITE </w:instrText>
      </w:r>
      <w:r w:rsidR="008D359D">
        <w:rPr>
          <w:vertAlign w:val="superscript"/>
        </w:rPr>
        <w:fldChar w:fldCharType="begin">
          <w:fldData xml:space="preserve">PEVuZE5vdGU+PENpdGU+PEF1dGhvcj5EdTwvQXV0aG9yPjxZZWFyPjIwMDk8L1llYXI+PFJlY051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=
</w:fldData>
        </w:fldChar>
      </w:r>
      <w:r w:rsidR="008D359D">
        <w:rPr>
          <w:vertAlign w:val="superscript"/>
        </w:rPr>
        <w:instrText xml:space="preserve"> ADDIN EN.CITE.DATA </w:instrText>
      </w:r>
      <w:r w:rsidR="008D359D">
        <w:rPr>
          <w:vertAlign w:val="superscript"/>
        </w:rPr>
      </w:r>
      <w:r w:rsidR="008D359D">
        <w:rPr>
          <w:vertAlign w:val="superscript"/>
        </w:rPr>
        <w:fldChar w:fldCharType="end"/>
      </w:r>
      <w:r w:rsidRPr="006862C3">
        <w:rPr>
          <w:vertAlign w:val="superscript"/>
        </w:rPr>
      </w:r>
      <w:r w:rsidRPr="006862C3">
        <w:rPr>
          <w:vertAlign w:val="superscript"/>
        </w:rPr>
        <w:fldChar w:fldCharType="separate"/>
      </w:r>
      <w:r w:rsidR="008D359D">
        <w:rPr>
          <w:noProof/>
          <w:vertAlign w:val="superscript"/>
        </w:rPr>
        <w:t>83, 85, 120</w:t>
      </w:r>
      <w:r w:rsidRPr="006862C3">
        <w:fldChar w:fldCharType="end"/>
      </w:r>
      <w:r w:rsidRPr="006862C3">
        <w:t xml:space="preserve"> The total energy of an exciton was calculated by fixing the occupation numbers of the electron and hole-occupied eigenlevels [∆ self-consistent field (∆SCF) method</w:t>
      </w:r>
      <w:r w:rsidRPr="006862C3">
        <w:rPr>
          <w:vertAlign w:val="superscript"/>
        </w:rPr>
        <w:fldChar w:fldCharType="begin">
          <w:fldData xml:space="preserve">PEVuZE5vdGU+PENpdGU+PEF1dGhvcj5Kb25lczwvQXV0aG9yPjxZZWFyPjE5ODk8L1llYXI+PFJl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</w:fldData>
        </w:fldChar>
      </w:r>
      <w:r w:rsidR="008D359D">
        <w:rPr>
          <w:vertAlign w:val="superscript"/>
        </w:rPr>
        <w:instrText xml:space="preserve"> ADDIN EN.CITE </w:instrText>
      </w:r>
      <w:r w:rsidR="008D359D">
        <w:rPr>
          <w:vertAlign w:val="superscript"/>
        </w:rPr>
        <w:fldChar w:fldCharType="begin">
          <w:fldData xml:space="preserve">PEVuZE5vdGU+PENpdGU+PEF1dGhvcj5Kb25lczwvQXV0aG9yPjxZZWFyPjE5ODk8L1llYXI+PFJl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</w:fldData>
        </w:fldChar>
      </w:r>
      <w:r w:rsidR="008D359D">
        <w:rPr>
          <w:vertAlign w:val="superscript"/>
        </w:rPr>
        <w:instrText xml:space="preserve"> ADDIN EN.CITE.DATA </w:instrText>
      </w:r>
      <w:r w:rsidR="008D359D">
        <w:rPr>
          <w:vertAlign w:val="superscript"/>
        </w:rPr>
      </w:r>
      <w:r w:rsidR="008D359D">
        <w:rPr>
          <w:vertAlign w:val="superscript"/>
        </w:rPr>
        <w:fldChar w:fldCharType="end"/>
      </w:r>
      <w:r w:rsidRPr="006862C3">
        <w:rPr>
          <w:vertAlign w:val="superscript"/>
        </w:rPr>
      </w:r>
      <w:r w:rsidRPr="006862C3">
        <w:rPr>
          <w:vertAlign w:val="superscript"/>
        </w:rPr>
        <w:fldChar w:fldCharType="separate"/>
      </w:r>
      <w:r w:rsidR="008D359D">
        <w:rPr>
          <w:noProof/>
          <w:vertAlign w:val="superscript"/>
        </w:rPr>
        <w:t>87</w:t>
      </w:r>
      <w:r w:rsidRPr="006862C3">
        <w:fldChar w:fldCharType="end"/>
      </w:r>
      <w:r w:rsidRPr="006862C3">
        <w:t>]. Following Franck-Condon principle, the optical excitation and emission energies were obtained by calculating the total energy differences between the excited and the ground states using PBE0-optimized ground-state and excited-state structures, respectively. The ∆SCF method combined with the hybrid PBE0 functional allows excited-state structural relaxation and has shown accurate results in exciton excitation and emission energies in many low-dimensional metal halides and oxides,</w:t>
      </w:r>
      <w:r w:rsidRPr="006862C3">
        <w:rPr>
          <w:vertAlign w:val="superscript"/>
        </w:rPr>
        <w:fldChar w:fldCharType="begin">
          <w:fldData xml:space="preserve">PEVuZE5vdGU+PENpdGU+PEF1dGhvcj5EdTwvQXV0aG9yPjxZZWFyPjIwMTk8L1llYXI+PFJlY051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==
</w:fldData>
        </w:fldChar>
      </w:r>
      <w:r w:rsidR="008D359D">
        <w:rPr>
          <w:vertAlign w:val="superscript"/>
        </w:rPr>
        <w:instrText xml:space="preserve"> ADDIN EN.CITE </w:instrText>
      </w:r>
      <w:r w:rsidR="008D359D">
        <w:rPr>
          <w:vertAlign w:val="superscript"/>
        </w:rPr>
        <w:fldChar w:fldCharType="begin">
          <w:fldData xml:space="preserve">PEVuZE5vdGU+PENpdGU+PEF1dGhvcj5EdTwvQXV0aG9yPjxZZWFyPjIwMTk8L1llYXI+PFJlY051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==
</w:fldData>
        </w:fldChar>
      </w:r>
      <w:r w:rsidR="008D359D">
        <w:rPr>
          <w:vertAlign w:val="superscript"/>
        </w:rPr>
        <w:instrText xml:space="preserve"> ADDIN EN.CITE.DATA </w:instrText>
      </w:r>
      <w:r w:rsidR="008D359D">
        <w:rPr>
          <w:vertAlign w:val="superscript"/>
        </w:rPr>
      </w:r>
      <w:r w:rsidR="008D359D">
        <w:rPr>
          <w:vertAlign w:val="superscript"/>
        </w:rPr>
        <w:fldChar w:fldCharType="end"/>
      </w:r>
      <w:r w:rsidRPr="006862C3">
        <w:rPr>
          <w:vertAlign w:val="superscript"/>
        </w:rPr>
      </w:r>
      <w:r w:rsidRPr="006862C3">
        <w:rPr>
          <w:vertAlign w:val="superscript"/>
        </w:rPr>
        <w:fldChar w:fldCharType="separate"/>
      </w:r>
      <w:r w:rsidR="008D359D">
        <w:rPr>
          <w:noProof/>
          <w:vertAlign w:val="superscript"/>
        </w:rPr>
        <w:t>88, 89, 121, 122</w:t>
      </w:r>
      <w:r w:rsidRPr="006862C3">
        <w:fldChar w:fldCharType="end"/>
      </w:r>
      <w:r w:rsidRPr="006862C3">
        <w:t xml:space="preserve"> including 1D and 0D copper halides.</w:t>
      </w:r>
      <w:r w:rsidRPr="006862C3">
        <w:fldChar w:fldCharType="begin">
          <w:fldData xml:space="preserve">PEVuZE5vdGU+PENpdGU+PEF1dGhvcj5EdTwvQXV0aG9yPjxZZWFyPjIwMjA8L1llYXI+PFJlY051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</w:fldData>
        </w:fldChar>
      </w:r>
      <w:r w:rsidR="008D359D">
        <w:instrText xml:space="preserve"> ADDIN EN.CITE </w:instrText>
      </w:r>
      <w:r w:rsidR="008D359D">
        <w:fldChar w:fldCharType="begin">
          <w:fldData xml:space="preserve">PEVuZE5vdGU+PENpdGU+PEF1dGhvcj5EdTwvQXV0aG9yPjxZZWFyPjIwMjA8L1llYXI+PFJlY051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92, 111, 123</w:t>
      </w:r>
      <w:r w:rsidRPr="006862C3">
        <w:fldChar w:fldCharType="end"/>
      </w:r>
      <w:r w:rsidRPr="006862C3">
        <w:rPr>
          <w:b/>
          <w:bCs/>
        </w:rPr>
        <w:br w:type="page"/>
      </w:r>
    </w:p>
    <w:p w14:paraId="072EA4D2" w14:textId="1FE275B7" w:rsidR="008C69F2" w:rsidRPr="006862C3" w:rsidRDefault="008C69F2" w:rsidP="00BB1173">
      <w:pPr>
        <w:pStyle w:val="Heading3"/>
      </w:pPr>
      <w:bookmarkStart w:id="141" w:name="_Toc116472239"/>
      <w:bookmarkStart w:id="142" w:name="_Toc117598378"/>
      <w:r>
        <w:lastRenderedPageBreak/>
        <w:t>2.2.3 Crystal Structure and Stability of K</w:t>
      </w:r>
      <w:r>
        <w:rPr>
          <w:vertAlign w:val="subscript"/>
        </w:rPr>
        <w:t>2</w:t>
      </w:r>
      <w:r>
        <w:t>CuX</w:t>
      </w:r>
      <w:r>
        <w:rPr>
          <w:vertAlign w:val="subscript"/>
        </w:rPr>
        <w:t>3</w:t>
      </w:r>
      <w:bookmarkEnd w:id="141"/>
      <w:bookmarkEnd w:id="142"/>
    </w:p>
    <w:p w14:paraId="1A140C3C" w14:textId="77777777" w:rsidR="006862C3" w:rsidRPr="006862C3" w:rsidRDefault="006862C3" w:rsidP="00F85AB5">
      <w:pPr>
        <w:spacing w:after="0"/>
        <w:ind w:firstLine="0"/>
        <w:jc w:val="center"/>
      </w:pPr>
      <w:r w:rsidRPr="006862C3">
        <w:rPr>
          <w:noProof/>
        </w:rPr>
        <w:drawing>
          <wp:inline distT="0" distB="0" distL="0" distR="0" wp14:anchorId="397F68AE" wp14:editId="67DFAFBB">
            <wp:extent cx="2436389" cy="6400800"/>
            <wp:effectExtent l="0" t="0" r="2540" b="0"/>
            <wp:docPr id="7" name="Picture 6" descr="A screenshot of a cell phone&#10;&#10;Description automatically generated">
              <a:extLst xmlns:a="http://schemas.openxmlformats.org/drawingml/2006/main">
                <a:ext uri="{FF2B5EF4-FFF2-40B4-BE49-F238E27FC236}">
                  <a16:creationId xmlns:a16="http://schemas.microsoft.com/office/drawing/2014/main" id="{B4EE1A22-66B2-5F4E-894F-ED4FA0E4F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4EE1A22-66B2-5F4E-894F-ED4FA0E4FFB5}"/>
                        </a:ext>
                      </a:extLst>
                    </pic:cNvPr>
                    <pic:cNvPicPr>
                      <a:picLocks noChangeAspect="1"/>
                    </pic:cNvPicPr>
                  </pic:nvPicPr>
                  <pic:blipFill>
                    <a:blip r:embed="rId36"/>
                    <a:stretch>
                      <a:fillRect/>
                    </a:stretch>
                  </pic:blipFill>
                  <pic:spPr>
                    <a:xfrm>
                      <a:off x="0" y="0"/>
                      <a:ext cx="2436389" cy="6400800"/>
                    </a:xfrm>
                    <a:prstGeom prst="rect">
                      <a:avLst/>
                    </a:prstGeom>
                  </pic:spPr>
                </pic:pic>
              </a:graphicData>
            </a:graphic>
          </wp:inline>
        </w:drawing>
      </w:r>
    </w:p>
    <w:p w14:paraId="63DB137B" w14:textId="692F7725" w:rsidR="006862C3" w:rsidRPr="006862C3" w:rsidRDefault="00F85AB5" w:rsidP="00A817F8">
      <w:pPr>
        <w:spacing w:line="240" w:lineRule="auto"/>
        <w:ind w:firstLine="0"/>
      </w:pPr>
      <w:bookmarkStart w:id="143" w:name="_Toc116220594"/>
      <w:bookmarkStart w:id="144" w:name="_Toc117598470"/>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23</w:t>
      </w:r>
      <w:r w:rsidRPr="00F85AB5">
        <w:rPr>
          <w:b/>
          <w:bCs/>
        </w:rPr>
        <w:fldChar w:fldCharType="end"/>
      </w:r>
      <w:r w:rsidR="006862C3" w:rsidRPr="00F85AB5">
        <w:rPr>
          <w:rStyle w:val="FigureChar"/>
          <w:b/>
          <w:bCs/>
        </w:rPr>
        <w:t>.</w:t>
      </w:r>
      <w:bookmarkEnd w:id="143"/>
      <w:r w:rsidR="006862C3" w:rsidRPr="006862C3">
        <w:t xml:space="preserve"> Room temperature PXRD patterns (black) fitted using the Pawley method (red) for (a) K</w:t>
      </w:r>
      <w:r w:rsidR="006862C3" w:rsidRPr="006862C3">
        <w:rPr>
          <w:vertAlign w:val="subscript"/>
        </w:rPr>
        <w:t>2</w:t>
      </w:r>
      <w:r w:rsidR="006862C3" w:rsidRPr="006862C3">
        <w:t>CuCl</w:t>
      </w:r>
      <w:r w:rsidR="006862C3" w:rsidRPr="006862C3">
        <w:rPr>
          <w:vertAlign w:val="subscript"/>
        </w:rPr>
        <w:t>3</w:t>
      </w:r>
      <w:r w:rsidR="006862C3" w:rsidRPr="006862C3">
        <w:t xml:space="preserve"> and (b) K</w:t>
      </w:r>
      <w:r w:rsidR="006862C3" w:rsidRPr="006862C3">
        <w:rPr>
          <w:vertAlign w:val="subscript"/>
        </w:rPr>
        <w:t>2</w:t>
      </w:r>
      <w:r w:rsidR="006862C3" w:rsidRPr="006862C3">
        <w:t>CuBr</w:t>
      </w:r>
      <w:r w:rsidR="006862C3" w:rsidRPr="006862C3">
        <w:rPr>
          <w:vertAlign w:val="subscript"/>
        </w:rPr>
        <w:t>3</w:t>
      </w:r>
      <w:r w:rsidR="006862C3" w:rsidRPr="006862C3">
        <w:t xml:space="preserve"> prepared using solid-state synthesis.  (c) A ball-and-stick representation of the 1D crystal structure of K</w:t>
      </w:r>
      <w:r w:rsidR="006862C3" w:rsidRPr="006862C3">
        <w:rPr>
          <w:vertAlign w:val="subscript"/>
        </w:rPr>
        <w:t>2</w:t>
      </w:r>
      <w:r w:rsidR="006862C3" w:rsidRPr="006862C3">
        <w:t>CuX</w:t>
      </w:r>
      <w:r w:rsidR="006862C3" w:rsidRPr="006862C3">
        <w:rPr>
          <w:vertAlign w:val="subscript"/>
        </w:rPr>
        <w:t>3</w:t>
      </w:r>
      <w:r w:rsidR="006862C3" w:rsidRPr="006862C3">
        <w:t xml:space="preserve"> viewed down the </w:t>
      </w:r>
      <w:r w:rsidR="006862C3" w:rsidRPr="006862C3">
        <w:rPr>
          <w:i/>
        </w:rPr>
        <w:t>b</w:t>
      </w:r>
      <w:r w:rsidR="006862C3" w:rsidRPr="006862C3">
        <w:t>-axis.</w:t>
      </w:r>
      <w:bookmarkEnd w:id="144"/>
    </w:p>
    <w:p w14:paraId="66874074" w14:textId="3A6B24A1" w:rsidR="006862C3" w:rsidRDefault="006862C3" w:rsidP="00BB1173">
      <w:pPr>
        <w:spacing w:after="0"/>
      </w:pPr>
      <w:r w:rsidRPr="006862C3">
        <w:t>The optical photographs of single crystals and polycrystalline pellet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 obtained using solid-state heating, solution grown, liquid-liquid and liquid-vapor </w:t>
      </w:r>
      <w:r w:rsidRPr="006862C3">
        <w:lastRenderedPageBreak/>
        <w:t xml:space="preserve">diffusion are illustrated in Figure </w:t>
      </w:r>
      <w:r w:rsidR="0037526C">
        <w:t>21</w:t>
      </w:r>
      <w:r w:rsidRPr="006862C3">
        <w:t>. Such ease of preparation using multiple differing approaches can be advantageous for the potential practical applications of the K</w:t>
      </w:r>
      <w:r w:rsidRPr="006862C3">
        <w:rPr>
          <w:vertAlign w:val="subscript"/>
        </w:rPr>
        <w:t>2</w:t>
      </w:r>
      <w:r w:rsidRPr="006862C3">
        <w:t>CuX</w:t>
      </w:r>
      <w:r w:rsidRPr="006862C3">
        <w:rPr>
          <w:vertAlign w:val="subscript"/>
        </w:rPr>
        <w:t>3</w:t>
      </w:r>
      <w:r w:rsidRPr="006862C3">
        <w:t xml:space="preserve"> compounds. Notably, the use of excess molten salt as a reactive flux is demonstrated for the first time for A</w:t>
      </w:r>
      <w:r w:rsidRPr="006862C3">
        <w:rPr>
          <w:vertAlign w:val="subscript"/>
        </w:rPr>
        <w:t>2</w:t>
      </w:r>
      <w:r w:rsidRPr="006862C3">
        <w:t>CuX</w:t>
      </w:r>
      <w:r w:rsidRPr="006862C3">
        <w:rPr>
          <w:vertAlign w:val="subscript"/>
        </w:rPr>
        <w:t>3</w:t>
      </w:r>
      <w:r w:rsidRPr="006862C3">
        <w:t xml:space="preserve"> (A = K, Rb; X = Cl, Br) compounds. Although this approach produces high quality needle crystals of K</w:t>
      </w:r>
      <w:r w:rsidRPr="006862C3">
        <w:rPr>
          <w:vertAlign w:val="subscript"/>
        </w:rPr>
        <w:t>2</w:t>
      </w:r>
      <w:r w:rsidRPr="006862C3">
        <w:t>CuCl</w:t>
      </w:r>
      <w:r w:rsidRPr="006862C3">
        <w:rPr>
          <w:vertAlign w:val="subscript"/>
        </w:rPr>
        <w:t>3</w:t>
      </w:r>
      <w:r w:rsidRPr="006862C3">
        <w:t xml:space="preserve"> (Figure </w:t>
      </w:r>
      <w:r w:rsidR="0037526C">
        <w:t>24</w:t>
      </w:r>
      <w:r w:rsidRPr="006862C3">
        <w:t xml:space="preserve">), presence of dark-colored impurities and inclusions are noticeable due to a rapid oxidation of the surface CuCl self-flux. </w:t>
      </w:r>
    </w:p>
    <w:p w14:paraId="43957C53" w14:textId="77777777" w:rsidR="00EB3501" w:rsidRPr="00DA6E41" w:rsidRDefault="00EB3501" w:rsidP="00F85AB5">
      <w:pPr>
        <w:pStyle w:val="TAMainText"/>
        <w:spacing w:after="0"/>
        <w:ind w:firstLine="0"/>
        <w:jc w:val="center"/>
      </w:pPr>
      <w:r w:rsidRPr="00DA6E41">
        <w:rPr>
          <w:noProof/>
        </w:rPr>
        <w:drawing>
          <wp:inline distT="0" distB="0" distL="0" distR="0" wp14:anchorId="267BB36E" wp14:editId="3184B896">
            <wp:extent cx="5173980" cy="2622307"/>
            <wp:effectExtent l="0" t="0" r="7620" b="6985"/>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180504" cy="2625613"/>
                    </a:xfrm>
                    <a:prstGeom prst="rect">
                      <a:avLst/>
                    </a:prstGeom>
                    <a:noFill/>
                    <a:ln>
                      <a:noFill/>
                    </a:ln>
                  </pic:spPr>
                </pic:pic>
              </a:graphicData>
            </a:graphic>
          </wp:inline>
        </w:drawing>
      </w:r>
    </w:p>
    <w:p w14:paraId="36891272" w14:textId="7479239A" w:rsidR="00EB3501" w:rsidRPr="006862C3" w:rsidRDefault="00F85AB5" w:rsidP="00A817F8">
      <w:pPr>
        <w:spacing w:line="240" w:lineRule="auto"/>
        <w:ind w:firstLine="0"/>
      </w:pPr>
      <w:bookmarkStart w:id="145" w:name="_Toc116220595"/>
      <w:bookmarkStart w:id="146" w:name="_Toc117598471"/>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24</w:t>
      </w:r>
      <w:r w:rsidRPr="00F85AB5">
        <w:rPr>
          <w:b/>
          <w:bCs/>
        </w:rPr>
        <w:fldChar w:fldCharType="end"/>
      </w:r>
      <w:r w:rsidR="00EB3501" w:rsidRPr="00F85AB5">
        <w:rPr>
          <w:rStyle w:val="FigureChar"/>
          <w:b/>
          <w:bCs/>
        </w:rPr>
        <w:t>.</w:t>
      </w:r>
      <w:bookmarkEnd w:id="145"/>
      <w:r w:rsidR="00EB3501" w:rsidRPr="00EB3501">
        <w:t xml:space="preserve"> Photographs of K</w:t>
      </w:r>
      <w:r w:rsidR="00EB3501" w:rsidRPr="00EB3501">
        <w:rPr>
          <w:vertAlign w:val="subscript"/>
        </w:rPr>
        <w:t>2</w:t>
      </w:r>
      <w:r w:rsidR="00EB3501" w:rsidRPr="00EB3501">
        <w:t>CuX</w:t>
      </w:r>
      <w:r w:rsidR="00EB3501" w:rsidRPr="00EB3501">
        <w:rPr>
          <w:vertAlign w:val="subscript"/>
        </w:rPr>
        <w:t>3</w:t>
      </w:r>
      <w:r w:rsidR="00EB3501" w:rsidRPr="00EB3501">
        <w:t xml:space="preserve"> (X = Cl, Br) samples: (a) A polycrystalline pellet of K</w:t>
      </w:r>
      <w:r w:rsidR="00EB3501" w:rsidRPr="00EB3501">
        <w:rPr>
          <w:vertAlign w:val="subscript"/>
        </w:rPr>
        <w:t>2</w:t>
      </w:r>
      <w:r w:rsidR="00EB3501" w:rsidRPr="00EB3501">
        <w:t>CuCl</w:t>
      </w:r>
      <w:r w:rsidR="00EB3501" w:rsidRPr="00EB3501">
        <w:rPr>
          <w:vertAlign w:val="subscript"/>
        </w:rPr>
        <w:t>3</w:t>
      </w:r>
      <w:r w:rsidR="00EB3501" w:rsidRPr="00EB3501">
        <w:t xml:space="preserve"> prepared using solid-state synthesis approach, (b) molten salt flux grown K</w:t>
      </w:r>
      <w:r w:rsidR="00EB3501" w:rsidRPr="00EB3501">
        <w:rPr>
          <w:vertAlign w:val="subscript"/>
        </w:rPr>
        <w:t>2</w:t>
      </w:r>
      <w:r w:rsidR="00EB3501" w:rsidRPr="00EB3501">
        <w:t>CuCl</w:t>
      </w:r>
      <w:r w:rsidR="00EB3501" w:rsidRPr="00EB3501">
        <w:rPr>
          <w:vertAlign w:val="subscript"/>
        </w:rPr>
        <w:t>3</w:t>
      </w:r>
      <w:r w:rsidR="00EB3501" w:rsidRPr="00EB3501">
        <w:t xml:space="preserve"> crystals, (c) K</w:t>
      </w:r>
      <w:r w:rsidR="00EB3501" w:rsidRPr="00EB3501">
        <w:rPr>
          <w:vertAlign w:val="subscript"/>
        </w:rPr>
        <w:t>2</w:t>
      </w:r>
      <w:r w:rsidR="00EB3501" w:rsidRPr="00EB3501">
        <w:t>CuCl</w:t>
      </w:r>
      <w:r w:rsidR="00EB3501" w:rsidRPr="00EB3501">
        <w:rPr>
          <w:vertAlign w:val="subscript"/>
        </w:rPr>
        <w:t>3</w:t>
      </w:r>
      <w:r w:rsidR="00EB3501" w:rsidRPr="00EB3501">
        <w:t xml:space="preserve"> crystals grown from slow cooling a saturated solution, (d) a 1 cm-long single crystal of K</w:t>
      </w:r>
      <w:r w:rsidR="00EB3501" w:rsidRPr="00EB3501">
        <w:rPr>
          <w:vertAlign w:val="subscript"/>
        </w:rPr>
        <w:t>2</w:t>
      </w:r>
      <w:r w:rsidR="00EB3501" w:rsidRPr="00EB3501">
        <w:t>CuBr</w:t>
      </w:r>
      <w:r w:rsidR="00EB3501" w:rsidRPr="00EB3501">
        <w:rPr>
          <w:vertAlign w:val="subscript"/>
        </w:rPr>
        <w:t>3</w:t>
      </w:r>
      <w:r w:rsidR="00EB3501" w:rsidRPr="00EB3501">
        <w:t xml:space="preserve"> grown using a liquid-liquid diffusion method, and (e) K</w:t>
      </w:r>
      <w:r w:rsidR="00EB3501" w:rsidRPr="00EB3501">
        <w:rPr>
          <w:vertAlign w:val="subscript"/>
        </w:rPr>
        <w:t>2</w:t>
      </w:r>
      <w:r w:rsidR="00EB3501" w:rsidRPr="00EB3501">
        <w:t>CuBr</w:t>
      </w:r>
      <w:r w:rsidR="00EB3501" w:rsidRPr="00EB3501">
        <w:rPr>
          <w:vertAlign w:val="subscript"/>
        </w:rPr>
        <w:t>3</w:t>
      </w:r>
      <w:r w:rsidR="00EB3501" w:rsidRPr="00EB3501">
        <w:t xml:space="preserve"> crystals via a liquid-vapor diffusion synthesis method.</w:t>
      </w:r>
      <w:bookmarkEnd w:id="146"/>
    </w:p>
    <w:p w14:paraId="6DC09C1F" w14:textId="384FBA01" w:rsidR="00E84251" w:rsidRDefault="006862C3" w:rsidP="00BB1173">
      <w:pPr>
        <w:spacing w:after="0"/>
      </w:pPr>
      <w:r w:rsidRPr="006862C3">
        <w:t>To compare the purity and stability of samples prepared using various synthetic methods, we performed regular room temperature PXRD measurements; PXRD patterns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 prepared using solid state synthesis approach are provided in Figure </w:t>
      </w:r>
      <w:r w:rsidR="0037526C">
        <w:t>23</w:t>
      </w:r>
      <w:r w:rsidRPr="006862C3">
        <w:t>. As mentioned above, the flux-grown crystals of K</w:t>
      </w:r>
      <w:r w:rsidRPr="006862C3">
        <w:rPr>
          <w:vertAlign w:val="subscript"/>
        </w:rPr>
        <w:t>2</w:t>
      </w:r>
      <w:r w:rsidRPr="006862C3">
        <w:t>CuCl</w:t>
      </w:r>
      <w:r w:rsidRPr="006862C3">
        <w:rPr>
          <w:vertAlign w:val="subscript"/>
        </w:rPr>
        <w:t>3</w:t>
      </w:r>
      <w:r w:rsidRPr="006862C3">
        <w:t xml:space="preserve"> form black impurity pieces when exposed to air. However, after an initial surface oxidation, no further noticeable changes occur for the flux-grown crystals. Single crystals of K</w:t>
      </w:r>
      <w:r w:rsidRPr="006862C3">
        <w:rPr>
          <w:vertAlign w:val="subscript"/>
        </w:rPr>
        <w:t>2</w:t>
      </w:r>
      <w:r w:rsidRPr="006862C3">
        <w:t>CuX</w:t>
      </w:r>
      <w:r w:rsidRPr="006862C3">
        <w:rPr>
          <w:vertAlign w:val="subscript"/>
        </w:rPr>
        <w:t>3</w:t>
      </w:r>
      <w:r w:rsidRPr="006862C3">
        <w:t xml:space="preserve"> grown using the solution methods were also left in ambient air and showed no signs of degradation. In contrast, a polycrystalline powder sample of K</w:t>
      </w:r>
      <w:r w:rsidRPr="006862C3">
        <w:rPr>
          <w:vertAlign w:val="subscript"/>
        </w:rPr>
        <w:t>2</w:t>
      </w:r>
      <w:r w:rsidRPr="006862C3">
        <w:t>CuCl</w:t>
      </w:r>
      <w:r w:rsidRPr="006862C3">
        <w:rPr>
          <w:vertAlign w:val="subscript"/>
        </w:rPr>
        <w:t>3</w:t>
      </w:r>
      <w:r w:rsidRPr="006862C3">
        <w:t xml:space="preserve"> </w:t>
      </w:r>
      <w:r w:rsidRPr="006862C3">
        <w:lastRenderedPageBreak/>
        <w:t xml:space="preserve">prepared using solid-state synthesis and kept in ambient air shows signs of degradation after one day resulting in the formation of a small amount of KCuO impurity (Figure </w:t>
      </w:r>
      <w:r w:rsidR="0037526C">
        <w:t>A14</w:t>
      </w:r>
      <w:r w:rsidRPr="006862C3">
        <w:t>). There is a gradual increase of the KCuO impurity peak (up to estimated 6%) over a 2-months period. However, the crystallinity and peak intensities for K</w:t>
      </w:r>
      <w:r w:rsidRPr="006862C3">
        <w:rPr>
          <w:vertAlign w:val="subscript"/>
        </w:rPr>
        <w:t>2</w:t>
      </w:r>
      <w:r w:rsidRPr="006862C3">
        <w:t>CuCl</w:t>
      </w:r>
      <w:r w:rsidRPr="006862C3">
        <w:rPr>
          <w:vertAlign w:val="subscript"/>
        </w:rPr>
        <w:t>3</w:t>
      </w:r>
      <w:r w:rsidRPr="006862C3">
        <w:t xml:space="preserve"> remain unchanged. Therefore, the formation of the KCuO impurity in powder samples exposed to the ambient lab environment are attributed to the oxidation of the leftover reactants in our samples. In fact, during our solid-state synthesis experiments, we noted that while smaller scale (total mass &lt; 0.5g) reactions produce phase pure samples based on PXRD, larger scale reactions (total mass &gt; 1 g) tend to show leftover reactant peaks in PXRD patterns. Thus, solid-state synthesis preparation of 1.5 g sample of K</w:t>
      </w:r>
      <w:r w:rsidRPr="006862C3">
        <w:rPr>
          <w:vertAlign w:val="subscript"/>
        </w:rPr>
        <w:t>2</w:t>
      </w:r>
      <w:r w:rsidRPr="006862C3">
        <w:t>CuBr</w:t>
      </w:r>
      <w:r w:rsidRPr="006862C3">
        <w:rPr>
          <w:vertAlign w:val="subscript"/>
        </w:rPr>
        <w:t>3</w:t>
      </w:r>
      <w:r w:rsidRPr="006862C3">
        <w:t xml:space="preserve"> yielded a sample with a minor amount of unreacted CuBr impurity (~2%) after multiple grinding and annealing procedures (Figure </w:t>
      </w:r>
      <w:r w:rsidR="0037526C">
        <w:t>A15</w:t>
      </w:r>
      <w:r w:rsidRPr="006862C3">
        <w:t>). Unlike K</w:t>
      </w:r>
      <w:r w:rsidRPr="006862C3">
        <w:rPr>
          <w:vertAlign w:val="subscript"/>
        </w:rPr>
        <w:t>2</w:t>
      </w:r>
      <w:r w:rsidRPr="006862C3">
        <w:t>CuCl</w:t>
      </w:r>
      <w:r w:rsidRPr="006862C3">
        <w:rPr>
          <w:vertAlign w:val="subscript"/>
        </w:rPr>
        <w:t>3</w:t>
      </w:r>
      <w:r w:rsidRPr="006862C3">
        <w:t>, no change was noted for K</w:t>
      </w:r>
      <w:r w:rsidRPr="006862C3">
        <w:rPr>
          <w:vertAlign w:val="subscript"/>
        </w:rPr>
        <w:t>2</w:t>
      </w:r>
      <w:r w:rsidRPr="006862C3">
        <w:t>CuBr</w:t>
      </w:r>
      <w:r w:rsidRPr="006862C3">
        <w:rPr>
          <w:vertAlign w:val="subscript"/>
        </w:rPr>
        <w:t>3</w:t>
      </w:r>
      <w:r w:rsidRPr="006862C3">
        <w:t xml:space="preserve"> over the three weeks tested. These results suggest that the K</w:t>
      </w:r>
      <w:r w:rsidRPr="006862C3">
        <w:rPr>
          <w:vertAlign w:val="subscript"/>
        </w:rPr>
        <w:t>2</w:t>
      </w:r>
      <w:r w:rsidRPr="006862C3">
        <w:t>CuBr</w:t>
      </w:r>
      <w:r w:rsidRPr="006862C3">
        <w:rPr>
          <w:vertAlign w:val="subscript"/>
        </w:rPr>
        <w:t>3</w:t>
      </w:r>
      <w:r w:rsidRPr="006862C3">
        <w:t xml:space="preserve"> polycrystalline powders are stable under ambient air and moisture, whereas K</w:t>
      </w:r>
      <w:r w:rsidRPr="006862C3">
        <w:rPr>
          <w:vertAlign w:val="subscript"/>
        </w:rPr>
        <w:t>2</w:t>
      </w:r>
      <w:r w:rsidRPr="006862C3">
        <w:t>CuCl</w:t>
      </w:r>
      <w:r w:rsidRPr="006862C3">
        <w:rPr>
          <w:vertAlign w:val="subscript"/>
        </w:rPr>
        <w:t>3</w:t>
      </w:r>
      <w:r w:rsidRPr="006862C3">
        <w:t xml:space="preserve"> samples show minor degradation due to the oxidation of leftover reactants. Notably, K</w:t>
      </w:r>
      <w:r w:rsidRPr="006862C3">
        <w:rPr>
          <w:vertAlign w:val="subscript"/>
        </w:rPr>
        <w:t>2</w:t>
      </w:r>
      <w:r w:rsidRPr="006862C3">
        <w:t>CuX</w:t>
      </w:r>
      <w:r w:rsidRPr="006862C3">
        <w:rPr>
          <w:vertAlign w:val="subscript"/>
        </w:rPr>
        <w:t>3</w:t>
      </w:r>
      <w:r w:rsidRPr="006862C3">
        <w:t xml:space="preserve"> exhibit greatly improved air-stability compared to the heavier Rb</w:t>
      </w:r>
      <w:r w:rsidRPr="006862C3">
        <w:rPr>
          <w:vertAlign w:val="subscript"/>
        </w:rPr>
        <w:t>2</w:t>
      </w:r>
      <w:r w:rsidRPr="006862C3">
        <w:t>CuX</w:t>
      </w:r>
      <w:r w:rsidRPr="006862C3">
        <w:rPr>
          <w:vertAlign w:val="subscript"/>
        </w:rPr>
        <w:t>3</w:t>
      </w:r>
      <w:r w:rsidRPr="006862C3">
        <w:t xml:space="preserve"> analogs. Thus, more than half (~56%) of a</w:t>
      </w:r>
      <w:r w:rsidRPr="006862C3">
        <w:rPr>
          <w:vertAlign w:val="subscript"/>
        </w:rPr>
        <w:t xml:space="preserve"> </w:t>
      </w:r>
      <w:r w:rsidRPr="006862C3">
        <w:t>polycrystalline sample of Rb</w:t>
      </w:r>
      <w:r w:rsidRPr="006862C3">
        <w:rPr>
          <w:vertAlign w:val="subscript"/>
        </w:rPr>
        <w:t>2</w:t>
      </w:r>
      <w:r w:rsidRPr="006862C3">
        <w:t>CuCl</w:t>
      </w:r>
      <w:r w:rsidRPr="006862C3">
        <w:rPr>
          <w:vertAlign w:val="subscript"/>
        </w:rPr>
        <w:t>3</w:t>
      </w:r>
      <w:r w:rsidRPr="006862C3">
        <w:t xml:space="preserve"> degraded forming RbCl and Rb</w:t>
      </w:r>
      <w:r w:rsidRPr="006862C3">
        <w:rPr>
          <w:vertAlign w:val="subscript"/>
        </w:rPr>
        <w:t>2</w:t>
      </w:r>
      <w:r w:rsidRPr="006862C3">
        <w:t>CuCl</w:t>
      </w:r>
      <w:r w:rsidRPr="006862C3">
        <w:rPr>
          <w:vertAlign w:val="subscript"/>
        </w:rPr>
        <w:t>4</w:t>
      </w:r>
      <w:r w:rsidRPr="006862C3">
        <w:t>·2H</w:t>
      </w:r>
      <w:r w:rsidRPr="006862C3">
        <w:rPr>
          <w:vertAlign w:val="subscript"/>
        </w:rPr>
        <w:t>2</w:t>
      </w:r>
      <w:r w:rsidRPr="006862C3">
        <w:t>O impurities when left in air under identical conditions for only a month.</w:t>
      </w:r>
      <w:r w:rsidRPr="006862C3">
        <w:fldChar w:fldCharType="begin"/>
      </w:r>
      <w:r w:rsidR="008D359D">
        <w:instrText xml:space="preserve"> ADDIN EN.CITE &lt;EndNote&gt;&lt;Cite&gt;&lt;Author&gt;Creason&lt;/Author&gt;&lt;Year&gt;2020&lt;/Year&gt;&lt;RecNum&gt;205&lt;/RecNum&gt;&lt;DisplayText&gt;&lt;style face="superscript"&gt;111&lt;/style&gt;&lt;/DisplayText&gt;&lt;record&gt;&lt;rec-number&gt;205&lt;/rec-number&gt;&lt;foreign-keys&gt;&lt;key app="EN" db-id="af2zzzvs0r2xwme9d2pv0ez1a2059vrx0a0d" timestamp="1592532352"&gt;205&lt;/key&gt;&lt;/foreign-keys&gt;&lt;ref-type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Bayrammurad&lt;/author&gt;&lt;/authors&gt;&lt;/contributors&gt;&lt;titles&gt;&lt;title&gt;Rb2CuX3 (X= Cl, Br): 1D All‐Inorganic Copper Halides with Ultrabright Blue Emission and Up‐Conversion Photoluminescence&lt;/title&gt;&lt;secondary-title&gt;Advanced Optical Materials&lt;/secondary-title&gt;&lt;/titles&gt;&lt;periodical&gt;&lt;full-title&gt;Advanced Optical Materials&lt;/full-title&gt;&lt;/periodical&gt;&lt;pages&gt;1901338&lt;/pages&gt;&lt;volume&gt;8&lt;/volume&gt;&lt;number&gt;2&lt;/number&gt;&lt;dates&gt;&lt;year&gt;2020&lt;/year&gt;&lt;/dates&gt;&lt;isbn&gt;2195-1071&lt;/isbn&gt;&lt;urls&gt;&lt;/urls&gt;&lt;/record&gt;&lt;/Cite&gt;&lt;/EndNote&gt;</w:instrText>
      </w:r>
      <w:r w:rsidRPr="006862C3">
        <w:fldChar w:fldCharType="separate"/>
      </w:r>
      <w:r w:rsidR="008D359D" w:rsidRPr="008D359D">
        <w:rPr>
          <w:noProof/>
          <w:vertAlign w:val="superscript"/>
        </w:rPr>
        <w:t>111</w:t>
      </w:r>
      <w:r w:rsidRPr="006862C3">
        <w:fldChar w:fldCharType="end"/>
      </w:r>
    </w:p>
    <w:p w14:paraId="3CAC229D" w14:textId="384DE225" w:rsidR="006862C3" w:rsidRDefault="00E84251" w:rsidP="00C76FCD">
      <w:pPr>
        <w:spacing w:after="0"/>
      </w:pPr>
      <w:r>
        <w:br w:type="page"/>
      </w:r>
    </w:p>
    <w:p w14:paraId="5C648125" w14:textId="4937C04B" w:rsidR="00E84251" w:rsidRPr="008F7382" w:rsidRDefault="00F85AB5" w:rsidP="00F85AB5">
      <w:pPr>
        <w:ind w:firstLine="0"/>
      </w:pPr>
      <w:bookmarkStart w:id="147" w:name="_Toc117598441"/>
      <w:r w:rsidRPr="00F85AB5">
        <w:rPr>
          <w:b/>
          <w:bCs/>
        </w:rPr>
        <w:lastRenderedPageBreak/>
        <w:t xml:space="preserve">Table </w:t>
      </w:r>
      <w:r w:rsidRPr="00F85AB5">
        <w:rPr>
          <w:b/>
          <w:bCs/>
        </w:rPr>
        <w:fldChar w:fldCharType="begin"/>
      </w:r>
      <w:r w:rsidRPr="00F85AB5">
        <w:rPr>
          <w:b/>
          <w:bCs/>
        </w:rPr>
        <w:instrText xml:space="preserve"> SEQ Table \* ARABIC </w:instrText>
      </w:r>
      <w:r w:rsidRPr="00F85AB5">
        <w:rPr>
          <w:b/>
          <w:bCs/>
        </w:rPr>
        <w:fldChar w:fldCharType="separate"/>
      </w:r>
      <w:r w:rsidR="009C5687">
        <w:rPr>
          <w:b/>
          <w:bCs/>
          <w:noProof/>
        </w:rPr>
        <w:t>2</w:t>
      </w:r>
      <w:r w:rsidRPr="00F85AB5">
        <w:rPr>
          <w:b/>
          <w:bCs/>
        </w:rPr>
        <w:fldChar w:fldCharType="end"/>
      </w:r>
      <w:r w:rsidR="00E84251" w:rsidRPr="00F85AB5">
        <w:rPr>
          <w:rStyle w:val="TableChar"/>
          <w:b w:val="0"/>
          <w:bCs w:val="0"/>
        </w:rPr>
        <w:t>.</w:t>
      </w:r>
      <w:r w:rsidR="00E84251" w:rsidRPr="00DA6E41">
        <w:t xml:space="preserve"> Selected single crystal data and structure refinement parameters for K</w:t>
      </w:r>
      <w:r w:rsidR="00E84251" w:rsidRPr="00DA6E41">
        <w:rPr>
          <w:vertAlign w:val="subscript"/>
        </w:rPr>
        <w:t>2</w:t>
      </w:r>
      <w:r w:rsidR="00E84251" w:rsidRPr="008F7382">
        <w:t>CuX</w:t>
      </w:r>
      <w:r w:rsidR="00E84251" w:rsidRPr="008F7382">
        <w:rPr>
          <w:vertAlign w:val="subscript"/>
        </w:rPr>
        <w:t>3</w:t>
      </w:r>
      <w:r w:rsidR="00E84251" w:rsidRPr="008F7382">
        <w:t>.</w:t>
      </w:r>
      <w:bookmarkEnd w:id="147"/>
    </w:p>
    <w:tbl>
      <w:tblPr>
        <w:tblStyle w:val="TableGrid"/>
        <w:tblW w:w="9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608"/>
        <w:gridCol w:w="2558"/>
      </w:tblGrid>
      <w:tr w:rsidR="00E84251" w:rsidRPr="008F7382" w14:paraId="7E5494D4" w14:textId="77777777" w:rsidTr="00F85AB5">
        <w:trPr>
          <w:jc w:val="center"/>
        </w:trPr>
        <w:tc>
          <w:tcPr>
            <w:tcW w:w="4140" w:type="dxa"/>
            <w:tcBorders>
              <w:top w:val="single" w:sz="4" w:space="0" w:color="auto"/>
              <w:bottom w:val="single" w:sz="4" w:space="0" w:color="auto"/>
            </w:tcBorders>
            <w:vAlign w:val="center"/>
          </w:tcPr>
          <w:p w14:paraId="16BB5338" w14:textId="77777777" w:rsidR="00E84251" w:rsidRPr="008F7382" w:rsidRDefault="00E84251" w:rsidP="00BB1173">
            <w:pPr>
              <w:pStyle w:val="Legend"/>
              <w:spacing w:line="480" w:lineRule="auto"/>
              <w:rPr>
                <w:b/>
              </w:rPr>
            </w:pPr>
            <w:r w:rsidRPr="008F7382">
              <w:t>Formula</w:t>
            </w:r>
          </w:p>
        </w:tc>
        <w:tc>
          <w:tcPr>
            <w:tcW w:w="2608" w:type="dxa"/>
            <w:tcBorders>
              <w:top w:val="single" w:sz="4" w:space="0" w:color="auto"/>
              <w:bottom w:val="single" w:sz="4" w:space="0" w:color="auto"/>
            </w:tcBorders>
            <w:vAlign w:val="center"/>
          </w:tcPr>
          <w:p w14:paraId="2B74389A" w14:textId="77777777" w:rsidR="00E84251" w:rsidRPr="008F7382" w:rsidRDefault="00E84251" w:rsidP="00BB1173">
            <w:pPr>
              <w:pStyle w:val="Legend"/>
              <w:spacing w:line="480" w:lineRule="auto"/>
            </w:pPr>
            <w:r w:rsidRPr="008F7382">
              <w:t>K</w:t>
            </w:r>
            <w:r w:rsidRPr="008F7382">
              <w:rPr>
                <w:vertAlign w:val="subscript"/>
              </w:rPr>
              <w:t>2</w:t>
            </w:r>
            <w:r w:rsidRPr="008F7382">
              <w:t>CuCl</w:t>
            </w:r>
            <w:r w:rsidRPr="008F7382">
              <w:rPr>
                <w:vertAlign w:val="subscript"/>
              </w:rPr>
              <w:t>3</w:t>
            </w:r>
            <w:r w:rsidRPr="008F7382">
              <w:t xml:space="preserve"> </w:t>
            </w:r>
          </w:p>
        </w:tc>
        <w:tc>
          <w:tcPr>
            <w:tcW w:w="2558" w:type="dxa"/>
            <w:tcBorders>
              <w:top w:val="single" w:sz="4" w:space="0" w:color="auto"/>
              <w:bottom w:val="single" w:sz="4" w:space="0" w:color="auto"/>
            </w:tcBorders>
          </w:tcPr>
          <w:p w14:paraId="24AC3AB2" w14:textId="77777777" w:rsidR="00E84251" w:rsidRPr="008F7382" w:rsidRDefault="00E84251" w:rsidP="00BB1173">
            <w:pPr>
              <w:pStyle w:val="Legend"/>
              <w:spacing w:line="480" w:lineRule="auto"/>
            </w:pPr>
            <w:r w:rsidRPr="008F7382">
              <w:t>K</w:t>
            </w:r>
            <w:r w:rsidRPr="008F7382">
              <w:rPr>
                <w:vertAlign w:val="subscript"/>
              </w:rPr>
              <w:t>2</w:t>
            </w:r>
            <w:r w:rsidRPr="008F7382">
              <w:t>CuBr</w:t>
            </w:r>
            <w:r w:rsidRPr="008F7382">
              <w:rPr>
                <w:vertAlign w:val="subscript"/>
              </w:rPr>
              <w:t>3</w:t>
            </w:r>
          </w:p>
        </w:tc>
      </w:tr>
      <w:tr w:rsidR="00E84251" w:rsidRPr="008F7382" w14:paraId="5EDDE7D3" w14:textId="77777777" w:rsidTr="00F85AB5">
        <w:trPr>
          <w:jc w:val="center"/>
        </w:trPr>
        <w:tc>
          <w:tcPr>
            <w:tcW w:w="4140" w:type="dxa"/>
            <w:tcBorders>
              <w:top w:val="single" w:sz="4" w:space="0" w:color="auto"/>
            </w:tcBorders>
            <w:vAlign w:val="center"/>
          </w:tcPr>
          <w:p w14:paraId="0DDE84E0" w14:textId="77777777" w:rsidR="00E84251" w:rsidRPr="00DA6E41" w:rsidRDefault="00E84251" w:rsidP="00BB1173">
            <w:pPr>
              <w:pStyle w:val="Legend"/>
              <w:spacing w:line="480" w:lineRule="auto"/>
              <w:rPr>
                <w:b/>
              </w:rPr>
            </w:pPr>
            <w:r w:rsidRPr="00DA6E41">
              <w:t>Formula weight (g/mol)</w:t>
            </w:r>
          </w:p>
        </w:tc>
        <w:tc>
          <w:tcPr>
            <w:tcW w:w="2608" w:type="dxa"/>
            <w:tcBorders>
              <w:top w:val="single" w:sz="4" w:space="0" w:color="auto"/>
            </w:tcBorders>
            <w:vAlign w:val="center"/>
          </w:tcPr>
          <w:p w14:paraId="2C9C4298" w14:textId="77777777" w:rsidR="00E84251" w:rsidRPr="00DA6E41" w:rsidRDefault="00E84251" w:rsidP="00BB1173">
            <w:pPr>
              <w:pStyle w:val="Legend"/>
              <w:spacing w:line="480" w:lineRule="auto"/>
              <w:rPr>
                <w:b/>
              </w:rPr>
            </w:pPr>
            <w:r w:rsidRPr="00DA6E41">
              <w:t>248.09</w:t>
            </w:r>
          </w:p>
        </w:tc>
        <w:tc>
          <w:tcPr>
            <w:tcW w:w="2558" w:type="dxa"/>
            <w:tcBorders>
              <w:top w:val="single" w:sz="4" w:space="0" w:color="auto"/>
            </w:tcBorders>
            <w:vAlign w:val="center"/>
          </w:tcPr>
          <w:p w14:paraId="01B3840F" w14:textId="77777777" w:rsidR="00E84251" w:rsidRPr="008F7382" w:rsidRDefault="00E84251" w:rsidP="00BB1173">
            <w:pPr>
              <w:pStyle w:val="Legend"/>
              <w:spacing w:line="480" w:lineRule="auto"/>
            </w:pPr>
            <w:r w:rsidRPr="00DA6E41">
              <w:t>381.47</w:t>
            </w:r>
          </w:p>
        </w:tc>
      </w:tr>
      <w:tr w:rsidR="00E84251" w:rsidRPr="008F7382" w14:paraId="75825D0C" w14:textId="77777777" w:rsidTr="00F85AB5">
        <w:trPr>
          <w:jc w:val="center"/>
        </w:trPr>
        <w:tc>
          <w:tcPr>
            <w:tcW w:w="4140" w:type="dxa"/>
            <w:vAlign w:val="center"/>
          </w:tcPr>
          <w:p w14:paraId="02136239" w14:textId="77777777" w:rsidR="00E84251" w:rsidRPr="00DA6E41" w:rsidRDefault="00E84251" w:rsidP="00BB1173">
            <w:pPr>
              <w:pStyle w:val="Legend"/>
              <w:spacing w:line="480" w:lineRule="auto"/>
              <w:rPr>
                <w:b/>
              </w:rPr>
            </w:pPr>
            <w:r w:rsidRPr="00DA6E41">
              <w:t>Temperature (K)</w:t>
            </w:r>
          </w:p>
        </w:tc>
        <w:tc>
          <w:tcPr>
            <w:tcW w:w="2608" w:type="dxa"/>
          </w:tcPr>
          <w:p w14:paraId="3CABE3A6" w14:textId="77777777" w:rsidR="00E84251" w:rsidRPr="00DA6E41" w:rsidRDefault="00E84251" w:rsidP="00BB1173">
            <w:pPr>
              <w:pStyle w:val="Legend"/>
              <w:spacing w:line="480" w:lineRule="auto"/>
            </w:pPr>
            <w:r w:rsidRPr="00DA6E41">
              <w:t>100(2)</w:t>
            </w:r>
          </w:p>
        </w:tc>
        <w:tc>
          <w:tcPr>
            <w:tcW w:w="2558" w:type="dxa"/>
          </w:tcPr>
          <w:p w14:paraId="294920F7" w14:textId="77777777" w:rsidR="00E84251" w:rsidRPr="008F7382" w:rsidRDefault="00E84251" w:rsidP="00BB1173">
            <w:pPr>
              <w:pStyle w:val="Legend"/>
              <w:spacing w:line="480" w:lineRule="auto"/>
            </w:pPr>
            <w:r w:rsidRPr="00DA6E41">
              <w:t>100(2)</w:t>
            </w:r>
          </w:p>
        </w:tc>
      </w:tr>
      <w:tr w:rsidR="00E84251" w:rsidRPr="008F7382" w14:paraId="7EF572BF" w14:textId="77777777" w:rsidTr="00F85AB5">
        <w:trPr>
          <w:jc w:val="center"/>
        </w:trPr>
        <w:tc>
          <w:tcPr>
            <w:tcW w:w="4140" w:type="dxa"/>
            <w:vAlign w:val="center"/>
          </w:tcPr>
          <w:p w14:paraId="253893D7" w14:textId="77777777" w:rsidR="00E84251" w:rsidRPr="00DA6E41" w:rsidRDefault="00E84251" w:rsidP="00BB1173">
            <w:pPr>
              <w:pStyle w:val="Legend"/>
              <w:spacing w:line="480" w:lineRule="auto"/>
              <w:rPr>
                <w:b/>
              </w:rPr>
            </w:pPr>
            <w:r w:rsidRPr="00DA6E41">
              <w:t>Radiation, wavelength (Å)</w:t>
            </w:r>
          </w:p>
        </w:tc>
        <w:tc>
          <w:tcPr>
            <w:tcW w:w="2608" w:type="dxa"/>
          </w:tcPr>
          <w:p w14:paraId="068C69F6" w14:textId="77777777" w:rsidR="00E84251" w:rsidRPr="008F7382" w:rsidRDefault="00E84251" w:rsidP="00BB1173">
            <w:pPr>
              <w:pStyle w:val="Legend"/>
              <w:spacing w:line="480" w:lineRule="auto"/>
            </w:pPr>
            <w:r w:rsidRPr="00DA6E41">
              <w:t>Mo K</w:t>
            </w:r>
            <w:r w:rsidRPr="00DA6E41">
              <w:rPr>
                <w:i/>
              </w:rPr>
              <w:t>α</w:t>
            </w:r>
            <w:r w:rsidRPr="00DA6E41">
              <w:t>, 0.71073</w:t>
            </w:r>
          </w:p>
        </w:tc>
        <w:tc>
          <w:tcPr>
            <w:tcW w:w="2558" w:type="dxa"/>
          </w:tcPr>
          <w:p w14:paraId="53C9C773" w14:textId="77777777" w:rsidR="00E84251" w:rsidRPr="008F7382" w:rsidRDefault="00E84251" w:rsidP="00BB1173">
            <w:pPr>
              <w:pStyle w:val="Legend"/>
              <w:spacing w:line="480" w:lineRule="auto"/>
            </w:pPr>
            <w:r w:rsidRPr="008F7382">
              <w:t>Mo K</w:t>
            </w:r>
            <w:r w:rsidRPr="008F7382">
              <w:rPr>
                <w:i/>
              </w:rPr>
              <w:t>α</w:t>
            </w:r>
            <w:r w:rsidRPr="008F7382">
              <w:t>, 0.71073</w:t>
            </w:r>
          </w:p>
        </w:tc>
      </w:tr>
      <w:tr w:rsidR="00E84251" w:rsidRPr="008F7382" w14:paraId="775358FC" w14:textId="77777777" w:rsidTr="00F85AB5">
        <w:trPr>
          <w:jc w:val="center"/>
        </w:trPr>
        <w:tc>
          <w:tcPr>
            <w:tcW w:w="4140" w:type="dxa"/>
            <w:vAlign w:val="center"/>
          </w:tcPr>
          <w:p w14:paraId="293FFFC6" w14:textId="77777777" w:rsidR="00E84251" w:rsidRPr="00DA6E41" w:rsidRDefault="00E84251" w:rsidP="00BB1173">
            <w:pPr>
              <w:pStyle w:val="Legend"/>
              <w:spacing w:line="480" w:lineRule="auto"/>
              <w:rPr>
                <w:b/>
              </w:rPr>
            </w:pPr>
            <w:r w:rsidRPr="00DA6E41">
              <w:t>Crystal system</w:t>
            </w:r>
          </w:p>
        </w:tc>
        <w:tc>
          <w:tcPr>
            <w:tcW w:w="2608" w:type="dxa"/>
            <w:vAlign w:val="center"/>
          </w:tcPr>
          <w:p w14:paraId="17442879" w14:textId="77777777" w:rsidR="00E84251" w:rsidRPr="00DA6E41" w:rsidRDefault="00E84251" w:rsidP="00BB1173">
            <w:pPr>
              <w:pStyle w:val="Legend"/>
              <w:spacing w:line="480" w:lineRule="auto"/>
              <w:rPr>
                <w:b/>
              </w:rPr>
            </w:pPr>
            <w:r w:rsidRPr="00DA6E41">
              <w:t>Orthorhombic</w:t>
            </w:r>
          </w:p>
        </w:tc>
        <w:tc>
          <w:tcPr>
            <w:tcW w:w="2558" w:type="dxa"/>
            <w:vAlign w:val="center"/>
          </w:tcPr>
          <w:p w14:paraId="2CD15FC2" w14:textId="77777777" w:rsidR="00E84251" w:rsidRPr="008F7382" w:rsidRDefault="00E84251" w:rsidP="00BB1173">
            <w:pPr>
              <w:pStyle w:val="Legend"/>
              <w:spacing w:line="480" w:lineRule="auto"/>
            </w:pPr>
            <w:r w:rsidRPr="00DA6E41">
              <w:t>Orthorhombic</w:t>
            </w:r>
          </w:p>
        </w:tc>
      </w:tr>
      <w:tr w:rsidR="00E84251" w:rsidRPr="008F7382" w14:paraId="10A112DF" w14:textId="77777777" w:rsidTr="00F85AB5">
        <w:trPr>
          <w:jc w:val="center"/>
        </w:trPr>
        <w:tc>
          <w:tcPr>
            <w:tcW w:w="4140" w:type="dxa"/>
            <w:vAlign w:val="center"/>
          </w:tcPr>
          <w:p w14:paraId="5389AEA3" w14:textId="77777777" w:rsidR="00E84251" w:rsidRPr="00DA6E41" w:rsidRDefault="00E84251" w:rsidP="00BB1173">
            <w:pPr>
              <w:pStyle w:val="Legend"/>
              <w:spacing w:line="480" w:lineRule="auto"/>
              <w:rPr>
                <w:b/>
              </w:rPr>
            </w:pPr>
            <w:r w:rsidRPr="00DA6E41">
              <w:t>Space group</w:t>
            </w:r>
          </w:p>
        </w:tc>
        <w:tc>
          <w:tcPr>
            <w:tcW w:w="2608" w:type="dxa"/>
            <w:vAlign w:val="center"/>
          </w:tcPr>
          <w:p w14:paraId="63FD7D0D" w14:textId="77777777" w:rsidR="00E84251" w:rsidRPr="00DA6E41" w:rsidRDefault="00E84251" w:rsidP="00BB1173">
            <w:pPr>
              <w:pStyle w:val="Legend"/>
              <w:spacing w:line="480" w:lineRule="auto"/>
              <w:rPr>
                <w:b/>
              </w:rPr>
            </w:pPr>
            <w:r w:rsidRPr="00DA6E41">
              <w:t>Pnma</w:t>
            </w:r>
          </w:p>
        </w:tc>
        <w:tc>
          <w:tcPr>
            <w:tcW w:w="2558" w:type="dxa"/>
            <w:vAlign w:val="center"/>
          </w:tcPr>
          <w:p w14:paraId="0EB353C3" w14:textId="77777777" w:rsidR="00E84251" w:rsidRPr="008F7382" w:rsidRDefault="00E84251" w:rsidP="00BB1173">
            <w:pPr>
              <w:pStyle w:val="Legend"/>
              <w:spacing w:line="480" w:lineRule="auto"/>
            </w:pPr>
            <w:r w:rsidRPr="00DA6E41">
              <w:t>Pnma</w:t>
            </w:r>
          </w:p>
        </w:tc>
      </w:tr>
      <w:tr w:rsidR="00E84251" w:rsidRPr="008F7382" w14:paraId="05759E9E" w14:textId="77777777" w:rsidTr="00F85AB5">
        <w:trPr>
          <w:jc w:val="center"/>
        </w:trPr>
        <w:tc>
          <w:tcPr>
            <w:tcW w:w="4140" w:type="dxa"/>
            <w:vAlign w:val="center"/>
          </w:tcPr>
          <w:p w14:paraId="0E5D9CE0" w14:textId="77777777" w:rsidR="00E84251" w:rsidRPr="00DA6E41" w:rsidRDefault="00E84251" w:rsidP="00BB1173">
            <w:pPr>
              <w:pStyle w:val="Legend"/>
              <w:spacing w:line="480" w:lineRule="auto"/>
            </w:pPr>
            <w:r w:rsidRPr="00DA6E41">
              <w:t>Z</w:t>
            </w:r>
          </w:p>
        </w:tc>
        <w:tc>
          <w:tcPr>
            <w:tcW w:w="2608" w:type="dxa"/>
            <w:vAlign w:val="center"/>
          </w:tcPr>
          <w:p w14:paraId="38580921" w14:textId="77777777" w:rsidR="00E84251" w:rsidRPr="00DA6E41" w:rsidRDefault="00E84251" w:rsidP="00BB1173">
            <w:pPr>
              <w:pStyle w:val="Legend"/>
              <w:spacing w:line="480" w:lineRule="auto"/>
            </w:pPr>
            <w:r w:rsidRPr="00DA6E41">
              <w:t>4</w:t>
            </w:r>
          </w:p>
        </w:tc>
        <w:tc>
          <w:tcPr>
            <w:tcW w:w="2558" w:type="dxa"/>
            <w:vAlign w:val="center"/>
          </w:tcPr>
          <w:p w14:paraId="246302F8" w14:textId="77777777" w:rsidR="00E84251" w:rsidRPr="008F7382" w:rsidRDefault="00E84251" w:rsidP="00BB1173">
            <w:pPr>
              <w:pStyle w:val="Legend"/>
              <w:spacing w:line="480" w:lineRule="auto"/>
            </w:pPr>
            <w:r w:rsidRPr="00DA6E41">
              <w:t>4</w:t>
            </w:r>
          </w:p>
        </w:tc>
      </w:tr>
      <w:tr w:rsidR="00E84251" w:rsidRPr="008F7382" w14:paraId="66C3881C" w14:textId="77777777" w:rsidTr="00F85AB5">
        <w:trPr>
          <w:trHeight w:val="1134"/>
          <w:jc w:val="center"/>
        </w:trPr>
        <w:tc>
          <w:tcPr>
            <w:tcW w:w="4140" w:type="dxa"/>
            <w:vAlign w:val="center"/>
          </w:tcPr>
          <w:p w14:paraId="0C52C18F" w14:textId="77777777" w:rsidR="00E84251" w:rsidRPr="00DA6E41" w:rsidRDefault="00E84251" w:rsidP="00BB1173">
            <w:pPr>
              <w:pStyle w:val="Legend"/>
              <w:spacing w:line="480" w:lineRule="auto"/>
              <w:rPr>
                <w:b/>
              </w:rPr>
            </w:pPr>
            <w:r w:rsidRPr="00DA6E41">
              <w:t>Unit cell parameters (Å)</w:t>
            </w:r>
          </w:p>
        </w:tc>
        <w:tc>
          <w:tcPr>
            <w:tcW w:w="2608" w:type="dxa"/>
            <w:vAlign w:val="center"/>
          </w:tcPr>
          <w:p w14:paraId="5DD83A3A" w14:textId="77777777" w:rsidR="00E84251" w:rsidRPr="00DA6E41" w:rsidRDefault="00E84251" w:rsidP="00BB1173">
            <w:pPr>
              <w:pStyle w:val="Legend"/>
              <w:spacing w:line="480" w:lineRule="auto"/>
              <w:rPr>
                <w:b/>
              </w:rPr>
            </w:pPr>
            <w:r w:rsidRPr="00DA6E41">
              <w:rPr>
                <w:i/>
              </w:rPr>
              <w:t>a</w:t>
            </w:r>
            <w:r w:rsidRPr="00DA6E41">
              <w:t xml:space="preserve"> = 11.9388(5)</w:t>
            </w:r>
          </w:p>
          <w:p w14:paraId="4B3EB483" w14:textId="77777777" w:rsidR="00E84251" w:rsidRPr="008F7382" w:rsidRDefault="00E84251" w:rsidP="00BB1173">
            <w:pPr>
              <w:pStyle w:val="Legend"/>
              <w:spacing w:line="480" w:lineRule="auto"/>
              <w:rPr>
                <w:b/>
              </w:rPr>
            </w:pPr>
            <w:r w:rsidRPr="008F7382">
              <w:rPr>
                <w:i/>
              </w:rPr>
              <w:t>b</w:t>
            </w:r>
            <w:r w:rsidRPr="008F7382">
              <w:t xml:space="preserve"> = 4.1112(2)</w:t>
            </w:r>
          </w:p>
          <w:p w14:paraId="3F9FDF94" w14:textId="77777777" w:rsidR="00E84251" w:rsidRPr="008F7382" w:rsidRDefault="00E84251" w:rsidP="00BB1173">
            <w:pPr>
              <w:pStyle w:val="Legend"/>
              <w:spacing w:line="480" w:lineRule="auto"/>
              <w:rPr>
                <w:b/>
              </w:rPr>
            </w:pPr>
            <w:r w:rsidRPr="008F7382">
              <w:rPr>
                <w:i/>
              </w:rPr>
              <w:t>c</w:t>
            </w:r>
            <w:r w:rsidRPr="008F7382">
              <w:t xml:space="preserve"> = 12.5095(5)</w:t>
            </w:r>
          </w:p>
        </w:tc>
        <w:tc>
          <w:tcPr>
            <w:tcW w:w="2558" w:type="dxa"/>
            <w:vAlign w:val="center"/>
          </w:tcPr>
          <w:p w14:paraId="7351105F" w14:textId="77777777" w:rsidR="00E84251" w:rsidRPr="008F7382" w:rsidRDefault="00E84251" w:rsidP="00BB1173">
            <w:pPr>
              <w:pStyle w:val="Legend"/>
              <w:spacing w:line="480" w:lineRule="auto"/>
              <w:rPr>
                <w:b/>
              </w:rPr>
            </w:pPr>
            <w:r w:rsidRPr="008F7382">
              <w:rPr>
                <w:i/>
              </w:rPr>
              <w:t>a</w:t>
            </w:r>
            <w:r w:rsidRPr="008F7382">
              <w:t xml:space="preserve"> = 12.5112(10)</w:t>
            </w:r>
          </w:p>
          <w:p w14:paraId="07EE0407" w14:textId="77777777" w:rsidR="00E84251" w:rsidRPr="008F7382" w:rsidRDefault="00E84251" w:rsidP="00BB1173">
            <w:pPr>
              <w:pStyle w:val="Legend"/>
              <w:spacing w:line="480" w:lineRule="auto"/>
              <w:rPr>
                <w:b/>
              </w:rPr>
            </w:pPr>
            <w:r w:rsidRPr="008F7382">
              <w:rPr>
                <w:i/>
              </w:rPr>
              <w:t>b</w:t>
            </w:r>
            <w:r w:rsidRPr="008F7382">
              <w:t xml:space="preserve"> = 4.2939(3)</w:t>
            </w:r>
          </w:p>
          <w:p w14:paraId="511D293A" w14:textId="77777777" w:rsidR="00E84251" w:rsidRPr="008F7382" w:rsidRDefault="00E84251" w:rsidP="00BB1173">
            <w:pPr>
              <w:pStyle w:val="Legend"/>
              <w:spacing w:line="480" w:lineRule="auto"/>
              <w:rPr>
                <w:i/>
              </w:rPr>
            </w:pPr>
            <w:r w:rsidRPr="008F7382">
              <w:rPr>
                <w:i/>
              </w:rPr>
              <w:t>c</w:t>
            </w:r>
            <w:r w:rsidRPr="008F7382">
              <w:t xml:space="preserve"> = 13.1645(10)</w:t>
            </w:r>
          </w:p>
        </w:tc>
      </w:tr>
      <w:tr w:rsidR="00E84251" w:rsidRPr="008F7382" w14:paraId="4E79272E" w14:textId="77777777" w:rsidTr="00F85AB5">
        <w:trPr>
          <w:jc w:val="center"/>
        </w:trPr>
        <w:tc>
          <w:tcPr>
            <w:tcW w:w="4140" w:type="dxa"/>
            <w:vAlign w:val="center"/>
          </w:tcPr>
          <w:p w14:paraId="7649858B" w14:textId="77777777" w:rsidR="00E84251" w:rsidRPr="00DA6E41" w:rsidRDefault="00E84251" w:rsidP="00BB1173">
            <w:pPr>
              <w:pStyle w:val="Legend"/>
              <w:spacing w:line="480" w:lineRule="auto"/>
              <w:rPr>
                <w:b/>
              </w:rPr>
            </w:pPr>
            <w:r w:rsidRPr="00DA6E41">
              <w:t>Volume (Å</w:t>
            </w:r>
            <w:r w:rsidRPr="00DA6E41">
              <w:rPr>
                <w:vertAlign w:val="superscript"/>
              </w:rPr>
              <w:t>3</w:t>
            </w:r>
            <w:r w:rsidRPr="00DA6E41">
              <w:t>)</w:t>
            </w:r>
          </w:p>
        </w:tc>
        <w:tc>
          <w:tcPr>
            <w:tcW w:w="2608" w:type="dxa"/>
            <w:vAlign w:val="center"/>
          </w:tcPr>
          <w:p w14:paraId="7D950A7F" w14:textId="77777777" w:rsidR="00E84251" w:rsidRPr="008F7382" w:rsidRDefault="00E84251" w:rsidP="00BB1173">
            <w:pPr>
              <w:pStyle w:val="Legend"/>
              <w:spacing w:line="480" w:lineRule="auto"/>
              <w:rPr>
                <w:b/>
              </w:rPr>
            </w:pPr>
            <w:r w:rsidRPr="00DA6E41">
              <w:t>614.00(5)</w:t>
            </w:r>
          </w:p>
        </w:tc>
        <w:tc>
          <w:tcPr>
            <w:tcW w:w="2558" w:type="dxa"/>
            <w:vAlign w:val="center"/>
          </w:tcPr>
          <w:p w14:paraId="59C0A4A5" w14:textId="77777777" w:rsidR="00E84251" w:rsidRPr="008F7382" w:rsidRDefault="00E84251" w:rsidP="00BB1173">
            <w:pPr>
              <w:pStyle w:val="Legend"/>
              <w:spacing w:line="480" w:lineRule="auto"/>
            </w:pPr>
            <w:r w:rsidRPr="008F7382">
              <w:t>707.22(9)</w:t>
            </w:r>
          </w:p>
        </w:tc>
      </w:tr>
      <w:tr w:rsidR="00E84251" w:rsidRPr="008F7382" w14:paraId="58388607" w14:textId="77777777" w:rsidTr="00F85AB5">
        <w:trPr>
          <w:jc w:val="center"/>
        </w:trPr>
        <w:tc>
          <w:tcPr>
            <w:tcW w:w="4140" w:type="dxa"/>
            <w:vAlign w:val="center"/>
          </w:tcPr>
          <w:p w14:paraId="18E0F65E" w14:textId="77777777" w:rsidR="00E84251" w:rsidRPr="008F7382" w:rsidRDefault="00E84251" w:rsidP="00BB1173">
            <w:pPr>
              <w:pStyle w:val="Legend"/>
              <w:spacing w:line="480" w:lineRule="auto"/>
              <w:rPr>
                <w:b/>
              </w:rPr>
            </w:pPr>
            <w:r w:rsidRPr="00DA6E41">
              <w:t>Density (</w:t>
            </w:r>
            <w:r w:rsidRPr="00DA6E41">
              <w:rPr>
                <w:i/>
              </w:rPr>
              <w:t>ρ</w:t>
            </w:r>
            <w:r w:rsidRPr="00DA6E41">
              <w:rPr>
                <w:vertAlign w:val="subscript"/>
              </w:rPr>
              <w:t>calc</w:t>
            </w:r>
            <w:r w:rsidRPr="00DA6E41">
              <w:t>) (g/cm</w:t>
            </w:r>
            <w:r w:rsidRPr="00DA6E41">
              <w:rPr>
                <w:vertAlign w:val="superscript"/>
              </w:rPr>
              <w:t>3</w:t>
            </w:r>
            <w:r w:rsidRPr="008F7382">
              <w:t>)</w:t>
            </w:r>
          </w:p>
        </w:tc>
        <w:tc>
          <w:tcPr>
            <w:tcW w:w="2608" w:type="dxa"/>
            <w:vAlign w:val="center"/>
          </w:tcPr>
          <w:p w14:paraId="095821C9" w14:textId="77777777" w:rsidR="00E84251" w:rsidRPr="008F7382" w:rsidRDefault="00E84251" w:rsidP="00BB1173">
            <w:pPr>
              <w:pStyle w:val="Legend"/>
              <w:spacing w:line="480" w:lineRule="auto"/>
              <w:rPr>
                <w:b/>
              </w:rPr>
            </w:pPr>
            <w:r w:rsidRPr="008F7382">
              <w:t>2.684</w:t>
            </w:r>
          </w:p>
        </w:tc>
        <w:tc>
          <w:tcPr>
            <w:tcW w:w="2558" w:type="dxa"/>
            <w:vAlign w:val="center"/>
          </w:tcPr>
          <w:p w14:paraId="1514C0E3" w14:textId="77777777" w:rsidR="00E84251" w:rsidRPr="008F7382" w:rsidRDefault="00E84251" w:rsidP="00BB1173">
            <w:pPr>
              <w:pStyle w:val="Legend"/>
              <w:spacing w:line="480" w:lineRule="auto"/>
            </w:pPr>
            <w:r w:rsidRPr="008F7382">
              <w:t>3.583</w:t>
            </w:r>
          </w:p>
        </w:tc>
      </w:tr>
      <w:tr w:rsidR="00E84251" w:rsidRPr="008F7382" w14:paraId="4B6E5AD3" w14:textId="77777777" w:rsidTr="00F85AB5">
        <w:trPr>
          <w:jc w:val="center"/>
        </w:trPr>
        <w:tc>
          <w:tcPr>
            <w:tcW w:w="4140" w:type="dxa"/>
            <w:vAlign w:val="center"/>
          </w:tcPr>
          <w:p w14:paraId="0B7A91EA" w14:textId="77777777" w:rsidR="00E84251" w:rsidRPr="008F7382" w:rsidRDefault="00E84251" w:rsidP="00BB1173">
            <w:pPr>
              <w:pStyle w:val="Legend"/>
              <w:spacing w:line="480" w:lineRule="auto"/>
              <w:rPr>
                <w:b/>
              </w:rPr>
            </w:pPr>
            <w:r w:rsidRPr="00DA6E41">
              <w:t>Absorption coefficient (</w:t>
            </w:r>
            <w:r w:rsidRPr="00DA6E41">
              <w:rPr>
                <w:i/>
              </w:rPr>
              <w:t>μ</w:t>
            </w:r>
            <w:r w:rsidRPr="00DA6E41">
              <w:t>) (mm</w:t>
            </w:r>
            <w:r w:rsidRPr="00DA6E41">
              <w:rPr>
                <w:vertAlign w:val="superscript"/>
              </w:rPr>
              <w:t>-1</w:t>
            </w:r>
            <w:r w:rsidRPr="00DA6E41">
              <w:t>)</w:t>
            </w:r>
          </w:p>
        </w:tc>
        <w:tc>
          <w:tcPr>
            <w:tcW w:w="2608" w:type="dxa"/>
            <w:vAlign w:val="center"/>
          </w:tcPr>
          <w:p w14:paraId="783C698A" w14:textId="77777777" w:rsidR="00E84251" w:rsidRPr="008F7382" w:rsidRDefault="00E84251" w:rsidP="00BB1173">
            <w:pPr>
              <w:pStyle w:val="Legend"/>
              <w:spacing w:line="480" w:lineRule="auto"/>
              <w:rPr>
                <w:b/>
              </w:rPr>
            </w:pPr>
            <w:r w:rsidRPr="008F7382">
              <w:t>6.068</w:t>
            </w:r>
          </w:p>
        </w:tc>
        <w:tc>
          <w:tcPr>
            <w:tcW w:w="2558" w:type="dxa"/>
            <w:vAlign w:val="center"/>
          </w:tcPr>
          <w:p w14:paraId="40A9C16D" w14:textId="77777777" w:rsidR="00E84251" w:rsidRPr="008F7382" w:rsidRDefault="00E84251" w:rsidP="00BB1173">
            <w:pPr>
              <w:pStyle w:val="Legend"/>
              <w:spacing w:line="480" w:lineRule="auto"/>
            </w:pPr>
            <w:r w:rsidRPr="008F7382">
              <w:t>21.085</w:t>
            </w:r>
          </w:p>
        </w:tc>
      </w:tr>
      <w:tr w:rsidR="00E84251" w:rsidRPr="008F7382" w14:paraId="54C34CFB" w14:textId="77777777" w:rsidTr="00F85AB5">
        <w:trPr>
          <w:jc w:val="center"/>
        </w:trPr>
        <w:tc>
          <w:tcPr>
            <w:tcW w:w="4140" w:type="dxa"/>
            <w:vAlign w:val="center"/>
          </w:tcPr>
          <w:p w14:paraId="639F1D87" w14:textId="77777777" w:rsidR="00E84251" w:rsidRPr="008F7382" w:rsidRDefault="00E84251" w:rsidP="00BB1173">
            <w:pPr>
              <w:pStyle w:val="Legend"/>
              <w:spacing w:line="480" w:lineRule="auto"/>
              <w:rPr>
                <w:b/>
              </w:rPr>
            </w:pPr>
            <w:r w:rsidRPr="00DA6E41">
              <w:rPr>
                <w:i/>
              </w:rPr>
              <w:t>θ</w:t>
            </w:r>
            <w:r w:rsidRPr="00DA6E41">
              <w:rPr>
                <w:vertAlign w:val="subscript"/>
              </w:rPr>
              <w:t>min</w:t>
            </w:r>
            <w:r w:rsidRPr="00DA6E41">
              <w:t xml:space="preserve"> – </w:t>
            </w:r>
            <w:r w:rsidRPr="00DA6E41">
              <w:rPr>
                <w:i/>
              </w:rPr>
              <w:t>θ</w:t>
            </w:r>
            <w:r w:rsidRPr="00DA6E41">
              <w:rPr>
                <w:vertAlign w:val="subscript"/>
              </w:rPr>
              <w:t>max</w:t>
            </w:r>
            <w:r w:rsidRPr="008F7382">
              <w:t xml:space="preserve"> (º)</w:t>
            </w:r>
          </w:p>
        </w:tc>
        <w:tc>
          <w:tcPr>
            <w:tcW w:w="2608" w:type="dxa"/>
            <w:vAlign w:val="center"/>
          </w:tcPr>
          <w:p w14:paraId="6A3CABD1" w14:textId="77777777" w:rsidR="00E84251" w:rsidRPr="008F7382" w:rsidRDefault="00E84251" w:rsidP="00BB1173">
            <w:pPr>
              <w:pStyle w:val="Legend"/>
              <w:spacing w:line="480" w:lineRule="auto"/>
              <w:rPr>
                <w:b/>
              </w:rPr>
            </w:pPr>
            <w:r w:rsidRPr="008F7382">
              <w:t>2.358 – 30.53</w:t>
            </w:r>
          </w:p>
        </w:tc>
        <w:tc>
          <w:tcPr>
            <w:tcW w:w="2558" w:type="dxa"/>
            <w:vAlign w:val="center"/>
          </w:tcPr>
          <w:p w14:paraId="349860B8" w14:textId="77777777" w:rsidR="00E84251" w:rsidRPr="008F7382" w:rsidRDefault="00E84251" w:rsidP="00BB1173">
            <w:pPr>
              <w:pStyle w:val="Legend"/>
              <w:spacing w:line="480" w:lineRule="auto"/>
            </w:pPr>
            <w:r w:rsidRPr="008F7382">
              <w:t>2.246 – 33.799</w:t>
            </w:r>
          </w:p>
        </w:tc>
      </w:tr>
      <w:tr w:rsidR="00E84251" w:rsidRPr="008F7382" w14:paraId="5783B00B" w14:textId="77777777" w:rsidTr="00F85AB5">
        <w:trPr>
          <w:jc w:val="center"/>
        </w:trPr>
        <w:tc>
          <w:tcPr>
            <w:tcW w:w="4140" w:type="dxa"/>
            <w:vAlign w:val="center"/>
          </w:tcPr>
          <w:p w14:paraId="636D26BA" w14:textId="77777777" w:rsidR="00E84251" w:rsidRPr="00DA6E41" w:rsidRDefault="00E84251" w:rsidP="00BB1173">
            <w:pPr>
              <w:pStyle w:val="Legend"/>
              <w:spacing w:line="480" w:lineRule="auto"/>
              <w:rPr>
                <w:b/>
              </w:rPr>
            </w:pPr>
            <w:r w:rsidRPr="00DA6E41">
              <w:t>Reflections collected</w:t>
            </w:r>
          </w:p>
        </w:tc>
        <w:tc>
          <w:tcPr>
            <w:tcW w:w="2608" w:type="dxa"/>
            <w:vAlign w:val="center"/>
          </w:tcPr>
          <w:p w14:paraId="6D739CD6" w14:textId="77777777" w:rsidR="00E84251" w:rsidRPr="00DA6E41" w:rsidRDefault="00E84251" w:rsidP="00BB1173">
            <w:pPr>
              <w:pStyle w:val="Legend"/>
              <w:spacing w:line="480" w:lineRule="auto"/>
              <w:rPr>
                <w:b/>
              </w:rPr>
            </w:pPr>
            <w:r w:rsidRPr="00DA6E41">
              <w:t>8078</w:t>
            </w:r>
          </w:p>
        </w:tc>
        <w:tc>
          <w:tcPr>
            <w:tcW w:w="2558" w:type="dxa"/>
            <w:vAlign w:val="center"/>
          </w:tcPr>
          <w:p w14:paraId="0754B3D5" w14:textId="77777777" w:rsidR="00E84251" w:rsidRPr="008F7382" w:rsidRDefault="00E84251" w:rsidP="00BB1173">
            <w:pPr>
              <w:pStyle w:val="Legend"/>
              <w:spacing w:line="480" w:lineRule="auto"/>
            </w:pPr>
            <w:r w:rsidRPr="00DA6E41">
              <w:t>11844</w:t>
            </w:r>
          </w:p>
        </w:tc>
      </w:tr>
      <w:tr w:rsidR="00E84251" w:rsidRPr="008F7382" w14:paraId="40DF1D8C" w14:textId="77777777" w:rsidTr="00F85AB5">
        <w:trPr>
          <w:jc w:val="center"/>
        </w:trPr>
        <w:tc>
          <w:tcPr>
            <w:tcW w:w="4140" w:type="dxa"/>
            <w:vAlign w:val="center"/>
          </w:tcPr>
          <w:p w14:paraId="720582A4" w14:textId="77777777" w:rsidR="00E84251" w:rsidRPr="00DA6E41" w:rsidRDefault="00E84251" w:rsidP="00BB1173">
            <w:pPr>
              <w:pStyle w:val="Legend"/>
              <w:spacing w:line="480" w:lineRule="auto"/>
              <w:rPr>
                <w:b/>
              </w:rPr>
            </w:pPr>
            <w:r w:rsidRPr="00DA6E41">
              <w:t>Independent reflections</w:t>
            </w:r>
          </w:p>
        </w:tc>
        <w:tc>
          <w:tcPr>
            <w:tcW w:w="2608" w:type="dxa"/>
            <w:vAlign w:val="center"/>
          </w:tcPr>
          <w:p w14:paraId="5871B5F4" w14:textId="77777777" w:rsidR="00E84251" w:rsidRPr="00DA6E41" w:rsidRDefault="00E84251" w:rsidP="00BB1173">
            <w:pPr>
              <w:pStyle w:val="Legend"/>
              <w:spacing w:line="480" w:lineRule="auto"/>
              <w:rPr>
                <w:b/>
              </w:rPr>
            </w:pPr>
            <w:r w:rsidRPr="00DA6E41">
              <w:t>1623</w:t>
            </w:r>
          </w:p>
        </w:tc>
        <w:tc>
          <w:tcPr>
            <w:tcW w:w="2558" w:type="dxa"/>
            <w:vAlign w:val="center"/>
          </w:tcPr>
          <w:p w14:paraId="1D5E2C88" w14:textId="77777777" w:rsidR="00E84251" w:rsidRPr="008F7382" w:rsidRDefault="00E84251" w:rsidP="00BB1173">
            <w:pPr>
              <w:pStyle w:val="Legend"/>
              <w:spacing w:line="480" w:lineRule="auto"/>
            </w:pPr>
            <w:r w:rsidRPr="00DA6E41">
              <w:t>1579</w:t>
            </w:r>
          </w:p>
        </w:tc>
      </w:tr>
      <w:tr w:rsidR="00E84251" w:rsidRPr="008F7382" w14:paraId="5D70287E" w14:textId="77777777" w:rsidTr="00F85AB5">
        <w:trPr>
          <w:trHeight w:val="562"/>
          <w:jc w:val="center"/>
        </w:trPr>
        <w:tc>
          <w:tcPr>
            <w:tcW w:w="4140" w:type="dxa"/>
            <w:vAlign w:val="center"/>
          </w:tcPr>
          <w:p w14:paraId="4A7D49EB" w14:textId="77777777" w:rsidR="00E84251" w:rsidRPr="008F7382" w:rsidRDefault="00E84251" w:rsidP="00BB1173">
            <w:pPr>
              <w:pStyle w:val="Legend"/>
              <w:spacing w:line="480" w:lineRule="auto"/>
              <w:rPr>
                <w:b/>
              </w:rPr>
            </w:pPr>
            <w:r w:rsidRPr="00DA6E41">
              <w:rPr>
                <w:i/>
              </w:rPr>
              <w:t>R</w:t>
            </w:r>
            <w:r w:rsidRPr="00DA6E41">
              <w:rPr>
                <w:i/>
                <w:vertAlign w:val="superscript"/>
              </w:rPr>
              <w:t>a</w:t>
            </w:r>
            <w:r w:rsidRPr="00DA6E41">
              <w:t xml:space="preserve"> indices (</w:t>
            </w:r>
            <w:r w:rsidRPr="00DA6E41">
              <w:rPr>
                <w:i/>
              </w:rPr>
              <w:t>I</w:t>
            </w:r>
            <w:r w:rsidRPr="00DA6E41">
              <w:t xml:space="preserve"> &gt; 2</w:t>
            </w:r>
            <w:r w:rsidRPr="008F7382">
              <w:rPr>
                <w:i/>
              </w:rPr>
              <w:t>σ</w:t>
            </w:r>
            <w:r w:rsidRPr="008F7382">
              <w:t>(</w:t>
            </w:r>
            <w:r w:rsidRPr="008F7382">
              <w:rPr>
                <w:i/>
              </w:rPr>
              <w:t>I</w:t>
            </w:r>
            <w:r w:rsidRPr="008F7382">
              <w:t>))</w:t>
            </w:r>
          </w:p>
        </w:tc>
        <w:tc>
          <w:tcPr>
            <w:tcW w:w="2608" w:type="dxa"/>
            <w:vAlign w:val="center"/>
          </w:tcPr>
          <w:p w14:paraId="43898FD7" w14:textId="77777777" w:rsidR="00E84251" w:rsidRPr="008F7382" w:rsidRDefault="00E84251" w:rsidP="00BB1173">
            <w:pPr>
              <w:pStyle w:val="Legend"/>
              <w:spacing w:line="480" w:lineRule="auto"/>
              <w:rPr>
                <w:b/>
              </w:rPr>
            </w:pPr>
            <w:r w:rsidRPr="008F7382">
              <w:rPr>
                <w:i/>
              </w:rPr>
              <w:t>R</w:t>
            </w:r>
            <w:r w:rsidRPr="008F7382">
              <w:rPr>
                <w:vertAlign w:val="subscript"/>
              </w:rPr>
              <w:t>1</w:t>
            </w:r>
            <w:r w:rsidRPr="008F7382">
              <w:t xml:space="preserve"> = 0.0215</w:t>
            </w:r>
          </w:p>
          <w:p w14:paraId="0F601249" w14:textId="77777777" w:rsidR="00E84251" w:rsidRPr="008F7382" w:rsidRDefault="00E84251" w:rsidP="00BB1173">
            <w:pPr>
              <w:pStyle w:val="Legend"/>
              <w:spacing w:line="480" w:lineRule="auto"/>
              <w:rPr>
                <w:b/>
              </w:rPr>
            </w:pPr>
            <w:r w:rsidRPr="008F7382">
              <w:rPr>
                <w:i/>
              </w:rPr>
              <w:t>wR</w:t>
            </w:r>
            <w:r w:rsidRPr="008F7382">
              <w:rPr>
                <w:vertAlign w:val="subscript"/>
              </w:rPr>
              <w:t>2</w:t>
            </w:r>
            <w:r w:rsidRPr="008F7382">
              <w:t xml:space="preserve"> = 0.0498</w:t>
            </w:r>
          </w:p>
        </w:tc>
        <w:tc>
          <w:tcPr>
            <w:tcW w:w="2558" w:type="dxa"/>
            <w:vAlign w:val="center"/>
          </w:tcPr>
          <w:p w14:paraId="73AA3290" w14:textId="77777777" w:rsidR="00E84251" w:rsidRPr="008F7382" w:rsidRDefault="00E84251" w:rsidP="00BB1173">
            <w:pPr>
              <w:pStyle w:val="Legend"/>
              <w:spacing w:line="480" w:lineRule="auto"/>
              <w:rPr>
                <w:b/>
              </w:rPr>
            </w:pPr>
            <w:r w:rsidRPr="008F7382">
              <w:rPr>
                <w:i/>
              </w:rPr>
              <w:t>R</w:t>
            </w:r>
            <w:r w:rsidRPr="008F7382">
              <w:rPr>
                <w:vertAlign w:val="subscript"/>
              </w:rPr>
              <w:t>1</w:t>
            </w:r>
            <w:r w:rsidRPr="008F7382">
              <w:t xml:space="preserve"> = 0.0316</w:t>
            </w:r>
          </w:p>
          <w:p w14:paraId="6362B96B" w14:textId="77777777" w:rsidR="00E84251" w:rsidRPr="008F7382" w:rsidRDefault="00E84251" w:rsidP="00BB1173">
            <w:pPr>
              <w:pStyle w:val="Legend"/>
              <w:spacing w:line="480" w:lineRule="auto"/>
              <w:rPr>
                <w:i/>
              </w:rPr>
            </w:pPr>
            <w:r w:rsidRPr="008F7382">
              <w:rPr>
                <w:i/>
              </w:rPr>
              <w:t>wR</w:t>
            </w:r>
            <w:r w:rsidRPr="008F7382">
              <w:rPr>
                <w:vertAlign w:val="subscript"/>
              </w:rPr>
              <w:t>2</w:t>
            </w:r>
            <w:r w:rsidRPr="008F7382">
              <w:t xml:space="preserve"> = 0.0731</w:t>
            </w:r>
          </w:p>
        </w:tc>
      </w:tr>
      <w:tr w:rsidR="00E84251" w:rsidRPr="008F7382" w14:paraId="30DE56F1" w14:textId="77777777" w:rsidTr="00F85AB5">
        <w:trPr>
          <w:jc w:val="center"/>
        </w:trPr>
        <w:tc>
          <w:tcPr>
            <w:tcW w:w="4140" w:type="dxa"/>
            <w:vAlign w:val="center"/>
          </w:tcPr>
          <w:p w14:paraId="32CE55D2" w14:textId="77777777" w:rsidR="00E84251" w:rsidRPr="00DA6E41" w:rsidRDefault="00E84251" w:rsidP="00BB1173">
            <w:pPr>
              <w:pStyle w:val="Legend"/>
              <w:spacing w:line="480" w:lineRule="auto"/>
              <w:rPr>
                <w:b/>
              </w:rPr>
            </w:pPr>
            <w:r w:rsidRPr="00DA6E41">
              <w:t xml:space="preserve">Goodness-of-fit on </w:t>
            </w:r>
            <w:r w:rsidRPr="00DA6E41">
              <w:rPr>
                <w:i/>
              </w:rPr>
              <w:t>F</w:t>
            </w:r>
            <w:r w:rsidRPr="00DA6E41">
              <w:rPr>
                <w:vertAlign w:val="superscript"/>
              </w:rPr>
              <w:t>2</w:t>
            </w:r>
          </w:p>
        </w:tc>
        <w:tc>
          <w:tcPr>
            <w:tcW w:w="2608" w:type="dxa"/>
            <w:vAlign w:val="center"/>
          </w:tcPr>
          <w:p w14:paraId="30BF3048" w14:textId="77777777" w:rsidR="00E84251" w:rsidRPr="008F7382" w:rsidRDefault="00E84251" w:rsidP="00BB1173">
            <w:pPr>
              <w:pStyle w:val="Legend"/>
              <w:spacing w:line="480" w:lineRule="auto"/>
              <w:rPr>
                <w:b/>
              </w:rPr>
            </w:pPr>
            <w:r w:rsidRPr="00DA6E41">
              <w:t>1.006</w:t>
            </w:r>
          </w:p>
        </w:tc>
        <w:tc>
          <w:tcPr>
            <w:tcW w:w="2558" w:type="dxa"/>
            <w:vAlign w:val="center"/>
          </w:tcPr>
          <w:p w14:paraId="31AC0F93" w14:textId="77777777" w:rsidR="00E84251" w:rsidRPr="008F7382" w:rsidRDefault="00E84251" w:rsidP="00BB1173">
            <w:pPr>
              <w:pStyle w:val="Legend"/>
              <w:spacing w:line="480" w:lineRule="auto"/>
            </w:pPr>
            <w:r w:rsidRPr="008F7382">
              <w:t>1.009</w:t>
            </w:r>
          </w:p>
        </w:tc>
      </w:tr>
      <w:tr w:rsidR="00E84251" w:rsidRPr="008F7382" w14:paraId="5F1A5099" w14:textId="77777777" w:rsidTr="00F85AB5">
        <w:trPr>
          <w:jc w:val="center"/>
        </w:trPr>
        <w:tc>
          <w:tcPr>
            <w:tcW w:w="4140" w:type="dxa"/>
            <w:tcBorders>
              <w:bottom w:val="single" w:sz="4" w:space="0" w:color="auto"/>
            </w:tcBorders>
            <w:vAlign w:val="center"/>
          </w:tcPr>
          <w:p w14:paraId="5CBA1B8A" w14:textId="77777777" w:rsidR="00E84251" w:rsidRPr="008F7382" w:rsidRDefault="00E84251" w:rsidP="00BB1173">
            <w:pPr>
              <w:pStyle w:val="Legend"/>
              <w:spacing w:line="480" w:lineRule="auto"/>
              <w:rPr>
                <w:b/>
              </w:rPr>
            </w:pPr>
            <w:r w:rsidRPr="00DA6E41">
              <w:t>Largest diff. peak and hole (e</w:t>
            </w:r>
            <w:r w:rsidRPr="00DA6E41">
              <w:rPr>
                <w:vertAlign w:val="superscript"/>
              </w:rPr>
              <w:t>-</w:t>
            </w:r>
            <w:r w:rsidRPr="00DA6E41">
              <w:t>/Å</w:t>
            </w:r>
            <w:r w:rsidRPr="00DA6E41">
              <w:rPr>
                <w:vertAlign w:val="superscript"/>
              </w:rPr>
              <w:t>3</w:t>
            </w:r>
            <w:r w:rsidRPr="00DA6E41">
              <w:t>)</w:t>
            </w:r>
          </w:p>
        </w:tc>
        <w:tc>
          <w:tcPr>
            <w:tcW w:w="2608" w:type="dxa"/>
            <w:tcBorders>
              <w:bottom w:val="single" w:sz="4" w:space="0" w:color="auto"/>
            </w:tcBorders>
            <w:vAlign w:val="center"/>
          </w:tcPr>
          <w:p w14:paraId="6ABF5B9D" w14:textId="77777777" w:rsidR="00E84251" w:rsidRPr="008F7382" w:rsidRDefault="00E84251" w:rsidP="00BB1173">
            <w:pPr>
              <w:pStyle w:val="Legend"/>
              <w:spacing w:line="480" w:lineRule="auto"/>
              <w:rPr>
                <w:b/>
              </w:rPr>
            </w:pPr>
            <w:r w:rsidRPr="008F7382">
              <w:t>0.623 and -0.568</w:t>
            </w:r>
          </w:p>
        </w:tc>
        <w:tc>
          <w:tcPr>
            <w:tcW w:w="2558" w:type="dxa"/>
            <w:tcBorders>
              <w:bottom w:val="single" w:sz="4" w:space="0" w:color="auto"/>
            </w:tcBorders>
            <w:vAlign w:val="center"/>
          </w:tcPr>
          <w:p w14:paraId="4A2A981C" w14:textId="77777777" w:rsidR="00E84251" w:rsidRPr="008F7382" w:rsidRDefault="00E84251" w:rsidP="00BB1173">
            <w:pPr>
              <w:pStyle w:val="Legend"/>
              <w:spacing w:line="480" w:lineRule="auto"/>
            </w:pPr>
            <w:r w:rsidRPr="008F7382">
              <w:t>1.197 and -1.153</w:t>
            </w:r>
          </w:p>
        </w:tc>
      </w:tr>
    </w:tbl>
    <w:p w14:paraId="0F92E30A" w14:textId="77777777" w:rsidR="00E84251" w:rsidRPr="00DA6E41" w:rsidRDefault="00E84251" w:rsidP="00C76FCD">
      <w:pPr>
        <w:spacing w:after="0"/>
        <w:ind w:firstLine="0"/>
      </w:pPr>
      <w:r w:rsidRPr="00DA6E41">
        <w:rPr>
          <w:vertAlign w:val="superscript"/>
        </w:rPr>
        <w:t>a</w:t>
      </w:r>
      <m:oMath>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 xml:space="preserve">= </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e>
            </m:d>
            <m:r>
              <m:rPr>
                <m:sty m:val="p"/>
              </m:rPr>
              <w:rPr>
                <w:rFonts w:ascii="Cambria Math" w:hAnsi="Cambria Math"/>
              </w:rPr>
              <m:t>/</m:t>
            </m:r>
          </m:e>
        </m:nary>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e>
        </m:nary>
        <m:r>
          <m:rPr>
            <m:sty m:val="p"/>
          </m:rPr>
          <w:rPr>
            <w:rFonts w:ascii="Cambria Math" w:hAnsi="Cambria Math"/>
          </w:rPr>
          <m:t xml:space="preserve">; </m:t>
        </m:r>
        <m:sSub>
          <m:sSubPr>
            <m:ctrlPr>
              <w:rPr>
                <w:rFonts w:ascii="Cambria Math" w:hAnsi="Cambria Math"/>
              </w:rPr>
            </m:ctrlPr>
          </m:sSubPr>
          <m:e>
            <m:r>
              <w:rPr>
                <w:rFonts w:ascii="Cambria Math" w:hAnsi="Cambria Math"/>
              </w:rPr>
              <m:t>WR</m:t>
            </m:r>
          </m:e>
          <m:sub>
            <m:r>
              <m:rPr>
                <m:sty m:val="p"/>
              </m:rPr>
              <w:rPr>
                <w:rFonts w:ascii="Cambria Math" w:hAnsi="Cambria Math"/>
              </w:rPr>
              <m:t>2</m:t>
            </m:r>
          </m:sub>
        </m:sSub>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Σ</m:t>
            </m:r>
          </m:e>
        </m:d>
        <m:r>
          <w:rPr>
            <w:rFonts w:ascii="Cambria Math" w:hAnsi="Cambria Math"/>
          </w:rPr>
          <m:t>w</m:t>
        </m:r>
        <m:sSup>
          <m:sSupPr>
            <m:ctrlPr>
              <w:rPr>
                <w:rFonts w:ascii="Cambria Math" w:hAnsi="Cambria Math"/>
              </w:rPr>
            </m:ctrlPr>
          </m:sSupPr>
          <m:e>
            <m:r>
              <m:rPr>
                <m:sty m:val="p"/>
              </m:rPr>
              <w:rPr>
                <w:rFonts w:ascii="Cambria Math" w:hAnsi="Cambria Math"/>
              </w:rPr>
              <m:t>(</m:t>
            </m:r>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c</m:t>
                </m:r>
              </m:sub>
              <m:sup>
                <m:r>
                  <m:rPr>
                    <m:sty m:val="p"/>
                  </m:rPr>
                  <w:rPr>
                    <w:rFonts w:ascii="Cambria Math" w:hAnsi="Cambria Math"/>
                  </w:rPr>
                  <m:t>2</m:t>
                </m:r>
              </m:sup>
            </m:sSubSup>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 </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r>
                  <w:rPr>
                    <w:rFonts w:ascii="Cambria Math" w:hAnsi="Cambria Math"/>
                  </w:rPr>
                  <m:t>w</m:t>
                </m:r>
                <m:sSup>
                  <m:sSupPr>
                    <m:ctrlPr>
                      <w:rPr>
                        <w:rFonts w:ascii="Cambria Math" w:hAnsi="Cambria Math"/>
                      </w:rPr>
                    </m:ctrlPr>
                  </m:sSupPr>
                  <m:e>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e>
                  <m:sup>
                    <m:r>
                      <m:rPr>
                        <m:sty m:val="p"/>
                      </m:rPr>
                      <w:rPr>
                        <w:rFonts w:ascii="Cambria Math" w:hAnsi="Cambria Math"/>
                      </w:rPr>
                      <m:t>2</m:t>
                    </m:r>
                  </m:sup>
                </m:sSup>
              </m:e>
            </m:d>
          </m:e>
        </m:nary>
      </m:oMath>
      <w:r w:rsidRPr="00DA6E41">
        <w:rPr>
          <w:vertAlign w:val="superscript"/>
        </w:rPr>
        <w:t>1/2</w:t>
      </w:r>
    </w:p>
    <w:p w14:paraId="0D659996" w14:textId="020DAB7B" w:rsidR="00E84251" w:rsidRPr="006862C3" w:rsidRDefault="00E84251" w:rsidP="00C76FCD">
      <w:pPr>
        <w:spacing w:after="0"/>
        <w:ind w:firstLine="0"/>
      </w:pPr>
      <w:r w:rsidRPr="00DA6E41">
        <w:t xml:space="preserve">where </w:t>
      </w:r>
      <m:oMath>
        <m:r>
          <w:rPr>
            <w:rFonts w:ascii="Cambria Math" w:hAnsi="Cambria Math"/>
          </w:rPr>
          <m:t>w</m:t>
        </m:r>
        <m:r>
          <m:rPr>
            <m:sty m:val="p"/>
          </m:rPr>
          <w:rPr>
            <w:rFonts w:ascii="Cambria Math" w:hAnsi="Cambria Math"/>
          </w:rPr>
          <m:t xml:space="preserve"> = 1/</m:t>
        </m:r>
        <m:d>
          <m:dPr>
            <m:begChr m:val="|"/>
            <m:endChr m:val="|"/>
            <m:ctrlPr>
              <w:rPr>
                <w:rFonts w:ascii="Cambria Math" w:hAnsi="Cambria Math"/>
              </w:rPr>
            </m:ctrlPr>
          </m:dPr>
          <m:e>
            <m:sSup>
              <m:sSupPr>
                <m:ctrlPr>
                  <w:rPr>
                    <w:rFonts w:ascii="Cambria Math" w:hAnsi="Cambria Math"/>
                  </w:rPr>
                </m:ctrlPr>
              </m:sSupPr>
              <m:e>
                <m:r>
                  <w:rPr>
                    <w:rFonts w:ascii="Cambria Math" w:hAnsi="Cambria Math"/>
                  </w:rPr>
                  <m:t>σ</m:t>
                </m:r>
              </m:e>
              <m:sup>
                <m:r>
                  <m:rPr>
                    <m:sty m:val="p"/>
                  </m:rPr>
                  <w:rPr>
                    <w:rFonts w:ascii="Cambria Math" w:hAnsi="Cambria Math"/>
                  </w:rPr>
                  <m:t>2</m:t>
                </m:r>
              </m:sup>
            </m:sSup>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m:t>
            </m:r>
            <m:sSup>
              <m:sSupPr>
                <m:ctrlPr>
                  <w:rPr>
                    <w:rFonts w:ascii="Cambria Math" w:hAnsi="Cambria Math"/>
                  </w:rPr>
                </m:ctrlPr>
              </m:sSupPr>
              <m:e>
                <m:r>
                  <m:rPr>
                    <m:sty m:val="p"/>
                  </m:rPr>
                  <w:rPr>
                    <w:rFonts w:ascii="Cambria Math" w:hAnsi="Cambria Math"/>
                  </w:rPr>
                  <m:t>(</m:t>
                </m:r>
                <m:r>
                  <w:rPr>
                    <w:rFonts w:ascii="Cambria Math" w:hAnsi="Cambria Math"/>
                  </w:rPr>
                  <m:t>AP</m:t>
                </m:r>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BP</m:t>
            </m:r>
          </m:e>
        </m:d>
      </m:oMath>
      <w:r w:rsidRPr="00DA6E41">
        <w:t xml:space="preserve">, with </w:t>
      </w:r>
      <m:oMath>
        <m:r>
          <w:rPr>
            <w:rFonts w:ascii="Cambria Math" w:hAnsi="Cambria Math"/>
          </w:rPr>
          <m:t>P</m:t>
        </m:r>
        <m:r>
          <m:rPr>
            <m:sty m:val="p"/>
          </m:rPr>
          <w:rPr>
            <w:rFonts w:ascii="Cambria Math" w:hAnsi="Cambria Math"/>
          </w:rPr>
          <m:t>=(</m:t>
        </m:r>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+2</m:t>
        </m:r>
        <m:sSubSup>
          <m:sSubSupPr>
            <m:ctrlPr>
              <w:rPr>
                <w:rFonts w:ascii="Cambria Math" w:hAnsi="Cambria Math"/>
              </w:rPr>
            </m:ctrlPr>
          </m:sSubSupPr>
          <m:e>
            <m:r>
              <w:rPr>
                <w:rFonts w:ascii="Cambria Math" w:hAnsi="Cambria Math"/>
              </w:rPr>
              <m:t>F</m:t>
            </m:r>
          </m:e>
          <m:sub>
            <m:r>
              <w:rPr>
                <w:rFonts w:ascii="Cambria Math" w:hAnsi="Cambria Math"/>
              </w:rPr>
              <m:t>c</m:t>
            </m:r>
          </m:sub>
          <m:sup>
            <m:r>
              <m:rPr>
                <m:sty m:val="p"/>
              </m:rPr>
              <w:rPr>
                <w:rFonts w:ascii="Cambria Math" w:hAnsi="Cambria Math"/>
              </w:rPr>
              <m:t>2</m:t>
            </m:r>
          </m:sup>
        </m:sSubSup>
        <m:r>
          <m:rPr>
            <m:sty m:val="p"/>
          </m:rPr>
          <w:rPr>
            <w:rFonts w:ascii="Cambria Math" w:hAnsi="Cambria Math"/>
          </w:rPr>
          <m:t>)/3</m:t>
        </m:r>
      </m:oMath>
      <w:r w:rsidRPr="00DA6E41">
        <w:t xml:space="preserve"> and weight coefficients A and B</w:t>
      </w:r>
    </w:p>
    <w:p w14:paraId="11324661" w14:textId="7DBA58F0" w:rsidR="006862C3" w:rsidRPr="006862C3" w:rsidRDefault="006862C3" w:rsidP="00BB1173">
      <w:pPr>
        <w:spacing w:after="0"/>
      </w:pPr>
      <w:r w:rsidRPr="006862C3">
        <w:lastRenderedPageBreak/>
        <w:t xml:space="preserve">The results of SCXRD experiments are summarized in Tables </w:t>
      </w:r>
      <w:r w:rsidR="00D71061">
        <w:t>2, A1, and A2</w:t>
      </w:r>
      <w:r w:rsidRPr="006862C3">
        <w:t>. K</w:t>
      </w:r>
      <w:r w:rsidRPr="006862C3">
        <w:rPr>
          <w:vertAlign w:val="subscript"/>
        </w:rPr>
        <w:t>2</w:t>
      </w:r>
      <w:r w:rsidRPr="006862C3">
        <w:t>CuX</w:t>
      </w:r>
      <w:r w:rsidRPr="006862C3">
        <w:rPr>
          <w:vertAlign w:val="subscript"/>
        </w:rPr>
        <w:t>3</w:t>
      </w:r>
      <w:r w:rsidRPr="006862C3">
        <w:t xml:space="preserve"> are isostructural with the previously reported Rb</w:t>
      </w:r>
      <w:r w:rsidRPr="006862C3">
        <w:rPr>
          <w:vertAlign w:val="subscript"/>
        </w:rPr>
        <w:t>2</w:t>
      </w:r>
      <w:r w:rsidRPr="006862C3">
        <w:t>CuX</w:t>
      </w:r>
      <w:r w:rsidRPr="006862C3">
        <w:rPr>
          <w:vertAlign w:val="subscript"/>
        </w:rPr>
        <w:t>3</w:t>
      </w:r>
      <w:r w:rsidRPr="006862C3">
        <w:fldChar w:fldCharType="begin"/>
      </w:r>
      <w:r w:rsidR="008D359D">
        <w:instrText xml:space="preserve"> ADDIN EN.CITE &lt;EndNote&gt;&lt;Cite&gt;&lt;Author&gt;Creason&lt;/Author&gt;&lt;Year&gt;2020&lt;/Year&gt;&lt;RecNum&gt;6&lt;/RecNum&gt;&lt;DisplayText&gt;&lt;style face="superscript"&gt;111&lt;/style&gt;&lt;/DisplayText&gt;&lt;record&gt;&lt;rec-number&gt;6&lt;/rec-number&gt;&lt;foreign-keys&gt;&lt;key app="EN" db-id="azzsfrttferddoewddsxex5pdzapzxs222w2" timestamp="1584751857"&gt;6&lt;/key&gt;&lt;/foreign-keys&gt;&lt;ref-type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Bayrammurad&lt;/author&gt;&lt;/authors&gt;&lt;/contributors&gt;&lt;titles&gt;&lt;title&gt;Rb2CuX3 (X= Cl, Br): 1D All‐Inorganic Copper Halides with Ultrabright Blue Emission and Up‐Conversion Photoluminescence&lt;/title&gt;&lt;secondary-title&gt;Advanced Optical Materials&lt;/secondary-title&gt;&lt;/titles&gt;&lt;pages&gt;1901338&lt;/pages&gt;&lt;volume&gt;8&lt;/volume&gt;&lt;number&gt;2&lt;/number&gt;&lt;dates&gt;&lt;year&gt;2020&lt;/year&gt;&lt;/dates&gt;&lt;isbn&gt;2195-1071&lt;/isbn&gt;&lt;urls&gt;&lt;/urls&gt;&lt;/record&gt;&lt;/Cite&gt;&lt;/EndNote&gt;</w:instrText>
      </w:r>
      <w:r w:rsidRPr="006862C3">
        <w:fldChar w:fldCharType="separate"/>
      </w:r>
      <w:r w:rsidR="008D359D" w:rsidRPr="008D359D">
        <w:rPr>
          <w:noProof/>
          <w:vertAlign w:val="superscript"/>
        </w:rPr>
        <w:t>111</w:t>
      </w:r>
      <w:r w:rsidRPr="006862C3">
        <w:fldChar w:fldCharType="end"/>
      </w:r>
      <w:r w:rsidRPr="006862C3">
        <w:t xml:space="preserve"> and crystallize in the orthorhombic space group </w:t>
      </w:r>
      <w:r w:rsidRPr="006862C3">
        <w:rPr>
          <w:i/>
        </w:rPr>
        <w:t>Pnma</w:t>
      </w:r>
      <w:r w:rsidRPr="006862C3">
        <w:t xml:space="preserve"> featuring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chains separated by K</w:t>
      </w:r>
      <w:r w:rsidRPr="006862C3">
        <w:rPr>
          <w:vertAlign w:val="superscript"/>
        </w:rPr>
        <w:t>+</w:t>
      </w:r>
      <w:r w:rsidRPr="006862C3">
        <w:t xml:space="preserve"> cations (Figure </w:t>
      </w:r>
      <w:r w:rsidR="0037526C">
        <w:t>23</w:t>
      </w:r>
      <w:r w:rsidRPr="006862C3">
        <w:t xml:space="preserve">c). The polyanionic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are formed via corner sharing copper halide tetrahedra extending along the </w:t>
      </w:r>
      <w:r w:rsidRPr="006862C3">
        <w:rPr>
          <w:i/>
        </w:rPr>
        <w:t>b</w:t>
      </w:r>
      <w:r w:rsidRPr="006862C3">
        <w:t xml:space="preserve">-axis. The room temperature PXRD patterns of single crystals can be indexed based on the simulated pattern from the SCXRD data (Figure </w:t>
      </w:r>
      <w:r w:rsidR="0037526C">
        <w:t>A1</w:t>
      </w:r>
      <w:r w:rsidRPr="006862C3">
        <w:t xml:space="preserve">6). The measured bond distances and angles within the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chains in A</w:t>
      </w:r>
      <w:r w:rsidRPr="006862C3">
        <w:rPr>
          <w:vertAlign w:val="subscript"/>
        </w:rPr>
        <w:t>2</w:t>
      </w:r>
      <w:r w:rsidRPr="006862C3">
        <w:t>CuX</w:t>
      </w:r>
      <w:r w:rsidRPr="006862C3">
        <w:rPr>
          <w:vertAlign w:val="subscript"/>
        </w:rPr>
        <w:t>3</w:t>
      </w:r>
      <w:r w:rsidRPr="006862C3">
        <w:t xml:space="preserve"> (A = K, Rb; X = Cl, Br) are similar (Table </w:t>
      </w:r>
      <w:r w:rsidR="00D71061">
        <w:t>A2</w:t>
      </w:r>
      <w:r w:rsidRPr="006862C3">
        <w:t>). Thus, the Cu-X bond distances are in the range 2.3319(4) – 2.3916(2) Å for K</w:t>
      </w:r>
      <w:r w:rsidRPr="006862C3">
        <w:rPr>
          <w:vertAlign w:val="subscript"/>
        </w:rPr>
        <w:t>2</w:t>
      </w:r>
      <w:r w:rsidRPr="006862C3">
        <w:t>CuCl</w:t>
      </w:r>
      <w:r w:rsidRPr="006862C3">
        <w:rPr>
          <w:vertAlign w:val="subscript"/>
        </w:rPr>
        <w:t>3</w:t>
      </w:r>
      <w:r w:rsidRPr="006862C3">
        <w:t>, nearly identical to the 2.3363(6) – 2.4243(3) Å range reported for Rb</w:t>
      </w:r>
      <w:r w:rsidRPr="006862C3">
        <w:rPr>
          <w:vertAlign w:val="subscript"/>
        </w:rPr>
        <w:t>2</w:t>
      </w:r>
      <w:r w:rsidRPr="006862C3">
        <w:t>CuCl</w:t>
      </w:r>
      <w:r w:rsidRPr="006862C3">
        <w:rPr>
          <w:vertAlign w:val="subscript"/>
        </w:rPr>
        <w:t>3</w:t>
      </w:r>
      <w:r w:rsidRPr="006862C3">
        <w:t>.</w:t>
      </w:r>
      <w:r w:rsidRPr="006862C3">
        <w:fldChar w:fldCharType="begin"/>
      </w:r>
      <w:r w:rsidR="008D359D">
        <w:instrText xml:space="preserve"> ADDIN EN.CITE &lt;EndNote&gt;&lt;Cite&gt;&lt;Author&gt;Creason&lt;/Author&gt;&lt;Year&gt;2020&lt;/Year&gt;&lt;RecNum&gt;205&lt;/RecNum&gt;&lt;DisplayText&gt;&lt;style face="superscript"&gt;111&lt;/style&gt;&lt;/DisplayText&gt;&lt;record&gt;&lt;rec-number&gt;205&lt;/rec-number&gt;&lt;foreign-keys&gt;&lt;key app="EN" db-id="af2zzzvs0r2xwme9d2pv0ez1a2059vrx0a0d" timestamp="1592532352"&gt;205&lt;/key&gt;&lt;/foreign-keys&gt;&lt;ref-type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Bayrammurad&lt;/author&gt;&lt;/authors&gt;&lt;/contributors&gt;&lt;titles&gt;&lt;title&gt;Rb2CuX3 (X= Cl, Br): 1D All‐Inorganic Copper Halides with Ultrabright Blue Emission and Up‐Conversion Photoluminescence&lt;/title&gt;&lt;secondary-title&gt;Advanced Optical Materials&lt;/secondary-title&gt;&lt;/titles&gt;&lt;periodical&gt;&lt;full-title&gt;Advanced Optical Materials&lt;/full-title&gt;&lt;/periodical&gt;&lt;pages&gt;1901338&lt;/pages&gt;&lt;volume&gt;8&lt;/volume&gt;&lt;number&gt;2&lt;/number&gt;&lt;dates&gt;&lt;year&gt;2020&lt;/year&gt;&lt;/dates&gt;&lt;isbn&gt;2195-1071&lt;/isbn&gt;&lt;urls&gt;&lt;/urls&gt;&lt;/record&gt;&lt;/Cite&gt;&lt;/EndNote&gt;</w:instrText>
      </w:r>
      <w:r w:rsidRPr="006862C3">
        <w:fldChar w:fldCharType="separate"/>
      </w:r>
      <w:r w:rsidR="008D359D" w:rsidRPr="008D359D">
        <w:rPr>
          <w:noProof/>
          <w:vertAlign w:val="superscript"/>
        </w:rPr>
        <w:t>111</w:t>
      </w:r>
      <w:r w:rsidRPr="006862C3">
        <w:fldChar w:fldCharType="end"/>
      </w:r>
      <w:r w:rsidRPr="006862C3">
        <w:t xml:space="preserve"> For K</w:t>
      </w:r>
      <w:r w:rsidRPr="006862C3">
        <w:rPr>
          <w:vertAlign w:val="subscript"/>
        </w:rPr>
        <w:t>2</w:t>
      </w:r>
      <w:r w:rsidRPr="006862C3">
        <w:t>CuBr</w:t>
      </w:r>
      <w:r w:rsidRPr="006862C3">
        <w:rPr>
          <w:vertAlign w:val="subscript"/>
        </w:rPr>
        <w:t>3</w:t>
      </w:r>
      <w:r w:rsidRPr="006862C3">
        <w:t>, the Cu – X distances range from 2.4529(8) to 2.5215(4) Å; the Cu – Br bond lengths are longer than the Cu – Cl distances in accordance with the Shannon ionic radii trends for the halides.</w:t>
      </w:r>
      <w:r w:rsidRPr="006862C3">
        <w:fldChar w:fldCharType="begin"/>
      </w:r>
      <w:r w:rsidR="008D359D">
        <w:instrText xml:space="preserve"> ADDIN EN.CITE &lt;EndNote&gt;&lt;Cite&gt;&lt;Author&gt;Shannon&lt;/Author&gt;&lt;Year&gt;1976&lt;/Year&gt;&lt;RecNum&gt;58&lt;/RecNum&gt;&lt;DisplayText&gt;&lt;style face="superscript"&gt;30&lt;/style&gt;&lt;/DisplayText&gt;&lt;record&gt;&lt;rec-number&gt;58&lt;/rec-number&gt;&lt;foreign-keys&gt;&lt;key app="EN" db-id="earftddti9zffjedprt5trz6evppfarawrrs" timestamp="1581715670" guid="c209948d-8d27-41eb-9c76-e7a47c7bb822"&gt;58&lt;/key&gt;&lt;/foreign-keys&gt;&lt;ref-type name="Journal Article"&gt;17&lt;/ref-type&gt;&lt;contributors&gt;&lt;authors&gt;&lt;author&gt;Shannon, R.,&lt;/author&gt;&lt;/authors&gt;&lt;/contributors&gt;&lt;auth-address&gt;Dupont Co,Dept Cent Res &amp;amp; Dev,Exptl Stn,Wilmington,De 19898&lt;/auth-address&gt;&lt;titles&gt;&lt;title&gt;Revised effective ionic radii and systematic studies of interatomic distances in halides and chalcogenides&lt;/title&gt;&lt;secondary-title&gt;Acta Crystallographica Section A&lt;/secondary-title&gt;&lt;alt-title&gt;Acta Crystallogr A&lt;/alt-title&gt;&lt;/titles&gt;&lt;periodical&gt;&lt;full-title&gt;Acta Crystallographica Section A&lt;/full-title&gt;&lt;abbr-1&gt;Acta Crystallogr. A.&lt;/abbr-1&gt;&lt;/periodical&gt;&lt;pages&gt;751-767&lt;/pages&gt;&lt;volume&gt;32&lt;/volume&gt;&lt;number&gt;5&lt;/number&gt;&lt;dates&gt;&lt;year&gt;1976&lt;/year&gt;&lt;/dates&gt;&lt;isbn&gt;0567-7394&lt;/isbn&gt;&lt;accession-num&gt;WOS:A1976CD98100001&lt;/accession-num&gt;&lt;urls&gt;&lt;related-urls&gt;&lt;url&gt;https://doi.org/10.1107/S0567739476001551&lt;/url&gt;&lt;/related-urls&gt;&lt;/urls&gt;&lt;electronic-resource-num&gt;doi:10.1107/S0567739476001551&lt;/electronic-resource-num&gt;&lt;language&gt;English&lt;/language&gt;&lt;/record&gt;&lt;/Cite&gt;&lt;/EndNote&gt;</w:instrText>
      </w:r>
      <w:r w:rsidRPr="006862C3">
        <w:fldChar w:fldCharType="separate"/>
      </w:r>
      <w:r w:rsidR="008D359D" w:rsidRPr="008D359D">
        <w:rPr>
          <w:noProof/>
          <w:vertAlign w:val="superscript"/>
        </w:rPr>
        <w:t>30</w:t>
      </w:r>
      <w:r w:rsidRPr="006862C3">
        <w:fldChar w:fldCharType="end"/>
      </w:r>
      <w:r w:rsidRPr="006862C3">
        <w:t xml:space="preserve"> Since alkali metals are not directly involved in the optical transitions observed for the ternary alkali copper halides, and given the similarity in the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ribbons, similar optical properties can be expected for K</w:t>
      </w:r>
      <w:r w:rsidRPr="006862C3">
        <w:rPr>
          <w:vertAlign w:val="subscript"/>
        </w:rPr>
        <w:t>2</w:t>
      </w:r>
      <w:r w:rsidRPr="006862C3">
        <w:t>CuX</w:t>
      </w:r>
      <w:r w:rsidRPr="006862C3">
        <w:rPr>
          <w:vertAlign w:val="subscript"/>
        </w:rPr>
        <w:t>3</w:t>
      </w:r>
      <w:r w:rsidRPr="006862C3">
        <w:t xml:space="preserve"> and Rb</w:t>
      </w:r>
      <w:r w:rsidRPr="006862C3">
        <w:rPr>
          <w:vertAlign w:val="subscript"/>
        </w:rPr>
        <w:t>2</w:t>
      </w:r>
      <w:r w:rsidRPr="006862C3">
        <w:t>CuX</w:t>
      </w:r>
      <w:r w:rsidRPr="006862C3">
        <w:rPr>
          <w:vertAlign w:val="subscript"/>
        </w:rPr>
        <w:t>3</w:t>
      </w:r>
      <w:r w:rsidRPr="006862C3">
        <w:t xml:space="preserve">. </w:t>
      </w:r>
    </w:p>
    <w:p w14:paraId="50C2A71E" w14:textId="529A119E" w:rsidR="006862C3" w:rsidRDefault="006862C3" w:rsidP="00BB1173">
      <w:pPr>
        <w:spacing w:after="0"/>
      </w:pPr>
      <w:r w:rsidRPr="006862C3">
        <w:t>The thermal stability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 was evaluated by thermogravimetric analysis (TGA) and differential scanning calorimetry (DSC) measurements (Figure </w:t>
      </w:r>
      <w:r w:rsidR="0037526C">
        <w:t>A1</w:t>
      </w:r>
      <w:r w:rsidRPr="006862C3">
        <w:t>7). Based on the TGA results, K</w:t>
      </w:r>
      <w:r w:rsidRPr="006862C3">
        <w:rPr>
          <w:vertAlign w:val="subscript"/>
        </w:rPr>
        <w:t>2</w:t>
      </w:r>
      <w:r w:rsidRPr="006862C3">
        <w:t>CuX</w:t>
      </w:r>
      <w:r w:rsidRPr="006862C3">
        <w:rPr>
          <w:vertAlign w:val="subscript"/>
        </w:rPr>
        <w:t>3</w:t>
      </w:r>
      <w:r w:rsidRPr="006862C3">
        <w:t xml:space="preserve"> polycrystalline powder samples show no significant weight loss up to 460°C. These results are consistent with the improved thermal stability reported for all-inorganic metal halides such as Rb</w:t>
      </w:r>
      <w:r w:rsidRPr="006862C3">
        <w:rPr>
          <w:vertAlign w:val="subscript"/>
        </w:rPr>
        <w:t>2</w:t>
      </w:r>
      <w:r w:rsidRPr="006862C3">
        <w:t>CuCl</w:t>
      </w:r>
      <w:r w:rsidRPr="006862C3">
        <w:rPr>
          <w:vertAlign w:val="subscript"/>
        </w:rPr>
        <w:t>3</w:t>
      </w:r>
      <w:r w:rsidRPr="006862C3">
        <w:t>, Rb</w:t>
      </w:r>
      <w:r w:rsidRPr="006862C3">
        <w:rPr>
          <w:vertAlign w:val="subscript"/>
        </w:rPr>
        <w:t>4</w:t>
      </w:r>
      <w:r w:rsidRPr="006862C3">
        <w:t>Ag</w:t>
      </w:r>
      <w:r w:rsidRPr="006862C3">
        <w:rPr>
          <w:vertAlign w:val="subscript"/>
        </w:rPr>
        <w:t>2</w:t>
      </w:r>
      <w:r w:rsidRPr="006862C3">
        <w:t>BiBr</w:t>
      </w:r>
      <w:r w:rsidRPr="006862C3">
        <w:rPr>
          <w:vertAlign w:val="subscript"/>
        </w:rPr>
        <w:t>9</w:t>
      </w:r>
      <w:r w:rsidRPr="006862C3">
        <w:t>, Cs</w:t>
      </w:r>
      <w:r w:rsidRPr="006862C3">
        <w:rPr>
          <w:vertAlign w:val="subscript"/>
        </w:rPr>
        <w:t>3</w:t>
      </w:r>
      <w:r w:rsidRPr="006862C3">
        <w:t>Cu</w:t>
      </w:r>
      <w:r w:rsidRPr="006862C3">
        <w:rPr>
          <w:vertAlign w:val="subscript"/>
        </w:rPr>
        <w:t>2</w:t>
      </w:r>
      <w:r w:rsidRPr="006862C3">
        <w:t>Br</w:t>
      </w:r>
      <w:r w:rsidRPr="006862C3">
        <w:rPr>
          <w:vertAlign w:val="subscript"/>
        </w:rPr>
        <w:t>5−x</w:t>
      </w:r>
      <w:r w:rsidRPr="006862C3">
        <w:t>I</w:t>
      </w:r>
      <w:r w:rsidRPr="006862C3">
        <w:rPr>
          <w:vertAlign w:val="subscript"/>
        </w:rPr>
        <w:t>x</w:t>
      </w:r>
      <w:r w:rsidRPr="006862C3">
        <w:t>, Cs</w:t>
      </w:r>
      <w:r w:rsidRPr="006862C3">
        <w:rPr>
          <w:vertAlign w:val="subscript"/>
        </w:rPr>
        <w:t>2</w:t>
      </w:r>
      <w:r w:rsidRPr="006862C3">
        <w:t>SnI</w:t>
      </w:r>
      <w:r w:rsidRPr="006862C3">
        <w:rPr>
          <w:vertAlign w:val="subscript"/>
        </w:rPr>
        <w:t>6</w:t>
      </w:r>
      <w:r w:rsidRPr="006862C3">
        <w:t xml:space="preserve"> etc. as compared to hybrid organic-inorganic metal halides.</w:t>
      </w:r>
      <w:r w:rsidRPr="006862C3">
        <w:fldChar w:fldCharType="begin">
          <w:fldData xml:space="preserve">PEVuZE5vdGU+PENpdGU+PEF1dGhvcj5TYXBhcm92PC9BdXRob3I+PFllYXI+MjAxNjwvWWVhcj48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</w:fldData>
        </w:fldChar>
      </w:r>
      <w:r w:rsidR="008D359D">
        <w:instrText xml:space="preserve"> ADDIN EN.CITE </w:instrText>
      </w:r>
      <w:r w:rsidR="008D359D">
        <w:fldChar w:fldCharType="begin">
          <w:fldData xml:space="preserve">PEVuZE5vdGU+PENpdGU+PEF1dGhvcj5TYXBhcm92PC9BdXRob3I+PFllYXI+MjAxNjwvWWVhcj48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92, 111, 124</w:t>
      </w:r>
      <w:r w:rsidRPr="006862C3">
        <w:fldChar w:fldCharType="end"/>
      </w:r>
      <w:r w:rsidRPr="006862C3">
        <w:t xml:space="preserve"> The obtained DSC results indicate a single thermal event for each sample, which have been assigned to the peritectic decompositions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 at 274 and 271 °C, respectively. These results are in a good agreement with the reported KX – CuX phase diagrams.</w:t>
      </w:r>
      <w:bookmarkEnd w:id="140"/>
      <w:r w:rsidRPr="006862C3">
        <w:fldChar w:fldCharType="begin">
          <w:fldData xml:space="preserve">PEVuZE5vdGU+PENpdGU+PEF1dGhvcj5CaWVmZWxkPC9BdXRob3I+PFllYXI+MTk3NTwvWWVhcj48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</w:fldData>
        </w:fldChar>
      </w:r>
      <w:r w:rsidR="008D359D">
        <w:instrText xml:space="preserve"> ADDIN EN.CITE </w:instrText>
      </w:r>
      <w:r w:rsidR="008D359D">
        <w:fldChar w:fldCharType="begin">
          <w:fldData xml:space="preserve">PEVuZE5vdGU+PENpdGU+PEF1dGhvcj5CaWVmZWxkPC9BdXRob3I+PFllYXI+MTk3NTwvWWVhcj48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125</w:t>
      </w:r>
      <w:r w:rsidRPr="006862C3">
        <w:fldChar w:fldCharType="end"/>
      </w:r>
    </w:p>
    <w:p w14:paraId="5692065C" w14:textId="6B6B38CD" w:rsidR="006862C3" w:rsidRPr="006862C3" w:rsidRDefault="008C69F2" w:rsidP="00BB1173">
      <w:pPr>
        <w:pStyle w:val="Heading3"/>
      </w:pPr>
      <w:bookmarkStart w:id="148" w:name="_Toc116472240"/>
      <w:bookmarkStart w:id="149" w:name="_Toc117598379"/>
      <w:r>
        <w:lastRenderedPageBreak/>
        <w:t>2.2.4 Optical Properties of K</w:t>
      </w:r>
      <w:r>
        <w:rPr>
          <w:vertAlign w:val="subscript"/>
        </w:rPr>
        <w:t>2</w:t>
      </w:r>
      <w:r>
        <w:t>CuX</w:t>
      </w:r>
      <w:r>
        <w:rPr>
          <w:vertAlign w:val="subscript"/>
        </w:rPr>
        <w:t>3</w:t>
      </w:r>
      <w:bookmarkEnd w:id="148"/>
      <w:bookmarkEnd w:id="149"/>
    </w:p>
    <w:p w14:paraId="3B0AD6CE" w14:textId="77777777" w:rsidR="006862C3" w:rsidRPr="006862C3" w:rsidRDefault="006862C3" w:rsidP="00F85AB5">
      <w:pPr>
        <w:spacing w:after="0"/>
        <w:ind w:firstLine="0"/>
        <w:jc w:val="center"/>
      </w:pPr>
      <w:r w:rsidRPr="006862C3">
        <w:rPr>
          <w:noProof/>
        </w:rPr>
        <w:drawing>
          <wp:inline distT="0" distB="0" distL="0" distR="0" wp14:anchorId="0B657A0B" wp14:editId="332E1567">
            <wp:extent cx="4937760" cy="2218299"/>
            <wp:effectExtent l="0" t="0" r="0" b="0"/>
            <wp:docPr id="8" name="Picture 1" descr="A close up of a map&#10;&#10;Description automatically generated">
              <a:extLst xmlns:a="http://schemas.openxmlformats.org/drawingml/2006/main">
                <a:ext uri="{FF2B5EF4-FFF2-40B4-BE49-F238E27FC236}">
                  <a16:creationId xmlns:a16="http://schemas.microsoft.com/office/drawing/2014/main" id="{C648CEF4-F926-964A-A4F5-C7D4EACDC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648CEF4-F926-964A-A4F5-C7D4EACDC4CA}"/>
                        </a:ext>
                      </a:extLst>
                    </pic:cNvPr>
                    <pic:cNvPicPr>
                      <a:picLocks noChangeAspect="1"/>
                    </pic:cNvPicPr>
                  </pic:nvPicPr>
                  <pic:blipFill>
                    <a:blip r:embed="rId38"/>
                    <a:stretch>
                      <a:fillRect/>
                    </a:stretch>
                  </pic:blipFill>
                  <pic:spPr>
                    <a:xfrm>
                      <a:off x="0" y="0"/>
                      <a:ext cx="4946395" cy="2222178"/>
                    </a:xfrm>
                    <a:prstGeom prst="rect">
                      <a:avLst/>
                    </a:prstGeom>
                  </pic:spPr>
                </pic:pic>
              </a:graphicData>
            </a:graphic>
          </wp:inline>
        </w:drawing>
      </w:r>
    </w:p>
    <w:p w14:paraId="7E28ED63" w14:textId="048FE4E9" w:rsidR="006862C3" w:rsidRPr="006862C3" w:rsidRDefault="00F85AB5" w:rsidP="00A817F8">
      <w:pPr>
        <w:spacing w:line="240" w:lineRule="auto"/>
        <w:ind w:firstLine="0"/>
      </w:pPr>
      <w:bookmarkStart w:id="150" w:name="_Toc116220596"/>
      <w:bookmarkStart w:id="151" w:name="_Toc117598472"/>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25</w:t>
      </w:r>
      <w:r w:rsidRPr="00F85AB5">
        <w:rPr>
          <w:b/>
          <w:bCs/>
        </w:rPr>
        <w:fldChar w:fldCharType="end"/>
      </w:r>
      <w:r w:rsidR="006862C3" w:rsidRPr="00F85AB5">
        <w:rPr>
          <w:rStyle w:val="FigureChar"/>
          <w:b/>
          <w:bCs/>
        </w:rPr>
        <w:t>.</w:t>
      </w:r>
      <w:bookmarkEnd w:id="150"/>
      <w:r w:rsidR="006862C3" w:rsidRPr="006862C3">
        <w:t xml:space="preserve"> (a) Room temperature photoluminescence excitation (PLE) (dashed lines) and photoluminescence emission (PL) (solid lines) of polycrystalline powders of K</w:t>
      </w:r>
      <w:r w:rsidR="006862C3" w:rsidRPr="006862C3">
        <w:rPr>
          <w:vertAlign w:val="subscript"/>
        </w:rPr>
        <w:t>2</w:t>
      </w:r>
      <w:r w:rsidR="006862C3" w:rsidRPr="006862C3">
        <w:t>CuBr</w:t>
      </w:r>
      <w:r w:rsidR="006862C3" w:rsidRPr="006862C3">
        <w:rPr>
          <w:vertAlign w:val="subscript"/>
        </w:rPr>
        <w:t>3</w:t>
      </w:r>
      <w:r w:rsidR="006862C3" w:rsidRPr="006862C3">
        <w:t xml:space="preserve"> (blue) and K</w:t>
      </w:r>
      <w:r w:rsidR="006862C3" w:rsidRPr="006862C3">
        <w:rPr>
          <w:vertAlign w:val="subscript"/>
        </w:rPr>
        <w:t>2</w:t>
      </w:r>
      <w:r w:rsidR="006862C3" w:rsidRPr="006862C3">
        <w:t>CuCl</w:t>
      </w:r>
      <w:r w:rsidR="006862C3" w:rsidRPr="006862C3">
        <w:rPr>
          <w:vertAlign w:val="subscript"/>
        </w:rPr>
        <w:t>3</w:t>
      </w:r>
      <w:r w:rsidR="006862C3" w:rsidRPr="006862C3">
        <w:t xml:space="preserve"> (red). (b) A comparison of the normalized photoluminescent quantum yield (PLQY) of K</w:t>
      </w:r>
      <w:r w:rsidR="006862C3" w:rsidRPr="006862C3">
        <w:rPr>
          <w:vertAlign w:val="subscript"/>
        </w:rPr>
        <w:t>2</w:t>
      </w:r>
      <w:r w:rsidR="006862C3" w:rsidRPr="006862C3">
        <w:t>CuCl</w:t>
      </w:r>
      <w:r w:rsidR="006862C3" w:rsidRPr="006862C3">
        <w:rPr>
          <w:vertAlign w:val="subscript"/>
        </w:rPr>
        <w:t>3</w:t>
      </w:r>
      <w:r w:rsidR="006862C3" w:rsidRPr="006862C3">
        <w:t xml:space="preserve"> (plotted in black) against that of Rb</w:t>
      </w:r>
      <w:r w:rsidR="006862C3" w:rsidRPr="006862C3">
        <w:rPr>
          <w:vertAlign w:val="subscript"/>
        </w:rPr>
        <w:t>2</w:t>
      </w:r>
      <w:r w:rsidR="006862C3" w:rsidRPr="006862C3">
        <w:t>CuCl</w:t>
      </w:r>
      <w:r w:rsidR="006862C3" w:rsidRPr="006862C3">
        <w:rPr>
          <w:vertAlign w:val="subscript"/>
        </w:rPr>
        <w:t>3</w:t>
      </w:r>
      <w:r w:rsidR="006862C3" w:rsidRPr="006862C3">
        <w:t>(plotted in red) under continuous irradiation suggests a significantly improved photostability of K</w:t>
      </w:r>
      <w:r w:rsidR="006862C3" w:rsidRPr="006862C3">
        <w:rPr>
          <w:vertAlign w:val="subscript"/>
        </w:rPr>
        <w:t>2</w:t>
      </w:r>
      <w:r w:rsidR="006862C3" w:rsidRPr="006862C3">
        <w:t>CuCl</w:t>
      </w:r>
      <w:r w:rsidR="006862C3" w:rsidRPr="006862C3">
        <w:rPr>
          <w:vertAlign w:val="subscript"/>
        </w:rPr>
        <w:t xml:space="preserve">3 </w:t>
      </w:r>
      <w:r w:rsidR="006862C3" w:rsidRPr="006862C3">
        <w:t>compared to Rb</w:t>
      </w:r>
      <w:r w:rsidR="006862C3" w:rsidRPr="006862C3">
        <w:rPr>
          <w:vertAlign w:val="subscript"/>
        </w:rPr>
        <w:t>2</w:t>
      </w:r>
      <w:r w:rsidR="006862C3" w:rsidRPr="006862C3">
        <w:t>CuCl</w:t>
      </w:r>
      <w:r w:rsidR="006862C3" w:rsidRPr="006862C3">
        <w:rPr>
          <w:vertAlign w:val="subscript"/>
        </w:rPr>
        <w:t>3</w:t>
      </w:r>
      <w:r w:rsidR="006862C3" w:rsidRPr="006862C3">
        <w:t>.</w:t>
      </w:r>
      <w:bookmarkEnd w:id="151"/>
    </w:p>
    <w:p w14:paraId="2AB95CDB" w14:textId="61425342" w:rsidR="006862C3" w:rsidRPr="006862C3" w:rsidRDefault="006862C3" w:rsidP="00F85AB5">
      <w:pPr>
        <w:spacing w:after="0"/>
        <w:ind w:firstLine="0"/>
      </w:pPr>
      <w:r w:rsidRPr="006862C3">
        <w:t>The optical properties of as-synthesized K</w:t>
      </w:r>
      <w:r w:rsidRPr="006862C3">
        <w:rPr>
          <w:vertAlign w:val="subscript"/>
        </w:rPr>
        <w:t>2</w:t>
      </w:r>
      <w:r w:rsidRPr="006862C3">
        <w:t>CuX</w:t>
      </w:r>
      <w:r w:rsidRPr="006862C3">
        <w:rPr>
          <w:vertAlign w:val="subscript"/>
        </w:rPr>
        <w:t>3</w:t>
      </w:r>
      <w:r w:rsidRPr="006862C3">
        <w:t xml:space="preserve"> were explored by photoluminescence spectroscopy. The photoluminescence excitation (PLE) and emission (PL) spectra for polycrystalline powders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 are provided in Figure 2</w:t>
      </w:r>
      <w:r w:rsidR="0037526C">
        <w:t>5a</w:t>
      </w:r>
      <w:r w:rsidRPr="006862C3">
        <w:t>. A comparison between room temperature PL spectra for single crystals and polycrystalline powder samples of K</w:t>
      </w:r>
      <w:r w:rsidRPr="006862C3">
        <w:rPr>
          <w:vertAlign w:val="subscript"/>
        </w:rPr>
        <w:t>2</w:t>
      </w:r>
      <w:r w:rsidRPr="006862C3">
        <w:t>CuCl</w:t>
      </w:r>
      <w:r w:rsidRPr="006862C3">
        <w:rPr>
          <w:vertAlign w:val="subscript"/>
        </w:rPr>
        <w:t>3</w:t>
      </w:r>
      <w:r w:rsidRPr="006862C3">
        <w:t xml:space="preserve"> is provided in Figure </w:t>
      </w:r>
      <w:r w:rsidR="0037526C">
        <w:t>A1</w:t>
      </w:r>
      <w:r w:rsidRPr="006862C3">
        <w:t>8. Under UV irradiation,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 show a bright blue emission with PL maxima at 392 and 388 nm, respectively. The corresponding PLE spectra for K</w:t>
      </w:r>
      <w:r w:rsidRPr="006862C3">
        <w:rPr>
          <w:vertAlign w:val="subscript"/>
        </w:rPr>
        <w:t>2</w:t>
      </w:r>
      <w:r w:rsidRPr="006862C3">
        <w:t>CuCl</w:t>
      </w:r>
      <w:r w:rsidRPr="006862C3">
        <w:rPr>
          <w:vertAlign w:val="subscript"/>
        </w:rPr>
        <w:t xml:space="preserve">3 </w:t>
      </w:r>
      <w:r w:rsidRPr="006862C3">
        <w:t>and K</w:t>
      </w:r>
      <w:r w:rsidRPr="006862C3">
        <w:rPr>
          <w:vertAlign w:val="subscript"/>
        </w:rPr>
        <w:t>2</w:t>
      </w:r>
      <w:r w:rsidRPr="006862C3">
        <w:t>CuBr</w:t>
      </w:r>
      <w:r w:rsidRPr="006862C3">
        <w:rPr>
          <w:vertAlign w:val="subscript"/>
        </w:rPr>
        <w:t>3</w:t>
      </w:r>
      <w:r w:rsidRPr="006862C3">
        <w:t xml:space="preserve"> show maxima at 291 and 296 nm, respectively. In combination, the measured PL and PLE peaks yield the Stokes shift values of 101 nm and 92 for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respectively. The observed bright blue emission is attributed to the self-trapped excitons (STEs) in photoexcited K</w:t>
      </w:r>
      <w:r w:rsidRPr="006862C3">
        <w:rPr>
          <w:vertAlign w:val="subscript"/>
        </w:rPr>
        <w:t>2</w:t>
      </w:r>
      <w:r w:rsidRPr="006862C3">
        <w:t>CuX</w:t>
      </w:r>
      <w:r w:rsidRPr="006862C3">
        <w:rPr>
          <w:vertAlign w:val="subscript"/>
        </w:rPr>
        <w:t>3</w:t>
      </w:r>
      <w:r w:rsidRPr="006862C3">
        <w:t>.</w:t>
      </w:r>
      <w:r w:rsidRPr="006862C3">
        <w:fldChar w:fldCharType="begin">
          <w:fldData xml:space="preserve">PEVuZE5vdGU+PENpdGU+PEF1dGhvcj5ZYW5nPC9BdXRob3I+PFllYXI+MjAxOTwvWWVhcj48UmVj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</w:fldData>
        </w:fldChar>
      </w:r>
      <w:r w:rsidR="008D359D">
        <w:instrText xml:space="preserve"> ADDIN EN.CITE </w:instrText>
      </w:r>
      <w:r w:rsidR="008D359D">
        <w:fldChar w:fldCharType="begin">
          <w:fldData xml:space="preserve">PEVuZE5vdGU+PENpdGU+PEF1dGhvcj5ZYW5nPC9BdXRob3I+PFllYXI+MjAxOTwvWWVhcj48UmVj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110, 116</w:t>
      </w:r>
      <w:r w:rsidRPr="006862C3">
        <w:fldChar w:fldCharType="end"/>
      </w:r>
      <w:r w:rsidRPr="006862C3">
        <w:t xml:space="preserve"> For compounds with STE-based emission, the measured Stokes shifts of ~100 nm is relatively small as compared to other low-dimensional (1D and 0D) metal halides.</w:t>
      </w:r>
      <w:r w:rsidRPr="006862C3">
        <w:rPr>
          <w:vertAlign w:val="superscript"/>
        </w:rPr>
        <w:fldChar w:fldCharType="begin">
          <w:fldData xml:space="preserve">PEVuZE5vdGU+PENpdGU+PEF1dGhvcj5aaG91PC9BdXRob3I+PFllYXI+MjAxOTwvWWVhcj48UmVj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</w:fldData>
        </w:fldChar>
      </w:r>
      <w:r w:rsidR="008D359D">
        <w:rPr>
          <w:vertAlign w:val="superscript"/>
        </w:rPr>
        <w:instrText xml:space="preserve"> ADDIN EN.CITE </w:instrText>
      </w:r>
      <w:r w:rsidR="008D359D">
        <w:rPr>
          <w:vertAlign w:val="superscript"/>
        </w:rPr>
        <w:fldChar w:fldCharType="begin">
          <w:fldData xml:space="preserve">PEVuZE5vdGU+PENpdGU+PEF1dGhvcj5aaG91PC9BdXRob3I+PFllYXI+MjAxOTwvWWVhcj48UmVj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</w:fldData>
        </w:fldChar>
      </w:r>
      <w:r w:rsidR="008D359D">
        <w:rPr>
          <w:vertAlign w:val="superscript"/>
        </w:rPr>
        <w:instrText xml:space="preserve"> ADDIN EN.CITE.DATA </w:instrText>
      </w:r>
      <w:r w:rsidR="008D359D">
        <w:rPr>
          <w:vertAlign w:val="superscript"/>
        </w:rPr>
      </w:r>
      <w:r w:rsidR="008D359D">
        <w:rPr>
          <w:vertAlign w:val="superscript"/>
        </w:rPr>
        <w:fldChar w:fldCharType="end"/>
      </w:r>
      <w:r w:rsidRPr="006862C3">
        <w:rPr>
          <w:vertAlign w:val="superscript"/>
        </w:rPr>
      </w:r>
      <w:r w:rsidRPr="006862C3">
        <w:rPr>
          <w:vertAlign w:val="superscript"/>
        </w:rPr>
        <w:fldChar w:fldCharType="separate"/>
      </w:r>
      <w:r w:rsidR="008D359D">
        <w:rPr>
          <w:noProof/>
          <w:vertAlign w:val="superscript"/>
        </w:rPr>
        <w:t>88, 90, 126</w:t>
      </w:r>
      <w:r w:rsidRPr="006862C3">
        <w:fldChar w:fldCharType="end"/>
      </w:r>
      <w:r w:rsidRPr="006862C3">
        <w:t xml:space="preserve"> Furthermore, the measured PL peaks for K</w:t>
      </w:r>
      <w:r w:rsidRPr="006862C3">
        <w:rPr>
          <w:vertAlign w:val="subscript"/>
        </w:rPr>
        <w:t>2</w:t>
      </w:r>
      <w:r w:rsidRPr="006862C3">
        <w:t>CuX</w:t>
      </w:r>
      <w:r w:rsidRPr="006862C3">
        <w:rPr>
          <w:vertAlign w:val="subscript"/>
        </w:rPr>
        <w:t>3</w:t>
      </w:r>
      <w:r w:rsidRPr="006862C3">
        <w:t xml:space="preserve"> are noticeably narrower with full width at half maximum (FWHM) ~ 54 nm compared to other STE based emitters </w:t>
      </w:r>
      <w:r w:rsidRPr="006862C3">
        <w:lastRenderedPageBreak/>
        <w:t>including blue emitting copper halides such as Cs</w:t>
      </w:r>
      <w:r w:rsidRPr="006862C3">
        <w:rPr>
          <w:vertAlign w:val="subscript"/>
        </w:rPr>
        <w:t>3</w:t>
      </w:r>
      <w:r w:rsidRPr="006862C3">
        <w:t>Cu</w:t>
      </w:r>
      <w:r w:rsidRPr="006862C3">
        <w:rPr>
          <w:vertAlign w:val="subscript"/>
        </w:rPr>
        <w:t>2</w:t>
      </w:r>
      <w:r w:rsidRPr="006862C3">
        <w:t>Br</w:t>
      </w:r>
      <w:r w:rsidRPr="006862C3">
        <w:rPr>
          <w:vertAlign w:val="subscript"/>
        </w:rPr>
        <w:t>5</w:t>
      </w:r>
      <w:r w:rsidRPr="006862C3">
        <w:t xml:space="preserve"> and Cs</w:t>
      </w:r>
      <w:r w:rsidRPr="006862C3">
        <w:rPr>
          <w:vertAlign w:val="subscript"/>
        </w:rPr>
        <w:t>3</w:t>
      </w:r>
      <w:r w:rsidRPr="006862C3">
        <w:t>Cu</w:t>
      </w:r>
      <w:r w:rsidRPr="006862C3">
        <w:rPr>
          <w:vertAlign w:val="subscript"/>
        </w:rPr>
        <w:t>2</w:t>
      </w:r>
      <w:r w:rsidRPr="006862C3">
        <w:t>I</w:t>
      </w:r>
      <w:r w:rsidRPr="006862C3">
        <w:rPr>
          <w:vertAlign w:val="subscript"/>
        </w:rPr>
        <w:t>5</w:t>
      </w:r>
      <w:r w:rsidRPr="006862C3">
        <w:t xml:space="preserve"> (Table </w:t>
      </w:r>
      <w:r w:rsidR="00D71061">
        <w:t>3</w:t>
      </w:r>
      <w:r w:rsidRPr="006862C3">
        <w:t>).</w:t>
      </w:r>
      <w:r w:rsidRPr="006862C3">
        <w:fldChar w:fldCharType="begin">
          <w:fldData xml:space="preserve">PEVuZE5vdGU+PENpdGU+PEF1dGhvcj5DcmVhc29uPC9BdXRob3I+PFllYXI+MjAyMDwvWWVhcj48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</w:fldData>
        </w:fldChar>
      </w:r>
      <w:r w:rsidR="008D359D">
        <w:instrText xml:space="preserve"> ADDIN EN.CITE </w:instrText>
      </w:r>
      <w:r w:rsidR="008D359D">
        <w:fldChar w:fldCharType="begin">
          <w:fldData xml:space="preserve">PEVuZE5vdGU+PENpdGU+PEF1dGhvcj5DcmVhc29uPC9BdXRob3I+PFllYXI+MjAyMDwvWWVhcj48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92, 111, 113, 117</w:t>
      </w:r>
      <w:r w:rsidRPr="006862C3">
        <w:fldChar w:fldCharType="end"/>
      </w:r>
      <w:r w:rsidRPr="006862C3">
        <w:t xml:space="preserve"> Finally, blue emission with PLQY values of 96.58% and 55% measured for polycrystalline powder samples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respectively, are among the highest reported to date. In combination, higher color purity blue emission with greater energy efficiency distinguishes the A</w:t>
      </w:r>
      <w:r w:rsidRPr="006862C3">
        <w:rPr>
          <w:vertAlign w:val="subscript"/>
        </w:rPr>
        <w:t>2</w:t>
      </w:r>
      <w:r w:rsidRPr="006862C3">
        <w:t>CuX</w:t>
      </w:r>
      <w:r w:rsidRPr="006862C3">
        <w:rPr>
          <w:vertAlign w:val="subscript"/>
        </w:rPr>
        <w:t>3</w:t>
      </w:r>
      <w:r w:rsidRPr="006862C3">
        <w:t xml:space="preserve"> family from other known efficient blue emitters</w:t>
      </w:r>
    </w:p>
    <w:p w14:paraId="242BFADB" w14:textId="6A85DF9D" w:rsidR="006862C3" w:rsidRPr="006862C3" w:rsidRDefault="00F85AB5" w:rsidP="00A817F8">
      <w:pPr>
        <w:spacing w:line="240" w:lineRule="auto"/>
        <w:ind w:firstLine="0"/>
      </w:pPr>
      <w:bookmarkStart w:id="152" w:name="_Toc117598442"/>
      <w:r w:rsidRPr="00F85AB5">
        <w:rPr>
          <w:b/>
          <w:bCs/>
        </w:rPr>
        <w:t xml:space="preserve">Table </w:t>
      </w:r>
      <w:r w:rsidRPr="00F85AB5">
        <w:rPr>
          <w:b/>
          <w:bCs/>
        </w:rPr>
        <w:fldChar w:fldCharType="begin"/>
      </w:r>
      <w:r w:rsidRPr="00F85AB5">
        <w:rPr>
          <w:b/>
          <w:bCs/>
        </w:rPr>
        <w:instrText xml:space="preserve"> SEQ Table \* ARABIC </w:instrText>
      </w:r>
      <w:r w:rsidRPr="00F85AB5">
        <w:rPr>
          <w:b/>
          <w:bCs/>
        </w:rPr>
        <w:fldChar w:fldCharType="separate"/>
      </w:r>
      <w:r w:rsidR="009C5687">
        <w:rPr>
          <w:b/>
          <w:bCs/>
          <w:noProof/>
        </w:rPr>
        <w:t>3</w:t>
      </w:r>
      <w:r w:rsidRPr="00F85AB5">
        <w:rPr>
          <w:b/>
          <w:bCs/>
        </w:rPr>
        <w:fldChar w:fldCharType="end"/>
      </w:r>
      <w:r w:rsidR="006862C3" w:rsidRPr="00F85AB5">
        <w:rPr>
          <w:rStyle w:val="TableChar"/>
          <w:b w:val="0"/>
          <w:bCs w:val="0"/>
        </w:rPr>
        <w:t>.</w:t>
      </w:r>
      <w:r w:rsidR="006862C3" w:rsidRPr="006862C3">
        <w:t xml:space="preserve"> A comparison of the photophysical properties of high efficiency blue emitters based on all-inorganic copper halides</w:t>
      </w:r>
      <w:r w:rsidR="006862C3" w:rsidRPr="006862C3">
        <w:fldChar w:fldCharType="begin">
          <w:fldData xml:space="preserve">PEVuZE5vdGU+PENpdGU+PEF1dGhvcj5DcmVhc29uPC9BdXRob3I+PFllYXI+MjAyMDwvWWVhcj48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=
</w:fldData>
        </w:fldChar>
      </w:r>
      <w:r w:rsidR="008D359D">
        <w:instrText xml:space="preserve"> ADDIN EN.CITE </w:instrText>
      </w:r>
      <w:r w:rsidR="008D359D">
        <w:fldChar w:fldCharType="begin">
          <w:fldData xml:space="preserve">PEVuZE5vdGU+PENpdGU+PEF1dGhvcj5DcmVhc29uPC9BdXRob3I+PFllYXI+MjAyMDwvWWVhcj48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=
</w:fldData>
        </w:fldChar>
      </w:r>
      <w:r w:rsidR="008D359D">
        <w:instrText xml:space="preserve"> ADDIN EN.CITE.DATA </w:instrText>
      </w:r>
      <w:r w:rsidR="008D359D">
        <w:fldChar w:fldCharType="end"/>
      </w:r>
      <w:r w:rsidR="006862C3" w:rsidRPr="006862C3">
        <w:fldChar w:fldCharType="separate"/>
      </w:r>
      <w:r w:rsidR="008D359D" w:rsidRPr="008D359D">
        <w:rPr>
          <w:noProof/>
          <w:vertAlign w:val="superscript"/>
        </w:rPr>
        <w:t>92, 111, 113, 117</w:t>
      </w:r>
      <w:bookmarkEnd w:id="152"/>
      <w:r w:rsidR="006862C3" w:rsidRPr="006862C3">
        <w:fldChar w:fldCharType="end"/>
      </w:r>
    </w:p>
    <w:tbl>
      <w:tblPr>
        <w:tblStyle w:val="TableGrid3"/>
        <w:tblW w:w="9812" w:type="dxa"/>
        <w:tblLook w:val="04A0" w:firstRow="1" w:lastRow="0" w:firstColumn="1" w:lastColumn="0" w:noHBand="0" w:noVBand="1"/>
      </w:tblPr>
      <w:tblGrid>
        <w:gridCol w:w="2450"/>
        <w:gridCol w:w="1068"/>
        <w:gridCol w:w="1053"/>
        <w:gridCol w:w="1095"/>
        <w:gridCol w:w="1328"/>
        <w:gridCol w:w="1147"/>
        <w:gridCol w:w="1671"/>
      </w:tblGrid>
      <w:tr w:rsidR="00F85AB5" w:rsidRPr="00F85AB5" w14:paraId="7CDB8CA8" w14:textId="77777777" w:rsidTr="00F87CFB">
        <w:trPr>
          <w:cantSplit/>
          <w:trHeight w:hRule="exact" w:val="1008"/>
          <w:tblHeader/>
        </w:trPr>
        <w:tc>
          <w:tcPr>
            <w:tcW w:w="2450" w:type="dxa"/>
            <w:noWrap/>
            <w:hideMark/>
          </w:tcPr>
          <w:p w14:paraId="7FE90379" w14:textId="77777777" w:rsidR="00F85AB5" w:rsidRPr="00F85AB5" w:rsidRDefault="00F85AB5" w:rsidP="00F85AB5">
            <w:pPr>
              <w:widowControl/>
              <w:autoSpaceDE/>
              <w:autoSpaceDN/>
              <w:adjustRightInd/>
              <w:ind w:firstLine="0"/>
              <w:jc w:val="center"/>
              <w:rPr>
                <w:b/>
                <w:bCs/>
                <w:iCs w:val="0"/>
              </w:rPr>
            </w:pPr>
            <w:r w:rsidRPr="00F85AB5">
              <w:rPr>
                <w:b/>
                <w:bCs/>
                <w:iCs w:val="0"/>
              </w:rPr>
              <w:t>Compound</w:t>
            </w:r>
          </w:p>
        </w:tc>
        <w:tc>
          <w:tcPr>
            <w:tcW w:w="1068" w:type="dxa"/>
            <w:noWrap/>
            <w:hideMark/>
          </w:tcPr>
          <w:p w14:paraId="2937295A" w14:textId="77777777" w:rsidR="00F85AB5" w:rsidRPr="00F85AB5" w:rsidRDefault="00F85AB5" w:rsidP="00F85AB5">
            <w:pPr>
              <w:widowControl/>
              <w:autoSpaceDE/>
              <w:autoSpaceDN/>
              <w:adjustRightInd/>
              <w:ind w:firstLine="0"/>
              <w:jc w:val="center"/>
              <w:rPr>
                <w:b/>
                <w:bCs/>
                <w:iCs w:val="0"/>
              </w:rPr>
            </w:pPr>
            <w:r w:rsidRPr="00F85AB5">
              <w:rPr>
                <w:b/>
                <w:bCs/>
                <w:iCs w:val="0"/>
              </w:rPr>
              <w:t>PLQY (%)</w:t>
            </w:r>
          </w:p>
        </w:tc>
        <w:tc>
          <w:tcPr>
            <w:tcW w:w="1053" w:type="dxa"/>
            <w:noWrap/>
            <w:hideMark/>
          </w:tcPr>
          <w:p w14:paraId="443A26DB" w14:textId="77777777" w:rsidR="00F85AB5" w:rsidRPr="00F85AB5" w:rsidRDefault="00F85AB5" w:rsidP="00F85AB5">
            <w:pPr>
              <w:widowControl/>
              <w:autoSpaceDE/>
              <w:autoSpaceDN/>
              <w:adjustRightInd/>
              <w:ind w:firstLine="0"/>
              <w:jc w:val="center"/>
              <w:rPr>
                <w:b/>
                <w:bCs/>
                <w:iCs w:val="0"/>
              </w:rPr>
            </w:pPr>
            <w:r w:rsidRPr="00F85AB5">
              <w:rPr>
                <w:b/>
                <w:bCs/>
                <w:iCs w:val="0"/>
              </w:rPr>
              <w:t>PL</w:t>
            </w:r>
            <w:r w:rsidRPr="00F85AB5">
              <w:rPr>
                <w:b/>
                <w:bCs/>
                <w:iCs w:val="0"/>
                <w:vertAlign w:val="subscript"/>
              </w:rPr>
              <w:t>max</w:t>
            </w:r>
            <w:r w:rsidRPr="00F85AB5">
              <w:rPr>
                <w:b/>
                <w:bCs/>
                <w:iCs w:val="0"/>
              </w:rPr>
              <w:t xml:space="preserve"> (nm)</w:t>
            </w:r>
          </w:p>
        </w:tc>
        <w:tc>
          <w:tcPr>
            <w:tcW w:w="1095" w:type="dxa"/>
            <w:noWrap/>
            <w:hideMark/>
          </w:tcPr>
          <w:p w14:paraId="05F16C24" w14:textId="77777777" w:rsidR="00F85AB5" w:rsidRPr="00F85AB5" w:rsidRDefault="00F85AB5" w:rsidP="00F85AB5">
            <w:pPr>
              <w:widowControl/>
              <w:autoSpaceDE/>
              <w:autoSpaceDN/>
              <w:adjustRightInd/>
              <w:ind w:firstLine="0"/>
              <w:jc w:val="center"/>
              <w:rPr>
                <w:b/>
                <w:bCs/>
                <w:iCs w:val="0"/>
              </w:rPr>
            </w:pPr>
            <w:r w:rsidRPr="00F85AB5">
              <w:rPr>
                <w:b/>
                <w:bCs/>
                <w:iCs w:val="0"/>
              </w:rPr>
              <w:t>PLE</w:t>
            </w:r>
            <w:r w:rsidRPr="00F85AB5">
              <w:rPr>
                <w:b/>
                <w:bCs/>
                <w:iCs w:val="0"/>
                <w:vertAlign w:val="subscript"/>
              </w:rPr>
              <w:t>max</w:t>
            </w:r>
            <w:r w:rsidRPr="00F85AB5">
              <w:rPr>
                <w:b/>
                <w:bCs/>
                <w:iCs w:val="0"/>
              </w:rPr>
              <w:t xml:space="preserve"> (nm)</w:t>
            </w:r>
          </w:p>
        </w:tc>
        <w:tc>
          <w:tcPr>
            <w:tcW w:w="1328" w:type="dxa"/>
            <w:noWrap/>
            <w:hideMark/>
          </w:tcPr>
          <w:p w14:paraId="19CE469F" w14:textId="77777777" w:rsidR="00F85AB5" w:rsidRPr="00F85AB5" w:rsidRDefault="00F85AB5" w:rsidP="00F85AB5">
            <w:pPr>
              <w:widowControl/>
              <w:autoSpaceDE/>
              <w:autoSpaceDN/>
              <w:adjustRightInd/>
              <w:ind w:firstLine="0"/>
              <w:jc w:val="center"/>
              <w:rPr>
                <w:b/>
                <w:bCs/>
                <w:iCs w:val="0"/>
              </w:rPr>
            </w:pPr>
            <w:r w:rsidRPr="00F85AB5">
              <w:rPr>
                <w:b/>
                <w:bCs/>
                <w:iCs w:val="0"/>
              </w:rPr>
              <w:t>Stokes shift (nm)</w:t>
            </w:r>
          </w:p>
        </w:tc>
        <w:tc>
          <w:tcPr>
            <w:tcW w:w="1147" w:type="dxa"/>
            <w:noWrap/>
            <w:hideMark/>
          </w:tcPr>
          <w:p w14:paraId="1977F551" w14:textId="77777777" w:rsidR="00F85AB5" w:rsidRPr="00F85AB5" w:rsidRDefault="00F85AB5" w:rsidP="00F85AB5">
            <w:pPr>
              <w:widowControl/>
              <w:autoSpaceDE/>
              <w:autoSpaceDN/>
              <w:adjustRightInd/>
              <w:ind w:firstLine="0"/>
              <w:jc w:val="center"/>
              <w:rPr>
                <w:b/>
                <w:bCs/>
                <w:iCs w:val="0"/>
              </w:rPr>
            </w:pPr>
            <w:r w:rsidRPr="00F85AB5">
              <w:rPr>
                <w:b/>
                <w:bCs/>
                <w:iCs w:val="0"/>
              </w:rPr>
              <w:t>FWHM (nm)</w:t>
            </w:r>
          </w:p>
        </w:tc>
        <w:tc>
          <w:tcPr>
            <w:tcW w:w="1671" w:type="dxa"/>
            <w:noWrap/>
            <w:hideMark/>
          </w:tcPr>
          <w:p w14:paraId="2A0AD6B4" w14:textId="77777777" w:rsidR="00F85AB5" w:rsidRPr="00F85AB5" w:rsidRDefault="00F85AB5" w:rsidP="00F85AB5">
            <w:pPr>
              <w:widowControl/>
              <w:autoSpaceDE/>
              <w:autoSpaceDN/>
              <w:adjustRightInd/>
              <w:ind w:firstLine="0"/>
              <w:jc w:val="center"/>
              <w:rPr>
                <w:b/>
                <w:bCs/>
                <w:iCs w:val="0"/>
              </w:rPr>
            </w:pPr>
            <w:r w:rsidRPr="00F85AB5">
              <w:rPr>
                <w:b/>
                <w:bCs/>
                <w:iCs w:val="0"/>
              </w:rPr>
              <w:t>Ref</w:t>
            </w:r>
          </w:p>
        </w:tc>
      </w:tr>
      <w:tr w:rsidR="00F85AB5" w:rsidRPr="00F85AB5" w14:paraId="096C314C" w14:textId="77777777" w:rsidTr="00F87CFB">
        <w:trPr>
          <w:cantSplit/>
          <w:trHeight w:hRule="exact" w:val="432"/>
        </w:trPr>
        <w:tc>
          <w:tcPr>
            <w:tcW w:w="2450" w:type="dxa"/>
            <w:noWrap/>
            <w:hideMark/>
          </w:tcPr>
          <w:p w14:paraId="0DAFFDFF" w14:textId="77777777" w:rsidR="00F85AB5" w:rsidRPr="00F85AB5" w:rsidRDefault="00F85AB5" w:rsidP="00F85AB5">
            <w:pPr>
              <w:widowControl/>
              <w:autoSpaceDE/>
              <w:autoSpaceDN/>
              <w:adjustRightInd/>
              <w:ind w:firstLine="0"/>
              <w:jc w:val="center"/>
              <w:rPr>
                <w:iCs w:val="0"/>
              </w:rPr>
            </w:pPr>
            <w:r w:rsidRPr="00F85AB5">
              <w:rPr>
                <w:iCs w:val="0"/>
              </w:rPr>
              <w:t>K</w:t>
            </w:r>
            <w:r w:rsidRPr="00F85AB5">
              <w:rPr>
                <w:iCs w:val="0"/>
                <w:vertAlign w:val="subscript"/>
              </w:rPr>
              <w:t>2</w:t>
            </w:r>
            <w:r w:rsidRPr="00F85AB5">
              <w:rPr>
                <w:iCs w:val="0"/>
              </w:rPr>
              <w:t>CuCl</w:t>
            </w:r>
            <w:r w:rsidRPr="00F85AB5">
              <w:rPr>
                <w:iCs w:val="0"/>
                <w:vertAlign w:val="subscript"/>
              </w:rPr>
              <w:t>3</w:t>
            </w:r>
          </w:p>
        </w:tc>
        <w:tc>
          <w:tcPr>
            <w:tcW w:w="1068" w:type="dxa"/>
            <w:noWrap/>
            <w:hideMark/>
          </w:tcPr>
          <w:p w14:paraId="33AFE7F2" w14:textId="77777777" w:rsidR="00F85AB5" w:rsidRPr="00F85AB5" w:rsidRDefault="00F85AB5" w:rsidP="00F85AB5">
            <w:pPr>
              <w:widowControl/>
              <w:autoSpaceDE/>
              <w:autoSpaceDN/>
              <w:adjustRightInd/>
              <w:ind w:firstLine="0"/>
              <w:jc w:val="center"/>
              <w:rPr>
                <w:iCs w:val="0"/>
              </w:rPr>
            </w:pPr>
            <w:r w:rsidRPr="00F85AB5">
              <w:rPr>
                <w:iCs w:val="0"/>
              </w:rPr>
              <w:t>96.58</w:t>
            </w:r>
          </w:p>
        </w:tc>
        <w:tc>
          <w:tcPr>
            <w:tcW w:w="1053" w:type="dxa"/>
            <w:noWrap/>
            <w:hideMark/>
          </w:tcPr>
          <w:p w14:paraId="7E61ED40" w14:textId="77777777" w:rsidR="00F85AB5" w:rsidRPr="00F85AB5" w:rsidRDefault="00F85AB5" w:rsidP="00F85AB5">
            <w:pPr>
              <w:widowControl/>
              <w:autoSpaceDE/>
              <w:autoSpaceDN/>
              <w:adjustRightInd/>
              <w:ind w:firstLine="0"/>
              <w:jc w:val="center"/>
              <w:rPr>
                <w:iCs w:val="0"/>
              </w:rPr>
            </w:pPr>
            <w:r w:rsidRPr="00F85AB5">
              <w:rPr>
                <w:iCs w:val="0"/>
              </w:rPr>
              <w:t>392</w:t>
            </w:r>
          </w:p>
        </w:tc>
        <w:tc>
          <w:tcPr>
            <w:tcW w:w="1095" w:type="dxa"/>
            <w:noWrap/>
            <w:hideMark/>
          </w:tcPr>
          <w:p w14:paraId="0DD7B540" w14:textId="77777777" w:rsidR="00F85AB5" w:rsidRPr="00F85AB5" w:rsidRDefault="00F85AB5" w:rsidP="00F85AB5">
            <w:pPr>
              <w:widowControl/>
              <w:autoSpaceDE/>
              <w:autoSpaceDN/>
              <w:adjustRightInd/>
              <w:ind w:firstLine="0"/>
              <w:jc w:val="center"/>
              <w:rPr>
                <w:iCs w:val="0"/>
              </w:rPr>
            </w:pPr>
            <w:r w:rsidRPr="00F85AB5">
              <w:rPr>
                <w:iCs w:val="0"/>
              </w:rPr>
              <w:t>291</w:t>
            </w:r>
          </w:p>
        </w:tc>
        <w:tc>
          <w:tcPr>
            <w:tcW w:w="1328" w:type="dxa"/>
            <w:noWrap/>
            <w:hideMark/>
          </w:tcPr>
          <w:p w14:paraId="27511B9D" w14:textId="77777777" w:rsidR="00F85AB5" w:rsidRPr="00F85AB5" w:rsidRDefault="00F85AB5" w:rsidP="00F85AB5">
            <w:pPr>
              <w:widowControl/>
              <w:autoSpaceDE/>
              <w:autoSpaceDN/>
              <w:adjustRightInd/>
              <w:ind w:firstLine="0"/>
              <w:jc w:val="center"/>
              <w:rPr>
                <w:iCs w:val="0"/>
              </w:rPr>
            </w:pPr>
            <w:r w:rsidRPr="00F85AB5">
              <w:rPr>
                <w:iCs w:val="0"/>
              </w:rPr>
              <w:t>101</w:t>
            </w:r>
          </w:p>
        </w:tc>
        <w:tc>
          <w:tcPr>
            <w:tcW w:w="1147" w:type="dxa"/>
            <w:noWrap/>
            <w:hideMark/>
          </w:tcPr>
          <w:p w14:paraId="6D9D14D3" w14:textId="77777777" w:rsidR="00F85AB5" w:rsidRPr="00F85AB5" w:rsidRDefault="00F85AB5" w:rsidP="00F85AB5">
            <w:pPr>
              <w:widowControl/>
              <w:autoSpaceDE/>
              <w:autoSpaceDN/>
              <w:adjustRightInd/>
              <w:ind w:firstLine="0"/>
              <w:jc w:val="center"/>
              <w:rPr>
                <w:iCs w:val="0"/>
              </w:rPr>
            </w:pPr>
            <w:r w:rsidRPr="00F85AB5">
              <w:rPr>
                <w:iCs w:val="0"/>
              </w:rPr>
              <w:t>54</w:t>
            </w:r>
          </w:p>
        </w:tc>
        <w:tc>
          <w:tcPr>
            <w:tcW w:w="1671" w:type="dxa"/>
            <w:noWrap/>
            <w:hideMark/>
          </w:tcPr>
          <w:p w14:paraId="3E34C4BC" w14:textId="77777777" w:rsidR="00F85AB5" w:rsidRPr="00F85AB5" w:rsidRDefault="00F85AB5" w:rsidP="00F85AB5">
            <w:pPr>
              <w:widowControl/>
              <w:autoSpaceDE/>
              <w:autoSpaceDN/>
              <w:adjustRightInd/>
              <w:ind w:firstLine="0"/>
              <w:jc w:val="center"/>
              <w:rPr>
                <w:iCs w:val="0"/>
              </w:rPr>
            </w:pPr>
            <w:r w:rsidRPr="00F85AB5">
              <w:rPr>
                <w:iCs w:val="0"/>
              </w:rPr>
              <w:t>this work</w:t>
            </w:r>
          </w:p>
        </w:tc>
      </w:tr>
      <w:tr w:rsidR="00F85AB5" w:rsidRPr="00F85AB5" w14:paraId="6481F04A" w14:textId="77777777" w:rsidTr="00F87CFB">
        <w:trPr>
          <w:cantSplit/>
          <w:trHeight w:hRule="exact" w:val="432"/>
        </w:trPr>
        <w:tc>
          <w:tcPr>
            <w:tcW w:w="2450" w:type="dxa"/>
            <w:noWrap/>
            <w:hideMark/>
          </w:tcPr>
          <w:p w14:paraId="16ABF1A6" w14:textId="77777777" w:rsidR="00F85AB5" w:rsidRPr="00F85AB5" w:rsidRDefault="00F85AB5" w:rsidP="00F85AB5">
            <w:pPr>
              <w:widowControl/>
              <w:autoSpaceDE/>
              <w:autoSpaceDN/>
              <w:adjustRightInd/>
              <w:ind w:firstLine="0"/>
              <w:jc w:val="center"/>
              <w:rPr>
                <w:iCs w:val="0"/>
              </w:rPr>
            </w:pPr>
            <w:r w:rsidRPr="00F85AB5">
              <w:rPr>
                <w:iCs w:val="0"/>
              </w:rPr>
              <w:t>K</w:t>
            </w:r>
            <w:r w:rsidRPr="00F85AB5">
              <w:rPr>
                <w:iCs w:val="0"/>
                <w:vertAlign w:val="subscript"/>
              </w:rPr>
              <w:t>2</w:t>
            </w:r>
            <w:r w:rsidRPr="00F85AB5">
              <w:rPr>
                <w:iCs w:val="0"/>
              </w:rPr>
              <w:t>CuBr</w:t>
            </w:r>
            <w:r w:rsidRPr="00F85AB5">
              <w:rPr>
                <w:iCs w:val="0"/>
                <w:vertAlign w:val="subscript"/>
              </w:rPr>
              <w:t>3</w:t>
            </w:r>
          </w:p>
        </w:tc>
        <w:tc>
          <w:tcPr>
            <w:tcW w:w="1068" w:type="dxa"/>
            <w:noWrap/>
            <w:hideMark/>
          </w:tcPr>
          <w:p w14:paraId="5D623A41" w14:textId="77777777" w:rsidR="00F85AB5" w:rsidRPr="00F85AB5" w:rsidRDefault="00F85AB5" w:rsidP="00F85AB5">
            <w:pPr>
              <w:widowControl/>
              <w:autoSpaceDE/>
              <w:autoSpaceDN/>
              <w:adjustRightInd/>
              <w:ind w:firstLine="0"/>
              <w:jc w:val="center"/>
              <w:rPr>
                <w:iCs w:val="0"/>
              </w:rPr>
            </w:pPr>
            <w:r w:rsidRPr="00F85AB5">
              <w:rPr>
                <w:iCs w:val="0"/>
              </w:rPr>
              <w:t>55</w:t>
            </w:r>
          </w:p>
        </w:tc>
        <w:tc>
          <w:tcPr>
            <w:tcW w:w="1053" w:type="dxa"/>
            <w:noWrap/>
            <w:hideMark/>
          </w:tcPr>
          <w:p w14:paraId="1C61BE5C" w14:textId="77777777" w:rsidR="00F85AB5" w:rsidRPr="00F85AB5" w:rsidRDefault="00F85AB5" w:rsidP="00F85AB5">
            <w:pPr>
              <w:widowControl/>
              <w:autoSpaceDE/>
              <w:autoSpaceDN/>
              <w:adjustRightInd/>
              <w:ind w:firstLine="0"/>
              <w:jc w:val="center"/>
              <w:rPr>
                <w:iCs w:val="0"/>
              </w:rPr>
            </w:pPr>
            <w:r w:rsidRPr="00F85AB5">
              <w:rPr>
                <w:iCs w:val="0"/>
              </w:rPr>
              <w:t>388</w:t>
            </w:r>
          </w:p>
        </w:tc>
        <w:tc>
          <w:tcPr>
            <w:tcW w:w="1095" w:type="dxa"/>
            <w:noWrap/>
            <w:hideMark/>
          </w:tcPr>
          <w:p w14:paraId="6CD094BA" w14:textId="77777777" w:rsidR="00F85AB5" w:rsidRPr="00F85AB5" w:rsidRDefault="00F85AB5" w:rsidP="00F85AB5">
            <w:pPr>
              <w:widowControl/>
              <w:autoSpaceDE/>
              <w:autoSpaceDN/>
              <w:adjustRightInd/>
              <w:ind w:firstLine="0"/>
              <w:jc w:val="center"/>
              <w:rPr>
                <w:iCs w:val="0"/>
              </w:rPr>
            </w:pPr>
            <w:r w:rsidRPr="00F85AB5">
              <w:rPr>
                <w:iCs w:val="0"/>
              </w:rPr>
              <w:t>296</w:t>
            </w:r>
          </w:p>
        </w:tc>
        <w:tc>
          <w:tcPr>
            <w:tcW w:w="1328" w:type="dxa"/>
            <w:noWrap/>
            <w:hideMark/>
          </w:tcPr>
          <w:p w14:paraId="18E6A473" w14:textId="77777777" w:rsidR="00F85AB5" w:rsidRPr="00F85AB5" w:rsidRDefault="00F85AB5" w:rsidP="00F85AB5">
            <w:pPr>
              <w:widowControl/>
              <w:autoSpaceDE/>
              <w:autoSpaceDN/>
              <w:adjustRightInd/>
              <w:ind w:firstLine="0"/>
              <w:jc w:val="center"/>
              <w:rPr>
                <w:iCs w:val="0"/>
              </w:rPr>
            </w:pPr>
            <w:r w:rsidRPr="00F85AB5">
              <w:rPr>
                <w:iCs w:val="0"/>
              </w:rPr>
              <w:t>92</w:t>
            </w:r>
          </w:p>
        </w:tc>
        <w:tc>
          <w:tcPr>
            <w:tcW w:w="1147" w:type="dxa"/>
            <w:noWrap/>
            <w:hideMark/>
          </w:tcPr>
          <w:p w14:paraId="633F9370" w14:textId="77777777" w:rsidR="00F85AB5" w:rsidRPr="00F85AB5" w:rsidRDefault="00F85AB5" w:rsidP="00F85AB5">
            <w:pPr>
              <w:widowControl/>
              <w:autoSpaceDE/>
              <w:autoSpaceDN/>
              <w:adjustRightInd/>
              <w:ind w:firstLine="0"/>
              <w:jc w:val="center"/>
              <w:rPr>
                <w:iCs w:val="0"/>
              </w:rPr>
            </w:pPr>
            <w:r w:rsidRPr="00F85AB5">
              <w:rPr>
                <w:iCs w:val="0"/>
              </w:rPr>
              <w:t>54</w:t>
            </w:r>
          </w:p>
        </w:tc>
        <w:tc>
          <w:tcPr>
            <w:tcW w:w="1671" w:type="dxa"/>
            <w:noWrap/>
            <w:hideMark/>
          </w:tcPr>
          <w:p w14:paraId="19080A5A" w14:textId="77777777" w:rsidR="00F85AB5" w:rsidRPr="00F85AB5" w:rsidRDefault="00F85AB5" w:rsidP="00F85AB5">
            <w:pPr>
              <w:widowControl/>
              <w:autoSpaceDE/>
              <w:autoSpaceDN/>
              <w:adjustRightInd/>
              <w:ind w:firstLine="0"/>
              <w:jc w:val="center"/>
              <w:rPr>
                <w:iCs w:val="0"/>
              </w:rPr>
            </w:pPr>
            <w:r w:rsidRPr="00F85AB5">
              <w:rPr>
                <w:iCs w:val="0"/>
              </w:rPr>
              <w:t>this work</w:t>
            </w:r>
          </w:p>
        </w:tc>
      </w:tr>
      <w:tr w:rsidR="00F85AB5" w:rsidRPr="00F85AB5" w14:paraId="61767B6E" w14:textId="77777777" w:rsidTr="00F87CFB">
        <w:trPr>
          <w:cantSplit/>
          <w:trHeight w:hRule="exact" w:val="432"/>
        </w:trPr>
        <w:tc>
          <w:tcPr>
            <w:tcW w:w="2450" w:type="dxa"/>
            <w:noWrap/>
            <w:hideMark/>
          </w:tcPr>
          <w:p w14:paraId="67EC3FAA" w14:textId="77777777" w:rsidR="00F85AB5" w:rsidRPr="00F85AB5" w:rsidRDefault="00F85AB5" w:rsidP="00F85AB5">
            <w:pPr>
              <w:widowControl/>
              <w:autoSpaceDE/>
              <w:autoSpaceDN/>
              <w:adjustRightInd/>
              <w:ind w:firstLine="0"/>
              <w:jc w:val="center"/>
              <w:rPr>
                <w:iCs w:val="0"/>
              </w:rPr>
            </w:pPr>
            <w:r w:rsidRPr="00F85AB5">
              <w:rPr>
                <w:iCs w:val="0"/>
              </w:rPr>
              <w:t>Rb</w:t>
            </w:r>
            <w:r w:rsidRPr="00F85AB5">
              <w:rPr>
                <w:iCs w:val="0"/>
                <w:vertAlign w:val="subscript"/>
              </w:rPr>
              <w:t>2</w:t>
            </w:r>
            <w:r w:rsidRPr="00F85AB5">
              <w:rPr>
                <w:iCs w:val="0"/>
              </w:rPr>
              <w:t>CuCl</w:t>
            </w:r>
            <w:r w:rsidRPr="00F85AB5">
              <w:rPr>
                <w:iCs w:val="0"/>
                <w:vertAlign w:val="subscript"/>
              </w:rPr>
              <w:t>3</w:t>
            </w:r>
          </w:p>
        </w:tc>
        <w:tc>
          <w:tcPr>
            <w:tcW w:w="1068" w:type="dxa"/>
            <w:noWrap/>
            <w:hideMark/>
          </w:tcPr>
          <w:p w14:paraId="6D535577" w14:textId="77777777" w:rsidR="00F85AB5" w:rsidRPr="00F85AB5" w:rsidRDefault="00F85AB5" w:rsidP="00F85AB5">
            <w:pPr>
              <w:widowControl/>
              <w:autoSpaceDE/>
              <w:autoSpaceDN/>
              <w:adjustRightInd/>
              <w:ind w:firstLine="0"/>
              <w:jc w:val="center"/>
              <w:rPr>
                <w:iCs w:val="0"/>
              </w:rPr>
            </w:pPr>
            <w:r w:rsidRPr="00F85AB5">
              <w:rPr>
                <w:iCs w:val="0"/>
              </w:rPr>
              <w:t>100</w:t>
            </w:r>
          </w:p>
        </w:tc>
        <w:tc>
          <w:tcPr>
            <w:tcW w:w="1053" w:type="dxa"/>
            <w:noWrap/>
            <w:hideMark/>
          </w:tcPr>
          <w:p w14:paraId="3102A7F9" w14:textId="77777777" w:rsidR="00F85AB5" w:rsidRPr="00F85AB5" w:rsidRDefault="00F85AB5" w:rsidP="00F85AB5">
            <w:pPr>
              <w:widowControl/>
              <w:autoSpaceDE/>
              <w:autoSpaceDN/>
              <w:adjustRightInd/>
              <w:ind w:firstLine="0"/>
              <w:jc w:val="center"/>
              <w:rPr>
                <w:iCs w:val="0"/>
              </w:rPr>
            </w:pPr>
            <w:r w:rsidRPr="00F85AB5">
              <w:rPr>
                <w:iCs w:val="0"/>
              </w:rPr>
              <w:t>400</w:t>
            </w:r>
          </w:p>
        </w:tc>
        <w:tc>
          <w:tcPr>
            <w:tcW w:w="1095" w:type="dxa"/>
            <w:noWrap/>
            <w:hideMark/>
          </w:tcPr>
          <w:p w14:paraId="4DF2CB1B" w14:textId="77777777" w:rsidR="00F85AB5" w:rsidRPr="00F85AB5" w:rsidRDefault="00F85AB5" w:rsidP="00F85AB5">
            <w:pPr>
              <w:widowControl/>
              <w:autoSpaceDE/>
              <w:autoSpaceDN/>
              <w:adjustRightInd/>
              <w:ind w:firstLine="0"/>
              <w:jc w:val="center"/>
              <w:rPr>
                <w:iCs w:val="0"/>
              </w:rPr>
            </w:pPr>
            <w:r w:rsidRPr="00F85AB5">
              <w:rPr>
                <w:iCs w:val="0"/>
              </w:rPr>
              <w:t>300</w:t>
            </w:r>
          </w:p>
        </w:tc>
        <w:tc>
          <w:tcPr>
            <w:tcW w:w="1328" w:type="dxa"/>
            <w:noWrap/>
            <w:hideMark/>
          </w:tcPr>
          <w:p w14:paraId="7666A7DE" w14:textId="77777777" w:rsidR="00F85AB5" w:rsidRPr="00F85AB5" w:rsidRDefault="00F85AB5" w:rsidP="00F85AB5">
            <w:pPr>
              <w:widowControl/>
              <w:autoSpaceDE/>
              <w:autoSpaceDN/>
              <w:adjustRightInd/>
              <w:ind w:firstLine="0"/>
              <w:jc w:val="center"/>
              <w:rPr>
                <w:iCs w:val="0"/>
              </w:rPr>
            </w:pPr>
            <w:r w:rsidRPr="00F85AB5">
              <w:rPr>
                <w:iCs w:val="0"/>
              </w:rPr>
              <w:t>100</w:t>
            </w:r>
          </w:p>
        </w:tc>
        <w:tc>
          <w:tcPr>
            <w:tcW w:w="1147" w:type="dxa"/>
            <w:noWrap/>
            <w:hideMark/>
          </w:tcPr>
          <w:p w14:paraId="5B42E06A" w14:textId="77777777" w:rsidR="00F85AB5" w:rsidRPr="00F85AB5" w:rsidRDefault="00F85AB5" w:rsidP="00F85AB5">
            <w:pPr>
              <w:widowControl/>
              <w:autoSpaceDE/>
              <w:autoSpaceDN/>
              <w:adjustRightInd/>
              <w:ind w:firstLine="0"/>
              <w:jc w:val="center"/>
              <w:rPr>
                <w:iCs w:val="0"/>
              </w:rPr>
            </w:pPr>
            <w:r w:rsidRPr="00F85AB5">
              <w:rPr>
                <w:iCs w:val="0"/>
              </w:rPr>
              <w:t>52</w:t>
            </w:r>
          </w:p>
        </w:tc>
        <w:tc>
          <w:tcPr>
            <w:tcW w:w="1671" w:type="dxa"/>
            <w:noWrap/>
            <w:hideMark/>
          </w:tcPr>
          <w:p w14:paraId="2FA82A96" w14:textId="611B515B" w:rsidR="00F85AB5" w:rsidRPr="00F85AB5" w:rsidRDefault="00F85AB5" w:rsidP="00F85AB5">
            <w:pPr>
              <w:widowControl/>
              <w:autoSpaceDE/>
              <w:autoSpaceDN/>
              <w:adjustRightInd/>
              <w:ind w:firstLine="0"/>
              <w:jc w:val="center"/>
              <w:rPr>
                <w:iCs w:val="0"/>
              </w:rPr>
            </w:pPr>
            <w:r w:rsidRPr="00F85AB5">
              <w:rPr>
                <w:iCs w:val="0"/>
              </w:rPr>
              <w:t>[</w:t>
            </w:r>
            <w:r w:rsidR="001D0840">
              <w:rPr>
                <w:iCs w:val="0"/>
              </w:rPr>
              <w:t>110</w:t>
            </w:r>
            <w:r w:rsidRPr="00F85AB5">
              <w:rPr>
                <w:iCs w:val="0"/>
              </w:rPr>
              <w:t>]</w:t>
            </w:r>
          </w:p>
        </w:tc>
      </w:tr>
      <w:tr w:rsidR="00F85AB5" w:rsidRPr="00F85AB5" w14:paraId="2CBDC676" w14:textId="77777777" w:rsidTr="00F87CFB">
        <w:trPr>
          <w:cantSplit/>
          <w:trHeight w:hRule="exact" w:val="432"/>
        </w:trPr>
        <w:tc>
          <w:tcPr>
            <w:tcW w:w="2450" w:type="dxa"/>
            <w:noWrap/>
            <w:hideMark/>
          </w:tcPr>
          <w:p w14:paraId="196A1AFB" w14:textId="77777777" w:rsidR="00F85AB5" w:rsidRPr="00F85AB5" w:rsidRDefault="00F85AB5" w:rsidP="00F85AB5">
            <w:pPr>
              <w:widowControl/>
              <w:autoSpaceDE/>
              <w:autoSpaceDN/>
              <w:adjustRightInd/>
              <w:ind w:firstLine="0"/>
              <w:jc w:val="center"/>
              <w:rPr>
                <w:iCs w:val="0"/>
              </w:rPr>
            </w:pPr>
            <w:r w:rsidRPr="00F85AB5">
              <w:rPr>
                <w:iCs w:val="0"/>
              </w:rPr>
              <w:t>Rb</w:t>
            </w:r>
            <w:r w:rsidRPr="00F85AB5">
              <w:rPr>
                <w:iCs w:val="0"/>
                <w:vertAlign w:val="subscript"/>
              </w:rPr>
              <w:t>2</w:t>
            </w:r>
            <w:r w:rsidRPr="00F85AB5">
              <w:rPr>
                <w:iCs w:val="0"/>
              </w:rPr>
              <w:t>CuBr</w:t>
            </w:r>
            <w:r w:rsidRPr="00F85AB5">
              <w:rPr>
                <w:iCs w:val="0"/>
                <w:vertAlign w:val="subscript"/>
              </w:rPr>
              <w:t>3</w:t>
            </w:r>
          </w:p>
        </w:tc>
        <w:tc>
          <w:tcPr>
            <w:tcW w:w="1068" w:type="dxa"/>
            <w:noWrap/>
            <w:hideMark/>
          </w:tcPr>
          <w:p w14:paraId="1699D7DE" w14:textId="77777777" w:rsidR="00F85AB5" w:rsidRPr="00F85AB5" w:rsidRDefault="00F85AB5" w:rsidP="00F85AB5">
            <w:pPr>
              <w:widowControl/>
              <w:autoSpaceDE/>
              <w:autoSpaceDN/>
              <w:adjustRightInd/>
              <w:ind w:firstLine="0"/>
              <w:jc w:val="center"/>
              <w:rPr>
                <w:iCs w:val="0"/>
              </w:rPr>
            </w:pPr>
            <w:r w:rsidRPr="00F85AB5">
              <w:rPr>
                <w:iCs w:val="0"/>
              </w:rPr>
              <w:t>98.6</w:t>
            </w:r>
          </w:p>
        </w:tc>
        <w:tc>
          <w:tcPr>
            <w:tcW w:w="1053" w:type="dxa"/>
            <w:noWrap/>
            <w:hideMark/>
          </w:tcPr>
          <w:p w14:paraId="26FB1A78" w14:textId="77777777" w:rsidR="00F85AB5" w:rsidRPr="00F85AB5" w:rsidRDefault="00F85AB5" w:rsidP="00F85AB5">
            <w:pPr>
              <w:widowControl/>
              <w:autoSpaceDE/>
              <w:autoSpaceDN/>
              <w:adjustRightInd/>
              <w:ind w:firstLine="0"/>
              <w:jc w:val="center"/>
              <w:rPr>
                <w:iCs w:val="0"/>
              </w:rPr>
            </w:pPr>
            <w:r w:rsidRPr="00F85AB5">
              <w:rPr>
                <w:iCs w:val="0"/>
              </w:rPr>
              <w:t>385</w:t>
            </w:r>
          </w:p>
        </w:tc>
        <w:tc>
          <w:tcPr>
            <w:tcW w:w="1095" w:type="dxa"/>
            <w:noWrap/>
            <w:hideMark/>
          </w:tcPr>
          <w:p w14:paraId="0A3337A0" w14:textId="77777777" w:rsidR="00F85AB5" w:rsidRPr="00F85AB5" w:rsidRDefault="00F85AB5" w:rsidP="00F85AB5">
            <w:pPr>
              <w:widowControl/>
              <w:autoSpaceDE/>
              <w:autoSpaceDN/>
              <w:adjustRightInd/>
              <w:ind w:firstLine="0"/>
              <w:jc w:val="center"/>
              <w:rPr>
                <w:iCs w:val="0"/>
              </w:rPr>
            </w:pPr>
            <w:r w:rsidRPr="00F85AB5">
              <w:rPr>
                <w:iCs w:val="0"/>
              </w:rPr>
              <w:t>300</w:t>
            </w:r>
          </w:p>
        </w:tc>
        <w:tc>
          <w:tcPr>
            <w:tcW w:w="1328" w:type="dxa"/>
            <w:noWrap/>
            <w:hideMark/>
          </w:tcPr>
          <w:p w14:paraId="69E9BA48" w14:textId="77777777" w:rsidR="00F85AB5" w:rsidRPr="00F85AB5" w:rsidRDefault="00F85AB5" w:rsidP="00F85AB5">
            <w:pPr>
              <w:widowControl/>
              <w:autoSpaceDE/>
              <w:autoSpaceDN/>
              <w:adjustRightInd/>
              <w:ind w:firstLine="0"/>
              <w:jc w:val="center"/>
              <w:rPr>
                <w:iCs w:val="0"/>
              </w:rPr>
            </w:pPr>
            <w:r w:rsidRPr="00F85AB5">
              <w:rPr>
                <w:iCs w:val="0"/>
              </w:rPr>
              <w:t>85</w:t>
            </w:r>
          </w:p>
        </w:tc>
        <w:tc>
          <w:tcPr>
            <w:tcW w:w="1147" w:type="dxa"/>
            <w:noWrap/>
            <w:hideMark/>
          </w:tcPr>
          <w:p w14:paraId="469C4F19" w14:textId="77777777" w:rsidR="00F85AB5" w:rsidRPr="00F85AB5" w:rsidRDefault="00F85AB5" w:rsidP="00F85AB5">
            <w:pPr>
              <w:widowControl/>
              <w:autoSpaceDE/>
              <w:autoSpaceDN/>
              <w:adjustRightInd/>
              <w:ind w:firstLine="0"/>
              <w:jc w:val="center"/>
              <w:rPr>
                <w:iCs w:val="0"/>
              </w:rPr>
            </w:pPr>
            <w:r w:rsidRPr="00F85AB5">
              <w:rPr>
                <w:iCs w:val="0"/>
              </w:rPr>
              <w:t>~54</w:t>
            </w:r>
          </w:p>
        </w:tc>
        <w:tc>
          <w:tcPr>
            <w:tcW w:w="1671" w:type="dxa"/>
            <w:noWrap/>
            <w:hideMark/>
          </w:tcPr>
          <w:p w14:paraId="75933DFB" w14:textId="5FB127FF" w:rsidR="00F85AB5" w:rsidRPr="00F85AB5" w:rsidRDefault="00F85AB5" w:rsidP="00F85AB5">
            <w:pPr>
              <w:widowControl/>
              <w:autoSpaceDE/>
              <w:autoSpaceDN/>
              <w:adjustRightInd/>
              <w:ind w:firstLine="0"/>
              <w:jc w:val="center"/>
              <w:rPr>
                <w:iCs w:val="0"/>
              </w:rPr>
            </w:pPr>
            <w:r w:rsidRPr="00F85AB5">
              <w:rPr>
                <w:iCs w:val="0"/>
              </w:rPr>
              <w:t>[</w:t>
            </w:r>
            <w:r w:rsidR="001D0840">
              <w:rPr>
                <w:iCs w:val="0"/>
              </w:rPr>
              <w:t>11</w:t>
            </w:r>
            <w:r w:rsidR="00692C06">
              <w:rPr>
                <w:iCs w:val="0"/>
              </w:rPr>
              <w:t>6</w:t>
            </w:r>
            <w:r w:rsidR="001D0840">
              <w:rPr>
                <w:iCs w:val="0"/>
              </w:rPr>
              <w:t>]</w:t>
            </w:r>
          </w:p>
        </w:tc>
      </w:tr>
      <w:tr w:rsidR="00F85AB5" w:rsidRPr="00F85AB5" w14:paraId="4530CDDA" w14:textId="77777777" w:rsidTr="00F87CFB">
        <w:trPr>
          <w:cantSplit/>
          <w:trHeight w:hRule="exact" w:val="432"/>
        </w:trPr>
        <w:tc>
          <w:tcPr>
            <w:tcW w:w="2450" w:type="dxa"/>
            <w:noWrap/>
            <w:hideMark/>
          </w:tcPr>
          <w:p w14:paraId="07737583" w14:textId="77777777" w:rsidR="00F85AB5" w:rsidRPr="00F85AB5" w:rsidRDefault="00F85AB5" w:rsidP="00F85AB5">
            <w:pPr>
              <w:widowControl/>
              <w:autoSpaceDE/>
              <w:autoSpaceDN/>
              <w:adjustRightInd/>
              <w:ind w:firstLine="0"/>
              <w:jc w:val="center"/>
              <w:rPr>
                <w:iCs w:val="0"/>
              </w:rPr>
            </w:pPr>
            <w:r w:rsidRPr="00F85AB5">
              <w:rPr>
                <w:iCs w:val="0"/>
              </w:rPr>
              <w:t>Cs</w:t>
            </w:r>
            <w:r w:rsidRPr="00F85AB5">
              <w:rPr>
                <w:iCs w:val="0"/>
                <w:vertAlign w:val="subscript"/>
              </w:rPr>
              <w:t>3</w:t>
            </w:r>
            <w:r w:rsidRPr="00F85AB5">
              <w:rPr>
                <w:iCs w:val="0"/>
              </w:rPr>
              <w:t>Cu</w:t>
            </w:r>
            <w:r w:rsidRPr="00F85AB5">
              <w:rPr>
                <w:iCs w:val="0"/>
                <w:vertAlign w:val="subscript"/>
              </w:rPr>
              <w:t>2</w:t>
            </w:r>
            <w:r w:rsidRPr="00F85AB5">
              <w:rPr>
                <w:iCs w:val="0"/>
              </w:rPr>
              <w:t>I</w:t>
            </w:r>
            <w:r w:rsidRPr="00F85AB5">
              <w:rPr>
                <w:iCs w:val="0"/>
                <w:vertAlign w:val="subscript"/>
              </w:rPr>
              <w:t>5</w:t>
            </w:r>
          </w:p>
        </w:tc>
        <w:tc>
          <w:tcPr>
            <w:tcW w:w="1068" w:type="dxa"/>
            <w:noWrap/>
            <w:hideMark/>
          </w:tcPr>
          <w:p w14:paraId="736FD17E" w14:textId="77777777" w:rsidR="00F85AB5" w:rsidRPr="00F85AB5" w:rsidRDefault="00F85AB5" w:rsidP="00F85AB5">
            <w:pPr>
              <w:widowControl/>
              <w:autoSpaceDE/>
              <w:autoSpaceDN/>
              <w:adjustRightInd/>
              <w:ind w:firstLine="0"/>
              <w:jc w:val="center"/>
              <w:rPr>
                <w:iCs w:val="0"/>
              </w:rPr>
            </w:pPr>
            <w:r w:rsidRPr="00F85AB5">
              <w:rPr>
                <w:iCs w:val="0"/>
              </w:rPr>
              <w:t>91.2</w:t>
            </w:r>
          </w:p>
        </w:tc>
        <w:tc>
          <w:tcPr>
            <w:tcW w:w="1053" w:type="dxa"/>
            <w:noWrap/>
            <w:hideMark/>
          </w:tcPr>
          <w:p w14:paraId="23C4C3BD" w14:textId="77777777" w:rsidR="00F85AB5" w:rsidRPr="00F85AB5" w:rsidRDefault="00F85AB5" w:rsidP="00F85AB5">
            <w:pPr>
              <w:widowControl/>
              <w:autoSpaceDE/>
              <w:autoSpaceDN/>
              <w:adjustRightInd/>
              <w:ind w:firstLine="0"/>
              <w:jc w:val="center"/>
              <w:rPr>
                <w:iCs w:val="0"/>
              </w:rPr>
            </w:pPr>
            <w:r w:rsidRPr="00F85AB5">
              <w:rPr>
                <w:iCs w:val="0"/>
              </w:rPr>
              <w:t>445</w:t>
            </w:r>
          </w:p>
        </w:tc>
        <w:tc>
          <w:tcPr>
            <w:tcW w:w="1095" w:type="dxa"/>
            <w:noWrap/>
            <w:hideMark/>
          </w:tcPr>
          <w:p w14:paraId="4E95F1F7" w14:textId="77777777" w:rsidR="00F85AB5" w:rsidRPr="00F85AB5" w:rsidRDefault="00F85AB5" w:rsidP="00F85AB5">
            <w:pPr>
              <w:widowControl/>
              <w:autoSpaceDE/>
              <w:autoSpaceDN/>
              <w:adjustRightInd/>
              <w:ind w:firstLine="0"/>
              <w:jc w:val="center"/>
              <w:rPr>
                <w:iCs w:val="0"/>
              </w:rPr>
            </w:pPr>
            <w:r w:rsidRPr="00F85AB5">
              <w:rPr>
                <w:iCs w:val="0"/>
              </w:rPr>
              <w:t>290</w:t>
            </w:r>
          </w:p>
        </w:tc>
        <w:tc>
          <w:tcPr>
            <w:tcW w:w="1328" w:type="dxa"/>
            <w:noWrap/>
            <w:hideMark/>
          </w:tcPr>
          <w:p w14:paraId="6970756F" w14:textId="77777777" w:rsidR="00F85AB5" w:rsidRPr="00F85AB5" w:rsidRDefault="00F85AB5" w:rsidP="00F85AB5">
            <w:pPr>
              <w:widowControl/>
              <w:autoSpaceDE/>
              <w:autoSpaceDN/>
              <w:adjustRightInd/>
              <w:ind w:firstLine="0"/>
              <w:jc w:val="center"/>
              <w:rPr>
                <w:iCs w:val="0"/>
              </w:rPr>
            </w:pPr>
            <w:r w:rsidRPr="00F85AB5">
              <w:rPr>
                <w:iCs w:val="0"/>
              </w:rPr>
              <w:t>155</w:t>
            </w:r>
          </w:p>
        </w:tc>
        <w:tc>
          <w:tcPr>
            <w:tcW w:w="1147" w:type="dxa"/>
            <w:noWrap/>
            <w:hideMark/>
          </w:tcPr>
          <w:p w14:paraId="1A5601F6" w14:textId="77777777" w:rsidR="00F85AB5" w:rsidRPr="00F85AB5" w:rsidRDefault="00F85AB5" w:rsidP="00F85AB5">
            <w:pPr>
              <w:widowControl/>
              <w:autoSpaceDE/>
              <w:autoSpaceDN/>
              <w:adjustRightInd/>
              <w:ind w:firstLine="0"/>
              <w:jc w:val="center"/>
              <w:rPr>
                <w:iCs w:val="0"/>
              </w:rPr>
            </w:pPr>
            <w:r w:rsidRPr="00F85AB5">
              <w:rPr>
                <w:iCs w:val="0"/>
              </w:rPr>
              <w:t>~175</w:t>
            </w:r>
          </w:p>
        </w:tc>
        <w:tc>
          <w:tcPr>
            <w:tcW w:w="1671" w:type="dxa"/>
            <w:noWrap/>
            <w:hideMark/>
          </w:tcPr>
          <w:p w14:paraId="7095FDA6" w14:textId="3B7FA359" w:rsidR="00F85AB5" w:rsidRPr="00F85AB5" w:rsidRDefault="00F85AB5" w:rsidP="00F85AB5">
            <w:pPr>
              <w:widowControl/>
              <w:autoSpaceDE/>
              <w:autoSpaceDN/>
              <w:adjustRightInd/>
              <w:ind w:firstLine="0"/>
              <w:jc w:val="center"/>
              <w:rPr>
                <w:iCs w:val="0"/>
              </w:rPr>
            </w:pPr>
            <w:r w:rsidRPr="00F85AB5">
              <w:rPr>
                <w:iCs w:val="0"/>
                <w:szCs w:val="20"/>
              </w:rPr>
              <w:t>[</w:t>
            </w:r>
            <w:r w:rsidR="001D0840">
              <w:rPr>
                <w:iCs w:val="0"/>
                <w:szCs w:val="20"/>
              </w:rPr>
              <w:t>112</w:t>
            </w:r>
            <w:r w:rsidRPr="00F85AB5">
              <w:rPr>
                <w:iCs w:val="0"/>
                <w:szCs w:val="20"/>
              </w:rPr>
              <w:t>]</w:t>
            </w:r>
          </w:p>
        </w:tc>
      </w:tr>
      <w:tr w:rsidR="00F85AB5" w:rsidRPr="00F85AB5" w14:paraId="380CEC61" w14:textId="77777777" w:rsidTr="00F87CFB">
        <w:trPr>
          <w:cantSplit/>
          <w:trHeight w:hRule="exact" w:val="432"/>
        </w:trPr>
        <w:tc>
          <w:tcPr>
            <w:tcW w:w="2450" w:type="dxa"/>
            <w:noWrap/>
            <w:hideMark/>
          </w:tcPr>
          <w:p w14:paraId="7C560A78" w14:textId="77777777" w:rsidR="00F85AB5" w:rsidRPr="00F85AB5" w:rsidRDefault="00F85AB5" w:rsidP="00F85AB5">
            <w:pPr>
              <w:widowControl/>
              <w:autoSpaceDE/>
              <w:autoSpaceDN/>
              <w:adjustRightInd/>
              <w:ind w:firstLine="0"/>
              <w:jc w:val="center"/>
              <w:rPr>
                <w:iCs w:val="0"/>
                <w:vertAlign w:val="subscript"/>
              </w:rPr>
            </w:pPr>
            <w:r w:rsidRPr="00F85AB5">
              <w:rPr>
                <w:iCs w:val="0"/>
              </w:rPr>
              <w:t>Cs</w:t>
            </w:r>
            <w:r w:rsidRPr="00F85AB5">
              <w:rPr>
                <w:iCs w:val="0"/>
                <w:vertAlign w:val="subscript"/>
              </w:rPr>
              <w:t>3</w:t>
            </w:r>
            <w:r w:rsidRPr="00F85AB5">
              <w:rPr>
                <w:iCs w:val="0"/>
              </w:rPr>
              <w:t>Cu</w:t>
            </w:r>
            <w:r w:rsidRPr="00F85AB5">
              <w:rPr>
                <w:iCs w:val="0"/>
                <w:vertAlign w:val="subscript"/>
              </w:rPr>
              <w:t>2</w:t>
            </w:r>
            <w:r w:rsidRPr="00F85AB5">
              <w:rPr>
                <w:iCs w:val="0"/>
              </w:rPr>
              <w:t>Br</w:t>
            </w:r>
            <w:r w:rsidRPr="00F85AB5">
              <w:rPr>
                <w:iCs w:val="0"/>
                <w:vertAlign w:val="subscript"/>
              </w:rPr>
              <w:t>5</w:t>
            </w:r>
          </w:p>
        </w:tc>
        <w:tc>
          <w:tcPr>
            <w:tcW w:w="1068" w:type="dxa"/>
            <w:noWrap/>
            <w:hideMark/>
          </w:tcPr>
          <w:p w14:paraId="0BDC9B7A" w14:textId="77777777" w:rsidR="00F85AB5" w:rsidRPr="00F85AB5" w:rsidRDefault="00F85AB5" w:rsidP="00F85AB5">
            <w:pPr>
              <w:widowControl/>
              <w:autoSpaceDE/>
              <w:autoSpaceDN/>
              <w:adjustRightInd/>
              <w:ind w:firstLine="0"/>
              <w:jc w:val="center"/>
              <w:rPr>
                <w:iCs w:val="0"/>
              </w:rPr>
            </w:pPr>
            <w:r w:rsidRPr="00F85AB5">
              <w:rPr>
                <w:iCs w:val="0"/>
              </w:rPr>
              <w:t>50.1</w:t>
            </w:r>
          </w:p>
        </w:tc>
        <w:tc>
          <w:tcPr>
            <w:tcW w:w="1053" w:type="dxa"/>
            <w:noWrap/>
            <w:hideMark/>
          </w:tcPr>
          <w:p w14:paraId="294550CB" w14:textId="77777777" w:rsidR="00F85AB5" w:rsidRPr="00F85AB5" w:rsidRDefault="00F85AB5" w:rsidP="00F85AB5">
            <w:pPr>
              <w:widowControl/>
              <w:autoSpaceDE/>
              <w:autoSpaceDN/>
              <w:adjustRightInd/>
              <w:ind w:firstLine="0"/>
              <w:jc w:val="center"/>
              <w:rPr>
                <w:iCs w:val="0"/>
              </w:rPr>
            </w:pPr>
            <w:r w:rsidRPr="00F85AB5">
              <w:rPr>
                <w:iCs w:val="0"/>
              </w:rPr>
              <w:t>455</w:t>
            </w:r>
          </w:p>
        </w:tc>
        <w:tc>
          <w:tcPr>
            <w:tcW w:w="1095" w:type="dxa"/>
            <w:noWrap/>
            <w:hideMark/>
          </w:tcPr>
          <w:p w14:paraId="63393B6F" w14:textId="77777777" w:rsidR="00F85AB5" w:rsidRPr="00F85AB5" w:rsidRDefault="00F85AB5" w:rsidP="00F85AB5">
            <w:pPr>
              <w:widowControl/>
              <w:autoSpaceDE/>
              <w:autoSpaceDN/>
              <w:adjustRightInd/>
              <w:ind w:firstLine="0"/>
              <w:jc w:val="center"/>
              <w:rPr>
                <w:iCs w:val="0"/>
              </w:rPr>
            </w:pPr>
            <w:r w:rsidRPr="00F85AB5">
              <w:rPr>
                <w:iCs w:val="0"/>
              </w:rPr>
              <w:t>298</w:t>
            </w:r>
          </w:p>
        </w:tc>
        <w:tc>
          <w:tcPr>
            <w:tcW w:w="1328" w:type="dxa"/>
            <w:noWrap/>
            <w:hideMark/>
          </w:tcPr>
          <w:p w14:paraId="25A9FA4D" w14:textId="77777777" w:rsidR="00F85AB5" w:rsidRPr="00F85AB5" w:rsidRDefault="00F85AB5" w:rsidP="00F85AB5">
            <w:pPr>
              <w:widowControl/>
              <w:autoSpaceDE/>
              <w:autoSpaceDN/>
              <w:adjustRightInd/>
              <w:ind w:firstLine="0"/>
              <w:jc w:val="center"/>
              <w:rPr>
                <w:iCs w:val="0"/>
              </w:rPr>
            </w:pPr>
            <w:r w:rsidRPr="00F85AB5">
              <w:rPr>
                <w:iCs w:val="0"/>
              </w:rPr>
              <w:t>157</w:t>
            </w:r>
          </w:p>
        </w:tc>
        <w:tc>
          <w:tcPr>
            <w:tcW w:w="1147" w:type="dxa"/>
            <w:noWrap/>
            <w:hideMark/>
          </w:tcPr>
          <w:p w14:paraId="04F421CF" w14:textId="77777777" w:rsidR="00F85AB5" w:rsidRPr="00F85AB5" w:rsidRDefault="00F85AB5" w:rsidP="00F85AB5">
            <w:pPr>
              <w:widowControl/>
              <w:autoSpaceDE/>
              <w:autoSpaceDN/>
              <w:adjustRightInd/>
              <w:ind w:firstLine="0"/>
              <w:jc w:val="center"/>
              <w:rPr>
                <w:iCs w:val="0"/>
              </w:rPr>
            </w:pPr>
            <w:r w:rsidRPr="00F85AB5">
              <w:rPr>
                <w:iCs w:val="0"/>
              </w:rPr>
              <w:t>75</w:t>
            </w:r>
          </w:p>
        </w:tc>
        <w:tc>
          <w:tcPr>
            <w:tcW w:w="1671" w:type="dxa"/>
            <w:noWrap/>
            <w:hideMark/>
          </w:tcPr>
          <w:p w14:paraId="24C1C0C4" w14:textId="02166AB0" w:rsidR="00F85AB5" w:rsidRPr="00F85AB5" w:rsidRDefault="00F85AB5" w:rsidP="00F85AB5">
            <w:pPr>
              <w:widowControl/>
              <w:autoSpaceDE/>
              <w:autoSpaceDN/>
              <w:adjustRightInd/>
              <w:ind w:firstLine="0"/>
              <w:jc w:val="center"/>
              <w:rPr>
                <w:iCs w:val="0"/>
              </w:rPr>
            </w:pPr>
            <w:r w:rsidRPr="00F85AB5">
              <w:rPr>
                <w:iCs w:val="0"/>
              </w:rPr>
              <w:t>[</w:t>
            </w:r>
            <w:r w:rsidR="00692C06">
              <w:rPr>
                <w:iCs w:val="0"/>
              </w:rPr>
              <w:t>90</w:t>
            </w:r>
            <w:r w:rsidRPr="00F85AB5">
              <w:rPr>
                <w:iCs w:val="0"/>
              </w:rPr>
              <w:t>]</w:t>
            </w:r>
          </w:p>
        </w:tc>
      </w:tr>
    </w:tbl>
    <w:p w14:paraId="7CFE6617" w14:textId="567730EF" w:rsidR="006862C3" w:rsidRPr="006862C3" w:rsidRDefault="006862C3" w:rsidP="00BB1173">
      <w:pPr>
        <w:spacing w:after="0"/>
      </w:pPr>
    </w:p>
    <w:p w14:paraId="469F77A4" w14:textId="6A581C36" w:rsidR="006862C3" w:rsidRPr="006862C3" w:rsidRDefault="006862C3" w:rsidP="00BB1173">
      <w:pPr>
        <w:spacing w:after="0"/>
      </w:pPr>
      <w:r w:rsidRPr="006862C3">
        <w:t>Given the fact that K</w:t>
      </w:r>
      <w:r w:rsidRPr="006862C3">
        <w:rPr>
          <w:vertAlign w:val="subscript"/>
        </w:rPr>
        <w:t>2</w:t>
      </w:r>
      <w:r w:rsidRPr="006862C3">
        <w:t>CuX</w:t>
      </w:r>
      <w:r w:rsidRPr="006862C3">
        <w:rPr>
          <w:vertAlign w:val="subscript"/>
        </w:rPr>
        <w:t>3</w:t>
      </w:r>
      <w:r w:rsidRPr="006862C3">
        <w:t xml:space="preserve"> are isostructural to Rb</w:t>
      </w:r>
      <w:r w:rsidRPr="006862C3">
        <w:rPr>
          <w:vertAlign w:val="subscript"/>
        </w:rPr>
        <w:t>2</w:t>
      </w:r>
      <w:r w:rsidRPr="006862C3">
        <w:t>CuX</w:t>
      </w:r>
      <w:r w:rsidRPr="006862C3">
        <w:rPr>
          <w:vertAlign w:val="subscript"/>
        </w:rPr>
        <w:t>3</w:t>
      </w:r>
      <w:r w:rsidRPr="006862C3">
        <w:t>, we attribute the mechanism of blue emission in K</w:t>
      </w:r>
      <w:r w:rsidRPr="006862C3">
        <w:rPr>
          <w:vertAlign w:val="subscript"/>
        </w:rPr>
        <w:t>2</w:t>
      </w:r>
      <w:r w:rsidRPr="006862C3">
        <w:t>CuX</w:t>
      </w:r>
      <w:r w:rsidRPr="006862C3">
        <w:rPr>
          <w:vertAlign w:val="subscript"/>
        </w:rPr>
        <w:t>3</w:t>
      </w:r>
      <w:r w:rsidRPr="006862C3">
        <w:t xml:space="preserve"> to the highly stable STEs, which form upon the photoexcitation of these materials. The results of excitation-dependent and time-resolved PL measurements (Figure </w:t>
      </w:r>
      <w:r w:rsidR="0037526C">
        <w:t>26</w:t>
      </w:r>
      <w:r w:rsidRPr="006862C3">
        <w:t>) further support the attribution of blue emission in K</w:t>
      </w:r>
      <w:r w:rsidRPr="006862C3">
        <w:rPr>
          <w:vertAlign w:val="subscript"/>
        </w:rPr>
        <w:t>2</w:t>
      </w:r>
      <w:r w:rsidRPr="006862C3">
        <w:t>CuX</w:t>
      </w:r>
      <w:r w:rsidRPr="006862C3">
        <w:rPr>
          <w:vertAlign w:val="subscript"/>
        </w:rPr>
        <w:t>3</w:t>
      </w:r>
      <w:r w:rsidRPr="006862C3">
        <w:t xml:space="preserve"> to STEs. The observed excitation-dependent PL spectra are indicative of a single radiative transition mechanism (Figure </w:t>
      </w:r>
      <w:r w:rsidR="0037526C">
        <w:t>26</w:t>
      </w:r>
      <w:r w:rsidRPr="006862C3">
        <w:t>a-b). From the time-resolved PL measurements a lifetime of 12.97 μs was extracted for K</w:t>
      </w:r>
      <w:r w:rsidRPr="006862C3">
        <w:rPr>
          <w:vertAlign w:val="subscript"/>
        </w:rPr>
        <w:t>2</w:t>
      </w:r>
      <w:r w:rsidRPr="006862C3">
        <w:t>CuCl</w:t>
      </w:r>
      <w:r w:rsidRPr="006862C3">
        <w:rPr>
          <w:vertAlign w:val="subscript"/>
        </w:rPr>
        <w:t>3</w:t>
      </w:r>
      <w:r w:rsidRPr="006862C3">
        <w:t xml:space="preserve"> (Figure </w:t>
      </w:r>
      <w:r w:rsidR="0037526C">
        <w:t>26</w:t>
      </w:r>
      <w:r w:rsidRPr="006862C3">
        <w:t>). This lifetime value is in a good agreement with the lifetime of 12.21 μs reported for Rb</w:t>
      </w:r>
      <w:r w:rsidRPr="006862C3">
        <w:rPr>
          <w:vertAlign w:val="subscript"/>
        </w:rPr>
        <w:t>2</w:t>
      </w:r>
      <w:r w:rsidRPr="006862C3">
        <w:t>CuCl</w:t>
      </w:r>
      <w:r w:rsidRPr="006862C3">
        <w:rPr>
          <w:vertAlign w:val="subscript"/>
        </w:rPr>
        <w:t>3</w:t>
      </w:r>
      <w:r w:rsidRPr="006862C3">
        <w:t>.</w:t>
      </w:r>
      <w:r w:rsidRPr="006862C3">
        <w:fldChar w:fldCharType="begin"/>
      </w:r>
      <w:r w:rsidR="008D359D">
        <w:instrText xml:space="preserve"> ADDIN EN.CITE &lt;EndNote&gt;&lt;Cite&gt;&lt;Author&gt;Creason&lt;/Author&gt;&lt;Year&gt;2020&lt;/Year&gt;&lt;RecNum&gt;9&lt;/RecNum&gt;&lt;DisplayText&gt;&lt;style face="superscript"&gt;111&lt;/style&gt;&lt;/DisplayText&gt;&lt;record&gt;&lt;rec-number&gt;9&lt;/rec-number&gt;&lt;foreign-keys&gt;&lt;key app="EN" db-id="9w5arae5y95arge9tr4ves2mwxra9d9xpafx" timestamp="1585065806"&gt;9&lt;/key&gt;&lt;/foreign-keys&gt;&lt;ref-type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Bayrammurad&lt;/author&gt;&lt;/authors&gt;&lt;/contributors&gt;&lt;titles&gt;&lt;title&gt;Rb2CuX3 (X= Cl, Br): 1D All‐Inorganic Copper Halides with Ultrabright Blue Emission and Up‐Conversion Photoluminescence&lt;/title&gt;&lt;secondary-title&gt;Advanced Optical Materials&lt;/secondary-title&gt;&lt;/titles&gt;&lt;pages&gt;1901338&lt;/pages&gt;&lt;volume&gt;8&lt;/volume&gt;&lt;number&gt;2&lt;/number&gt;&lt;dates&gt;&lt;year&gt;2020&lt;/year&gt;&lt;/dates&gt;&lt;isbn&gt;2195-1071&lt;/isbn&gt;&lt;urls&gt;&lt;/urls&gt;&lt;/record&gt;&lt;/Cite&gt;&lt;/EndNote&gt;</w:instrText>
      </w:r>
      <w:r w:rsidRPr="006862C3">
        <w:fldChar w:fldCharType="separate"/>
      </w:r>
      <w:r w:rsidR="008D359D" w:rsidRPr="008D359D">
        <w:rPr>
          <w:noProof/>
          <w:vertAlign w:val="superscript"/>
        </w:rPr>
        <w:t>111</w:t>
      </w:r>
      <w:r w:rsidRPr="006862C3">
        <w:fldChar w:fldCharType="end"/>
      </w:r>
      <w:r w:rsidRPr="006862C3">
        <w:t xml:space="preserve"> Interestingly, the measured optical properties of A</w:t>
      </w:r>
      <w:r w:rsidRPr="006862C3">
        <w:rPr>
          <w:vertAlign w:val="subscript"/>
        </w:rPr>
        <w:t>2</w:t>
      </w:r>
      <w:r w:rsidRPr="006862C3">
        <w:t>CuX</w:t>
      </w:r>
      <w:r w:rsidRPr="006862C3">
        <w:rPr>
          <w:vertAlign w:val="subscript"/>
        </w:rPr>
        <w:t>3</w:t>
      </w:r>
      <w:r w:rsidRPr="006862C3">
        <w:t xml:space="preserve"> suggest a very weak dependence of PL properties on both the alkali A and halogen X sites (Table </w:t>
      </w:r>
      <w:r w:rsidR="00D71061">
        <w:t>3</w:t>
      </w:r>
      <w:r w:rsidRPr="006862C3">
        <w:t xml:space="preserve">), which is in contrast to the observed significant changes in the PL properties of lead halides upon halogen substitution </w:t>
      </w:r>
      <w:r w:rsidRPr="006862C3">
        <w:lastRenderedPageBreak/>
        <w:t>such as in case of the CsPbX</w:t>
      </w:r>
      <w:r w:rsidRPr="006862C3">
        <w:rPr>
          <w:vertAlign w:val="subscript"/>
        </w:rPr>
        <w:t>3</w:t>
      </w:r>
      <w:r w:rsidRPr="006862C3">
        <w:t xml:space="preserve"> family.</w:t>
      </w:r>
      <w:r w:rsidRPr="006862C3">
        <w:fldChar w:fldCharType="begin">
          <w:fldData xml:space="preserve">PEVuZE5vdGU+PENpdGU+PEF1dGhvcj5Qcm90ZXNlc2N1PC9BdXRob3I+PFllYXI+MjAxNTwvWWVh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</w:fldData>
        </w:fldChar>
      </w:r>
      <w:r w:rsidR="008D359D">
        <w:instrText xml:space="preserve"> ADDIN EN.CITE </w:instrText>
      </w:r>
      <w:r w:rsidR="008D359D">
        <w:fldChar w:fldCharType="begin">
          <w:fldData xml:space="preserve">PEVuZE5vdGU+PENpdGU+PEF1dGhvcj5Qcm90ZXNlc2N1PC9BdXRob3I+PFllYXI+MjAxNTwvWWVh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14</w:t>
      </w:r>
      <w:r w:rsidRPr="006862C3">
        <w:fldChar w:fldCharType="end"/>
      </w:r>
      <w:r w:rsidRPr="006862C3">
        <w:t xml:space="preserve"> Such unusually weak dependence of optical properties on the A and X sites in A</w:t>
      </w:r>
      <w:r w:rsidRPr="006862C3">
        <w:rPr>
          <w:vertAlign w:val="subscript"/>
        </w:rPr>
        <w:t>2</w:t>
      </w:r>
      <w:r w:rsidRPr="006862C3">
        <w:t>CuX</w:t>
      </w:r>
      <w:r w:rsidRPr="006862C3">
        <w:rPr>
          <w:vertAlign w:val="subscript"/>
        </w:rPr>
        <w:t>3</w:t>
      </w:r>
      <w:r w:rsidRPr="006862C3">
        <w:t xml:space="preserve"> is due to the intricacies of their band structures (</w:t>
      </w:r>
      <w:r w:rsidRPr="006862C3">
        <w:rPr>
          <w:i/>
        </w:rPr>
        <w:t>vide infra</w:t>
      </w:r>
      <w:r w:rsidRPr="006862C3">
        <w:t>). Although the optical properties of Rb</w:t>
      </w:r>
      <w:r w:rsidRPr="006862C3">
        <w:rPr>
          <w:vertAlign w:val="subscript"/>
        </w:rPr>
        <w:t>2</w:t>
      </w:r>
      <w:r w:rsidRPr="006862C3">
        <w:t>CuX</w:t>
      </w:r>
      <w:r w:rsidRPr="006862C3">
        <w:rPr>
          <w:vertAlign w:val="subscript"/>
        </w:rPr>
        <w:t>3</w:t>
      </w:r>
      <w:r w:rsidRPr="006862C3">
        <w:t xml:space="preserve"> and K</w:t>
      </w:r>
      <w:r w:rsidRPr="006862C3">
        <w:rPr>
          <w:vertAlign w:val="subscript"/>
        </w:rPr>
        <w:t>2</w:t>
      </w:r>
      <w:r w:rsidRPr="006862C3">
        <w:t>CuX</w:t>
      </w:r>
      <w:r w:rsidRPr="006862C3">
        <w:rPr>
          <w:vertAlign w:val="subscript"/>
        </w:rPr>
        <w:t>3</w:t>
      </w:r>
      <w:r w:rsidRPr="006862C3">
        <w:t xml:space="preserve"> are similar, K</w:t>
      </w:r>
      <w:r w:rsidRPr="006862C3">
        <w:rPr>
          <w:vertAlign w:val="subscript"/>
        </w:rPr>
        <w:t>2</w:t>
      </w:r>
      <w:r w:rsidRPr="006862C3">
        <w:t>CuX</w:t>
      </w:r>
      <w:r w:rsidRPr="006862C3">
        <w:rPr>
          <w:vertAlign w:val="subscript"/>
        </w:rPr>
        <w:t>3</w:t>
      </w:r>
      <w:r w:rsidRPr="006862C3">
        <w:t xml:space="preserve"> reported in this work are found to exhibit both greater air stability (</w:t>
      </w:r>
      <w:r w:rsidRPr="006862C3">
        <w:rPr>
          <w:i/>
        </w:rPr>
        <w:t>vide supra</w:t>
      </w:r>
      <w:r w:rsidRPr="006862C3">
        <w:t>) and photostability compared to Rb</w:t>
      </w:r>
      <w:r w:rsidRPr="006862C3">
        <w:rPr>
          <w:vertAlign w:val="subscript"/>
        </w:rPr>
        <w:t>2</w:t>
      </w:r>
      <w:r w:rsidRPr="006862C3">
        <w:t>CuX</w:t>
      </w:r>
      <w:r w:rsidRPr="006862C3">
        <w:rPr>
          <w:vertAlign w:val="subscript"/>
        </w:rPr>
        <w:t>3</w:t>
      </w:r>
      <w:r w:rsidRPr="006862C3">
        <w:t xml:space="preserve"> (Figure </w:t>
      </w:r>
      <w:r w:rsidR="0037526C">
        <w:t>25</w:t>
      </w:r>
      <w:r w:rsidRPr="006862C3">
        <w:t>). One of the key drawbacks of the high efficiency blue emitter Rb</w:t>
      </w:r>
      <w:r w:rsidRPr="006862C3">
        <w:rPr>
          <w:vertAlign w:val="subscript"/>
        </w:rPr>
        <w:t>2</w:t>
      </w:r>
      <w:r w:rsidRPr="006862C3">
        <w:t>CuCl</w:t>
      </w:r>
      <w:r w:rsidRPr="006862C3">
        <w:rPr>
          <w:vertAlign w:val="subscript"/>
        </w:rPr>
        <w:t>3</w:t>
      </w:r>
      <w:r w:rsidRPr="006862C3">
        <w:t>, for example, is that a 75% drop in PLQY is observed over the course of one hour under UV radiation.</w:t>
      </w:r>
      <w:r w:rsidRPr="006862C3">
        <w:fldChar w:fldCharType="begin">
          <w:fldData xml:space="preserve">PEVuZE5vdGU+PENpdGU+PEF1dGhvcj5ZYW5nPC9BdXRob3I+PFllYXI+MjAxOTwvWWVhcj48UmVj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=
</w:fldData>
        </w:fldChar>
      </w:r>
      <w:r w:rsidR="008D359D">
        <w:instrText xml:space="preserve"> ADDIN EN.CITE </w:instrText>
      </w:r>
      <w:r w:rsidR="008D359D">
        <w:fldChar w:fldCharType="begin">
          <w:fldData xml:space="preserve">PEVuZE5vdGU+PENpdGU+PEF1dGhvcj5ZYW5nPC9BdXRob3I+PFllYXI+MjAxOTwvWWVhcj48UmVj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=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117</w:t>
      </w:r>
      <w:r w:rsidRPr="006862C3">
        <w:fldChar w:fldCharType="end"/>
      </w:r>
      <w:r w:rsidRPr="006862C3">
        <w:t xml:space="preserve"> In contrast, K</w:t>
      </w:r>
      <w:r w:rsidRPr="006862C3">
        <w:rPr>
          <w:vertAlign w:val="subscript"/>
        </w:rPr>
        <w:t>2</w:t>
      </w:r>
      <w:r w:rsidRPr="006862C3">
        <w:t>CuCl</w:t>
      </w:r>
      <w:r w:rsidRPr="006862C3">
        <w:rPr>
          <w:vertAlign w:val="subscript"/>
        </w:rPr>
        <w:t>3</w:t>
      </w:r>
      <w:r w:rsidRPr="006862C3">
        <w:t xml:space="preserve"> shows only a 5% drop within the same time frame (Figure 2</w:t>
      </w:r>
      <w:r w:rsidR="0037526C">
        <w:t>5</w:t>
      </w:r>
      <w:r w:rsidRPr="006862C3">
        <w:t>).</w:t>
      </w:r>
    </w:p>
    <w:p w14:paraId="6EBDAF02" w14:textId="77777777" w:rsidR="006862C3" w:rsidRPr="006862C3" w:rsidRDefault="006862C3" w:rsidP="00F85AB5">
      <w:pPr>
        <w:spacing w:after="0"/>
        <w:ind w:firstLine="0"/>
        <w:jc w:val="center"/>
      </w:pPr>
      <w:r w:rsidRPr="006862C3">
        <w:rPr>
          <w:noProof/>
        </w:rPr>
        <w:drawing>
          <wp:inline distT="0" distB="0" distL="0" distR="0" wp14:anchorId="769FF7BA" wp14:editId="6D1FFCCB">
            <wp:extent cx="5334000" cy="4004053"/>
            <wp:effectExtent l="0" t="0" r="0" b="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37836" cy="4006932"/>
                    </a:xfrm>
                    <a:prstGeom prst="rect">
                      <a:avLst/>
                    </a:prstGeom>
                  </pic:spPr>
                </pic:pic>
              </a:graphicData>
            </a:graphic>
          </wp:inline>
        </w:drawing>
      </w:r>
    </w:p>
    <w:p w14:paraId="7DEFD729" w14:textId="61FBC74E" w:rsidR="006862C3" w:rsidRPr="006862C3" w:rsidRDefault="00F85AB5" w:rsidP="00A817F8">
      <w:pPr>
        <w:spacing w:line="240" w:lineRule="auto"/>
        <w:ind w:firstLine="0"/>
      </w:pPr>
      <w:bookmarkStart w:id="153" w:name="_Toc116220597"/>
      <w:bookmarkStart w:id="154" w:name="_Toc117598473"/>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26</w:t>
      </w:r>
      <w:r w:rsidRPr="00F85AB5">
        <w:rPr>
          <w:b/>
          <w:bCs/>
        </w:rPr>
        <w:fldChar w:fldCharType="end"/>
      </w:r>
      <w:r w:rsidR="006862C3" w:rsidRPr="00F85AB5">
        <w:rPr>
          <w:rStyle w:val="FigureChar"/>
          <w:b/>
          <w:bCs/>
        </w:rPr>
        <w:t>.</w:t>
      </w:r>
      <w:bookmarkEnd w:id="153"/>
      <w:r w:rsidR="006862C3" w:rsidRPr="006862C3">
        <w:rPr>
          <w:b/>
          <w:bCs/>
        </w:rPr>
        <w:t xml:space="preserve"> </w:t>
      </w:r>
      <w:r w:rsidR="006862C3" w:rsidRPr="006862C3">
        <w:t>Excitation-dependent PL measurements for (a) K</w:t>
      </w:r>
      <w:r w:rsidR="006862C3" w:rsidRPr="006862C3">
        <w:rPr>
          <w:vertAlign w:val="subscript"/>
        </w:rPr>
        <w:t>2</w:t>
      </w:r>
      <w:r w:rsidR="006862C3" w:rsidRPr="006862C3">
        <w:t>CuCl</w:t>
      </w:r>
      <w:r w:rsidR="006862C3" w:rsidRPr="006862C3">
        <w:rPr>
          <w:vertAlign w:val="subscript"/>
        </w:rPr>
        <w:t>3</w:t>
      </w:r>
      <w:r w:rsidR="006862C3" w:rsidRPr="006862C3">
        <w:t xml:space="preserve"> and (b) K</w:t>
      </w:r>
      <w:r w:rsidR="006862C3" w:rsidRPr="006862C3">
        <w:rPr>
          <w:vertAlign w:val="subscript"/>
        </w:rPr>
        <w:t>2</w:t>
      </w:r>
      <w:r w:rsidR="006862C3" w:rsidRPr="006862C3">
        <w:t>CuBr</w:t>
      </w:r>
      <w:r w:rsidR="006862C3" w:rsidRPr="006862C3">
        <w:rPr>
          <w:vertAlign w:val="subscript"/>
        </w:rPr>
        <w:t>3</w:t>
      </w:r>
      <w:r w:rsidR="006862C3" w:rsidRPr="006862C3">
        <w:t>.</w:t>
      </w:r>
      <w:r w:rsidR="006862C3" w:rsidRPr="006862C3">
        <w:rPr>
          <w:b/>
          <w:bCs/>
        </w:rPr>
        <w:t xml:space="preserve"> </w:t>
      </w:r>
      <w:r w:rsidR="006862C3" w:rsidRPr="006862C3">
        <w:t>(c) Room temperature time-resolved PL spectrum for K</w:t>
      </w:r>
      <w:r w:rsidR="006862C3" w:rsidRPr="006862C3">
        <w:rPr>
          <w:vertAlign w:val="subscript"/>
        </w:rPr>
        <w:t>2</w:t>
      </w:r>
      <w:r w:rsidR="006862C3" w:rsidRPr="006862C3">
        <w:t>CuCl</w:t>
      </w:r>
      <w:r w:rsidR="006862C3" w:rsidRPr="006862C3">
        <w:rPr>
          <w:vertAlign w:val="subscript"/>
        </w:rPr>
        <w:t>3</w:t>
      </w:r>
      <w:r w:rsidR="006862C3" w:rsidRPr="006862C3">
        <w:t>. (d) A radioluminescence spectrum of K</w:t>
      </w:r>
      <w:r w:rsidR="006862C3" w:rsidRPr="006862C3">
        <w:rPr>
          <w:vertAlign w:val="subscript"/>
        </w:rPr>
        <w:t>2</w:t>
      </w:r>
      <w:r w:rsidR="006862C3" w:rsidRPr="006862C3">
        <w:t>CuCl</w:t>
      </w:r>
      <w:r w:rsidR="006862C3" w:rsidRPr="006862C3">
        <w:rPr>
          <w:vertAlign w:val="subscript"/>
        </w:rPr>
        <w:t xml:space="preserve">3 </w:t>
      </w:r>
      <w:r w:rsidR="006862C3" w:rsidRPr="006862C3">
        <w:t>with emission centered at 404 nm.</w:t>
      </w:r>
      <w:bookmarkEnd w:id="154"/>
    </w:p>
    <w:p w14:paraId="751E2E69" w14:textId="05296554" w:rsidR="006862C3" w:rsidRPr="006862C3" w:rsidRDefault="00C8243B" w:rsidP="00BB1173">
      <w:pPr>
        <w:pStyle w:val="Heading3"/>
      </w:pPr>
      <w:bookmarkStart w:id="155" w:name="_Toc116472241"/>
      <w:bookmarkStart w:id="156" w:name="_Toc117598380"/>
      <w:r>
        <w:t>2.2.5 Radioluminescent Properties</w:t>
      </w:r>
      <w:bookmarkEnd w:id="155"/>
      <w:bookmarkEnd w:id="156"/>
    </w:p>
    <w:p w14:paraId="21E76F5A" w14:textId="00CE9911" w:rsidR="006862C3" w:rsidRPr="006862C3" w:rsidRDefault="006862C3" w:rsidP="00BB1173">
      <w:pPr>
        <w:spacing w:after="0"/>
      </w:pPr>
      <w:bookmarkStart w:id="157" w:name="_Hlk31206443"/>
      <w:r w:rsidRPr="006862C3">
        <w:t>In the literature, Rb</w:t>
      </w:r>
      <w:r w:rsidRPr="006862C3">
        <w:rPr>
          <w:vertAlign w:val="subscript"/>
        </w:rPr>
        <w:t>2</w:t>
      </w:r>
      <w:r w:rsidRPr="006862C3">
        <w:t>CuX</w:t>
      </w:r>
      <w:r w:rsidRPr="006862C3">
        <w:rPr>
          <w:vertAlign w:val="subscript"/>
        </w:rPr>
        <w:t>3</w:t>
      </w:r>
      <w:r w:rsidRPr="006862C3">
        <w:t xml:space="preserve"> have been identified as potential materials for radiation detection applications.</w:t>
      </w:r>
      <w:r w:rsidRPr="006862C3">
        <w:fldChar w:fldCharType="begin">
          <w:fldData xml:space="preserve">PEVuZE5vdGU+PENpdGU+PEF1dGhvcj5aaGFvPC9BdXRob3I+PFllYXI+MjAyMDwvWWVhcj48UmVj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=
</w:fldData>
        </w:fldChar>
      </w:r>
      <w:r w:rsidR="008D359D">
        <w:instrText xml:space="preserve"> ADDIN EN.CITE </w:instrText>
      </w:r>
      <w:r w:rsidR="008D359D">
        <w:fldChar w:fldCharType="begin">
          <w:fldData xml:space="preserve">PEVuZE5vdGU+PENpdGU+PEF1dGhvcj5aaGFvPC9BdXRob3I+PFllYXI+MjAyMDwvWWVhcj48UmVj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=
</w:fldData>
        </w:fldChar>
      </w:r>
      <w:r w:rsidR="008D359D">
        <w:instrText xml:space="preserve"> ADDIN EN.CITE.DATA </w:instrText>
      </w:r>
      <w:r w:rsidR="008D359D">
        <w:fldChar w:fldCharType="end"/>
      </w:r>
      <w:r w:rsidRPr="006862C3">
        <w:fldChar w:fldCharType="separate"/>
      </w:r>
      <w:r w:rsidR="008D359D" w:rsidRPr="008D359D">
        <w:rPr>
          <w:noProof/>
          <w:vertAlign w:val="superscript"/>
        </w:rPr>
        <w:t>116, 117</w:t>
      </w:r>
      <w:r w:rsidRPr="006862C3">
        <w:fldChar w:fldCharType="end"/>
      </w:r>
      <w:r w:rsidRPr="006862C3">
        <w:t xml:space="preserve"> To evaluate the potential of K</w:t>
      </w:r>
      <w:r w:rsidRPr="006862C3">
        <w:rPr>
          <w:vertAlign w:val="subscript"/>
        </w:rPr>
        <w:t>2</w:t>
      </w:r>
      <w:r w:rsidRPr="006862C3">
        <w:t>CuX</w:t>
      </w:r>
      <w:r w:rsidRPr="006862C3">
        <w:rPr>
          <w:vertAlign w:val="subscript"/>
        </w:rPr>
        <w:t>3</w:t>
      </w:r>
      <w:r w:rsidRPr="006862C3">
        <w:t xml:space="preserve"> for X-ray detection applications, we </w:t>
      </w:r>
      <w:r w:rsidRPr="006862C3">
        <w:lastRenderedPageBreak/>
        <w:t>measured radioluminescence (RL) spectrum from a polycrystalline pellet of K</w:t>
      </w:r>
      <w:r w:rsidRPr="006862C3">
        <w:rPr>
          <w:vertAlign w:val="subscript"/>
        </w:rPr>
        <w:t>2</w:t>
      </w:r>
      <w:r w:rsidRPr="006862C3">
        <w:t>CuCl</w:t>
      </w:r>
      <w:r w:rsidRPr="006862C3">
        <w:rPr>
          <w:vertAlign w:val="subscript"/>
        </w:rPr>
        <w:t>3</w:t>
      </w:r>
      <w:r w:rsidRPr="006862C3">
        <w:t xml:space="preserve">. Under irradiation with bremsstrahlung X rays at 200 kVp, 20 ma (~25 Gy/h), the bright peak at 404 nm seen in Figure </w:t>
      </w:r>
      <w:r w:rsidR="0037526C">
        <w:t>26</w:t>
      </w:r>
      <w:r w:rsidRPr="006862C3">
        <w:t xml:space="preserve"> appeared. This peak in the same region as the room temperature PL emission under UV irradiation suggesting the same STE-based emission mechanism. The wavelength of the RL emission is optimal for use with PMTs and Si photomultipliers because these devices are optimized for the detection of light between 360 and 450 nm. Small samples, such as the one investigated here, are useful for the detection of </w:t>
      </w:r>
      <w:r w:rsidRPr="006862C3">
        <w:t>/</w:t>
      </w:r>
      <w:r w:rsidRPr="006862C3">
        <w:t xml:space="preserve"> radiation because the ranges of these particles in solid matter is small. The range of the 4.2 MeV alpha particles from </w:t>
      </w:r>
      <w:r w:rsidRPr="006862C3">
        <w:rPr>
          <w:vertAlign w:val="superscript"/>
        </w:rPr>
        <w:t>238</w:t>
      </w:r>
      <w:r w:rsidRPr="006862C3">
        <w:t xml:space="preserve">U, is only ~20 </w:t>
      </w:r>
      <w:r w:rsidRPr="006862C3">
        <w:t>m (as calculated by the SRIM-2013 code) in K</w:t>
      </w:r>
      <w:r w:rsidRPr="006862C3">
        <w:rPr>
          <w:vertAlign w:val="subscript"/>
        </w:rPr>
        <w:t>2</w:t>
      </w:r>
      <w:r w:rsidRPr="006862C3">
        <w:t>CuCl</w:t>
      </w:r>
      <w:r w:rsidRPr="006862C3">
        <w:rPr>
          <w:vertAlign w:val="subscript"/>
        </w:rPr>
        <w:t>3</w:t>
      </w:r>
      <w:r w:rsidRPr="006862C3">
        <w:t>, making thin wafers, whether pressed polycrystalline material or single crystals, sufficient for efficient detection.</w:t>
      </w:r>
      <w:r w:rsidRPr="006862C3">
        <w:fldChar w:fldCharType="begin"/>
      </w:r>
      <w:r w:rsidR="008D359D">
        <w:instrText xml:space="preserve"> ADDIN EN.CITE &lt;EndNote&gt;&lt;Cite&gt;&lt;Author&gt;Ziegler&lt;/Author&gt;&lt;RecNum&gt;188&lt;/RecNum&gt;&lt;DisplayText&gt;&lt;style face="superscript"&gt;127&lt;/style&gt;&lt;/DisplayText&gt;&lt;record&gt;&lt;rec-number&gt;188&lt;/rec-number&gt;&lt;foreign-keys&gt;&lt;key app="EN" db-id="af2zzzvs0r2xwme9d2pv0ez1a2059vrx0a0d" timestamp="1589686641"&gt;188&lt;/key&gt;&lt;/foreign-keys&gt;&lt;ref-type name="Web Page"&gt;12&lt;/ref-type&gt;&lt;contributors&gt;&lt;authors&gt;&lt;author&gt;James F. Ziegler  &lt;/author&gt;&lt;/authors&gt;&lt;/contributors&gt;&lt;titles&gt;&lt;title&gt;INTERACTIONS OF IONS WITH MATTER&lt;/title&gt;&lt;secondary-title&gt;SRIM - The Stopping and Range of Ions in Matter&lt;/secondary-title&gt;&lt;/titles&gt;&lt;number&gt;5/15/20&lt;/number&gt;&lt;dates&gt;&lt;/dates&gt;&lt;urls&gt;&lt;related-urls&gt;&lt;url&gt;http://srim.org/index.htm#HOMETOP&lt;/url&gt;&lt;/related-urls&gt;&lt;/urls&gt;&lt;/record&gt;&lt;/Cite&gt;&lt;/EndNote&gt;</w:instrText>
      </w:r>
      <w:r w:rsidRPr="006862C3">
        <w:fldChar w:fldCharType="separate"/>
      </w:r>
      <w:r w:rsidR="008D359D" w:rsidRPr="008D359D">
        <w:rPr>
          <w:noProof/>
          <w:vertAlign w:val="superscript"/>
        </w:rPr>
        <w:t>127</w:t>
      </w:r>
      <w:r w:rsidRPr="006862C3">
        <w:fldChar w:fldCharType="end"/>
      </w:r>
      <w:r w:rsidRPr="006862C3">
        <w:t xml:space="preserve"> This form factor is suitable for health physics survey and ion beam instrumentation.</w:t>
      </w:r>
    </w:p>
    <w:p w14:paraId="46A79740" w14:textId="30C06D23" w:rsidR="006862C3" w:rsidRPr="006862C3" w:rsidRDefault="006862C3" w:rsidP="00BB1173">
      <w:pPr>
        <w:spacing w:after="0"/>
      </w:pPr>
      <w:r w:rsidRPr="006862C3">
        <w:t>The considerations for X and gamma rays require accounting for the cross section for electromagnetic radiation causing the ejection of electrons and the range of electrons in K</w:t>
      </w:r>
      <w:r w:rsidRPr="006862C3">
        <w:rPr>
          <w:vertAlign w:val="subscript"/>
        </w:rPr>
        <w:t>2</w:t>
      </w:r>
      <w:r w:rsidRPr="006862C3">
        <w:t>CuCl</w:t>
      </w:r>
      <w:r w:rsidRPr="006862C3">
        <w:rPr>
          <w:vertAlign w:val="subscript"/>
        </w:rPr>
        <w:t>3</w:t>
      </w:r>
      <w:r w:rsidRPr="006862C3">
        <w:t>. The former determines the size of a compact or crystal needed for the efficient conversion of X and gamma rays to electrons, whereas the latter determines the efficiency with which ionization energy will be deposited in the crystal. Using photon cross section data available from NIST</w:t>
      </w:r>
      <w:r w:rsidRPr="006862C3">
        <w:fldChar w:fldCharType="begin"/>
      </w:r>
      <w:r w:rsidR="008D359D">
        <w:instrText xml:space="preserve"> ADDIN EN.CITE &lt;EndNote&gt;&lt;Cite ExcludeYear="1"&gt;&lt;Author&gt;M.J. Berger&lt;/Author&gt;&lt;RecNum&gt;189&lt;/RecNum&gt;&lt;DisplayText&gt;&lt;style face="superscript"&gt;128&lt;/style&gt;&lt;/DisplayText&gt;&lt;record&gt;&lt;rec-number&gt;189&lt;/rec-number&gt;&lt;foreign-keys&gt;&lt;key app="EN" db-id="af2zzzvs0r2xwme9d2pv0ez1a2059vrx0a0d" timestamp="1589687090"&gt;189&lt;/key&gt;&lt;/foreign-keys&gt;&lt;ref-type name="Web Page"&gt;12&lt;/ref-type&gt;&lt;contributors&gt;&lt;authors&gt;&lt;author&gt;M.J. Berger, J.H. Hubbell, S.M. Seltzer, J. Chang, J.S. Coursey, R. Sukumar, D.S. Zucker, and K. Olsen&lt;/author&gt;&lt;/authors&gt;&lt;/contributors&gt;&lt;titles&gt;&lt;title&gt;XCOM: Photon Cross Sections Database&lt;/title&gt;&lt;/titles&gt;&lt;number&gt;5/15/20&lt;/number&gt;&lt;dates&gt;&lt;/dates&gt;&lt;urls&gt;&lt;related-urls&gt;&lt;url&gt;https://physics.nist.gov/PhysRefData/Xcom/html/xcom1.html&lt;/url&gt;&lt;/related-urls&gt;&lt;/urls&gt;&lt;electronic-resource-num&gt;10.18434/T48G6X&lt;/electronic-resource-num&gt;&lt;/record&gt;&lt;/Cite&gt;&lt;/EndNote&gt;</w:instrText>
      </w:r>
      <w:r w:rsidRPr="006862C3">
        <w:fldChar w:fldCharType="separate"/>
      </w:r>
      <w:r w:rsidR="008D359D" w:rsidRPr="008D359D">
        <w:rPr>
          <w:noProof/>
          <w:vertAlign w:val="superscript"/>
        </w:rPr>
        <w:t>128</w:t>
      </w:r>
      <w:r w:rsidRPr="006862C3">
        <w:fldChar w:fldCharType="end"/>
      </w:r>
      <w:r w:rsidRPr="006862C3">
        <w:t xml:space="preserve">, and the densities of analogous copper halides, the mean free paths of photons between 1 and 100 keV are shown in Figure </w:t>
      </w:r>
      <w:r w:rsidR="0037526C">
        <w:t>27</w:t>
      </w:r>
      <w:r w:rsidRPr="006862C3">
        <w:t xml:space="preserve"> for K</w:t>
      </w:r>
      <w:r w:rsidRPr="006862C3">
        <w:rPr>
          <w:vertAlign w:val="subscript"/>
        </w:rPr>
        <w:t>2</w:t>
      </w:r>
      <w:r w:rsidRPr="006862C3">
        <w:t>CuCl</w:t>
      </w:r>
      <w:r w:rsidRPr="006862C3">
        <w:rPr>
          <w:vertAlign w:val="subscript"/>
        </w:rPr>
        <w:t>3</w:t>
      </w:r>
      <w:r w:rsidRPr="006862C3">
        <w:t>, K</w:t>
      </w:r>
      <w:r w:rsidRPr="006862C3">
        <w:rPr>
          <w:vertAlign w:val="subscript"/>
        </w:rPr>
        <w:t>2</w:t>
      </w:r>
      <w:r w:rsidRPr="006862C3">
        <w:t>CuBr</w:t>
      </w:r>
      <w:r w:rsidRPr="006862C3">
        <w:rPr>
          <w:vertAlign w:val="subscript"/>
        </w:rPr>
        <w:t>3</w:t>
      </w:r>
      <w:r w:rsidRPr="006862C3">
        <w:t>, Rb</w:t>
      </w:r>
      <w:r w:rsidRPr="006862C3">
        <w:rPr>
          <w:vertAlign w:val="subscript"/>
        </w:rPr>
        <w:t>2</w:t>
      </w:r>
      <w:r w:rsidRPr="006862C3">
        <w:t>CuCl</w:t>
      </w:r>
      <w:r w:rsidRPr="006862C3">
        <w:rPr>
          <w:vertAlign w:val="subscript"/>
        </w:rPr>
        <w:t>3</w:t>
      </w:r>
      <w:r w:rsidRPr="006862C3">
        <w:t>, and Rb</w:t>
      </w:r>
      <w:r w:rsidRPr="006862C3">
        <w:rPr>
          <w:vertAlign w:val="subscript"/>
        </w:rPr>
        <w:t>2</w:t>
      </w:r>
      <w:r w:rsidRPr="006862C3">
        <w:t>CuBr</w:t>
      </w:r>
      <w:r w:rsidRPr="006862C3">
        <w:rPr>
          <w:vertAlign w:val="subscript"/>
        </w:rPr>
        <w:t>3</w:t>
      </w:r>
      <w:r w:rsidRPr="006862C3">
        <w:t>. Based on our calculations, A</w:t>
      </w:r>
      <w:r w:rsidRPr="006862C3">
        <w:rPr>
          <w:vertAlign w:val="subscript"/>
        </w:rPr>
        <w:t>2</w:t>
      </w:r>
      <w:r w:rsidRPr="006862C3">
        <w:t>CuX</w:t>
      </w:r>
      <w:r w:rsidRPr="006862C3">
        <w:rPr>
          <w:vertAlign w:val="subscript"/>
        </w:rPr>
        <w:t>3</w:t>
      </w:r>
      <w:r w:rsidRPr="006862C3">
        <w:t xml:space="preserve"> (A = K, Rb; X = Cl, Br) have similar X-ray absorption properties. Among these, K</w:t>
      </w:r>
      <w:r w:rsidRPr="006862C3">
        <w:rPr>
          <w:vertAlign w:val="subscript"/>
        </w:rPr>
        <w:t>2</w:t>
      </w:r>
      <w:r w:rsidRPr="006862C3">
        <w:t>CuCl</w:t>
      </w:r>
      <w:r w:rsidRPr="006862C3">
        <w:rPr>
          <w:vertAlign w:val="subscript"/>
        </w:rPr>
        <w:t>3</w:t>
      </w:r>
      <w:r w:rsidRPr="006862C3">
        <w:t xml:space="preserve"> has the longest attenuation length, meaning it is the least absorptive, whereas the heavier Rb</w:t>
      </w:r>
      <w:r w:rsidRPr="006862C3">
        <w:rPr>
          <w:vertAlign w:val="subscript"/>
        </w:rPr>
        <w:t>2</w:t>
      </w:r>
      <w:r w:rsidRPr="006862C3">
        <w:t>CuX</w:t>
      </w:r>
      <w:r w:rsidRPr="006862C3">
        <w:rPr>
          <w:vertAlign w:val="subscript"/>
        </w:rPr>
        <w:t>3</w:t>
      </w:r>
      <w:r w:rsidRPr="006862C3">
        <w:t xml:space="preserve"> analogs have better absorption properties. However, Rb is intrinsically radioactive (a beta emitter), which significantly limits the useful size of Rb</w:t>
      </w:r>
      <w:r w:rsidRPr="006862C3">
        <w:rPr>
          <w:vertAlign w:val="subscript"/>
        </w:rPr>
        <w:t>2</w:t>
      </w:r>
      <w:r w:rsidRPr="006862C3">
        <w:t>CuX</w:t>
      </w:r>
      <w:r w:rsidRPr="006862C3">
        <w:rPr>
          <w:vertAlign w:val="subscript"/>
        </w:rPr>
        <w:t>3</w:t>
      </w:r>
      <w:r w:rsidRPr="006862C3">
        <w:t xml:space="preserve"> crystals for spectroscopy applications. For example, at a density of 3.83 g/cm</w:t>
      </w:r>
      <w:r w:rsidRPr="006862C3">
        <w:rPr>
          <w:vertAlign w:val="superscript"/>
        </w:rPr>
        <w:t>3</w:t>
      </w:r>
      <w:r w:rsidRPr="006862C3">
        <w:t>, we estimate that a Rb</w:t>
      </w:r>
      <w:r w:rsidRPr="006862C3">
        <w:rPr>
          <w:vertAlign w:val="subscript"/>
        </w:rPr>
        <w:t>2</w:t>
      </w:r>
      <w:r w:rsidRPr="006862C3">
        <w:t>CuBr</w:t>
      </w:r>
      <w:r w:rsidRPr="006862C3">
        <w:rPr>
          <w:vertAlign w:val="subscript"/>
        </w:rPr>
        <w:t>3</w:t>
      </w:r>
      <w:r w:rsidRPr="006862C3">
        <w:t xml:space="preserve"> </w:t>
      </w:r>
      <w:r w:rsidRPr="006862C3">
        <w:lastRenderedPageBreak/>
        <w:t>crystal would have an intrinsic activity of 1193 Bq/cm</w:t>
      </w:r>
      <w:r w:rsidRPr="006862C3">
        <w:rPr>
          <w:vertAlign w:val="superscript"/>
        </w:rPr>
        <w:t>3</w:t>
      </w:r>
      <w:r w:rsidRPr="006862C3">
        <w:t>. By comparison, a NaI(Tl) crystal (comparable density and attenuation length) with dimensions 5 x 10 x 40 cm</w:t>
      </w:r>
      <w:r w:rsidRPr="006862C3">
        <w:rPr>
          <w:vertAlign w:val="superscript"/>
        </w:rPr>
        <w:t>3</w:t>
      </w:r>
      <w:r w:rsidRPr="006862C3">
        <w:t xml:space="preserve"> sees a natural background (at ORNL) of about 900 Bq, making its observed background rate about 0.5 Bg/cm</w:t>
      </w:r>
      <w:r w:rsidRPr="006862C3">
        <w:rPr>
          <w:vertAlign w:val="superscript"/>
        </w:rPr>
        <w:t>3</w:t>
      </w:r>
      <w:r w:rsidRPr="006862C3">
        <w:t>.</w:t>
      </w:r>
    </w:p>
    <w:p w14:paraId="26625E00" w14:textId="77777777" w:rsidR="006862C3" w:rsidRPr="006862C3" w:rsidRDefault="006862C3" w:rsidP="00BB1173">
      <w:pPr>
        <w:spacing w:after="0"/>
      </w:pPr>
    </w:p>
    <w:p w14:paraId="26BCE11F" w14:textId="77777777" w:rsidR="006862C3" w:rsidRPr="006862C3" w:rsidRDefault="006862C3" w:rsidP="00F85AB5">
      <w:pPr>
        <w:spacing w:after="0"/>
        <w:ind w:firstLine="0"/>
        <w:jc w:val="center"/>
      </w:pPr>
      <w:r w:rsidRPr="006862C3">
        <w:rPr>
          <w:noProof/>
        </w:rPr>
        <w:drawing>
          <wp:inline distT="0" distB="0" distL="0" distR="0" wp14:anchorId="0E064738" wp14:editId="1BB2B811">
            <wp:extent cx="4511040" cy="3579292"/>
            <wp:effectExtent l="0" t="0" r="3810" b="254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4516244" cy="3583421"/>
                    </a:xfrm>
                    <a:prstGeom prst="rect">
                      <a:avLst/>
                    </a:prstGeom>
                    <a:noFill/>
                    <a:ln>
                      <a:noFill/>
                    </a:ln>
                    <a:extLst>
                      <a:ext uri="{53640926-AAD7-44D8-BBD7-CCE9431645EC}">
                        <a14:shadowObscured xmlns:a14="http://schemas.microsoft.com/office/drawing/2010/main"/>
                      </a:ext>
                    </a:extLst>
                  </pic:spPr>
                </pic:pic>
              </a:graphicData>
            </a:graphic>
          </wp:inline>
        </w:drawing>
      </w:r>
    </w:p>
    <w:p w14:paraId="40BE9083" w14:textId="5F7875D6" w:rsidR="006862C3" w:rsidRPr="006862C3" w:rsidRDefault="00F85AB5" w:rsidP="00A817F8">
      <w:pPr>
        <w:spacing w:line="240" w:lineRule="auto"/>
        <w:ind w:firstLine="0"/>
      </w:pPr>
      <w:bookmarkStart w:id="158" w:name="_Toc116220598"/>
      <w:bookmarkStart w:id="159" w:name="_Toc117598474"/>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27</w:t>
      </w:r>
      <w:r w:rsidRPr="00F85AB5">
        <w:rPr>
          <w:b/>
          <w:bCs/>
        </w:rPr>
        <w:fldChar w:fldCharType="end"/>
      </w:r>
      <w:r w:rsidR="006862C3" w:rsidRPr="00F85AB5">
        <w:rPr>
          <w:rStyle w:val="FigureChar"/>
          <w:b/>
          <w:bCs/>
        </w:rPr>
        <w:t>.</w:t>
      </w:r>
      <w:bookmarkEnd w:id="158"/>
      <w:r w:rsidR="006862C3" w:rsidRPr="006862C3">
        <w:rPr>
          <w:b/>
          <w:bCs/>
        </w:rPr>
        <w:t xml:space="preserve"> </w:t>
      </w:r>
      <w:r w:rsidR="006862C3" w:rsidRPr="006862C3">
        <w:t>Calculated mean free path of photons in K</w:t>
      </w:r>
      <w:r w:rsidR="006862C3" w:rsidRPr="006862C3">
        <w:rPr>
          <w:vertAlign w:val="subscript"/>
        </w:rPr>
        <w:t>2</w:t>
      </w:r>
      <w:r w:rsidR="006862C3" w:rsidRPr="006862C3">
        <w:t>CuCl</w:t>
      </w:r>
      <w:r w:rsidR="006862C3" w:rsidRPr="006862C3">
        <w:rPr>
          <w:vertAlign w:val="subscript"/>
        </w:rPr>
        <w:t xml:space="preserve">3 </w:t>
      </w:r>
      <w:r w:rsidR="006862C3" w:rsidRPr="006862C3">
        <w:t>(black), K</w:t>
      </w:r>
      <w:r w:rsidR="006862C3" w:rsidRPr="006862C3">
        <w:rPr>
          <w:vertAlign w:val="subscript"/>
        </w:rPr>
        <w:t>2</w:t>
      </w:r>
      <w:r w:rsidR="006862C3" w:rsidRPr="006862C3">
        <w:t>CuBr</w:t>
      </w:r>
      <w:r w:rsidR="006862C3" w:rsidRPr="006862C3">
        <w:rPr>
          <w:vertAlign w:val="subscript"/>
        </w:rPr>
        <w:t>3</w:t>
      </w:r>
      <w:r w:rsidR="006862C3" w:rsidRPr="006862C3">
        <w:t xml:space="preserve"> (red), Rb</w:t>
      </w:r>
      <w:r w:rsidR="006862C3" w:rsidRPr="006862C3">
        <w:rPr>
          <w:vertAlign w:val="subscript"/>
        </w:rPr>
        <w:t>2</w:t>
      </w:r>
      <w:r w:rsidR="006862C3" w:rsidRPr="006862C3">
        <w:t>CuCl</w:t>
      </w:r>
      <w:r w:rsidR="006862C3" w:rsidRPr="006862C3">
        <w:rPr>
          <w:vertAlign w:val="subscript"/>
        </w:rPr>
        <w:t>3</w:t>
      </w:r>
      <w:r w:rsidR="006862C3" w:rsidRPr="006862C3">
        <w:t xml:space="preserve"> (blue), and Rb</w:t>
      </w:r>
      <w:r w:rsidR="006862C3" w:rsidRPr="006862C3">
        <w:rPr>
          <w:vertAlign w:val="subscript"/>
        </w:rPr>
        <w:t>2</w:t>
      </w:r>
      <w:r w:rsidR="006862C3" w:rsidRPr="006862C3">
        <w:t>CuBr</w:t>
      </w:r>
      <w:r w:rsidR="006862C3" w:rsidRPr="006862C3">
        <w:rPr>
          <w:vertAlign w:val="subscript"/>
        </w:rPr>
        <w:t>3</w:t>
      </w:r>
      <w:r w:rsidR="006862C3" w:rsidRPr="006862C3">
        <w:t xml:space="preserve"> (green). Sharp breaks correspond to the K and L edges in the constituent atoms.</w:t>
      </w:r>
      <w:bookmarkEnd w:id="159"/>
    </w:p>
    <w:p w14:paraId="69BABFAA" w14:textId="2E31212E" w:rsidR="006862C3" w:rsidRPr="006862C3" w:rsidRDefault="006862C3" w:rsidP="00BB1173">
      <w:pPr>
        <w:spacing w:after="0"/>
      </w:pPr>
      <w:r w:rsidRPr="006862C3">
        <w:t xml:space="preserve">In medical applications, the bremsstrahlung end point energy is often not more than 100 keV, which puts the most probable emitted X ray between 20 and 50 keV. At these energies and below, compacts and crystals need not be thicker than 1 mm for efficient absorption of the X rays.  Since the photoelectric effect is the dominant process at these energies, electrons ejected from atoms will have energies ~10 keV lower than the ionizing photon. The range of 40 keV electrons in the material becomes the important parameter determining the skin depth that defines the region of total energy deposition. Electrons originating closer to the surface than the range of 40 keV </w:t>
      </w:r>
      <w:r w:rsidRPr="006862C3">
        <w:lastRenderedPageBreak/>
        <w:t xml:space="preserve">electrons have a high probability of not depositing their full energy in the detector. Using the NIST ESTAR code </w:t>
      </w:r>
      <w:r w:rsidRPr="006862C3">
        <w:fldChar w:fldCharType="begin"/>
      </w:r>
      <w:r w:rsidR="008D359D">
        <w:instrText xml:space="preserve"> ADDIN EN.CITE &lt;EndNote&gt;&lt;Cite&gt;&lt;Author&gt;M.J. Berger&lt;/Author&gt;&lt;Year&gt;2017&lt;/Year&gt;&lt;RecNum&gt;190&lt;/RecNum&gt;&lt;DisplayText&gt;&lt;style face="superscript"&gt;129&lt;/style&gt;&lt;/DisplayText&gt;&lt;record&gt;&lt;rec-number&gt;190&lt;/rec-number&gt;&lt;foreign-keys&gt;&lt;key app="EN" db-id="af2zzzvs0r2xwme9d2pv0ez1a2059vrx0a0d" timestamp="1589687222"&gt;190&lt;/key&gt;&lt;/foreign-keys&gt;&lt;ref-type name="Web Page"&gt;12&lt;/ref-type&gt;&lt;contributors&gt;&lt;authors&gt;&lt;author&gt;M.J. Berger, J.S. Coursey, M.A. Zucker and J. Chang&lt;/author&gt;&lt;/authors&gt;&lt;/contributors&gt;&lt;titles&gt;&lt;title&gt;Stopping-Power &amp;amp; Range Tables for Electrons, Protons, and Helium Ions&lt;/title&gt;&lt;/titles&gt;&lt;number&gt;5/15/20&lt;/number&gt;&lt;dates&gt;&lt;year&gt;2017&lt;/year&gt;&lt;/dates&gt;&lt;urls&gt;&lt;related-urls&gt;&lt;url&gt;https://physics.nist.gov/PhysRefData/Star/Text/ESTAR.html&lt;/url&gt;&lt;/related-urls&gt;&lt;/urls&gt;&lt;electronic-resource-num&gt;10.18434/T4NC7P&lt;/electronic-resource-num&gt;&lt;/record&gt;&lt;/Cite&gt;&lt;/EndNote&gt;</w:instrText>
      </w:r>
      <w:r w:rsidRPr="006862C3">
        <w:fldChar w:fldCharType="separate"/>
      </w:r>
      <w:r w:rsidR="008D359D" w:rsidRPr="008D359D">
        <w:rPr>
          <w:noProof/>
          <w:vertAlign w:val="superscript"/>
        </w:rPr>
        <w:t>129</w:t>
      </w:r>
      <w:r w:rsidRPr="006862C3">
        <w:fldChar w:fldCharType="end"/>
      </w:r>
      <w:r w:rsidRPr="006862C3">
        <w:t xml:space="preserve">, we estimate the continuous slowing down approximation (CSDA) range of these electrons to be 15.8 </w:t>
      </w:r>
      <w:r w:rsidRPr="006862C3">
        <w:t>m, making the totally absorbing thickness of a 1 mm thick detector at least 0.97 mm. We write “at least” here because CSDA range assumes a straight-line path for the electron, whereas in reality, electrons suffer many large-angle scatterings because the primary scatterers are other electrons. Therefore, we conclude that K</w:t>
      </w:r>
      <w:r w:rsidRPr="006862C3">
        <w:rPr>
          <w:vertAlign w:val="subscript"/>
        </w:rPr>
        <w:t>2</w:t>
      </w:r>
      <w:r w:rsidRPr="006862C3">
        <w:t>CuCl</w:t>
      </w:r>
      <w:r w:rsidRPr="006862C3">
        <w:rPr>
          <w:vertAlign w:val="subscript"/>
        </w:rPr>
        <w:t>3</w:t>
      </w:r>
      <w:r w:rsidRPr="006862C3">
        <w:t xml:space="preserve"> should be a viable detector material for medical applications.</w:t>
      </w:r>
    </w:p>
    <w:p w14:paraId="3C57C0F0" w14:textId="324C29B6" w:rsidR="006862C3" w:rsidRDefault="006862C3" w:rsidP="00BB1173">
      <w:pPr>
        <w:spacing w:after="0"/>
      </w:pPr>
      <w:r w:rsidRPr="006862C3">
        <w:t>The ranges of 1 - 2 MeV electrons and gamma rays (typical energies from terrestrial radioactive sources) are large, ~2.2 – 4.8 mm (CSDA) and ~5 cm (mfp), respectively, necessitating the use of transparent single crystals because pressed polycrystalline compacts thicker than 0.5 – 1 mm are opaque to the RL emission. The heavier halides members of this family will be more likely to find use in high-energy gamma ray detectors because of their higher average atomic number and densities. It will be necessary to produce larger single crystals (at least 5 mm × 5 mm × 5 mm) to measure the light yield (number of scintillation photons/deposited MeV) with monoenergetic X or gamma ray sources. Thus, our preliminary investigations of radiation detection properties of K</w:t>
      </w:r>
      <w:r w:rsidRPr="006862C3">
        <w:rPr>
          <w:vertAlign w:val="subscript"/>
        </w:rPr>
        <w:t>2</w:t>
      </w:r>
      <w:r w:rsidRPr="006862C3">
        <w:t>CuX</w:t>
      </w:r>
      <w:r w:rsidRPr="006862C3">
        <w:rPr>
          <w:vertAlign w:val="subscript"/>
        </w:rPr>
        <w:t>3</w:t>
      </w:r>
      <w:r w:rsidRPr="006862C3">
        <w:t xml:space="preserve"> have highlighted the potential of this family for further, more in-depth studies. </w:t>
      </w:r>
    </w:p>
    <w:p w14:paraId="39EC19A5" w14:textId="6A33973A" w:rsidR="00F053B9" w:rsidRPr="006862C3" w:rsidRDefault="00F053B9" w:rsidP="00BB1173">
      <w:pPr>
        <w:pStyle w:val="Heading3"/>
      </w:pPr>
      <w:bookmarkStart w:id="160" w:name="_Toc116472242"/>
      <w:bookmarkStart w:id="161" w:name="_Toc117598381"/>
      <w:r>
        <w:t>2.2.6 Electronic Structure and Band Calculations</w:t>
      </w:r>
      <w:bookmarkEnd w:id="160"/>
      <w:bookmarkEnd w:id="161"/>
    </w:p>
    <w:p w14:paraId="2EE8F42C" w14:textId="77777777" w:rsidR="00F053B9" w:rsidRPr="006862C3" w:rsidRDefault="00F053B9" w:rsidP="00BB1173">
      <w:pPr>
        <w:spacing w:after="0"/>
      </w:pPr>
    </w:p>
    <w:p w14:paraId="0D918B69" w14:textId="77777777" w:rsidR="006862C3" w:rsidRPr="006862C3" w:rsidRDefault="006862C3" w:rsidP="00F85AB5">
      <w:pPr>
        <w:spacing w:after="0"/>
        <w:ind w:firstLine="0"/>
        <w:jc w:val="center"/>
      </w:pPr>
      <w:r w:rsidRPr="006862C3">
        <w:rPr>
          <w:noProof/>
        </w:rPr>
        <w:lastRenderedPageBreak/>
        <w:drawing>
          <wp:inline distT="0" distB="0" distL="0" distR="0" wp14:anchorId="30003654" wp14:editId="1330F149">
            <wp:extent cx="5082529" cy="4501515"/>
            <wp:effectExtent l="0" t="0" r="4445"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ctronic-structure.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93366" cy="4511113"/>
                    </a:xfrm>
                    <a:prstGeom prst="rect">
                      <a:avLst/>
                    </a:prstGeom>
                  </pic:spPr>
                </pic:pic>
              </a:graphicData>
            </a:graphic>
          </wp:inline>
        </w:drawing>
      </w:r>
    </w:p>
    <w:p w14:paraId="7DC99091" w14:textId="2FE241CB" w:rsidR="006862C3" w:rsidRPr="006862C3" w:rsidRDefault="00F85AB5" w:rsidP="00F85AB5">
      <w:pPr>
        <w:ind w:firstLine="0"/>
      </w:pPr>
      <w:bookmarkStart w:id="162" w:name="_Toc116220599"/>
      <w:bookmarkStart w:id="163" w:name="_Toc117598475"/>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28</w:t>
      </w:r>
      <w:r w:rsidRPr="00F85AB5">
        <w:rPr>
          <w:b/>
          <w:bCs/>
        </w:rPr>
        <w:fldChar w:fldCharType="end"/>
      </w:r>
      <w:r w:rsidR="006862C3" w:rsidRPr="00F85AB5">
        <w:rPr>
          <w:rStyle w:val="FigureChar"/>
          <w:b/>
          <w:bCs/>
        </w:rPr>
        <w:t>.</w:t>
      </w:r>
      <w:bookmarkEnd w:id="162"/>
      <w:r w:rsidR="006862C3" w:rsidRPr="006862C3">
        <w:t xml:space="preserve"> Electronic band structures and DOS of K</w:t>
      </w:r>
      <w:r w:rsidR="006862C3" w:rsidRPr="006862C3">
        <w:rPr>
          <w:vertAlign w:val="subscript"/>
        </w:rPr>
        <w:t>2</w:t>
      </w:r>
      <w:r w:rsidR="006862C3" w:rsidRPr="006862C3">
        <w:t>CuCl</w:t>
      </w:r>
      <w:r w:rsidR="006862C3" w:rsidRPr="006862C3">
        <w:rPr>
          <w:vertAlign w:val="subscript"/>
        </w:rPr>
        <w:t>3</w:t>
      </w:r>
      <w:r w:rsidR="006862C3" w:rsidRPr="006862C3">
        <w:t xml:space="preserve"> and K</w:t>
      </w:r>
      <w:r w:rsidR="006862C3" w:rsidRPr="006862C3">
        <w:rPr>
          <w:vertAlign w:val="subscript"/>
        </w:rPr>
        <w:t>2</w:t>
      </w:r>
      <w:r w:rsidR="006862C3" w:rsidRPr="006862C3">
        <w:t>CuBr</w:t>
      </w:r>
      <w:r w:rsidR="006862C3" w:rsidRPr="006862C3">
        <w:rPr>
          <w:vertAlign w:val="subscript"/>
        </w:rPr>
        <w:t>3</w:t>
      </w:r>
      <w:r w:rsidR="006862C3" w:rsidRPr="006862C3">
        <w:t>.</w:t>
      </w:r>
      <w:bookmarkEnd w:id="163"/>
    </w:p>
    <w:p w14:paraId="38BC0988" w14:textId="577CB895" w:rsidR="006862C3" w:rsidRPr="006862C3" w:rsidRDefault="006862C3" w:rsidP="00BB1173">
      <w:pPr>
        <w:spacing w:after="0"/>
      </w:pPr>
      <w:r w:rsidRPr="006862C3">
        <w:t>The electronic band structures of K</w:t>
      </w:r>
      <w:r w:rsidRPr="006862C3">
        <w:rPr>
          <w:vertAlign w:val="subscript"/>
        </w:rPr>
        <w:t>2</w:t>
      </w:r>
      <w:r w:rsidRPr="006862C3">
        <w:t>CuX</w:t>
      </w:r>
      <w:r w:rsidRPr="006862C3">
        <w:rPr>
          <w:vertAlign w:val="subscript"/>
        </w:rPr>
        <w:t>3</w:t>
      </w:r>
      <w:r w:rsidRPr="006862C3">
        <w:t xml:space="preserve"> (X = Cl, Br) are shown in Figure </w:t>
      </w:r>
      <w:r w:rsidR="0037526C">
        <w:t>28</w:t>
      </w:r>
      <w:r w:rsidRPr="006862C3">
        <w:t>. Both compounds exhibit direct band gaps at the Γ point. The PBE-calculated band gaps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 are 2.13 eV and 1.95 eV, respectively. These PBE band gaps are expected to be underestimated due to the well-known band gap error in the PBE calculation. The hybrid PBE0 calculations increase the band gaps of K</w:t>
      </w:r>
      <w:r w:rsidRPr="006862C3">
        <w:rPr>
          <w:vertAlign w:val="subscript"/>
        </w:rPr>
        <w:t>2</w:t>
      </w:r>
      <w:r w:rsidRPr="006862C3">
        <w:t>CuCl</w:t>
      </w:r>
      <w:r w:rsidRPr="006862C3">
        <w:rPr>
          <w:vertAlign w:val="subscript"/>
        </w:rPr>
        <w:t>3</w:t>
      </w:r>
      <w:r w:rsidRPr="006862C3">
        <w:t xml:space="preserve"> and K</w:t>
      </w:r>
      <w:r w:rsidRPr="006862C3">
        <w:rPr>
          <w:vertAlign w:val="subscript"/>
        </w:rPr>
        <w:t>2</w:t>
      </w:r>
      <w:r w:rsidRPr="006862C3">
        <w:t>CuBr</w:t>
      </w:r>
      <w:r w:rsidRPr="006862C3">
        <w:rPr>
          <w:vertAlign w:val="subscript"/>
        </w:rPr>
        <w:t>3</w:t>
      </w:r>
      <w:r w:rsidRPr="006862C3">
        <w:t xml:space="preserve">to 4.63 eV and 4.32 eV, respectively. The DOS plots in Figure </w:t>
      </w:r>
      <w:r w:rsidR="0037526C">
        <w:t>28</w:t>
      </w:r>
      <w:r w:rsidRPr="006862C3">
        <w:t xml:space="preserve"> show that the valence (conduction) band is primarily derived from the Cu-3d (Cu-4s) orbitals hybridized with halogen p orbitals. Since both the conduction and valence band edges are dominated by Cu states, the calculated band gaps are weakly dependent on the halogen. </w:t>
      </w:r>
    </w:p>
    <w:p w14:paraId="20C66DD1" w14:textId="77777777" w:rsidR="006862C3" w:rsidRPr="006862C3" w:rsidRDefault="006862C3" w:rsidP="00F85AB5">
      <w:pPr>
        <w:spacing w:after="0"/>
        <w:ind w:firstLine="0"/>
        <w:jc w:val="center"/>
      </w:pPr>
      <w:r w:rsidRPr="006862C3">
        <w:rPr>
          <w:noProof/>
        </w:rPr>
        <w:lastRenderedPageBreak/>
        <w:drawing>
          <wp:inline distT="0" distB="0" distL="0" distR="0" wp14:anchorId="57A53CE8" wp14:editId="791E83BE">
            <wp:extent cx="5324475" cy="2757805"/>
            <wp:effectExtent l="0" t="0" r="9525" b="4445"/>
            <wp:docPr id="12" name="Picture 1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citon.jpg"/>
                    <pic:cNvPicPr/>
                  </pic:nvPicPr>
                  <pic:blipFill>
                    <a:blip r:embed="rId42">
                      <a:extLst>
                        <a:ext uri="{28A0092B-C50C-407E-A947-70E740481C1C}">
                          <a14:useLocalDpi xmlns:a14="http://schemas.microsoft.com/office/drawing/2010/main" val="0"/>
                        </a:ext>
                      </a:extLst>
                    </a:blip>
                    <a:stretch>
                      <a:fillRect/>
                    </a:stretch>
                  </pic:blipFill>
                  <pic:spPr>
                    <a:xfrm>
                      <a:off x="0" y="0"/>
                      <a:ext cx="5333231" cy="2762340"/>
                    </a:xfrm>
                    <a:prstGeom prst="rect">
                      <a:avLst/>
                    </a:prstGeom>
                  </pic:spPr>
                </pic:pic>
              </a:graphicData>
            </a:graphic>
          </wp:inline>
        </w:drawing>
      </w:r>
    </w:p>
    <w:p w14:paraId="10B5003D" w14:textId="183D2D91" w:rsidR="006862C3" w:rsidRPr="006862C3" w:rsidRDefault="00F85AB5" w:rsidP="00A817F8">
      <w:pPr>
        <w:spacing w:line="240" w:lineRule="auto"/>
        <w:ind w:firstLine="0"/>
      </w:pPr>
      <w:bookmarkStart w:id="164" w:name="_Toc116220600"/>
      <w:bookmarkStart w:id="165" w:name="_Toc117598476"/>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29</w:t>
      </w:r>
      <w:r w:rsidRPr="00F85AB5">
        <w:rPr>
          <w:b/>
          <w:bCs/>
        </w:rPr>
        <w:fldChar w:fldCharType="end"/>
      </w:r>
      <w:r w:rsidR="006862C3" w:rsidRPr="00F85AB5">
        <w:rPr>
          <w:rStyle w:val="FigureChar"/>
          <w:b/>
          <w:bCs/>
        </w:rPr>
        <w:t>.</w:t>
      </w:r>
      <w:bookmarkEnd w:id="164"/>
      <w:r w:rsidR="006862C3" w:rsidRPr="006862C3">
        <w:t xml:space="preserve"> The partial charge density contours of the hole (a) and the electron (b) in the exciton in K</w:t>
      </w:r>
      <w:r w:rsidR="006862C3" w:rsidRPr="006862C3">
        <w:rPr>
          <w:vertAlign w:val="subscript"/>
        </w:rPr>
        <w:t>2</w:t>
      </w:r>
      <w:r w:rsidR="006862C3" w:rsidRPr="006862C3">
        <w:t>CuCl</w:t>
      </w:r>
      <w:r w:rsidR="006862C3" w:rsidRPr="006862C3">
        <w:rPr>
          <w:vertAlign w:val="subscript"/>
        </w:rPr>
        <w:t>3</w:t>
      </w:r>
      <w:r w:rsidR="006862C3" w:rsidRPr="006862C3">
        <w:t>. The Cu and Cl atoms are represented by blue and green balls, respectively. The charge density at the isodensity surface is 0.001 e/bohr</w:t>
      </w:r>
      <w:r w:rsidR="006862C3" w:rsidRPr="006862C3">
        <w:rPr>
          <w:vertAlign w:val="superscript"/>
        </w:rPr>
        <w:t>3</w:t>
      </w:r>
      <w:r w:rsidR="006862C3" w:rsidRPr="006862C3">
        <w:t>.</w:t>
      </w:r>
      <w:bookmarkEnd w:id="165"/>
    </w:p>
    <w:p w14:paraId="0AD6E307" w14:textId="56193DBB" w:rsidR="006862C3" w:rsidRPr="006862C3" w:rsidRDefault="006862C3" w:rsidP="00BB1173">
      <w:pPr>
        <w:spacing w:after="0"/>
      </w:pPr>
      <w:r w:rsidRPr="006862C3">
        <w:t>To understand the origin of the optical emission in K</w:t>
      </w:r>
      <w:r w:rsidRPr="006862C3">
        <w:rPr>
          <w:vertAlign w:val="subscript"/>
        </w:rPr>
        <w:t>2</w:t>
      </w:r>
      <w:r w:rsidRPr="006862C3">
        <w:t>CuX</w:t>
      </w:r>
      <w:r w:rsidRPr="006862C3">
        <w:rPr>
          <w:vertAlign w:val="subscript"/>
        </w:rPr>
        <w:t>3</w:t>
      </w:r>
      <w:r w:rsidRPr="006862C3">
        <w:t>, we calculated the excitonic properties in K</w:t>
      </w:r>
      <w:r w:rsidRPr="006862C3">
        <w:rPr>
          <w:vertAlign w:val="subscript"/>
        </w:rPr>
        <w:t>2</w:t>
      </w:r>
      <w:r w:rsidRPr="006862C3">
        <w:t>CuCl</w:t>
      </w:r>
      <w:r w:rsidRPr="006862C3">
        <w:rPr>
          <w:vertAlign w:val="subscript"/>
        </w:rPr>
        <w:t>3</w:t>
      </w:r>
      <w:r w:rsidRPr="006862C3">
        <w:t xml:space="preserve">. Despite the dispersive conduction band, the localization of an exciton is found to be strong, leading to significant local structural distortion, which in turn traps the exciton, forming a STE. A STE is centered at a Cu ion, causing elongation of the two adjacent Cu-Cl bonds [Cu(1)-Cl(1) and Cu(1)-Cl(2) in Figure </w:t>
      </w:r>
      <w:r w:rsidR="0037526C">
        <w:t>29</w:t>
      </w:r>
      <w:r w:rsidRPr="006862C3">
        <w:t xml:space="preserve">] along the 1D chain direction from 2.41 Å to 2.68 Å (a 11% increase). The partial charge density contours of the hole and electron in a STE are shown in Figure </w:t>
      </w:r>
      <w:r w:rsidR="0037526C">
        <w:t>29</w:t>
      </w:r>
      <w:r w:rsidRPr="006862C3">
        <w:t>b. The binding energy of the STE (relative to a pair of free electron and hole) in K</w:t>
      </w:r>
      <w:r w:rsidRPr="006862C3">
        <w:rPr>
          <w:vertAlign w:val="subscript"/>
        </w:rPr>
        <w:t>2</w:t>
      </w:r>
      <w:r w:rsidRPr="006862C3">
        <w:t>CuCl</w:t>
      </w:r>
      <w:r w:rsidRPr="006862C3">
        <w:rPr>
          <w:vertAlign w:val="subscript"/>
        </w:rPr>
        <w:t>3</w:t>
      </w:r>
      <w:r w:rsidRPr="006862C3">
        <w:t xml:space="preserve"> is calculated to be 1.06 eV. The calculated STE emission energy is 2.85 eV, in reasonable agreement with the experimental value of 3.16 eV (392 nm) and the observed RL peak at 3.07 eV (404 nm). These results suggest the STE as the origin of the observed emission in K</w:t>
      </w:r>
      <w:r w:rsidRPr="006862C3">
        <w:rPr>
          <w:vertAlign w:val="subscript"/>
        </w:rPr>
        <w:t>2</w:t>
      </w:r>
      <w:r w:rsidRPr="006862C3">
        <w:t>CuCl</w:t>
      </w:r>
      <w:r w:rsidRPr="006862C3">
        <w:rPr>
          <w:vertAlign w:val="subscript"/>
        </w:rPr>
        <w:t>3</w:t>
      </w:r>
      <w:r w:rsidRPr="006862C3">
        <w:t>. The observed optical emission in K</w:t>
      </w:r>
      <w:r w:rsidRPr="006862C3">
        <w:rPr>
          <w:vertAlign w:val="subscript"/>
        </w:rPr>
        <w:t>2</w:t>
      </w:r>
      <w:r w:rsidRPr="006862C3">
        <w:t>CuBr</w:t>
      </w:r>
      <w:r w:rsidRPr="006862C3">
        <w:rPr>
          <w:vertAlign w:val="subscript"/>
        </w:rPr>
        <w:t>3</w:t>
      </w:r>
      <w:r w:rsidRPr="006862C3">
        <w:t xml:space="preserve"> is similar to that in K</w:t>
      </w:r>
      <w:r w:rsidRPr="006862C3">
        <w:rPr>
          <w:vertAlign w:val="subscript"/>
        </w:rPr>
        <w:t>2</w:t>
      </w:r>
      <w:r w:rsidRPr="006862C3">
        <w:t>CuCl</w:t>
      </w:r>
      <w:r w:rsidRPr="006862C3">
        <w:rPr>
          <w:vertAlign w:val="subscript"/>
        </w:rPr>
        <w:t>3</w:t>
      </w:r>
      <w:r w:rsidRPr="006862C3">
        <w:t>, indicating the same emission mechanism.</w:t>
      </w:r>
    </w:p>
    <w:p w14:paraId="30840C3A" w14:textId="60BF33B1" w:rsidR="00082C2D" w:rsidRPr="006862C3" w:rsidRDefault="00082C2D" w:rsidP="00BB1173">
      <w:pPr>
        <w:pStyle w:val="Heading3"/>
      </w:pPr>
      <w:bookmarkStart w:id="166" w:name="_Toc116472243"/>
      <w:bookmarkStart w:id="167" w:name="_Toc117598382"/>
      <w:r>
        <w:t>2.2.7 Conclusions</w:t>
      </w:r>
      <w:bookmarkEnd w:id="166"/>
      <w:bookmarkEnd w:id="167"/>
    </w:p>
    <w:p w14:paraId="0123123D" w14:textId="527077FE" w:rsidR="006862C3" w:rsidRPr="006862C3" w:rsidRDefault="006862C3" w:rsidP="00BB1173">
      <w:pPr>
        <w:spacing w:after="0"/>
      </w:pPr>
      <w:r w:rsidRPr="006862C3">
        <w:lastRenderedPageBreak/>
        <w:t>In summary, we report preparation and optical properties of all-inorganic copper halides K</w:t>
      </w:r>
      <w:r w:rsidRPr="006862C3">
        <w:rPr>
          <w:vertAlign w:val="subscript"/>
        </w:rPr>
        <w:t>2</w:t>
      </w:r>
      <w:r w:rsidRPr="006862C3">
        <w:t>CuX</w:t>
      </w:r>
      <w:r w:rsidRPr="006862C3">
        <w:rPr>
          <w:vertAlign w:val="subscript"/>
        </w:rPr>
        <w:t xml:space="preserve">3 </w:t>
      </w:r>
      <w:r w:rsidRPr="006862C3">
        <w:t>(X=Cl, Br). K</w:t>
      </w:r>
      <w:r w:rsidRPr="006862C3">
        <w:rPr>
          <w:vertAlign w:val="subscript"/>
        </w:rPr>
        <w:t>2</w:t>
      </w:r>
      <w:r w:rsidRPr="006862C3">
        <w:t>CuX</w:t>
      </w:r>
      <w:r w:rsidRPr="006862C3">
        <w:rPr>
          <w:vertAlign w:val="subscript"/>
        </w:rPr>
        <w:t>3</w:t>
      </w:r>
      <w:r w:rsidRPr="006862C3">
        <w:t xml:space="preserve"> demonstrate narrow blue emission with FWHM values of ~50 nm, very high PLQY values up to unity, and relatively small Stokes shifts for this class of materials. Interestingly, the measured optical properties of K</w:t>
      </w:r>
      <w:r w:rsidRPr="006862C3">
        <w:rPr>
          <w:vertAlign w:val="subscript"/>
        </w:rPr>
        <w:t>2</w:t>
      </w:r>
      <w:r w:rsidRPr="006862C3">
        <w:t>CuX</w:t>
      </w:r>
      <w:r w:rsidRPr="006862C3">
        <w:rPr>
          <w:vertAlign w:val="subscript"/>
        </w:rPr>
        <w:t>3</w:t>
      </w:r>
      <w:r w:rsidRPr="006862C3">
        <w:t xml:space="preserve"> show very weak dependence on A site or X site substitutions. Our computational investigations suggest that both the conduction and valence band edges are primarily made of Cu states, which explains the weak dependence of the observed optical properties on the halogen and alkali metal. Based on our combined experimental and computational work, the blue emission in K</w:t>
      </w:r>
      <w:r w:rsidRPr="006862C3">
        <w:rPr>
          <w:vertAlign w:val="subscript"/>
        </w:rPr>
        <w:t>2</w:t>
      </w:r>
      <w:r w:rsidRPr="006862C3">
        <w:t>CuX</w:t>
      </w:r>
      <w:r w:rsidRPr="006862C3">
        <w:rPr>
          <w:vertAlign w:val="subscript"/>
        </w:rPr>
        <w:t>3</w:t>
      </w:r>
      <w:r w:rsidRPr="006862C3">
        <w:t xml:space="preserve"> is attributed to excitons localized within the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6862C3">
        <w:rPr>
          <w:vertAlign w:val="superscript"/>
        </w:rPr>
        <w:t>2-</w:t>
      </w:r>
      <w:r w:rsidRPr="006862C3">
        <w:t xml:space="preserve"> chains centered at a copper ion. Importantly, K</w:t>
      </w:r>
      <w:r w:rsidRPr="006862C3">
        <w:rPr>
          <w:vertAlign w:val="subscript"/>
        </w:rPr>
        <w:t>2</w:t>
      </w:r>
      <w:r w:rsidRPr="006862C3">
        <w:t>CuX</w:t>
      </w:r>
      <w:r w:rsidRPr="006862C3">
        <w:rPr>
          <w:vertAlign w:val="subscript"/>
        </w:rPr>
        <w:t>3</w:t>
      </w:r>
      <w:r w:rsidRPr="006862C3">
        <w:t xml:space="preserve"> are found to exhibit significantly improved air- and photo-stability compared to other analogous copper halides. K</w:t>
      </w:r>
      <w:r w:rsidRPr="006862C3">
        <w:rPr>
          <w:vertAlign w:val="subscript"/>
        </w:rPr>
        <w:t>2</w:t>
      </w:r>
      <w:r w:rsidRPr="006862C3">
        <w:t>CuCl</w:t>
      </w:r>
      <w:r w:rsidRPr="006862C3">
        <w:rPr>
          <w:vertAlign w:val="subscript"/>
        </w:rPr>
        <w:t>3</w:t>
      </w:r>
      <w:r w:rsidRPr="006862C3">
        <w:t xml:space="preserve"> also exhibits radioluminescence at a wavelength similar to the blue emission from PL when exposed to bremsstrahlung X-rays. The combination of inexpensive and earth-abundant chemical composition, high efficiency blue emission and much improved stability of K</w:t>
      </w:r>
      <w:r w:rsidRPr="006862C3">
        <w:rPr>
          <w:vertAlign w:val="subscript"/>
        </w:rPr>
        <w:t>2</w:t>
      </w:r>
      <w:r w:rsidRPr="006862C3">
        <w:t>CuX</w:t>
      </w:r>
      <w:r w:rsidRPr="006862C3">
        <w:rPr>
          <w:vertAlign w:val="subscript"/>
        </w:rPr>
        <w:t>3</w:t>
      </w:r>
      <w:r w:rsidRPr="006862C3">
        <w:t xml:space="preserve"> makes these compounds attractive for consideration for practical optical and radiation detection applications. </w:t>
      </w:r>
    </w:p>
    <w:bookmarkEnd w:id="157"/>
    <w:p w14:paraId="2C0FDB44" w14:textId="361CC92D" w:rsidR="003B73AC" w:rsidRPr="00C534FF" w:rsidRDefault="003B73AC" w:rsidP="00BB1173">
      <w:pPr>
        <w:spacing w:after="0"/>
      </w:pPr>
      <w:r w:rsidRPr="00C534FF">
        <w:br w:type="page"/>
      </w:r>
    </w:p>
    <w:p w14:paraId="0A03D72E" w14:textId="02193ADE" w:rsidR="003B73AC" w:rsidRDefault="003B73AC" w:rsidP="00F85AB5">
      <w:pPr>
        <w:pStyle w:val="Heading1"/>
        <w:spacing w:after="0"/>
        <w:ind w:firstLine="0"/>
        <w:jc w:val="left"/>
      </w:pPr>
      <w:bookmarkStart w:id="168" w:name="_Toc116472244"/>
      <w:bookmarkStart w:id="169" w:name="_Toc117598383"/>
      <w:r w:rsidRPr="00C534FF">
        <w:lastRenderedPageBreak/>
        <w:t xml:space="preserve">Chapter 3: </w:t>
      </w:r>
      <w:r w:rsidR="00DA34B1" w:rsidRPr="00C534FF">
        <w:t>Tuning of White Light Emission via Silver Halides</w:t>
      </w:r>
      <w:bookmarkEnd w:id="168"/>
      <w:bookmarkEnd w:id="169"/>
    </w:p>
    <w:p w14:paraId="1CF40BA0" w14:textId="19607399" w:rsidR="00FD5AD8" w:rsidRPr="00FD5AD8" w:rsidRDefault="00FD5AD8" w:rsidP="00FD5AD8">
      <w:r>
        <w:t xml:space="preserve">While the results from chapter 2 were quite promising in many aspects, a disadvantage of the family is that the emission will likely always be blue when using copper(I) halides in that particular structure. This is due to the singular emission mechanism of highly localized STEs formed on the copper(I) site. Chapter 3 moves beyond copper(I), utilizing silver as the metal center. The substitution presents new opportunities and new challenges in terms of synthesis. However, the </w:t>
      </w:r>
      <w:r w:rsidR="008D3686">
        <w:t>most prominen</w:t>
      </w:r>
      <w:r>
        <w:t xml:space="preserve">t change is the </w:t>
      </w:r>
      <w:r w:rsidR="008D3686">
        <w:t xml:space="preserve">PL </w:t>
      </w:r>
      <w:r>
        <w:t xml:space="preserve">emission </w:t>
      </w:r>
      <w:r w:rsidR="008D3686">
        <w:t>switch</w:t>
      </w:r>
      <w:r>
        <w:t xml:space="preserve"> from a narrow blue emission to a broad white light. The first section focuses on using group 1 metals as the A cation, and the second section incorporates the ammonium cation. This work is summarized as publications in </w:t>
      </w:r>
      <w:r w:rsidRPr="00FD5AD8">
        <w:rPr>
          <w:i/>
          <w:iCs w:val="0"/>
        </w:rPr>
        <w:t>Advanced Functional Materials</w:t>
      </w:r>
      <w:r>
        <w:t xml:space="preserve"> and </w:t>
      </w:r>
      <w:r w:rsidRPr="00FD5AD8">
        <w:rPr>
          <w:i/>
          <w:iCs w:val="0"/>
        </w:rPr>
        <w:t>ACS Materials Au</w:t>
      </w:r>
      <w:r>
        <w:t>.</w:t>
      </w:r>
      <w:r>
        <w:fldChar w:fldCharType="begin">
          <w:fldData xml:space="preserve">PEVuZE5vdGU+PENpdGU+PEF1dGhvcj5LdW1hcjwvQXV0aG9yPjxZZWFyPjIwMjE8L1llYXI+PFJl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</w:fldData>
        </w:fldChar>
      </w:r>
      <w:r w:rsidR="008D359D">
        <w:instrText xml:space="preserve"> ADDIN EN.CITE </w:instrText>
      </w:r>
      <w:r w:rsidR="008D359D">
        <w:fldChar w:fldCharType="begin">
          <w:fldData xml:space="preserve">PEVuZE5vdGU+PENpdGU+PEF1dGhvcj5LdW1hcjwvQXV0aG9yPjxZZWFyPjIwMjE8L1llYXI+PFJl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</w:fldData>
        </w:fldChar>
      </w:r>
      <w:r w:rsidR="008D359D">
        <w:instrText xml:space="preserve"> ADDIN EN.CITE.DATA </w:instrText>
      </w:r>
      <w:r w:rsidR="008D359D">
        <w:fldChar w:fldCharType="end"/>
      </w:r>
      <w:r>
        <w:fldChar w:fldCharType="separate"/>
      </w:r>
      <w:r w:rsidR="008D359D" w:rsidRPr="008D359D">
        <w:rPr>
          <w:noProof/>
          <w:vertAlign w:val="superscript"/>
        </w:rPr>
        <w:t>130, 131</w:t>
      </w:r>
      <w:r>
        <w:fldChar w:fldCharType="end"/>
      </w:r>
    </w:p>
    <w:p w14:paraId="5062A9F8" w14:textId="64E27BC6" w:rsidR="003B73AC" w:rsidRPr="00C534FF" w:rsidRDefault="003B73AC" w:rsidP="00F85AB5">
      <w:pPr>
        <w:pStyle w:val="Heading2"/>
        <w:ind w:firstLine="0"/>
      </w:pPr>
      <w:bookmarkStart w:id="170" w:name="_Toc116472245"/>
      <w:bookmarkStart w:id="171" w:name="_Toc117598384"/>
      <w:r w:rsidRPr="00C534FF">
        <w:t xml:space="preserve">3.1 All-inorganic </w:t>
      </w:r>
      <w:r w:rsidR="00DA34B1" w:rsidRPr="00C534FF">
        <w:t>A</w:t>
      </w:r>
      <w:r w:rsidR="00DA34B1" w:rsidRPr="00C534FF">
        <w:rPr>
          <w:vertAlign w:val="subscript"/>
        </w:rPr>
        <w:t>2</w:t>
      </w:r>
      <w:r w:rsidR="00DA34B1" w:rsidRPr="00C534FF">
        <w:t>AgX</w:t>
      </w:r>
      <w:r w:rsidR="00DA34B1" w:rsidRPr="00C534FF">
        <w:rPr>
          <w:vertAlign w:val="subscript"/>
        </w:rPr>
        <w:t>3</w:t>
      </w:r>
      <w:r w:rsidR="00DA34B1" w:rsidRPr="00C534FF">
        <w:t xml:space="preserve"> (A=Rb, Cs</w:t>
      </w:r>
      <w:r w:rsidR="00BF7309" w:rsidRPr="00C534FF">
        <w:t>; X=Cl,Br,I)</w:t>
      </w:r>
      <w:r w:rsidRPr="00C534FF">
        <w:t xml:space="preserve"> for </w:t>
      </w:r>
      <w:r w:rsidR="00BF7309" w:rsidRPr="00C534FF">
        <w:t>Tunable White Light</w:t>
      </w:r>
      <w:r w:rsidRPr="00C534FF">
        <w:t xml:space="preserve"> Photoluminescence</w:t>
      </w:r>
      <w:r w:rsidR="006E2684" w:rsidRPr="00C534FF">
        <w:t xml:space="preserve"> and Anti-counterfeiting Applications</w:t>
      </w:r>
      <w:bookmarkEnd w:id="170"/>
      <w:bookmarkEnd w:id="171"/>
    </w:p>
    <w:p w14:paraId="741F7A03" w14:textId="1E224B4F" w:rsidR="003B73AC" w:rsidRPr="000E3A0F" w:rsidRDefault="003B73AC" w:rsidP="00BB1173">
      <w:pPr>
        <w:pStyle w:val="Heading3"/>
      </w:pPr>
      <w:bookmarkStart w:id="172" w:name="_Toc116472246"/>
      <w:bookmarkStart w:id="173" w:name="_Toc117598385"/>
      <w:r w:rsidRPr="000E3A0F">
        <w:t>3.1.1 Introduction</w:t>
      </w:r>
      <w:bookmarkEnd w:id="172"/>
      <w:bookmarkEnd w:id="173"/>
    </w:p>
    <w:p w14:paraId="66DA0064" w14:textId="15E3CC4D" w:rsidR="00932BBB" w:rsidRPr="009963D4" w:rsidRDefault="00932BBB" w:rsidP="00BB1173">
      <w:pPr>
        <w:spacing w:after="0"/>
      </w:pPr>
      <w:r w:rsidRPr="009963D4">
        <w:t>In the past decade, multinary metal halides have been receiving increased attention due to their wide range of applications, including photodetectors, light-emitting diodes (LEDs), and solar cells.</w:t>
      </w:r>
      <w:r w:rsidRPr="009963D4">
        <w:fldChar w:fldCharType="begin">
          <w:fldData xml:space="preserve">PEVuZE5vdGU+PENpdGU+PEF1dGhvcj5HcmVlbjwvQXV0aG9yPjxZZWFyPjIwMTQ8L1llYXI+PFJl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</w:fldData>
        </w:fldChar>
      </w:r>
      <w:r w:rsidR="008D359D">
        <w:instrText xml:space="preserve"> ADDIN EN.CITE </w:instrText>
      </w:r>
      <w:r w:rsidR="008D359D">
        <w:fldChar w:fldCharType="begin">
          <w:fldData xml:space="preserve">PEVuZE5vdGU+PENpdGU+PEF1dGhvcj5HcmVlbjwvQXV0aG9yPjxZZWFyPjIwMTQ8L1llYXI+PFJl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19, 100, 132, 133-137</w:t>
      </w:r>
      <w:r w:rsidRPr="009963D4">
        <w:fldChar w:fldCharType="end"/>
      </w:r>
      <w:r w:rsidRPr="009963D4">
        <w:t xml:space="preserve"> Significant progress has recently been made to develop structurally unique metal halides to tune their functional properties for specific applications. Lead halides receive the most attention among various metal halides due to their outstanding photophysical properties, such as the low threshold for lasing, tunable band gaps, and photoluminescence (PL) in the entire visible spectral range, to name just a few.</w:t>
      </w:r>
      <w:r w:rsidRPr="009963D4">
        <w:fldChar w:fldCharType="begin">
          <w:fldData xml:space="preserve">PEVuZE5vdGU+PENpdGU+PEF1dGhvcj5CaTwvQXV0aG9yPjxZZWFyPjIwMTk8L1llYXI+PFJlY051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</w:fldData>
        </w:fldChar>
      </w:r>
      <w:r w:rsidR="008D359D">
        <w:instrText xml:space="preserve"> ADDIN EN.CITE </w:instrText>
      </w:r>
      <w:r w:rsidR="008D359D">
        <w:fldChar w:fldCharType="begin">
          <w:fldData xml:space="preserve">PEVuZE5vdGU+PENpdGU+PEF1dGhvcj5CaTwvQXV0aG9yPjxZZWFyPjIwMTk8L1llYXI+PFJlY051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14, 61, 134, 135, 138, 139</w:t>
      </w:r>
      <w:r w:rsidRPr="009963D4">
        <w:fldChar w:fldCharType="end"/>
      </w:r>
      <w:r w:rsidRPr="009963D4">
        <w:t xml:space="preserve"> Despite their excellent optical and electronic properties, the toxicity of lead and instability of lead halides in humid environments are among the significant concerns in this field.</w:t>
      </w:r>
      <w:r w:rsidRPr="009963D4">
        <w:fldChar w:fldCharType="begin">
          <w:fldData xml:space="preserve">PEVuZE5vdGU+PENpdGU+PEF1dGhvcj5XdTwvQXV0aG9yPjxZZWFyPjIwMjA8L1llYXI+PFJlY051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</w:fldData>
        </w:fldChar>
      </w:r>
      <w:r w:rsidR="008D359D">
        <w:instrText xml:space="preserve"> ADDIN EN.CITE </w:instrText>
      </w:r>
      <w:r w:rsidR="008D359D">
        <w:fldChar w:fldCharType="begin">
          <w:fldData xml:space="preserve">PEVuZE5vdGU+PENpdGU+PEF1dGhvcj5XdTwvQXV0aG9yPjxZZWFyPjIwMjA8L1llYXI+PFJlY051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135, 137</w:t>
      </w:r>
      <w:r w:rsidRPr="009963D4">
        <w:fldChar w:fldCharType="end"/>
      </w:r>
      <w:r w:rsidRPr="009963D4">
        <w:t xml:space="preserve"> Therefore, considerable efforts have been devoted to developing alternative eco-friendly lead-free metal halides with improved stability.</w:t>
      </w:r>
      <w:r w:rsidRPr="009963D4">
        <w:fldChar w:fldCharType="begin">
          <w:fldData xml:space="preserve">PEVuZE5vdGU+PENpdGU+PEF1dGhvcj5MdTwvQXV0aG9yPjxZZWFyPjIwMTg8L1llYXI+PFJlY051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</w:fldData>
        </w:fldChar>
      </w:r>
      <w:r w:rsidR="008D359D">
        <w:instrText xml:space="preserve"> ADDIN EN.CITE </w:instrText>
      </w:r>
      <w:r w:rsidR="008D359D">
        <w:fldChar w:fldCharType="begin">
          <w:fldData xml:space="preserve">PEVuZE5vdGU+PENpdGU+PEF1dGhvcj5MdTwvQXV0aG9yPjxZZWFyPjIwMTg8L1llYXI+PFJlY051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 xml:space="preserve">23, 43, 53, 75, 117, </w:t>
      </w:r>
      <w:r w:rsidR="008D359D" w:rsidRPr="008D359D">
        <w:rPr>
          <w:noProof/>
          <w:vertAlign w:val="superscript"/>
        </w:rPr>
        <w:lastRenderedPageBreak/>
        <w:t>136, 140, 141</w:t>
      </w:r>
      <w:r w:rsidRPr="009963D4">
        <w:fldChar w:fldCharType="end"/>
      </w:r>
      <w:r w:rsidRPr="009963D4">
        <w:t xml:space="preserve"> The initial focus for the replacement of Pb was on the same group elements, Sn and Ge, which yielded several exciting materials, but with much lower stability than the parent lead halides.</w:t>
      </w:r>
      <w:r w:rsidRPr="009963D4">
        <w:fldChar w:fldCharType="begin">
          <w:fldData xml:space="preserve">PEVuZE5vdGU+PENpdGU+PEF1dGhvcj5TYXBhcm92PC9BdXRob3I+PFllYXI+MjAxNjwvWWVhcj48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</w:fldData>
        </w:fldChar>
      </w:r>
      <w:r w:rsidR="008D359D">
        <w:instrText xml:space="preserve"> ADDIN EN.CITE </w:instrText>
      </w:r>
      <w:r w:rsidR="008D359D">
        <w:fldChar w:fldCharType="begin">
          <w:fldData xml:space="preserve">PEVuZE5vdGU+PENpdGU+PEF1dGhvcj5TYXBhcm92PC9BdXRob3I+PFllYXI+MjAxNjwvWWVhcj48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77, 142</w:t>
      </w:r>
      <w:r w:rsidRPr="009963D4">
        <w:fldChar w:fldCharType="end"/>
      </w:r>
    </w:p>
    <w:p w14:paraId="544DF4F6" w14:textId="4ECC412D" w:rsidR="00932BBB" w:rsidRPr="009963D4" w:rsidRDefault="00932BBB" w:rsidP="00BB1173">
      <w:pPr>
        <w:spacing w:after="0"/>
      </w:pPr>
      <w:r w:rsidRPr="009963D4">
        <w:t>In recent years, the search for Pb-free alternatives was expanded to include halides of antimony (Sb), bismuth (Bi), and copper (Cu). The latter, Cu(I) halides, are interesting for optical applications.</w:t>
      </w:r>
      <w:r w:rsidRPr="009963D4">
        <w:fldChar w:fldCharType="begin">
          <w:fldData xml:space="preserve">PEVuZE5vdGU+PENpdGU+PEF1dGhvcj5NbzwvQXV0aG9yPjxZZWFyPjIwMjA8L1llYXI+PFJlY051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=
</w:fldData>
        </w:fldChar>
      </w:r>
      <w:r w:rsidR="008D359D">
        <w:instrText xml:space="preserve"> ADDIN EN.CITE </w:instrText>
      </w:r>
      <w:r w:rsidR="008D359D">
        <w:fldChar w:fldCharType="begin">
          <w:fldData xml:space="preserve">PEVuZE5vdGU+PENpdGU+PEF1dGhvcj5NbzwvQXV0aG9yPjxZZWFyPjIwMjA8L1llYXI+PFJlY051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=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23, 32, 43, 53, 64, 73, 117, 136, 141, 143, 144</w:t>
      </w:r>
      <w:r w:rsidRPr="009963D4">
        <w:fldChar w:fldCharType="end"/>
      </w:r>
      <w:r w:rsidRPr="009963D4">
        <w:t xml:space="preserve"> They combine many of the desirable attributes for practical applications such as eco-friendly, earth-abundant and inexpensive elemental compositions, simple processing, and high-efficiency light emission with photoluminescence quantum yield (PLQY) values approaching unity. The most prominent members of these recently discovered Cu(I) halide light emitters include Cs</w:t>
      </w:r>
      <w:r w:rsidRPr="009963D4">
        <w:rPr>
          <w:vertAlign w:val="subscript"/>
        </w:rPr>
        <w:t>3</w:t>
      </w:r>
      <w:r w:rsidRPr="009963D4">
        <w:t>Cu</w:t>
      </w:r>
      <w:r w:rsidRPr="009963D4">
        <w:rPr>
          <w:vertAlign w:val="subscript"/>
        </w:rPr>
        <w:t>2</w:t>
      </w:r>
      <w:r w:rsidRPr="009963D4">
        <w:t>(Br,I)</w:t>
      </w:r>
      <w:r w:rsidRPr="009963D4">
        <w:rPr>
          <w:vertAlign w:val="subscript"/>
        </w:rPr>
        <w:t>5</w:t>
      </w:r>
      <w:r w:rsidRPr="009963D4">
        <w:t>, Rb</w:t>
      </w:r>
      <w:r w:rsidRPr="009963D4">
        <w:rPr>
          <w:vertAlign w:val="subscript"/>
        </w:rPr>
        <w:t>2</w:t>
      </w:r>
      <w:r w:rsidRPr="009963D4">
        <w:t>CuX</w:t>
      </w:r>
      <w:r w:rsidRPr="009963D4">
        <w:rPr>
          <w:vertAlign w:val="subscript"/>
        </w:rPr>
        <w:t>3,</w:t>
      </w:r>
      <w:r w:rsidRPr="009963D4">
        <w:t xml:space="preserve"> and K</w:t>
      </w:r>
      <w:r w:rsidRPr="009963D4">
        <w:rPr>
          <w:vertAlign w:val="subscript"/>
        </w:rPr>
        <w:t>2</w:t>
      </w:r>
      <w:r w:rsidRPr="009963D4">
        <w:t>CuX</w:t>
      </w:r>
      <w:r w:rsidRPr="009963D4">
        <w:rPr>
          <w:vertAlign w:val="subscript"/>
        </w:rPr>
        <w:t>3</w:t>
      </w:r>
      <w:r w:rsidRPr="009963D4">
        <w:t xml:space="preserve"> (X = Cl, Br), which demonstrate near-unity</w:t>
      </w:r>
      <w:r w:rsidRPr="009963D4" w:rsidDel="00D523FA">
        <w:t xml:space="preserve"> </w:t>
      </w:r>
      <w:r w:rsidRPr="009963D4">
        <w:t>PLQY blue emission at room temperature.</w:t>
      </w:r>
      <w:r w:rsidRPr="009963D4">
        <w:fldChar w:fldCharType="begin">
          <w:fldData xml:space="preserve">PEVuZE5vdGU+PENpdGU+PEF1dGhvcj5DcmVhc29uPC9BdXRob3I+PFllYXI+MjAyMDwvWWVhcj48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PjIzLCA0MywgMTM2LCAxNDQ8L3N0eWxlPjwvRGlzcGxheVRleHQ+PHJlY29yZD48cmVjLW51bWJl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23, 43, 136, 144</w:t>
      </w:r>
      <w:r w:rsidRPr="009963D4">
        <w:fldChar w:fldCharType="end"/>
      </w:r>
      <w:r w:rsidRPr="009963D4">
        <w:t xml:space="preserve"> Interestingly, as is evident from this list, the light emission properties of Cu(I) halides are very weakly dependent on the alkali metal and halogen sites, and therefore, their substitutions do not provide a route for tuning their PL emission. This observation is in stark contrast to the all-inorganic lead halides such as the CsPbX</w:t>
      </w:r>
      <w:r w:rsidRPr="009963D4">
        <w:rPr>
          <w:vertAlign w:val="subscript"/>
        </w:rPr>
        <w:t>3</w:t>
      </w:r>
      <w:r w:rsidRPr="009963D4">
        <w:t>, for which the wide range tunability of their PL emission is one of their noted advantages.</w:t>
      </w:r>
      <w:r w:rsidRPr="009963D4">
        <w:fldChar w:fldCharType="begin">
          <w:fldData xml:space="preserve">PEVuZE5vdGU+PENpdGU+PEF1dGhvcj5XZWk8L0F1dGhvcj48WWVhcj4yMDE5PC9ZZWFyPjxSZWNO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</w:fldData>
        </w:fldChar>
      </w:r>
      <w:r w:rsidR="008D359D">
        <w:instrText xml:space="preserve"> ADDIN EN.CITE </w:instrText>
      </w:r>
      <w:r w:rsidR="008D359D">
        <w:fldChar w:fldCharType="begin">
          <w:fldData xml:space="preserve">PEVuZE5vdGU+PENpdGU+PEF1dGhvcj5XZWk8L0F1dGhvcj48WWVhcj4yMDE5PC9ZZWFyPjxSZWNO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133, 134, 145, 146</w:t>
      </w:r>
      <w:r w:rsidRPr="009963D4">
        <w:fldChar w:fldCharType="end"/>
      </w:r>
      <w:r w:rsidRPr="009963D4">
        <w:t xml:space="preserve"> The reason for the notably low tunability of PL properties of Cu(I) halides lies in the intricacies of their band structures: the top of the valence band and the bottom of the conduction band are dominated by Cu 3</w:t>
      </w:r>
      <w:r w:rsidRPr="009963D4">
        <w:rPr>
          <w:i/>
        </w:rPr>
        <w:t>d</w:t>
      </w:r>
      <w:r w:rsidRPr="009963D4">
        <w:t xml:space="preserve"> and 4</w:t>
      </w:r>
      <w:r w:rsidRPr="009963D4">
        <w:rPr>
          <w:i/>
        </w:rPr>
        <w:t>s</w:t>
      </w:r>
      <w:r w:rsidRPr="009963D4">
        <w:t xml:space="preserve"> orbitals, respectively.</w:t>
      </w:r>
      <w:r w:rsidRPr="009963D4">
        <w:fldChar w:fldCharType="begin"/>
      </w:r>
      <w:r w:rsidR="008D359D">
        <w:instrText xml:space="preserve"> ADDIN EN.CITE &lt;EndNote&gt;&lt;Cite&gt;&lt;Author&gt;Du&lt;/Author&gt;&lt;Year&gt;2020&lt;/Year&gt;&lt;RecNum&gt;260&lt;/RecNum&gt;&lt;DisplayText&gt;&lt;style face="superscript"&gt;147&lt;/style&gt;&lt;/DisplayText&gt;&lt;record&gt;&lt;rec-number&gt;260&lt;/rec-number&gt;&lt;foreign-keys&gt;&lt;key app="EN" db-id="earftddti9zffjedprt5trz6evppfarawrrs" timestamp="1614197534" guid="c12d68ad-59f4-4d2d-9e10-da095981263a"&gt;260&lt;/key&gt;&lt;/foreign-keys&gt;&lt;ref-type name="Journal Article"&gt;17&lt;/ref-type&gt;&lt;contributors&gt;&lt;authors&gt;&lt;author&gt;Du, Mao-Hua&lt;/author&gt;&lt;/authors&gt;&lt;/contributors&gt;&lt;auth-address&gt;Oak Ridge Natl Lab, POB 2009, Oak Ridge, TN 37830 USA&lt;/auth-address&gt;&lt;titles&gt;&lt;title&gt;Emission Trend of Multiple Self-Trapped Excitons in Luminescent 1D Copper Halides&lt;/title&gt;&lt;secondary-title&gt;ACS Energy Letters&lt;/secondary-title&gt;&lt;alt-title&gt;Acs Energy Lett&lt;/alt-title&gt;&lt;/titles&gt;&lt;periodical&gt;&lt;full-title&gt;ACS Energy Letters&lt;/full-title&gt;&lt;/periodical&gt;&lt;pages&gt;464-469&lt;/pages&gt;&lt;volume&gt;5&lt;/volume&gt;&lt;number&gt;2&lt;/number&gt;&lt;keywords&gt;&lt;keyword&gt;white-light emission&lt;/keyword&gt;&lt;keyword&gt;perovskites&lt;/keyword&gt;&lt;keyword&gt;blue&lt;/keyword&gt;&lt;/keywords&gt;&lt;dates&gt;&lt;year&gt;2020&lt;/year&gt;&lt;pub-dates&gt;&lt;date&gt;2020/02/14&lt;/date&gt;&lt;/pub-dates&gt;&lt;/dates&gt;&lt;publisher&gt;American Chemical Society&lt;/publisher&gt;&lt;isbn&gt;2380-8195&lt;/isbn&gt;&lt;accession-num&gt;WOS:000514258200016&lt;/accession-num&gt;&lt;urls&gt;&lt;related-urls&gt;&lt;url&gt;https://doi.org/10.1021/acsenergylett.9b02688&lt;/url&gt;&lt;/related-urls&gt;&lt;/urls&gt;&lt;electronic-resource-num&gt;10.1021/acsenergylett.9b02688&lt;/electronic-resource-num&gt;&lt;language&gt;English&lt;/language&gt;&lt;/record&gt;&lt;/Cite&gt;&lt;/EndNote&gt;</w:instrText>
      </w:r>
      <w:r w:rsidRPr="009963D4">
        <w:fldChar w:fldCharType="separate"/>
      </w:r>
      <w:r w:rsidR="008D359D" w:rsidRPr="008D359D">
        <w:rPr>
          <w:noProof/>
          <w:vertAlign w:val="superscript"/>
        </w:rPr>
        <w:t>147</w:t>
      </w:r>
      <w:r w:rsidRPr="009963D4">
        <w:fldChar w:fldCharType="end"/>
      </w:r>
      <w:r w:rsidRPr="009963D4">
        <w:t xml:space="preserve"> Therefore, to change band structures and consequently light emission properties of copper(I) halides, a strategy can be formulated centered around the replacement of Cu(I) with a different metal such as Ag(I). Such substitution is also expected to improve the stability of Cu(I) halides, which is currently one of the significant barriers for considerations of Cu(I) halides for practical applications as materials such as Rb</w:t>
      </w:r>
      <w:r w:rsidRPr="009963D4">
        <w:rPr>
          <w:vertAlign w:val="subscript"/>
        </w:rPr>
        <w:t>2</w:t>
      </w:r>
      <w:r w:rsidRPr="009963D4">
        <w:t>CuX</w:t>
      </w:r>
      <w:r w:rsidRPr="009963D4">
        <w:rPr>
          <w:vertAlign w:val="subscript"/>
        </w:rPr>
        <w:t>3</w:t>
      </w:r>
      <w:r w:rsidRPr="009963D4">
        <w:t xml:space="preserve"> have been shown to degrade in humid air rapidly.</w:t>
      </w:r>
      <w:r w:rsidRPr="009963D4">
        <w:fldChar w:fldCharType="begin"/>
      </w:r>
      <w:r w:rsidR="008D359D">
        <w:instrText xml:space="preserve"> ADDIN EN.CITE &lt;EndNote&gt;&lt;Cite&gt;&lt;Author&gt;Creason&lt;/Author&gt;&lt;Year&gt;2020&lt;/Year&gt;&lt;RecNum&gt;248&lt;/RecNum&gt;&lt;DisplayText&gt;&lt;style face="superscript"&gt;136&lt;/style&gt;&lt;/DisplayText&gt;&lt;record&gt;&lt;rec-number&gt;248&lt;/rec-number&gt;&lt;foreign-keys&gt;&lt;key app="EN" db-id="earftddti9zffjedprt5trz6evppfarawrrs" timestamp="1603854052" guid="a83a5958-ce07-43a4-94bc-36880c640c91"&gt;248&lt;/key&gt;&lt;/foreign-keys&gt;&lt;ref-type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Bayrammurad&lt;/author&gt;&lt;/authors&gt;&lt;/contributors&gt;&lt;titles&gt;&lt;title&gt;&lt;style face="normal" font="default" size="100%"&gt;Rb&lt;/style&gt;&lt;style face="subscript" font="default" size="100%"&gt;2&lt;/style&gt;&lt;style face="normal" font="default" size="100%"&gt;CuX&lt;/style&gt;&lt;style face="subscript" font="default" size="100%"&gt;3&lt;/style&gt;&lt;style face="normal" font="default" size="100%"&gt; (X = Cl, Br): 1D All-Inorganic Copper Halides with Ultrabright Blue Emission and Up-Conversion Photoluminescence&lt;/style&gt;&lt;/title&gt;&lt;secondary-title&gt;Advanced Optical Materials&lt;/secondary-title&gt;&lt;/titles&gt;&lt;periodical&gt;&lt;full-title&gt;Advanced Optical Materials&lt;/full-title&gt;&lt;abbr-1&gt;Adv. Opt. Mat.&lt;/abbr-1&gt;&lt;/periodical&gt;&lt;pages&gt;1901338&lt;/pages&gt;&lt;volume&gt;8&lt;/volume&gt;&lt;number&gt;2&lt;/number&gt;&lt;section&gt;1901338&lt;/section&gt;&lt;dates&gt;&lt;year&gt;2020&lt;/year&gt;&lt;/dates&gt;&lt;isbn&gt;2195-1071&lt;/isbn&gt;&lt;urls&gt;&lt;related-urls&gt;&lt;url&gt;https://onlinelibrary.wiley.com/doi/abs/10.1002/adom.201901338&lt;/url&gt;&lt;/related-urls&gt;&lt;/urls&gt;&lt;electronic-resource-num&gt;10.1002/adom.201901338&lt;/electronic-resource-num&gt;&lt;/record&gt;&lt;/Cite&gt;&lt;/EndNote&gt;</w:instrText>
      </w:r>
      <w:r w:rsidRPr="009963D4">
        <w:fldChar w:fldCharType="separate"/>
      </w:r>
      <w:r w:rsidR="008D359D" w:rsidRPr="008D359D">
        <w:rPr>
          <w:noProof/>
          <w:vertAlign w:val="superscript"/>
        </w:rPr>
        <w:t>136</w:t>
      </w:r>
      <w:r w:rsidRPr="009963D4">
        <w:fldChar w:fldCharType="end"/>
      </w:r>
      <w:r w:rsidRPr="009963D4">
        <w:t xml:space="preserve"> In contrast, the monovalent </w:t>
      </w:r>
      <w:r w:rsidRPr="009963D4">
        <w:lastRenderedPageBreak/>
        <w:t xml:space="preserve">oxidation state is preferred by silver, and therefore, degradation via oxidation is unlikely to occur in Ag(I) halides. </w:t>
      </w:r>
    </w:p>
    <w:p w14:paraId="4DBB6C24" w14:textId="4C9CAE6F" w:rsidR="00932BBB" w:rsidRDefault="00932BBB" w:rsidP="00BB1173">
      <w:pPr>
        <w:spacing w:after="0"/>
        <w:rPr>
          <w:color w:val="000000" w:themeColor="text1"/>
        </w:rPr>
      </w:pPr>
      <w:r w:rsidRPr="009963D4">
        <w:t>The recently discovered ternary Cu(I) halides have been explored for varieties of applications such as in high-efficiency LEDs, fast scintillation and dynamic X-ray imaging.</w:t>
      </w:r>
      <w:r w:rsidRPr="009963D4">
        <w:fldChar w:fldCharType="begin">
          <w:fldData xml:space="preserve">PEVuZE5vdGU+PENpdGU+PEF1dGhvcj5aaGFvPC9BdXRob3I+PFllYXI+MjAyMDwvWWVhcj48UmVj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</w:fldData>
        </w:fldChar>
      </w:r>
      <w:r w:rsidR="008D359D">
        <w:instrText xml:space="preserve"> ADDIN EN.CITE </w:instrText>
      </w:r>
      <w:r w:rsidR="008D359D">
        <w:fldChar w:fldCharType="begin">
          <w:fldData xml:space="preserve">PEVuZE5vdGU+PENpdGU+PEF1dGhvcj5aaGFvPC9BdXRob3I+PFllYXI+MjAyMDwvWWVhcj48UmVj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136, 148, 149</w:t>
      </w:r>
      <w:r w:rsidRPr="009963D4">
        <w:fldChar w:fldCharType="end"/>
      </w:r>
      <w:r w:rsidRPr="009963D4">
        <w:t xml:space="preserve"> In addition,</w:t>
      </w:r>
      <w:r w:rsidRPr="009963D4">
        <w:rPr>
          <w:color w:val="FF0000"/>
        </w:rPr>
        <w:t xml:space="preserve"> </w:t>
      </w:r>
      <w:r w:rsidRPr="009963D4">
        <w:t>highly luminescent materials can also be candidates for anti-counterfeiting applications due to their chemical durability, unique optical properties, low cost, difficulty in their duplications, and good concealment.</w:t>
      </w:r>
      <w:r w:rsidRPr="009963D4">
        <w:fldChar w:fldCharType="begin">
          <w:fldData xml:space="preserve">PEVuZE5vdGU+PENpdGU+PEF1dGhvcj5EaW5nPC9BdXRob3I+PFllYXI+MjAyMDwvWWVhcj48UmVj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</w:fldData>
        </w:fldChar>
      </w:r>
      <w:r w:rsidR="008D359D">
        <w:instrText xml:space="preserve"> ADDIN EN.CITE </w:instrText>
      </w:r>
      <w:r w:rsidR="008D359D">
        <w:fldChar w:fldCharType="begin">
          <w:fldData xml:space="preserve">PEVuZE5vdGU+PENpdGU+PEF1dGhvcj5EaW5nPC9BdXRob3I+PFllYXI+MjAyMDwvWWVhcj48UmVj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150</w:t>
      </w:r>
      <w:r w:rsidRPr="009963D4">
        <w:fldChar w:fldCharType="end"/>
      </w:r>
      <w:r w:rsidRPr="009963D4">
        <w:t xml:space="preserve"> Estimated economic losses reached $1.7 trillion in 2015 due to counterfeiting, and this value has been increasing.</w:t>
      </w:r>
      <w:r w:rsidRPr="009963D4">
        <w:fldChar w:fldCharType="begin">
          <w:fldData xml:space="preserve">PEVuZE5vdGU+PENpdGU+PEF1dGhvcj5MaXU8L0F1dGhvcj48WWVhcj4yMDE5PC9ZZWFyPjxSZWNO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</w:fldData>
        </w:fldChar>
      </w:r>
      <w:r w:rsidR="008D359D">
        <w:instrText xml:space="preserve"> ADDIN EN.CITE </w:instrText>
      </w:r>
      <w:r w:rsidR="008D359D">
        <w:fldChar w:fldCharType="begin">
          <w:fldData xml:space="preserve">PEVuZE5vdGU+PENpdGU+PEF1dGhvcj5MaXU8L0F1dGhvcj48WWVhcj4yMDE5PC9ZZWFyPjxSZWNO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151</w:t>
      </w:r>
      <w:r w:rsidRPr="009963D4">
        <w:fldChar w:fldCharType="end"/>
      </w:r>
      <w:r w:rsidRPr="009963D4">
        <w:t xml:space="preserve"> Various luminescent materials, including quantum dots, organic dyes, metal-organic frameworks (MOFs), lanthanide-based materials, and lead halides, have been tested for anti-counterfeiting applications.</w:t>
      </w:r>
      <w:r w:rsidRPr="009963D4">
        <w:fldChar w:fldCharType="begin">
          <w:fldData xml:space="preserve">PEVuZE5vdGU+PENpdGU+PEF1dGhvcj5EaW5nPC9BdXRob3I+PFllYXI+MjAyMDwvWWVhcj48UmVj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</w:fldData>
        </w:fldChar>
      </w:r>
      <w:r w:rsidR="008D359D">
        <w:instrText xml:space="preserve"> ADDIN EN.CITE </w:instrText>
      </w:r>
      <w:r w:rsidR="008D359D">
        <w:fldChar w:fldCharType="begin">
          <w:fldData xml:space="preserve">PEVuZE5vdGU+PENpdGU+PEF1dGhvcj5EaW5nPC9BdXRob3I+PFllYXI+MjAyMDwvWWVhcj48UmVj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150, 151</w:t>
      </w:r>
      <w:r w:rsidRPr="009963D4">
        <w:fldChar w:fldCharType="end"/>
      </w:r>
      <w:r w:rsidRPr="009963D4">
        <w:t xml:space="preserve"> </w:t>
      </w:r>
      <w:r w:rsidRPr="009963D4">
        <w:rPr>
          <w:color w:val="000000" w:themeColor="text1"/>
        </w:rPr>
        <w:t>Here, we report a facile method of preparation of a new family of candidate materials for anti-counterfeiting applications – 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xml:space="preserve"> (A= Rb, Cs; X= Cl, Br, I), which are substitution analogs of brightly luminescent blue-emitting A</w:t>
      </w:r>
      <w:r w:rsidRPr="009963D4">
        <w:rPr>
          <w:color w:val="000000" w:themeColor="text1"/>
          <w:vertAlign w:val="subscript"/>
        </w:rPr>
        <w:t>2</w:t>
      </w:r>
      <w:r w:rsidRPr="009963D4">
        <w:rPr>
          <w:color w:val="000000" w:themeColor="text1"/>
        </w:rPr>
        <w:t>CuX</w:t>
      </w:r>
      <w:r w:rsidRPr="009963D4">
        <w:rPr>
          <w:color w:val="000000" w:themeColor="text1"/>
          <w:vertAlign w:val="subscript"/>
        </w:rPr>
        <w:t>3</w:t>
      </w:r>
      <w:r w:rsidRPr="009963D4">
        <w:rPr>
          <w:color w:val="000000" w:themeColor="text1"/>
        </w:rPr>
        <w:t>. Confirming our materials design ideas, the replacement of Cu(I) with Ag(I) has a significant impact on the electronic band structures, and consequently, the light emission properties of 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Furthermore, we report a strategy for fabricating luminescent inks based on 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xml:space="preserve">, which are used for high-end anti-counterfeiting labels with demonstrated stability in water, under heating and ultrasonication. The obtained materials were characterized using X-ray diffraction (PXRD) and optical spectroscopy methods. </w:t>
      </w:r>
      <w:r w:rsidRPr="009963D4">
        <w:t>Our experimental work is complemented by comprehensive density functional theory (DFT) calculations, which suggest the much more significant contribution of halogen-</w:t>
      </w:r>
      <w:r w:rsidRPr="009963D4">
        <w:rPr>
          <w:i/>
        </w:rPr>
        <w:t>p</w:t>
      </w:r>
      <w:r w:rsidRPr="009963D4">
        <w:t xml:space="preserve"> orbitals in the valence band of A</w:t>
      </w:r>
      <w:r w:rsidRPr="009963D4">
        <w:rPr>
          <w:vertAlign w:val="subscript"/>
        </w:rPr>
        <w:t>2</w:t>
      </w:r>
      <w:r w:rsidRPr="009963D4">
        <w:t>AgX</w:t>
      </w:r>
      <w:r w:rsidRPr="009963D4">
        <w:rPr>
          <w:vertAlign w:val="subscript"/>
        </w:rPr>
        <w:t>3</w:t>
      </w:r>
      <w:r w:rsidRPr="009963D4">
        <w:t xml:space="preserve">, as well as composition-dependent multi-excitonic emission including emissions from defect-bound excitons (DBEs) and self-trapped excitons (STEs), explaining the observed more tunable and starkly different PL properties. </w:t>
      </w:r>
      <w:r w:rsidRPr="009963D4">
        <w:rPr>
          <w:color w:val="000000" w:themeColor="text1"/>
        </w:rPr>
        <w:t xml:space="preserve">Our combined experimental and computational work shows that </w:t>
      </w:r>
      <w:r w:rsidRPr="009963D4">
        <w:rPr>
          <w:color w:val="000000" w:themeColor="text1"/>
        </w:rPr>
        <w:lastRenderedPageBreak/>
        <w:t>Ag(I) halides are an exciting new class of highly luminescent multinary halides with improved stability.</w:t>
      </w:r>
    </w:p>
    <w:p w14:paraId="16864CEC" w14:textId="09CA6D37" w:rsidR="00004CA5" w:rsidRPr="00D54C68" w:rsidRDefault="00004CA5" w:rsidP="00BB1173">
      <w:pPr>
        <w:pStyle w:val="Heading3"/>
      </w:pPr>
      <w:bookmarkStart w:id="174" w:name="_Toc116472247"/>
      <w:bookmarkStart w:id="175" w:name="_Toc117598386"/>
      <w:r>
        <w:t>3.1.2 Experimental Synthesis and Methods for A</w:t>
      </w:r>
      <w:r>
        <w:rPr>
          <w:vertAlign w:val="subscript"/>
        </w:rPr>
        <w:t>2</w:t>
      </w:r>
      <w:r>
        <w:t>AgX</w:t>
      </w:r>
      <w:r>
        <w:rPr>
          <w:vertAlign w:val="subscript"/>
        </w:rPr>
        <w:t>3</w:t>
      </w:r>
      <w:bookmarkEnd w:id="174"/>
      <w:bookmarkEnd w:id="175"/>
    </w:p>
    <w:p w14:paraId="64E955F0" w14:textId="77777777" w:rsidR="00004CA5" w:rsidRDefault="00004CA5" w:rsidP="00BB1173">
      <w:pPr>
        <w:pStyle w:val="Heading4"/>
      </w:pPr>
      <w:bookmarkStart w:id="176" w:name="_Toc116472248"/>
      <w:bookmarkStart w:id="177" w:name="_Toc117598387"/>
      <w:r>
        <w:t>3.1.2.1 Materials</w:t>
      </w:r>
      <w:bookmarkEnd w:id="176"/>
      <w:bookmarkEnd w:id="177"/>
    </w:p>
    <w:p w14:paraId="616A9CAC" w14:textId="6692BE17" w:rsidR="00C14C04" w:rsidRPr="009963D4" w:rsidRDefault="00C14C04" w:rsidP="00BB1173">
      <w:pPr>
        <w:spacing w:after="0"/>
      </w:pPr>
      <w:r w:rsidRPr="009963D4">
        <w:t xml:space="preserve">Rubidium chloride (99%, Alfa Aesar), rubidium bromide (99%, Alfa Aesar), rubidium iodide (99%, Alfa Aesar), cesium bromide (&gt;99%, Sigma-Aldrich), cesium iodide (&gt;99%, Sigma-Aldrich), silver chloride (&gt;99%, Alfa Aesar), silver bromide (99.5%, Alfa Aesar),silver iodide (99.999%, Alfa Aesar), polymethyl methacrylate (PMMA) (Sigma-Aldrich), and toluene (&gt;99.5%, Sigma-Aldrich) were purchased and used as received. </w:t>
      </w:r>
    </w:p>
    <w:p w14:paraId="14E39E63" w14:textId="4CFEFFA5" w:rsidR="00004CA5" w:rsidRDefault="00004CA5" w:rsidP="00BB1173">
      <w:pPr>
        <w:pStyle w:val="Heading4"/>
      </w:pPr>
      <w:bookmarkStart w:id="178" w:name="_Toc116472249"/>
      <w:bookmarkStart w:id="179" w:name="_Toc117598388"/>
      <w:r>
        <w:t xml:space="preserve">3.1.2.2 </w:t>
      </w:r>
      <w:r w:rsidR="00C14C04" w:rsidRPr="00004CA5">
        <w:t>Rb</w:t>
      </w:r>
      <w:r w:rsidR="00C14C04" w:rsidRPr="00004CA5">
        <w:rPr>
          <w:vertAlign w:val="subscript"/>
        </w:rPr>
        <w:t>2</w:t>
      </w:r>
      <w:r w:rsidR="00C14C04" w:rsidRPr="00004CA5">
        <w:t>AgX</w:t>
      </w:r>
      <w:r w:rsidR="00C14C04" w:rsidRPr="00004CA5">
        <w:rPr>
          <w:vertAlign w:val="subscript"/>
        </w:rPr>
        <w:t>3</w:t>
      </w:r>
      <w:r w:rsidR="00C14C04" w:rsidRPr="00004CA5">
        <w:t xml:space="preserve"> (X = Cl, Br, I) Synthesis</w:t>
      </w:r>
      <w:bookmarkEnd w:id="178"/>
      <w:bookmarkEnd w:id="179"/>
    </w:p>
    <w:p w14:paraId="52095A09" w14:textId="7B3FE9E5" w:rsidR="00C14C04" w:rsidRPr="009963D4" w:rsidRDefault="00C14C04" w:rsidP="00BB1173">
      <w:pPr>
        <w:spacing w:after="0"/>
      </w:pPr>
      <w:r w:rsidRPr="009963D4">
        <w:t>Rb</w:t>
      </w:r>
      <w:r w:rsidRPr="009963D4">
        <w:rPr>
          <w:vertAlign w:val="subscript"/>
        </w:rPr>
        <w:t>2</w:t>
      </w:r>
      <w:r w:rsidRPr="009963D4">
        <w:t>AgX</w:t>
      </w:r>
      <w:r w:rsidRPr="009963D4">
        <w:rPr>
          <w:vertAlign w:val="subscript"/>
        </w:rPr>
        <w:t>3</w:t>
      </w:r>
      <w:r w:rsidRPr="009963D4">
        <w:t xml:space="preserve"> (X = Cl, Br, I)</w:t>
      </w:r>
      <w:r w:rsidRPr="009963D4">
        <w:rPr>
          <w:b/>
          <w:bCs/>
        </w:rPr>
        <w:t xml:space="preserve"> </w:t>
      </w:r>
      <w:r w:rsidRPr="009963D4">
        <w:t>were synthesized by a facile solid-state method. Stoichiometric amounts of starting materials, RbX and AgX, were weighed precisely and ground for 30 minutes for homogeneous mixing inside a nitrogen-filled glove box. The grounded mixtures were pressed into pellets, then sealed under approximately 5 mTorr vacuum. The pellets of Rb</w:t>
      </w:r>
      <w:r w:rsidRPr="009963D4">
        <w:rPr>
          <w:vertAlign w:val="subscript"/>
        </w:rPr>
        <w:t>2</w:t>
      </w:r>
      <w:r w:rsidRPr="009963D4">
        <w:t>AgCl</w:t>
      </w:r>
      <w:r w:rsidRPr="009963D4">
        <w:rPr>
          <w:vertAlign w:val="subscript"/>
        </w:rPr>
        <w:t>3</w:t>
      </w:r>
      <w:r w:rsidRPr="009963D4">
        <w:t>, Rb</w:t>
      </w:r>
      <w:r w:rsidRPr="009963D4">
        <w:rPr>
          <w:vertAlign w:val="subscript"/>
        </w:rPr>
        <w:t>2</w:t>
      </w:r>
      <w:r w:rsidRPr="009963D4">
        <w:t>AgBr</w:t>
      </w:r>
      <w:r w:rsidRPr="009963D4">
        <w:rPr>
          <w:vertAlign w:val="subscript"/>
        </w:rPr>
        <w:t>3,</w:t>
      </w:r>
      <w:r w:rsidRPr="009963D4">
        <w:t xml:space="preserve"> and Rb</w:t>
      </w:r>
      <w:r w:rsidRPr="009963D4">
        <w:rPr>
          <w:vertAlign w:val="subscript"/>
        </w:rPr>
        <w:t>2</w:t>
      </w:r>
      <w:r w:rsidRPr="009963D4">
        <w:t>AgI</w:t>
      </w:r>
      <w:r w:rsidRPr="009963D4">
        <w:rPr>
          <w:vertAlign w:val="subscript"/>
        </w:rPr>
        <w:t>3</w:t>
      </w:r>
      <w:r w:rsidRPr="009963D4">
        <w:t xml:space="preserve"> were annealed at 260 °C, 268 °C and 260 °C for 60 hours, 60 hours, and 96 hours, respectively. This procedure was repeated by regrinding the collected pellets, re-pelletizing, and annealing under the same conditions to ensure sample homogeneity and total consumption of reactants. To test the sample-to-sample variation in the optical properties, Rb</w:t>
      </w:r>
      <w:r w:rsidRPr="009963D4">
        <w:rPr>
          <w:vertAlign w:val="subscript"/>
        </w:rPr>
        <w:t>2</w:t>
      </w:r>
      <w:r w:rsidRPr="009963D4">
        <w:t>AgI</w:t>
      </w:r>
      <w:r w:rsidRPr="009963D4">
        <w:rPr>
          <w:vertAlign w:val="subscript"/>
        </w:rPr>
        <w:t>3</w:t>
      </w:r>
      <w:r w:rsidRPr="009963D4">
        <w:t xml:space="preserve"> samples with a short annealing time of 12 hours were also prepared.</w:t>
      </w:r>
    </w:p>
    <w:p w14:paraId="658C5728" w14:textId="58B195B4" w:rsidR="00996DE7" w:rsidRDefault="00996DE7" w:rsidP="00BB1173">
      <w:pPr>
        <w:pStyle w:val="Heading4"/>
        <w:rPr>
          <w:i/>
        </w:rPr>
      </w:pPr>
      <w:bookmarkStart w:id="180" w:name="_Toc116472250"/>
      <w:bookmarkStart w:id="181" w:name="_Toc117598389"/>
      <w:r>
        <w:t xml:space="preserve">3.1.2.3 </w:t>
      </w:r>
      <w:r w:rsidR="00C14C04" w:rsidRPr="00996DE7">
        <w:t>Cs</w:t>
      </w:r>
      <w:r w:rsidR="00C14C04" w:rsidRPr="00996DE7">
        <w:rPr>
          <w:vertAlign w:val="subscript"/>
        </w:rPr>
        <w:t>2</w:t>
      </w:r>
      <w:r w:rsidR="00C14C04" w:rsidRPr="00996DE7">
        <w:t>AgX</w:t>
      </w:r>
      <w:r w:rsidR="00C14C04" w:rsidRPr="00996DE7">
        <w:rPr>
          <w:vertAlign w:val="subscript"/>
        </w:rPr>
        <w:t>3</w:t>
      </w:r>
      <w:r w:rsidR="00C14C04" w:rsidRPr="00996DE7">
        <w:t xml:space="preserve"> (X = Br, I) Synthesis</w:t>
      </w:r>
      <w:bookmarkEnd w:id="180"/>
      <w:bookmarkEnd w:id="181"/>
    </w:p>
    <w:p w14:paraId="4BCFE628" w14:textId="10D8BB0B" w:rsidR="00C14C04" w:rsidRPr="009963D4" w:rsidRDefault="00C14C04" w:rsidP="00BB1173">
      <w:pPr>
        <w:spacing w:after="0"/>
      </w:pPr>
      <w:r w:rsidRPr="009963D4">
        <w:t xml:space="preserve"> Cs</w:t>
      </w:r>
      <w:r w:rsidRPr="009963D4">
        <w:rPr>
          <w:vertAlign w:val="subscript"/>
        </w:rPr>
        <w:t>2</w:t>
      </w:r>
      <w:r w:rsidRPr="009963D4">
        <w:t>AgX</w:t>
      </w:r>
      <w:r w:rsidRPr="009963D4">
        <w:rPr>
          <w:vertAlign w:val="subscript"/>
        </w:rPr>
        <w:t xml:space="preserve">3 </w:t>
      </w:r>
      <w:r w:rsidRPr="009963D4">
        <w:t>(X = Br, I)</w:t>
      </w:r>
      <w:r w:rsidRPr="009963D4">
        <w:rPr>
          <w:b/>
          <w:bCs/>
        </w:rPr>
        <w:t xml:space="preserve"> </w:t>
      </w:r>
      <w:r w:rsidRPr="009963D4">
        <w:t xml:space="preserve">were also synthesized using solid-state techniques. Stoichiometric 2:1 ratios of CsX and AgX were weighed precisely and ground for 30 minutes for homogeneous mixing inside a nitrogen-filled glove box, pressed into pellets, and sealed under approximately </w:t>
      </w:r>
      <w:r w:rsidRPr="009963D4">
        <w:lastRenderedPageBreak/>
        <w:t>5mTorr vacuum. The Cs</w:t>
      </w:r>
      <w:r w:rsidRPr="009963D4">
        <w:rPr>
          <w:vertAlign w:val="subscript"/>
        </w:rPr>
        <w:t>2</w:t>
      </w:r>
      <w:r w:rsidRPr="009963D4">
        <w:t>AgBr</w:t>
      </w:r>
      <w:r w:rsidRPr="009963D4">
        <w:rPr>
          <w:vertAlign w:val="subscript"/>
        </w:rPr>
        <w:t>3</w:t>
      </w:r>
      <w:r w:rsidRPr="009963D4">
        <w:t xml:space="preserve"> and Cs</w:t>
      </w:r>
      <w:r w:rsidRPr="009963D4">
        <w:rPr>
          <w:vertAlign w:val="subscript"/>
        </w:rPr>
        <w:t>2</w:t>
      </w:r>
      <w:r w:rsidRPr="009963D4">
        <w:t>AgI</w:t>
      </w:r>
      <w:r w:rsidRPr="009963D4">
        <w:rPr>
          <w:vertAlign w:val="subscript"/>
        </w:rPr>
        <w:t>3</w:t>
      </w:r>
      <w:r w:rsidRPr="009963D4">
        <w:t xml:space="preserve"> pellets were annealed at 260°C and 240°C for 160 hours and 80 hours, respectively, and cooled to room temperature over 12 hours. The obtained samples were then re-ground and pelletized again for a repeated annealing to improve the sample homogeneity and purity. </w:t>
      </w:r>
    </w:p>
    <w:p w14:paraId="084298FE" w14:textId="44925755" w:rsidR="00B00C97" w:rsidRDefault="00B00C97" w:rsidP="00BB1173">
      <w:pPr>
        <w:pStyle w:val="Heading4"/>
        <w:rPr>
          <w:i/>
        </w:rPr>
      </w:pPr>
      <w:bookmarkStart w:id="182" w:name="_Toc116472251"/>
      <w:bookmarkStart w:id="183" w:name="_Toc117598390"/>
      <w:r>
        <w:t xml:space="preserve">3.1.2.4 </w:t>
      </w:r>
      <w:r w:rsidR="00C14C04" w:rsidRPr="00B00C97">
        <w:t>Ink preparation</w:t>
      </w:r>
      <w:bookmarkEnd w:id="182"/>
      <w:bookmarkEnd w:id="183"/>
    </w:p>
    <w:p w14:paraId="01BD730A" w14:textId="7DF3EC3C" w:rsidR="00C14C04" w:rsidRPr="009963D4" w:rsidRDefault="00C14C04" w:rsidP="00BB1173">
      <w:pPr>
        <w:spacing w:after="0"/>
      </w:pPr>
      <w:r w:rsidRPr="009963D4">
        <w:t xml:space="preserve">To prepare luminescent inks, 2 g of polymethyl methacrylate (PMMA) was added into 5 ml of toluene and stirred at room temperature until PMMA completely dissolved. Then, as-synthesized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(R= Rb, Cs, X= Cl, Br, I) polycrystalline powder samples (200 mg) were dispersed in this solution and stirred overnight, followed by sonication for 1 hour. Finally,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(R= Rb, Cs, X= Cl, Br, I) based luminescent inks were used for writing a security code for anti-counterfeiting and printing latent fingerprints. </w:t>
      </w:r>
    </w:p>
    <w:p w14:paraId="0E9FE80E" w14:textId="77777777" w:rsidR="00B00C97" w:rsidRDefault="00B00C97" w:rsidP="00BB1173">
      <w:pPr>
        <w:pStyle w:val="Heading4"/>
      </w:pPr>
      <w:bookmarkStart w:id="184" w:name="_Toc116472252"/>
      <w:bookmarkStart w:id="185" w:name="_Toc117598391"/>
      <w:r>
        <w:t xml:space="preserve">3.1.2.5 </w:t>
      </w:r>
      <w:r w:rsidR="00C14C04" w:rsidRPr="00B00C97">
        <w:t>Powder X-ray Diffraction (PXRD)</w:t>
      </w:r>
      <w:bookmarkEnd w:id="184"/>
      <w:bookmarkEnd w:id="185"/>
      <w:r w:rsidR="00C14C04" w:rsidRPr="009963D4">
        <w:t xml:space="preserve"> </w:t>
      </w:r>
    </w:p>
    <w:p w14:paraId="5BF2E653" w14:textId="305D840E" w:rsidR="00C14C04" w:rsidRPr="009963D4" w:rsidRDefault="00C14C04" w:rsidP="00BB1173">
      <w:pPr>
        <w:spacing w:after="0"/>
      </w:pPr>
      <w:r w:rsidRPr="009963D4">
        <w:t xml:space="preserve">Powder X-ray powder diffraction (PXRD) measurements were taken on a Rigaku Miniflex600 equipped with a D/tex detector and a Rigaku Ultima IV diffractometer, both with a Ni-filtered Cu-Kα radiation source. Data were collected at room temperature in the 3 − 90° (2θ) range, with a step size of 0.02°. For evaluating materials stability, periodic PXRD experiments were taken on powder samples of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left in the dark under ambient air conditions at 19.7 °C. </w:t>
      </w:r>
    </w:p>
    <w:p w14:paraId="341DA151" w14:textId="77777777" w:rsidR="00445A0C" w:rsidRDefault="00B00C97" w:rsidP="00BB1173">
      <w:pPr>
        <w:pStyle w:val="Heading4"/>
        <w:rPr>
          <w:i/>
        </w:rPr>
      </w:pPr>
      <w:bookmarkStart w:id="186" w:name="_Toc116472253"/>
      <w:bookmarkStart w:id="187" w:name="_Toc117598392"/>
      <w:r>
        <w:t xml:space="preserve">3.1.2.6 </w:t>
      </w:r>
      <w:r w:rsidR="00C14C04" w:rsidRPr="00445A0C">
        <w:t>Thermogravimetry and Differential Scanning Calorimetry (TGA/DSC)</w:t>
      </w:r>
      <w:bookmarkEnd w:id="186"/>
      <w:bookmarkEnd w:id="187"/>
    </w:p>
    <w:p w14:paraId="107AF7FE" w14:textId="4E3075A2" w:rsidR="00C14C04" w:rsidRPr="009963D4" w:rsidRDefault="00C14C04" w:rsidP="00BB1173">
      <w:pPr>
        <w:spacing w:after="0"/>
      </w:pPr>
      <w:r w:rsidRPr="009963D4">
        <w:t xml:space="preserve"> The thermal stability of polycrystalline powders of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(R= Rb, Cs, X= Cl, Br, I) was examined through thermogravimetric analysis and differential scanning calorimetry (TGA/DSC) measurements using a TA Instruments SDT 650 thermal analyzer system. The samples were heated from 25 to 450 °C with a heating rate of 5 °C/min under an inert flow of dry nitrogen gas at a rate of 100 mL/min.</w:t>
      </w:r>
    </w:p>
    <w:p w14:paraId="01791B0C" w14:textId="77777777" w:rsidR="00445A0C" w:rsidRDefault="00B00C97" w:rsidP="00BB1173">
      <w:pPr>
        <w:pStyle w:val="Heading4"/>
      </w:pPr>
      <w:bookmarkStart w:id="188" w:name="_Toc116472254"/>
      <w:bookmarkStart w:id="189" w:name="_Toc117598393"/>
      <w:r>
        <w:lastRenderedPageBreak/>
        <w:t xml:space="preserve">3.1.2.7 </w:t>
      </w:r>
      <w:r w:rsidR="00C14C04" w:rsidRPr="00445A0C">
        <w:t>Optical Measurements</w:t>
      </w:r>
      <w:bookmarkEnd w:id="188"/>
      <w:bookmarkEnd w:id="189"/>
      <w:r w:rsidR="00C14C04" w:rsidRPr="009963D4">
        <w:t xml:space="preserve"> </w:t>
      </w:r>
    </w:p>
    <w:p w14:paraId="58887CBA" w14:textId="12271C65" w:rsidR="00C14C04" w:rsidRPr="009963D4" w:rsidRDefault="00C14C04" w:rsidP="00BB1173">
      <w:pPr>
        <w:spacing w:after="0"/>
      </w:pPr>
      <w:r w:rsidRPr="009963D4">
        <w:t>Optical properties of</w:t>
      </w:r>
      <w:r w:rsidRPr="009963D4">
        <w:rPr>
          <w:b/>
          <w:bCs/>
        </w:rPr>
        <w:t xml:space="preserve"> </w:t>
      </w:r>
      <w:r w:rsidRPr="009963D4">
        <w:t xml:space="preserve">polycrystalline powders of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were studied using a Jobin Yvon Fluorolog-3 spectrofluorometer (Horiba) equipped with a Xenon lamp (450 W) and Quanta-φ integrating sphere. For each sample, photoluminescence emission (PL), photoluminescence excitation (PLE), and photoluminescence quantum yield (PLQY) measurements were performed from 270 to 750 nm. Time-resolved photoluminescence (TRPL) measurements were taken using a Time-Correlated Single Photon Counting (TCSPC) system that includes a DeltaHub DH-HT high throughput TCSPC controller and NanoLED NL-C2 pulsed diode controller. For TRPL measurements, a 299 nm NanoLED diode with a &lt;1.2 ns pulse duration was used as an excitation source. In order to fit the data, the following equations were used:</w:t>
      </w:r>
    </w:p>
    <w:p w14:paraId="0725C0EB" w14:textId="77777777" w:rsidR="00C14C04" w:rsidRPr="009963D4" w:rsidRDefault="00C14C04" w:rsidP="00BB1173">
      <w:pPr>
        <w:spacing w:after="0"/>
      </w:pPr>
      <m:oMathPara>
        <m:oMath>
          <m:r>
            <w:rPr>
              <w:rFonts w:ascii="Cambria Math" w:hAnsi="Cambria Math"/>
            </w:rPr>
            <m:t>I</m:t>
          </m:r>
          <m:d>
            <m:dPr>
              <m:ctrlPr>
                <w:rPr>
                  <w:rFonts w:ascii="Cambria Math" w:hAnsi="Cambria Math"/>
                </w:rPr>
              </m:ctrlPr>
            </m:dPr>
            <m:e>
              <m:r>
                <w:rPr>
                  <w:rFonts w:ascii="Cambria Math" w:hAnsi="Cambria Math"/>
                </w:rPr>
                <m:t>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sub>
            <m:sup>
              <m:r>
                <w:rPr>
                  <w:rFonts w:ascii="Cambria Math" w:hAnsi="Cambria Math"/>
                </w:rPr>
                <m:t>n</m:t>
              </m:r>
            </m:sup>
            <m:e>
              <m:sSub>
                <m:sSubPr>
                  <m:ctrlPr>
                    <w:rPr>
                      <w:rFonts w:ascii="Cambria Math" w:hAnsi="Cambria Math"/>
                    </w:rPr>
                  </m:ctrlPr>
                </m:sSubPr>
                <m:e>
                  <m:r>
                    <w:rPr>
                      <w:rFonts w:ascii="Cambria Math" w:hAnsi="Cambria Math"/>
                    </w:rPr>
                    <m:t>α</m:t>
                  </m:r>
                </m:e>
                <m:sub>
                  <m:r>
                    <w:rPr>
                      <w:rFonts w:ascii="Cambria Math" w:hAnsi="Cambria Math"/>
                    </w:rPr>
                    <m:t>i</m:t>
                  </m:r>
                </m:sub>
              </m:sSub>
              <m:r>
                <m:rPr>
                  <m:nor/>
                </m:rPr>
                <m:t>exp</m:t>
              </m:r>
            </m:e>
          </m:nary>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t</m:t>
              </m:r>
            </m:num>
            <m:den>
              <m:sSub>
                <m:sSubPr>
                  <m:ctrlPr>
                    <w:rPr>
                      <w:rFonts w:ascii="Cambria Math" w:hAnsi="Cambria Math"/>
                    </w:rPr>
                  </m:ctrlPr>
                </m:sSubPr>
                <m:e>
                  <m:r>
                    <w:rPr>
                      <w:rFonts w:ascii="Cambria Math" w:hAnsi="Cambria Math"/>
                    </w:rPr>
                    <m:t>τ</m:t>
                  </m:r>
                </m:e>
                <m:sub>
                  <m:r>
                    <w:rPr>
                      <w:rFonts w:ascii="Cambria Math" w:hAnsi="Cambria Math"/>
                    </w:rPr>
                    <m:t>i</m:t>
                  </m:r>
                </m:sub>
              </m:sSub>
            </m:den>
          </m:f>
          <m:r>
            <m:rPr>
              <m:sty m:val="p"/>
            </m:rPr>
            <w:rPr>
              <w:rFonts w:ascii="Cambria Math" w:hAnsi="Cambria Math"/>
            </w:rPr>
            <m:t>)</m:t>
          </m:r>
        </m:oMath>
      </m:oMathPara>
    </w:p>
    <w:p w14:paraId="4E66A693" w14:textId="77777777" w:rsidR="00C14C04" w:rsidRPr="009963D4" w:rsidRDefault="00000000" w:rsidP="00BB1173">
      <w:pPr>
        <w:spacing w:after="0"/>
      </w:pPr>
      <m:oMathPara>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nor/>
                    </m:rPr>
                    <m:t>B</m:t>
                  </m:r>
                </m:e>
                <m:sub>
                  <m:r>
                    <m:rPr>
                      <m:sty m:val="p"/>
                    </m:rPr>
                    <w:rPr>
                      <w:rFonts w:ascii="Cambria Math" w:hAnsi="Cambria Math"/>
                    </w:rPr>
                    <m:t>1</m:t>
                  </m:r>
                </m:sub>
              </m:sSub>
            </m:num>
            <m:den>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2</m:t>
                  </m:r>
                </m:sub>
              </m:sSub>
              <m:r>
                <m:rPr>
                  <m:sty m:val="p"/>
                </m:rPr>
                <w:rPr>
                  <w:rFonts w:ascii="Cambria Math" w:hAnsi="Cambria Math"/>
                </w:rPr>
                <m:t>)</m:t>
              </m:r>
            </m:den>
          </m:f>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nor/>
                    </m:rPr>
                    <m:t>B</m:t>
                  </m:r>
                </m:e>
                <m:sub>
                  <m:r>
                    <m:rPr>
                      <m:sty m:val="p"/>
                    </m:rPr>
                    <w:rPr>
                      <w:rFonts w:ascii="Cambria Math" w:hAnsi="Cambria Math"/>
                    </w:rPr>
                    <m:t>2</m:t>
                  </m:r>
                </m:sub>
              </m:sSub>
            </m:num>
            <m:den>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2</m:t>
                  </m:r>
                </m:sub>
              </m:sSub>
              <m:r>
                <m:rPr>
                  <m:sty m:val="p"/>
                </m:rPr>
                <w:rPr>
                  <w:rFonts w:ascii="Cambria Math" w:hAnsi="Cambria Math"/>
                </w:rPr>
                <m:t>)</m:t>
              </m:r>
            </m:den>
          </m:f>
        </m:oMath>
      </m:oMathPara>
    </w:p>
    <w:p w14:paraId="53113FE0" w14:textId="0E3B83F5" w:rsidR="00C14C04" w:rsidRPr="009963D4" w:rsidRDefault="00C14C04" w:rsidP="00BB1173">
      <w:pPr>
        <w:spacing w:after="0"/>
      </w:pPr>
      <w:r w:rsidRPr="009963D4">
        <w:t xml:space="preserve">Fitting parameters are available in Table </w:t>
      </w:r>
      <w:r w:rsidR="00D71061">
        <w:t>A3</w:t>
      </w:r>
      <w:r w:rsidRPr="009963D4">
        <w:t>.</w:t>
      </w:r>
    </w:p>
    <w:p w14:paraId="57CC527C" w14:textId="77777777" w:rsidR="00C14C04" w:rsidRPr="009963D4" w:rsidRDefault="00C14C04" w:rsidP="00BB1173">
      <w:pPr>
        <w:spacing w:after="0"/>
      </w:pPr>
      <w:r w:rsidRPr="009963D4">
        <w:t>Quantum yield is determined by:</w:t>
      </w:r>
    </w:p>
    <w:p w14:paraId="54853E48" w14:textId="77777777" w:rsidR="00C14C04" w:rsidRPr="009963D4" w:rsidRDefault="00C14C04" w:rsidP="00BB1173">
      <w:pPr>
        <w:spacing w:after="0"/>
      </w:pPr>
      <m:oMathPara>
        <m:oMath>
          <m:r>
            <w:rPr>
              <w:rFonts w:ascii="Cambria Math" w:hAnsi="Cambria Math"/>
            </w:rPr>
            <m:t>Quantum</m:t>
          </m:r>
          <m:r>
            <m:rPr>
              <m:sty m:val="p"/>
            </m:rPr>
            <w:rPr>
              <w:rFonts w:ascii="Cambria Math" w:hAnsi="Cambria Math"/>
            </w:rPr>
            <m:t xml:space="preserve"> </m:t>
          </m:r>
          <m:r>
            <w:rPr>
              <w:rFonts w:ascii="Cambria Math" w:hAnsi="Cambria Math"/>
            </w:rPr>
            <m:t>Yield</m:t>
          </m:r>
          <m:r>
            <m:rPr>
              <m:sty m:val="p"/>
            </m:rPr>
            <w:rPr>
              <w:rFonts w:ascii="Cambria Math" w:hAnsi="Cambria Math"/>
            </w:rPr>
            <m:t>=</m:t>
          </m:r>
          <m:d>
            <m:dPr>
              <m:ctrlPr>
                <w:rPr>
                  <w:rFonts w:ascii="Cambria Math" w:hAnsi="Cambria Math"/>
                </w:rPr>
              </m:ctrlPr>
            </m:dPr>
            <m:e>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Em</m:t>
                          </m:r>
                        </m:e>
                        <m:sub>
                          <m:r>
                            <w:rPr>
                              <w:rFonts w:ascii="Cambria Math" w:hAnsi="Cambria Math"/>
                            </w:rPr>
                            <m:t>s</m:t>
                          </m:r>
                        </m:sub>
                      </m:sSub>
                      <m:r>
                        <m:rPr>
                          <m:sty m:val="p"/>
                        </m:rPr>
                        <w:rPr>
                          <w:rFonts w:ascii="Cambria Math" w:hAnsi="Cambria Math"/>
                        </w:rPr>
                        <m:t xml:space="preserve">- </m:t>
                      </m:r>
                      <m:r>
                        <w:rPr>
                          <w:rFonts w:ascii="Cambria Math" w:hAnsi="Cambria Math"/>
                        </w:rPr>
                        <m:t>Em</m:t>
                      </m:r>
                    </m:e>
                    <m:sub>
                      <m:r>
                        <w:rPr>
                          <w:rFonts w:ascii="Cambria Math" w:hAnsi="Cambria Math"/>
                        </w:rPr>
                        <m:t>b</m:t>
                      </m:r>
                    </m:sub>
                  </m:sSub>
                </m:num>
                <m:den>
                  <m:sSub>
                    <m:sSubPr>
                      <m:ctrlPr>
                        <w:rPr>
                          <w:rFonts w:ascii="Cambria Math" w:hAnsi="Cambria Math"/>
                        </w:rPr>
                      </m:ctrlPr>
                    </m:sSubPr>
                    <m:e>
                      <m:r>
                        <w:rPr>
                          <w:rFonts w:ascii="Cambria Math" w:hAnsi="Cambria Math"/>
                        </w:rPr>
                        <m:t>Ex</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Ex</m:t>
                      </m:r>
                    </m:e>
                    <m:sub>
                      <m:r>
                        <w:rPr>
                          <w:rFonts w:ascii="Cambria Math" w:hAnsi="Cambria Math"/>
                        </w:rPr>
                        <m:t>s</m:t>
                      </m:r>
                    </m:sub>
                  </m:sSub>
                </m:den>
              </m:f>
            </m:e>
          </m:d>
          <m:r>
            <m:rPr>
              <m:sty m:val="p"/>
            </m:rPr>
            <w:rPr>
              <w:rFonts w:ascii="Cambria Math" w:hAnsi="Cambria Math"/>
            </w:rPr>
            <m:t>x100</m:t>
          </m:r>
        </m:oMath>
      </m:oMathPara>
    </w:p>
    <w:p w14:paraId="16B324D4" w14:textId="77777777" w:rsidR="00C14C04" w:rsidRPr="009963D4" w:rsidRDefault="00C14C04" w:rsidP="00BB1173">
      <w:pPr>
        <w:spacing w:after="0"/>
      </w:pPr>
      <w:r w:rsidRPr="009963D4">
        <w:t>Ex</w:t>
      </w:r>
      <w:r w:rsidRPr="009963D4">
        <w:rPr>
          <w:vertAlign w:val="subscript"/>
        </w:rPr>
        <w:t>s</w:t>
      </w:r>
      <w:r w:rsidRPr="009963D4">
        <w:t xml:space="preserve"> and Ex</w:t>
      </w:r>
      <w:r w:rsidRPr="009963D4">
        <w:rPr>
          <w:vertAlign w:val="subscript"/>
        </w:rPr>
        <w:t>b</w:t>
      </w:r>
      <w:r w:rsidRPr="009963D4">
        <w:t xml:space="preserve"> are the integrated excitation profiles of the sample, and the blank and Em</w:t>
      </w:r>
      <w:r w:rsidRPr="009963D4">
        <w:rPr>
          <w:vertAlign w:val="subscript"/>
        </w:rPr>
        <w:t>s</w:t>
      </w:r>
      <w:r w:rsidRPr="009963D4">
        <w:t xml:space="preserve"> and Em</w:t>
      </w:r>
      <w:r w:rsidRPr="009963D4">
        <w:rPr>
          <w:vertAlign w:val="subscript"/>
        </w:rPr>
        <w:t>b</w:t>
      </w:r>
      <w:r w:rsidRPr="009963D4">
        <w:t xml:space="preserve"> are the integrated emission profiles of the sample and blank, respectively. An Area Balance Factor is applied in the FluorEssence software, which accounts for changes in integration times between excitation and emission scans and the use of neutral density filters.</w:t>
      </w:r>
    </w:p>
    <w:p w14:paraId="7BA4ED42" w14:textId="77777777" w:rsidR="00445A0C" w:rsidRDefault="00B00C97" w:rsidP="00BB1173">
      <w:pPr>
        <w:pStyle w:val="Heading4"/>
      </w:pPr>
      <w:bookmarkStart w:id="190" w:name="_Toc116472255"/>
      <w:bookmarkStart w:id="191" w:name="_Toc117598394"/>
      <w:r>
        <w:t xml:space="preserve">3.1.2.8 </w:t>
      </w:r>
      <w:r w:rsidR="00C14C04" w:rsidRPr="00445A0C">
        <w:t>Microscopy</w:t>
      </w:r>
      <w:bookmarkEnd w:id="190"/>
      <w:bookmarkEnd w:id="191"/>
      <w:r w:rsidR="00C14C04" w:rsidRPr="009963D4">
        <w:t xml:space="preserve"> </w:t>
      </w:r>
    </w:p>
    <w:p w14:paraId="7198963B" w14:textId="4CD75356" w:rsidR="00C14C04" w:rsidRPr="009963D4" w:rsidRDefault="00C14C04" w:rsidP="00BB1173">
      <w:pPr>
        <w:spacing w:after="0"/>
        <w:rPr>
          <w:b/>
          <w:bCs/>
        </w:rPr>
      </w:pPr>
      <w:r w:rsidRPr="009963D4">
        <w:t xml:space="preserve">A </w:t>
      </w:r>
      <w:hyperlink r:id="rId43" w:anchor="e6f003ae-ad0f-4919-8c76-a1be8a768d19_bc1ead0d521f4390a824f4d2dcd9a3c3" w:history="1">
        <w:r w:rsidRPr="009963D4">
          <w:rPr>
            <w:rStyle w:val="Hyperlink"/>
          </w:rPr>
          <w:t>Thermo Quattro S field-emission environmental Scanning Electron Microscope (FE-</w:t>
        </w:r>
        <w:r w:rsidRPr="009963D4">
          <w:rPr>
            <w:rStyle w:val="Hyperlink"/>
          </w:rPr>
          <w:lastRenderedPageBreak/>
          <w:t>ESEM)</w:t>
        </w:r>
      </w:hyperlink>
      <w:r w:rsidRPr="009963D4">
        <w:t xml:space="preserve"> was utilized to obtain the SEM images. The aliquots of the inks were placed on top of clean silicon plate and images were collected using the back-scattered detector.</w:t>
      </w:r>
    </w:p>
    <w:p w14:paraId="3906A20C" w14:textId="77777777" w:rsidR="00445A0C" w:rsidRDefault="00B00C97" w:rsidP="00BB1173">
      <w:pPr>
        <w:pStyle w:val="Heading4"/>
      </w:pPr>
      <w:bookmarkStart w:id="192" w:name="_Toc116472256"/>
      <w:bookmarkStart w:id="193" w:name="_Toc117598395"/>
      <w:r>
        <w:t xml:space="preserve">3.1.2.8 </w:t>
      </w:r>
      <w:r w:rsidR="00C14C04" w:rsidRPr="00445A0C">
        <w:t>Computational Methods</w:t>
      </w:r>
      <w:bookmarkEnd w:id="192"/>
      <w:bookmarkEnd w:id="193"/>
    </w:p>
    <w:p w14:paraId="05C83EA3" w14:textId="6852476B" w:rsidR="00C14C04" w:rsidRPr="009963D4" w:rsidRDefault="00C14C04" w:rsidP="00BB1173">
      <w:pPr>
        <w:spacing w:after="0"/>
      </w:pPr>
      <w:r w:rsidRPr="009963D4">
        <w:t>Our calculations were based on density functional theory (DFT) as implemented in the VASP code.</w:t>
      </w:r>
      <w:r w:rsidRPr="009963D4">
        <w:fldChar w:fldCharType="begin"/>
      </w:r>
      <w:r w:rsidR="008D359D">
        <w:instrText xml:space="preserve"> ADDIN EN.CITE &lt;EndNote&gt;&lt;Cite&gt;&lt;Author&gt;Kresse&lt;/Author&gt;&lt;Year&gt;1996&lt;/Year&gt;&lt;RecNum&gt;285&lt;/RecNum&gt;&lt;DisplayText&gt;&lt;style face="superscript"&gt;78&lt;/style&gt;&lt;/DisplayText&gt;&lt;record&gt;&lt;rec-number&gt;285&lt;/rec-number&gt;&lt;foreign-keys&gt;&lt;key app="EN" db-id="5r9az2dz1taev4e2se9va05u2d0tzw9dptt0" timestamp="1482470829"&gt;285&lt;/key&gt;&lt;/foreign-keys&gt;&lt;ref-type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periodical&gt;&lt;pages&gt;15-50&lt;/pages&gt;&lt;volume&gt;6&lt;/volume&gt;&lt;number&gt;1&lt;/number&gt;&lt;dates&gt;&lt;year&gt;1996&lt;/year&gt;&lt;/dates&gt;&lt;isbn&gt;0927-0256&lt;/isbn&gt;&lt;urls&gt;&lt;/urls&gt;&lt;/record&gt;&lt;/Cite&gt;&lt;/EndNote&gt;</w:instrText>
      </w:r>
      <w:r w:rsidRPr="009963D4">
        <w:fldChar w:fldCharType="separate"/>
      </w:r>
      <w:r w:rsidR="008D359D" w:rsidRPr="008D359D">
        <w:rPr>
          <w:noProof/>
          <w:vertAlign w:val="superscript"/>
        </w:rPr>
        <w:t>78</w:t>
      </w:r>
      <w:r w:rsidRPr="009963D4">
        <w:fldChar w:fldCharType="end"/>
      </w:r>
      <w:r w:rsidRPr="009963D4">
        <w:t xml:space="preserve"> The kinetic energy cutoff of the plane-wave basis is 262 eV. The projector augmented wave method was used to describe the interaction between ions and electrons.</w:t>
      </w:r>
      <w:r w:rsidRPr="009963D4">
        <w:fldChar w:fldCharType="begin"/>
      </w:r>
      <w:r w:rsidR="008D359D">
        <w:instrText xml:space="preserve"> ADDIN EN.CITE &lt;EndNote&gt;&lt;Cite&gt;&lt;Author&gt;Kresse&lt;/Author&gt;&lt;Year&gt;1999&lt;/Year&gt;&lt;RecNum&gt;286&lt;/RecNum&gt;&lt;DisplayText&gt;&lt;style face="superscript"&gt;79&lt;/style&gt;&lt;/DisplayText&gt;&lt;record&gt;&lt;rec-number&gt;286&lt;/rec-number&gt;&lt;foreign-keys&gt;&lt;key app="EN" db-id="5r9az2dz1taev4e2se9va05u2d0tzw9dptt0" timestamp="1482470902"&gt;286&lt;/key&gt;&lt;/foreign-keys&gt;&lt;ref-type name="Journal Article"&gt;17&lt;/ref-type&gt;&lt;contributors&gt;&lt;authors&gt;&lt;author&gt;Kresse, Georg&lt;/author&gt;&lt;author&gt;Joubert,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B&lt;/full-title&gt;&lt;/periodical&gt;&lt;pages&gt;1758&lt;/pages&gt;&lt;volume&gt;59&lt;/volume&gt;&lt;number&gt;3&lt;/number&gt;&lt;dates&gt;&lt;year&gt;1999&lt;/year&gt;&lt;/dates&gt;&lt;urls&gt;&lt;/urls&gt;&lt;/record&gt;&lt;/Cite&gt;&lt;/EndNote&gt;</w:instrText>
      </w:r>
      <w:r w:rsidRPr="009963D4">
        <w:fldChar w:fldCharType="separate"/>
      </w:r>
      <w:r w:rsidR="008D359D" w:rsidRPr="008D359D">
        <w:rPr>
          <w:noProof/>
          <w:vertAlign w:val="superscript"/>
        </w:rPr>
        <w:t>79</w:t>
      </w:r>
      <w:r w:rsidRPr="009963D4">
        <w:fldChar w:fldCharType="end"/>
      </w:r>
      <w:r w:rsidRPr="009963D4">
        <w:t xml:space="preserve"> The lattice parameters were fixed at the experimentally measured values while the atomic positions were optimized until the force on each atom is less than 0.02 eV/Å. The electronic band structure and density of states (DOS) were calculated using Perdew-Burke-Ernzerhof  (PBE) exchange-correlation functional</w:t>
      </w:r>
      <w:r w:rsidRPr="009963D4">
        <w:fldChar w:fldCharType="begin"/>
      </w:r>
      <w:r w:rsidR="008D359D">
        <w:instrText xml:space="preserve"> ADDIN EN.CITE &lt;EndNote&gt;&lt;Cite&gt;&lt;Author&gt;Perdew&lt;/Author&gt;&lt;Year&gt;1996&lt;/Year&gt;&lt;RecNum&gt;287&lt;/RecNum&gt;&lt;DisplayText&gt;&lt;style face="superscript"&gt;80&lt;/style&gt;&lt;/DisplayText&gt;&lt;record&gt;&lt;rec-number&gt;287&lt;/rec-number&gt;&lt;foreign-keys&gt;&lt;key app="EN" db-id="5r9az2dz1taev4e2se9va05u2d0tzw9dptt0" timestamp="1482470949"&gt;287&lt;/key&gt;&lt;/foreign-keys&gt;&lt;ref-type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Letters&lt;/full-title&gt;&lt;/periodical&gt;&lt;pages&gt;3865&lt;/pages&gt;&lt;volume&gt;77&lt;/volume&gt;&lt;number&gt;18&lt;/number&gt;&lt;dates&gt;&lt;year&gt;1996&lt;/year&gt;&lt;/dates&gt;&lt;urls&gt;&lt;/urls&gt;&lt;/record&gt;&lt;/Cite&gt;&lt;/EndNote&gt;</w:instrText>
      </w:r>
      <w:r w:rsidRPr="009963D4">
        <w:fldChar w:fldCharType="separate"/>
      </w:r>
      <w:r w:rsidR="008D359D" w:rsidRPr="008D359D">
        <w:rPr>
          <w:noProof/>
          <w:vertAlign w:val="superscript"/>
        </w:rPr>
        <w:t>80</w:t>
      </w:r>
      <w:r w:rsidRPr="009963D4">
        <w:fldChar w:fldCharType="end"/>
      </w:r>
      <w:r w:rsidRPr="009963D4">
        <w:t>, and the band gap was further corrected using the hybrid PBE0 functional.</w:t>
      </w:r>
      <w:r w:rsidRPr="009963D4">
        <w:fldChar w:fldCharType="begin"/>
      </w:r>
      <w:r w:rsidR="008D359D">
        <w:instrText xml:space="preserve"> ADDIN EN.CITE &lt;EndNote&gt;&lt;Cite&gt;&lt;Author&gt;Perdew&lt;/Author&gt;&lt;Year&gt;1996&lt;/Year&gt;&lt;RecNum&gt;73&lt;/RecNum&gt;&lt;DisplayText&gt;&lt;style face="superscript"&gt;81&lt;/style&gt;&lt;/DisplayText&gt;&lt;record&gt;&lt;rec-number&gt;73&lt;/rec-number&gt;&lt;foreign-keys&gt;&lt;key app="EN" db-id="p0esd0zz220s26e22dn505wlzeppsp220999" timestamp="1446131606"&gt;73&lt;/key&gt;&lt;/foreign-keys&gt;&lt;ref-type name="Journal Article"&gt;17&lt;/ref-type&gt;&lt;contributors&gt;&lt;authors&gt;&lt;author&gt;Perdew, J. P.&lt;/author&gt;&lt;author&gt;Emzerhof, M.&lt;/author&gt;&lt;author&gt;Burke, K.&lt;/author&gt;&lt;/authors&gt;&lt;/contributors&gt;&lt;titles&gt;&lt;title&gt;Rationale for mixing exact exchange with density functional approximations&lt;/title&gt;&lt;secondary-title&gt;Journal of Chemical Physics&lt;/secondary-title&gt;&lt;/titles&gt;&lt;periodical&gt;&lt;full-title&gt;Journal of Chemical Physics&lt;/full-title&gt;&lt;/periodical&gt;&lt;pages&gt;9982-9985&lt;/pages&gt;&lt;volume&gt;105&lt;/volume&gt;&lt;number&gt;22&lt;/number&gt;&lt;dates&gt;&lt;year&gt;1996&lt;/year&gt;&lt;pub-dates&gt;&lt;date&gt;Dec 8&lt;/date&gt;&lt;/pub-dates&gt;&lt;/dates&gt;&lt;isbn&gt;0021-9606&lt;/isbn&gt;&lt;accession-num&gt;WOS:A1996VW94700028&lt;/accession-num&gt;&lt;urls&gt;&lt;related-urls&gt;&lt;url&gt;&amp;lt;Go to ISI&amp;gt;://WOS:A1996VW94700028&lt;/url&gt;&lt;/related-urls&gt;&lt;/urls&gt;&lt;electronic-resource-num&gt;10.1063/1.472933&lt;/electronic-resource-num&gt;&lt;/record&gt;&lt;/Cite&gt;&lt;/EndNote&gt;</w:instrText>
      </w:r>
      <w:r w:rsidRPr="009963D4">
        <w:fldChar w:fldCharType="separate"/>
      </w:r>
      <w:r w:rsidR="008D359D" w:rsidRPr="008D359D">
        <w:rPr>
          <w:noProof/>
          <w:vertAlign w:val="superscript"/>
        </w:rPr>
        <w:t>81</w:t>
      </w:r>
      <w:r w:rsidRPr="009963D4">
        <w:fldChar w:fldCharType="end"/>
      </w:r>
      <w:r w:rsidRPr="009963D4">
        <w:t xml:space="preserve"> </w:t>
      </w:r>
    </w:p>
    <w:p w14:paraId="6E17A796" w14:textId="6CC7EA4B" w:rsidR="00C14C04" w:rsidRPr="009963D4" w:rsidRDefault="00C14C04" w:rsidP="00BB1173">
      <w:pPr>
        <w:spacing w:after="0"/>
      </w:pPr>
      <w:r w:rsidRPr="009963D4">
        <w:t>The optimized ground- and excited-state structures [including the structures of self-trapped excitons (STE) and defect-bound excitons] were obtained by using the hybrid PBE0 functional,</w:t>
      </w:r>
      <w:r w:rsidRPr="009963D4">
        <w:fldChar w:fldCharType="begin"/>
      </w:r>
      <w:r w:rsidR="008D359D">
        <w:instrText xml:space="preserve"> ADDIN EN.CITE &lt;EndNote&gt;&lt;Cite&gt;&lt;Author&gt;Perdew&lt;/Author&gt;&lt;Year&gt;1996&lt;/Year&gt;&lt;RecNum&gt;73&lt;/RecNum&gt;&lt;DisplayText&gt;&lt;style face="superscript"&gt;81&lt;/style&gt;&lt;/DisplayText&gt;&lt;record&gt;&lt;rec-number&gt;73&lt;/rec-number&gt;&lt;foreign-keys&gt;&lt;key app="EN" db-id="p0esd0zz220s26e22dn505wlzeppsp220999" timestamp="1446131606"&gt;73&lt;/key&gt;&lt;/foreign-keys&gt;&lt;ref-type name="Journal Article"&gt;17&lt;/ref-type&gt;&lt;contributors&gt;&lt;authors&gt;&lt;author&gt;Perdew, J. P.&lt;/author&gt;&lt;author&gt;Emzerhof, M.&lt;/author&gt;&lt;author&gt;Burke, K.&lt;/author&gt;&lt;/authors&gt;&lt;/contributors&gt;&lt;titles&gt;&lt;title&gt;Rationale for mixing exact exchange with density functional approximations&lt;/title&gt;&lt;secondary-title&gt;Journal of Chemical Physics&lt;/secondary-title&gt;&lt;/titles&gt;&lt;periodical&gt;&lt;full-title&gt;Journal of Chemical Physics&lt;/full-title&gt;&lt;/periodical&gt;&lt;pages&gt;9982-9985&lt;/pages&gt;&lt;volume&gt;105&lt;/volume&gt;&lt;number&gt;22&lt;/number&gt;&lt;dates&gt;&lt;year&gt;1996&lt;/year&gt;&lt;pub-dates&gt;&lt;date&gt;Dec 8&lt;/date&gt;&lt;/pub-dates&gt;&lt;/dates&gt;&lt;isbn&gt;0021-9606&lt;/isbn&gt;&lt;accession-num&gt;WOS:A1996VW94700028&lt;/accession-num&gt;&lt;urls&gt;&lt;related-urls&gt;&lt;url&gt;&amp;lt;Go to ISI&amp;gt;://WOS:A1996VW94700028&lt;/url&gt;&lt;/related-urls&gt;&lt;/urls&gt;&lt;electronic-resource-num&gt;10.1063/1.472933&lt;/electronic-resource-num&gt;&lt;/record&gt;&lt;/Cite&gt;&lt;/EndNote&gt;</w:instrText>
      </w:r>
      <w:r w:rsidRPr="009963D4">
        <w:fldChar w:fldCharType="separate"/>
      </w:r>
      <w:r w:rsidR="008D359D" w:rsidRPr="008D359D">
        <w:rPr>
          <w:noProof/>
          <w:vertAlign w:val="superscript"/>
        </w:rPr>
        <w:t>81</w:t>
      </w:r>
      <w:r w:rsidRPr="009963D4">
        <w:fldChar w:fldCharType="end"/>
      </w:r>
      <w:r w:rsidRPr="009963D4">
        <w:t xml:space="preserve"> which has 25% non-local Fock exchange. The occupation numbers of the electron- and hole-occupied eigenlevels are fixed [∆ self-consistent field (∆SCF) method</w:t>
      </w:r>
      <w:r w:rsidRPr="009963D4">
        <w:fldChar w:fldCharType="begin">
          <w:fldData xml:space="preserve">PEVuZE5vdGU+PENpdGU+PEF1dGhvcj5Kb25lczwvQXV0aG9yPjxZZWFyPjE5ODk8L1llYXI+PFJl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</w:fldData>
        </w:fldChar>
      </w:r>
      <w:r w:rsidR="008D359D">
        <w:instrText xml:space="preserve"> ADDIN EN.CITE </w:instrText>
      </w:r>
      <w:r w:rsidR="008D359D">
        <w:fldChar w:fldCharType="begin">
          <w:fldData xml:space="preserve">PEVuZE5vdGU+PENpdGU+PEF1dGhvcj5Kb25lczwvQXV0aG9yPjxZZWFyPjE5ODk8L1llYXI+PFJl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87</w:t>
      </w:r>
      <w:r w:rsidRPr="009963D4">
        <w:fldChar w:fldCharType="end"/>
      </w:r>
      <w:r w:rsidRPr="009963D4">
        <w:t xml:space="preserve">] for the total energy calculation of an exciton and throughout the entire excited-state structural relaxation process. Following the Franck-Condon principle, the excitation and emission energies of an exciton were calculated by taking the energy difference between the excited and the ground state energies using the relaxed ground-state and excited-state structures, respectively. </w:t>
      </w:r>
    </w:p>
    <w:p w14:paraId="32A64D88" w14:textId="77777777" w:rsidR="00C14C04" w:rsidRPr="009963D4" w:rsidRDefault="00C14C04" w:rsidP="00BB1173">
      <w:pPr>
        <w:spacing w:after="0"/>
      </w:pPr>
    </w:p>
    <w:p w14:paraId="2A3074B3" w14:textId="6B9684BF" w:rsidR="00932BBB" w:rsidRPr="00B95256" w:rsidRDefault="00445C73" w:rsidP="00BB1173">
      <w:pPr>
        <w:pStyle w:val="Heading3"/>
      </w:pPr>
      <w:bookmarkStart w:id="194" w:name="_Toc116472257"/>
      <w:bookmarkStart w:id="195" w:name="_Toc117598396"/>
      <w:r w:rsidRPr="00B95256">
        <w:t xml:space="preserve">3.1.3 </w:t>
      </w:r>
      <w:r w:rsidR="00DB6B61" w:rsidRPr="00B95256">
        <w:t>Crystal Structure and Stability of the A</w:t>
      </w:r>
      <w:r w:rsidR="00DB6B61" w:rsidRPr="008D3686">
        <w:rPr>
          <w:vertAlign w:val="subscript"/>
        </w:rPr>
        <w:t>2</w:t>
      </w:r>
      <w:r w:rsidR="00DB6B61" w:rsidRPr="00B95256">
        <w:t>AgX</w:t>
      </w:r>
      <w:r w:rsidR="00DB6B61" w:rsidRPr="008D3686">
        <w:rPr>
          <w:vertAlign w:val="subscript"/>
        </w:rPr>
        <w:t>3</w:t>
      </w:r>
      <w:r w:rsidR="00DB6B61" w:rsidRPr="00B95256">
        <w:t xml:space="preserve"> Family</w:t>
      </w:r>
      <w:bookmarkEnd w:id="194"/>
      <w:bookmarkEnd w:id="195"/>
    </w:p>
    <w:p w14:paraId="1FF9C5C7" w14:textId="77777777" w:rsidR="00932BBB" w:rsidRPr="009963D4" w:rsidRDefault="00932BBB" w:rsidP="00F85AB5">
      <w:pPr>
        <w:spacing w:after="0"/>
        <w:ind w:firstLine="0"/>
        <w:jc w:val="center"/>
      </w:pPr>
      <w:r w:rsidRPr="009963D4">
        <w:rPr>
          <w:noProof/>
        </w:rPr>
        <w:lastRenderedPageBreak/>
        <w:drawing>
          <wp:inline distT="0" distB="0" distL="0" distR="0" wp14:anchorId="1A60BBFF" wp14:editId="0C18DFB6">
            <wp:extent cx="5943600" cy="2792644"/>
            <wp:effectExtent l="0" t="0" r="0" b="8255"/>
            <wp:docPr id="17" name="Picture 1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hap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792644"/>
                    </a:xfrm>
                    <a:prstGeom prst="rect">
                      <a:avLst/>
                    </a:prstGeom>
                  </pic:spPr>
                </pic:pic>
              </a:graphicData>
            </a:graphic>
          </wp:inline>
        </w:drawing>
      </w:r>
    </w:p>
    <w:p w14:paraId="4B1A395C" w14:textId="23990892" w:rsidR="00932BBB" w:rsidRPr="006C3737" w:rsidRDefault="00F85AB5" w:rsidP="00A817F8">
      <w:pPr>
        <w:spacing w:line="240" w:lineRule="auto"/>
        <w:ind w:firstLine="0"/>
        <w:rPr>
          <w:b/>
          <w:bCs/>
        </w:rPr>
      </w:pPr>
      <w:bookmarkStart w:id="196" w:name="_Toc116220601"/>
      <w:bookmarkStart w:id="197" w:name="_Toc117598477"/>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30</w:t>
      </w:r>
      <w:r w:rsidRPr="00F85AB5">
        <w:rPr>
          <w:b/>
          <w:bCs/>
        </w:rPr>
        <w:fldChar w:fldCharType="end"/>
      </w:r>
      <w:r w:rsidR="00932BBB" w:rsidRPr="00F85AB5">
        <w:rPr>
          <w:rStyle w:val="FigureChar"/>
          <w:b/>
          <w:bCs/>
        </w:rPr>
        <w:t>.</w:t>
      </w:r>
      <w:bookmarkEnd w:id="196"/>
      <w:r w:rsidR="00932BBB" w:rsidRPr="009963D4">
        <w:t xml:space="preserve"> Orthorhombic crystal structures of (a) Cs</w:t>
      </w:r>
      <w:r w:rsidR="00932BBB" w:rsidRPr="009963D4">
        <w:rPr>
          <w:vertAlign w:val="subscript"/>
        </w:rPr>
        <w:t>2</w:t>
      </w:r>
      <w:r w:rsidR="00932BBB" w:rsidRPr="009963D4">
        <w:t>AgBr</w:t>
      </w:r>
      <w:r w:rsidR="00932BBB" w:rsidRPr="009963D4">
        <w:rPr>
          <w:vertAlign w:val="subscript"/>
        </w:rPr>
        <w:t>3</w:t>
      </w:r>
      <w:r w:rsidR="00932BBB" w:rsidRPr="009963D4">
        <w:t xml:space="preserve"> and (b) Rb</w:t>
      </w:r>
      <w:r w:rsidR="00932BBB" w:rsidRPr="009963D4">
        <w:rPr>
          <w:vertAlign w:val="subscript"/>
        </w:rPr>
        <w:t>2</w:t>
      </w:r>
      <w:r w:rsidR="00932BBB" w:rsidRPr="009963D4">
        <w:t>AgBr</w:t>
      </w:r>
      <w:r w:rsidR="00932BBB" w:rsidRPr="009963D4">
        <w:rPr>
          <w:vertAlign w:val="subscript"/>
        </w:rPr>
        <w:t>3</w:t>
      </w:r>
      <w:r w:rsidR="00932BBB" w:rsidRPr="009963D4">
        <w:t xml:space="preserve"> viewed down the </w:t>
      </w:r>
      <w:r w:rsidR="00932BBB" w:rsidRPr="009963D4">
        <w:rPr>
          <w:i/>
        </w:rPr>
        <w:t>b</w:t>
      </w:r>
      <w:r w:rsidR="00932BBB" w:rsidRPr="009963D4">
        <w:t xml:space="preserve">-axes Both compounds feature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AgX</m:t>
                    </m:r>
                  </m:e>
                  <m:sub>
                    <m:r>
                      <w:rPr>
                        <w:rFonts w:ascii="Cambria Math" w:hAnsi="Cambria Math"/>
                      </w:rPr>
                      <m:t>3</m:t>
                    </m:r>
                  </m:sub>
                </m:sSub>
              </m:e>
            </m:d>
          </m:e>
        </m:sPre>
      </m:oMath>
      <w:r w:rsidR="00932BBB" w:rsidRPr="009963D4">
        <w:rPr>
          <w:vertAlign w:val="superscript"/>
        </w:rPr>
        <w:t>2</w:t>
      </w:r>
      <w:r w:rsidR="00932BBB" w:rsidRPr="009963D4">
        <w:t>- chains (shown in red) separated by A</w:t>
      </w:r>
      <w:r w:rsidR="00932BBB" w:rsidRPr="009963D4">
        <w:rPr>
          <w:vertAlign w:val="superscript"/>
        </w:rPr>
        <w:t>+</w:t>
      </w:r>
      <w:r w:rsidR="00932BBB" w:rsidRPr="009963D4">
        <w:t xml:space="preserve"> cations. The difference in the packing of the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AgX</m:t>
                    </m:r>
                  </m:e>
                  <m:sub>
                    <m:r>
                      <w:rPr>
                        <w:rFonts w:ascii="Cambria Math" w:hAnsi="Cambria Math"/>
                      </w:rPr>
                      <m:t>3</m:t>
                    </m:r>
                  </m:sub>
                </m:sSub>
              </m:e>
            </m:d>
          </m:e>
        </m:sPre>
      </m:oMath>
      <w:r w:rsidR="00932BBB" w:rsidRPr="009963D4">
        <w:rPr>
          <w:vertAlign w:val="superscript"/>
        </w:rPr>
        <w:t>2</w:t>
      </w:r>
      <w:r w:rsidR="00932BBB" w:rsidRPr="009963D4">
        <w:t>- chains and A</w:t>
      </w:r>
      <w:r w:rsidR="00932BBB" w:rsidRPr="009963D4">
        <w:rPr>
          <w:vertAlign w:val="superscript"/>
        </w:rPr>
        <w:t>+</w:t>
      </w:r>
      <w:r w:rsidR="00932BBB" w:rsidRPr="009963D4">
        <w:t xml:space="preserve"> cations is emphasized by displaying (a) Cs1 and Cs2 in dark grey and light grey in Cs</w:t>
      </w:r>
      <w:r w:rsidR="00932BBB" w:rsidRPr="009963D4">
        <w:rPr>
          <w:vertAlign w:val="subscript"/>
        </w:rPr>
        <w:t>2</w:t>
      </w:r>
      <w:r w:rsidR="00932BBB" w:rsidRPr="009963D4">
        <w:t>AgBr</w:t>
      </w:r>
      <w:r w:rsidR="00932BBB" w:rsidRPr="009963D4">
        <w:rPr>
          <w:vertAlign w:val="subscript"/>
        </w:rPr>
        <w:t>3</w:t>
      </w:r>
      <w:r w:rsidR="00932BBB" w:rsidRPr="009963D4">
        <w:t xml:space="preserve"> and (b) Rb1 and Rb2 in dark blue and light blue in Rb</w:t>
      </w:r>
      <w:r w:rsidR="00932BBB" w:rsidRPr="009963D4">
        <w:rPr>
          <w:vertAlign w:val="subscript"/>
        </w:rPr>
        <w:t>2</w:t>
      </w:r>
      <w:r w:rsidR="00932BBB" w:rsidRPr="009963D4">
        <w:t>AgBr</w:t>
      </w:r>
      <w:r w:rsidR="00932BBB" w:rsidRPr="009963D4">
        <w:rPr>
          <w:vertAlign w:val="subscript"/>
        </w:rPr>
        <w:t>3</w:t>
      </w:r>
      <w:r w:rsidR="00932BBB" w:rsidRPr="009963D4">
        <w:t>; Ag and Br are shown in red and brown, respectively.</w:t>
      </w:r>
      <w:bookmarkEnd w:id="197"/>
    </w:p>
    <w:p w14:paraId="481761ED" w14:textId="3E64E56B" w:rsidR="00932BBB" w:rsidRPr="009963D4" w:rsidRDefault="00932BBB" w:rsidP="00BB1173">
      <w:pPr>
        <w:spacing w:after="0"/>
      </w:pPr>
      <w:r w:rsidRPr="009963D4">
        <w:t>A</w:t>
      </w:r>
      <w:r w:rsidRPr="009963D4">
        <w:rPr>
          <w:vertAlign w:val="subscript"/>
        </w:rPr>
        <w:t>2</w:t>
      </w:r>
      <w:r w:rsidRPr="009963D4">
        <w:t>AgX</w:t>
      </w:r>
      <w:r w:rsidRPr="009963D4">
        <w:rPr>
          <w:vertAlign w:val="subscript"/>
        </w:rPr>
        <w:t>3</w:t>
      </w:r>
      <w:r w:rsidRPr="009963D4">
        <w:t xml:space="preserve"> crystallize in the orthorhombic space group </w:t>
      </w:r>
      <w:r w:rsidRPr="009963D4">
        <w:rPr>
          <w:i/>
        </w:rPr>
        <w:t>Pnma</w:t>
      </w:r>
      <w:r w:rsidRPr="009963D4">
        <w:t xml:space="preserve"> featuring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AgX</m:t>
                    </m:r>
                  </m:e>
                  <m:sub>
                    <m:r>
                      <w:rPr>
                        <w:rFonts w:ascii="Cambria Math" w:hAnsi="Cambria Math"/>
                      </w:rPr>
                      <m:t>3</m:t>
                    </m:r>
                  </m:sub>
                </m:sSub>
              </m:e>
            </m:d>
          </m:e>
        </m:sPre>
      </m:oMath>
      <w:r w:rsidRPr="009963D4">
        <w:rPr>
          <w:vertAlign w:val="superscript"/>
        </w:rPr>
        <w:t>2</w:t>
      </w:r>
      <w:r w:rsidRPr="009963D4">
        <w:t>- chains separated by A</w:t>
      </w:r>
      <w:r w:rsidRPr="009963D4">
        <w:rPr>
          <w:vertAlign w:val="superscript"/>
        </w:rPr>
        <w:t>+</w:t>
      </w:r>
      <w:r w:rsidRPr="009963D4">
        <w:t xml:space="preserve"> cations (Figure </w:t>
      </w:r>
      <w:r w:rsidR="00313091">
        <w:t>30</w:t>
      </w:r>
      <w:r w:rsidRPr="009963D4">
        <w:t>). In this family, the use of the larger Cs</w:t>
      </w:r>
      <w:r w:rsidRPr="009963D4">
        <w:rPr>
          <w:vertAlign w:val="superscript"/>
        </w:rPr>
        <w:t>+</w:t>
      </w:r>
      <w:r w:rsidRPr="009963D4">
        <w:t xml:space="preserve"> cation results in the K</w:t>
      </w:r>
      <w:r w:rsidRPr="009963D4">
        <w:rPr>
          <w:vertAlign w:val="subscript"/>
        </w:rPr>
        <w:t>2</w:t>
      </w:r>
      <w:r w:rsidRPr="009963D4">
        <w:t>CuCl</w:t>
      </w:r>
      <w:r w:rsidRPr="009963D4">
        <w:rPr>
          <w:vertAlign w:val="subscript"/>
        </w:rPr>
        <w:t>3</w:t>
      </w:r>
      <w:r w:rsidRPr="009963D4">
        <w:t xml:space="preserve"> type structure, i.e., Cs</w:t>
      </w:r>
      <w:r w:rsidRPr="009963D4">
        <w:rPr>
          <w:vertAlign w:val="subscript"/>
        </w:rPr>
        <w:t>2</w:t>
      </w:r>
      <w:r w:rsidRPr="009963D4">
        <w:t>AgX</w:t>
      </w:r>
      <w:r w:rsidRPr="009963D4">
        <w:rPr>
          <w:vertAlign w:val="subscript"/>
        </w:rPr>
        <w:t>3</w:t>
      </w:r>
      <w:r w:rsidRPr="009963D4">
        <w:t xml:space="preserve"> are isostructural to A</w:t>
      </w:r>
      <w:r w:rsidRPr="009963D4">
        <w:rPr>
          <w:vertAlign w:val="subscript"/>
        </w:rPr>
        <w:t>2</w:t>
      </w:r>
      <w:r w:rsidRPr="009963D4">
        <w:t>CuX</w:t>
      </w:r>
      <w:r w:rsidRPr="009963D4">
        <w:rPr>
          <w:vertAlign w:val="subscript"/>
        </w:rPr>
        <w:t>3</w:t>
      </w:r>
      <w:r w:rsidRPr="009963D4">
        <w:t xml:space="preserve">. In contrast, the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AgX</m:t>
                    </m:r>
                  </m:e>
                  <m:sub>
                    <m:r>
                      <w:rPr>
                        <w:rFonts w:ascii="Cambria Math" w:hAnsi="Cambria Math"/>
                      </w:rPr>
                      <m:t>3</m:t>
                    </m:r>
                  </m:sub>
                </m:sSub>
              </m:e>
            </m:d>
          </m:e>
        </m:sPre>
      </m:oMath>
      <w:r w:rsidRPr="009963D4">
        <w:rPr>
          <w:vertAlign w:val="superscript"/>
        </w:rPr>
        <w:t>2</w:t>
      </w:r>
      <w:r w:rsidRPr="009963D4">
        <w:t>- chains are packed differently with respect to the A</w:t>
      </w:r>
      <w:r w:rsidRPr="009963D4">
        <w:rPr>
          <w:vertAlign w:val="superscript"/>
        </w:rPr>
        <w:t>+</w:t>
      </w:r>
      <w:r w:rsidRPr="009963D4">
        <w:t xml:space="preserve"> cations in the case of the K</w:t>
      </w:r>
      <w:r w:rsidRPr="009963D4">
        <w:rPr>
          <w:vertAlign w:val="subscript"/>
        </w:rPr>
        <w:t>2</w:t>
      </w:r>
      <w:r w:rsidRPr="009963D4">
        <w:t>AgI</w:t>
      </w:r>
      <w:r w:rsidRPr="009963D4">
        <w:rPr>
          <w:vertAlign w:val="subscript"/>
        </w:rPr>
        <w:t>3</w:t>
      </w:r>
      <w:r w:rsidRPr="009963D4">
        <w:t xml:space="preserve"> type compounds Rb</w:t>
      </w:r>
      <w:r w:rsidRPr="009963D4">
        <w:rPr>
          <w:vertAlign w:val="subscript"/>
        </w:rPr>
        <w:t>2</w:t>
      </w:r>
      <w:r w:rsidRPr="009963D4">
        <w:t>AgX</w:t>
      </w:r>
      <w:r w:rsidRPr="009963D4">
        <w:rPr>
          <w:vertAlign w:val="subscript"/>
        </w:rPr>
        <w:t>3</w:t>
      </w:r>
      <w:r w:rsidRPr="009963D4">
        <w:t xml:space="preserve"> and K</w:t>
      </w:r>
      <w:r w:rsidRPr="009963D4">
        <w:rPr>
          <w:vertAlign w:val="subscript"/>
        </w:rPr>
        <w:t>2</w:t>
      </w:r>
      <w:r w:rsidRPr="009963D4">
        <w:t>AgX</w:t>
      </w:r>
      <w:r w:rsidRPr="009963D4">
        <w:rPr>
          <w:vertAlign w:val="subscript"/>
        </w:rPr>
        <w:t>3</w:t>
      </w:r>
      <w:r w:rsidRPr="009963D4">
        <w:t xml:space="preserve"> featuring the smaller alkali cations Rb</w:t>
      </w:r>
      <w:r w:rsidRPr="009963D4">
        <w:rPr>
          <w:vertAlign w:val="superscript"/>
        </w:rPr>
        <w:t xml:space="preserve">+ </w:t>
      </w:r>
      <w:r w:rsidRPr="009963D4">
        <w:t>and K</w:t>
      </w:r>
      <w:r w:rsidRPr="009963D4">
        <w:rPr>
          <w:vertAlign w:val="superscript"/>
        </w:rPr>
        <w:t>+</w:t>
      </w:r>
      <w:r w:rsidRPr="009963D4">
        <w:t xml:space="preserve"> (Figure </w:t>
      </w:r>
      <w:r w:rsidR="00313091">
        <w:t>30</w:t>
      </w:r>
      <w:r w:rsidRPr="009963D4">
        <w:t xml:space="preserve">). </w:t>
      </w:r>
    </w:p>
    <w:p w14:paraId="4414A354" w14:textId="79E7F2C4" w:rsidR="00932BBB" w:rsidRDefault="00932BBB" w:rsidP="00BB1173">
      <w:pPr>
        <w:spacing w:after="0"/>
      </w:pPr>
      <w:r w:rsidRPr="009963D4">
        <w:t>To determine the bulk purity and environmental stability of the as prepared A</w:t>
      </w:r>
      <w:r w:rsidRPr="009963D4">
        <w:rPr>
          <w:vertAlign w:val="subscript"/>
        </w:rPr>
        <w:t>2</w:t>
      </w:r>
      <w:r w:rsidRPr="009963D4">
        <w:t>AgX</w:t>
      </w:r>
      <w:r w:rsidRPr="009963D4">
        <w:rPr>
          <w:vertAlign w:val="subscript"/>
        </w:rPr>
        <w:t>3</w:t>
      </w:r>
      <w:r w:rsidRPr="009963D4">
        <w:t xml:space="preserve"> samples, periodic PXRD measurements were taken over four weeks at room temperature. This data was then fitted to the previously published structures of these compounds to ensure excellent purity.</w:t>
      </w:r>
      <w:r w:rsidRPr="009963D4">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sidRPr="009963D4">
        <w:fldChar w:fldCharType="separate"/>
      </w:r>
      <w:r w:rsidR="008D359D" w:rsidRPr="008D359D">
        <w:rPr>
          <w:noProof/>
          <w:vertAlign w:val="superscript"/>
        </w:rPr>
        <w:t>28</w:t>
      </w:r>
      <w:r w:rsidRPr="009963D4">
        <w:fldChar w:fldCharType="end"/>
      </w:r>
      <w:r w:rsidRPr="009963D4">
        <w:t xml:space="preserve"> The room temperature PXRD patterns of A</w:t>
      </w:r>
      <w:r w:rsidRPr="009963D4">
        <w:rPr>
          <w:vertAlign w:val="subscript"/>
        </w:rPr>
        <w:t>2</w:t>
      </w:r>
      <w:r w:rsidRPr="009963D4">
        <w:t>AgX</w:t>
      </w:r>
      <w:r w:rsidRPr="009963D4">
        <w:rPr>
          <w:vertAlign w:val="subscript"/>
        </w:rPr>
        <w:t>3</w:t>
      </w:r>
      <w:r w:rsidRPr="009963D4">
        <w:t xml:space="preserve"> are illustrated in Figure </w:t>
      </w:r>
      <w:r w:rsidR="00313091">
        <w:t>31</w:t>
      </w:r>
      <w:r w:rsidRPr="009963D4">
        <w:t>(a-e). Our PXRD results suggest that the preparation method employed in this work is an effective route for syntheses of high purity and high crystallinity A</w:t>
      </w:r>
      <w:r w:rsidRPr="009963D4">
        <w:rPr>
          <w:vertAlign w:val="subscript"/>
        </w:rPr>
        <w:t>2</w:t>
      </w:r>
      <w:r w:rsidRPr="009963D4">
        <w:t>AgX</w:t>
      </w:r>
      <w:r w:rsidRPr="009963D4">
        <w:rPr>
          <w:vertAlign w:val="subscript"/>
        </w:rPr>
        <w:t>3</w:t>
      </w:r>
      <w:r w:rsidRPr="009963D4">
        <w:t xml:space="preserve"> materials. Furthermore, Rb</w:t>
      </w:r>
      <w:r w:rsidRPr="009963D4">
        <w:rPr>
          <w:vertAlign w:val="subscript"/>
        </w:rPr>
        <w:t>2</w:t>
      </w:r>
      <w:r w:rsidRPr="009963D4">
        <w:t>AgX</w:t>
      </w:r>
      <w:r w:rsidRPr="009963D4">
        <w:rPr>
          <w:vertAlign w:val="subscript"/>
        </w:rPr>
        <w:t>3</w:t>
      </w:r>
      <w:r w:rsidRPr="009963D4">
        <w:t xml:space="preserve"> are found to have significantly improved air stability with no measurable changes for the samples left in </w:t>
      </w:r>
      <w:r w:rsidRPr="009963D4">
        <w:lastRenderedPageBreak/>
        <w:t>ambient air for four weeks (Figure</w:t>
      </w:r>
      <w:r w:rsidR="00313091">
        <w:t xml:space="preserve"> A19</w:t>
      </w:r>
      <w:r w:rsidRPr="009963D4">
        <w:t>). This contrasts with the reported poor stability of Rb</w:t>
      </w:r>
      <w:r w:rsidRPr="009963D4">
        <w:rPr>
          <w:vertAlign w:val="subscript"/>
        </w:rPr>
        <w:t>2</w:t>
      </w:r>
      <w:r w:rsidRPr="009963D4">
        <w:t>CuX</w:t>
      </w:r>
      <w:r w:rsidRPr="009963D4">
        <w:rPr>
          <w:vertAlign w:val="subscript"/>
        </w:rPr>
        <w:t>3</w:t>
      </w:r>
      <w:r w:rsidRPr="009963D4">
        <w:t xml:space="preserve"> (X= Cl, Br), which show noticeable degradation in days and are largely degraded in bulk within a month.</w:t>
      </w:r>
      <w:r w:rsidRPr="009963D4">
        <w:fldChar w:fldCharType="begin"/>
      </w:r>
      <w:r w:rsidR="008D359D">
        <w:instrText xml:space="preserve"> ADDIN EN.CITE &lt;EndNote&gt;&lt;Cite&gt;&lt;Author&gt;Creason&lt;/Author&gt;&lt;Year&gt;2020&lt;/Year&gt;&lt;RecNum&gt;248&lt;/RecNum&gt;&lt;DisplayText&gt;&lt;style face="superscript"&gt;136&lt;/style&gt;&lt;/DisplayText&gt;&lt;record&gt;&lt;rec-number&gt;248&lt;/rec-number&gt;&lt;foreign-keys&gt;&lt;key app="EN" db-id="earftddti9zffjedprt5trz6evppfarawrrs" timestamp="1603854052" guid="a83a5958-ce07-43a4-94bc-36880c640c91"&gt;248&lt;/key&gt;&lt;/foreign-keys&gt;&lt;ref-type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Bayrammurad&lt;/author&gt;&lt;/authors&gt;&lt;/contributors&gt;&lt;titles&gt;&lt;title&gt;&lt;style face="normal" font="default" size="100%"&gt;Rb&lt;/style&gt;&lt;style face="subscript" font="default" size="100%"&gt;2&lt;/style&gt;&lt;style face="normal" font="default" size="100%"&gt;CuX&lt;/style&gt;&lt;style face="subscript" font="default" size="100%"&gt;3&lt;/style&gt;&lt;style face="normal" font="default" size="100%"&gt; (X = Cl, Br): 1D All-Inorganic Copper Halides with Ultrabright Blue Emission and Up-Conversion Photoluminescence&lt;/style&gt;&lt;/title&gt;&lt;secondary-title&gt;Advanced Optical Materials&lt;/secondary-title&gt;&lt;/titles&gt;&lt;periodical&gt;&lt;full-title&gt;Advanced Optical Materials&lt;/full-title&gt;&lt;abbr-1&gt;Adv. Opt. Mat.&lt;/abbr-1&gt;&lt;/periodical&gt;&lt;pages&gt;1901338&lt;/pages&gt;&lt;volume&gt;8&lt;/volume&gt;&lt;number&gt;2&lt;/number&gt;&lt;section&gt;1901338&lt;/section&gt;&lt;dates&gt;&lt;year&gt;2020&lt;/year&gt;&lt;/dates&gt;&lt;isbn&gt;2195-1071&lt;/isbn&gt;&lt;urls&gt;&lt;related-urls&gt;&lt;url&gt;https://onlinelibrary.wiley.com/doi/abs/10.1002/adom.201901338&lt;/url&gt;&lt;/related-urls&gt;&lt;/urls&gt;&lt;electronic-resource-num&gt;10.1002/adom.201901338&lt;/electronic-resource-num&gt;&lt;/record&gt;&lt;/Cite&gt;&lt;/EndNote&gt;</w:instrText>
      </w:r>
      <w:r w:rsidRPr="009963D4">
        <w:fldChar w:fldCharType="separate"/>
      </w:r>
      <w:r w:rsidR="008D359D" w:rsidRPr="008D359D">
        <w:rPr>
          <w:noProof/>
          <w:vertAlign w:val="superscript"/>
        </w:rPr>
        <w:t>136</w:t>
      </w:r>
      <w:r w:rsidRPr="009963D4">
        <w:fldChar w:fldCharType="end"/>
      </w:r>
      <w:r w:rsidRPr="009963D4">
        <w:t xml:space="preserve">  </w:t>
      </w:r>
    </w:p>
    <w:p w14:paraId="6D5949B7" w14:textId="77777777" w:rsidR="00CB59E9" w:rsidRPr="00374454" w:rsidRDefault="00CB59E9" w:rsidP="00F85AB5">
      <w:pPr>
        <w:spacing w:after="0"/>
        <w:ind w:firstLine="0"/>
        <w:jc w:val="center"/>
      </w:pPr>
      <w:r w:rsidRPr="00374454">
        <w:rPr>
          <w:noProof/>
        </w:rPr>
        <w:drawing>
          <wp:inline distT="0" distB="0" distL="0" distR="0" wp14:anchorId="446C608A" wp14:editId="0CC0741D">
            <wp:extent cx="5986549" cy="3127218"/>
            <wp:effectExtent l="0" t="0" r="0" b="0"/>
            <wp:docPr id="21" name="Picture 2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histogram&#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986549" cy="3127218"/>
                    </a:xfrm>
                    <a:prstGeom prst="rect">
                      <a:avLst/>
                    </a:prstGeom>
                    <a:noFill/>
                  </pic:spPr>
                </pic:pic>
              </a:graphicData>
            </a:graphic>
          </wp:inline>
        </w:drawing>
      </w:r>
    </w:p>
    <w:p w14:paraId="156DEEC3" w14:textId="6B0CD950" w:rsidR="00CB59E9" w:rsidRPr="00CB59E9" w:rsidRDefault="00F85AB5" w:rsidP="00A817F8">
      <w:pPr>
        <w:spacing w:line="240" w:lineRule="auto"/>
        <w:ind w:firstLine="0"/>
      </w:pPr>
      <w:bookmarkStart w:id="198" w:name="_Toc116220602"/>
      <w:bookmarkStart w:id="199" w:name="_Toc117598478"/>
      <w:r w:rsidRPr="00F85AB5">
        <w:rPr>
          <w:b/>
          <w:bCs/>
        </w:rPr>
        <w:t xml:space="preserve">Figure </w:t>
      </w:r>
      <w:r w:rsidRPr="00F85AB5">
        <w:rPr>
          <w:b/>
          <w:bCs/>
        </w:rPr>
        <w:fldChar w:fldCharType="begin"/>
      </w:r>
      <w:r w:rsidRPr="00F85AB5">
        <w:rPr>
          <w:b/>
          <w:bCs/>
        </w:rPr>
        <w:instrText xml:space="preserve"> SEQ Figure \* ARABIC </w:instrText>
      </w:r>
      <w:r w:rsidRPr="00F85AB5">
        <w:rPr>
          <w:b/>
          <w:bCs/>
        </w:rPr>
        <w:fldChar w:fldCharType="separate"/>
      </w:r>
      <w:r w:rsidR="009C5687">
        <w:rPr>
          <w:b/>
          <w:bCs/>
          <w:noProof/>
        </w:rPr>
        <w:t>31</w:t>
      </w:r>
      <w:r w:rsidRPr="00F85AB5">
        <w:rPr>
          <w:b/>
          <w:bCs/>
        </w:rPr>
        <w:fldChar w:fldCharType="end"/>
      </w:r>
      <w:r w:rsidR="00CB59E9" w:rsidRPr="00F85AB5">
        <w:rPr>
          <w:rStyle w:val="FigureChar"/>
          <w:b/>
          <w:bCs/>
        </w:rPr>
        <w:t>.</w:t>
      </w:r>
      <w:bookmarkEnd w:id="198"/>
      <w:r w:rsidR="00CB59E9" w:rsidRPr="00CB59E9">
        <w:t xml:space="preserve"> </w:t>
      </w:r>
      <w:r w:rsidR="00CB59E9" w:rsidRPr="00CB59E9">
        <w:rPr>
          <w:color w:val="000000" w:themeColor="text1"/>
        </w:rPr>
        <w:t>The room temperature</w:t>
      </w:r>
      <w:r w:rsidR="00CB59E9" w:rsidRPr="00CB59E9">
        <w:t xml:space="preserve"> PXRD patterns of (a) Rb</w:t>
      </w:r>
      <w:r w:rsidR="00CB59E9" w:rsidRPr="00CB59E9">
        <w:rPr>
          <w:vertAlign w:val="subscript"/>
        </w:rPr>
        <w:t>2</w:t>
      </w:r>
      <w:r w:rsidR="00CB59E9" w:rsidRPr="00CB59E9">
        <w:t>AgCl</w:t>
      </w:r>
      <w:r w:rsidR="00CB59E9" w:rsidRPr="00CB59E9">
        <w:rPr>
          <w:vertAlign w:val="subscript"/>
        </w:rPr>
        <w:t>3</w:t>
      </w:r>
      <w:r w:rsidR="00CB59E9" w:rsidRPr="00CB59E9">
        <w:t>, (b) Rb</w:t>
      </w:r>
      <w:r w:rsidR="00CB59E9" w:rsidRPr="00CB59E9">
        <w:rPr>
          <w:vertAlign w:val="subscript"/>
        </w:rPr>
        <w:t>2</w:t>
      </w:r>
      <w:r w:rsidR="00CB59E9" w:rsidRPr="00CB59E9">
        <w:t>AgBr</w:t>
      </w:r>
      <w:r w:rsidR="00CB59E9" w:rsidRPr="00CB59E9">
        <w:rPr>
          <w:vertAlign w:val="subscript"/>
        </w:rPr>
        <w:t>3</w:t>
      </w:r>
      <w:r w:rsidR="00CB59E9" w:rsidRPr="00CB59E9">
        <w:t>, (c) Rb</w:t>
      </w:r>
      <w:r w:rsidR="00CB59E9" w:rsidRPr="00CB59E9">
        <w:rPr>
          <w:vertAlign w:val="subscript"/>
        </w:rPr>
        <w:t>2</w:t>
      </w:r>
      <w:r w:rsidR="00CB59E9" w:rsidRPr="00CB59E9">
        <w:t>AgI</w:t>
      </w:r>
      <w:r w:rsidR="00CB59E9" w:rsidRPr="00CB59E9">
        <w:rPr>
          <w:vertAlign w:val="subscript"/>
        </w:rPr>
        <w:t>3</w:t>
      </w:r>
      <w:r w:rsidR="00CB59E9" w:rsidRPr="00CB59E9">
        <w:t>, (d) Cs</w:t>
      </w:r>
      <w:r w:rsidR="00CB59E9" w:rsidRPr="00CB59E9">
        <w:rPr>
          <w:vertAlign w:val="subscript"/>
        </w:rPr>
        <w:t>2</w:t>
      </w:r>
      <w:r w:rsidR="00CB59E9" w:rsidRPr="00CB59E9">
        <w:t>AgBr</w:t>
      </w:r>
      <w:r w:rsidR="00CB59E9" w:rsidRPr="00CB59E9">
        <w:rPr>
          <w:vertAlign w:val="subscript"/>
        </w:rPr>
        <w:t>3</w:t>
      </w:r>
      <w:r w:rsidR="00CB59E9" w:rsidRPr="00CB59E9">
        <w:t>, and (e) Cs</w:t>
      </w:r>
      <w:r w:rsidR="00CB59E9" w:rsidRPr="00CB59E9">
        <w:rPr>
          <w:vertAlign w:val="subscript"/>
        </w:rPr>
        <w:t>2</w:t>
      </w:r>
      <w:r w:rsidR="00CB59E9" w:rsidRPr="00CB59E9">
        <w:t>AgI</w:t>
      </w:r>
      <w:r w:rsidR="00CB59E9" w:rsidRPr="00CB59E9">
        <w:rPr>
          <w:vertAlign w:val="subscript"/>
        </w:rPr>
        <w:t>3</w:t>
      </w:r>
      <w:r w:rsidR="00CB59E9" w:rsidRPr="00CB59E9">
        <w:t>. The experimental patterns are plotted in red with the literature reference value plotted in black.</w:t>
      </w:r>
      <w:bookmarkEnd w:id="199"/>
    </w:p>
    <w:p w14:paraId="66CAAC5F" w14:textId="16F8EEB1" w:rsidR="00932BBB" w:rsidRDefault="00932BBB" w:rsidP="00BB1173">
      <w:pPr>
        <w:spacing w:after="0"/>
      </w:pPr>
      <w:r w:rsidRPr="009963D4">
        <w:t>Moreover, the thermal stability of Rb</w:t>
      </w:r>
      <w:r w:rsidRPr="009963D4">
        <w:rPr>
          <w:vertAlign w:val="subscript"/>
        </w:rPr>
        <w:t>2</w:t>
      </w:r>
      <w:r w:rsidRPr="009963D4">
        <w:t>AgCl</w:t>
      </w:r>
      <w:r w:rsidRPr="009963D4">
        <w:rPr>
          <w:vertAlign w:val="subscript"/>
        </w:rPr>
        <w:t>3</w:t>
      </w:r>
      <w:r w:rsidRPr="009963D4">
        <w:t>, Rb</w:t>
      </w:r>
      <w:r w:rsidRPr="009963D4">
        <w:rPr>
          <w:vertAlign w:val="subscript"/>
        </w:rPr>
        <w:t>2</w:t>
      </w:r>
      <w:r w:rsidRPr="009963D4">
        <w:t>AgBr</w:t>
      </w:r>
      <w:r w:rsidRPr="009963D4">
        <w:rPr>
          <w:vertAlign w:val="subscript"/>
        </w:rPr>
        <w:t>3,</w:t>
      </w:r>
      <w:r w:rsidRPr="009963D4">
        <w:t xml:space="preserve"> and Rb</w:t>
      </w:r>
      <w:r w:rsidRPr="009963D4">
        <w:rPr>
          <w:vertAlign w:val="subscript"/>
        </w:rPr>
        <w:t>2</w:t>
      </w:r>
      <w:r w:rsidRPr="009963D4">
        <w:t>AgI</w:t>
      </w:r>
      <w:r w:rsidRPr="009963D4">
        <w:rPr>
          <w:vertAlign w:val="subscript"/>
        </w:rPr>
        <w:t>3</w:t>
      </w:r>
      <w:r w:rsidRPr="009963D4">
        <w:t xml:space="preserve"> was also evaluated by heating polycrystalline powder samples at 100 </w:t>
      </w:r>
      <w:r w:rsidRPr="009963D4">
        <w:sym w:font="Symbol" w:char="F0B0"/>
      </w:r>
      <w:r w:rsidRPr="009963D4">
        <w:t xml:space="preserve">C for 48 hours, which suggests that these compounds are structurally stable under these conditions (Figure </w:t>
      </w:r>
      <w:r w:rsidR="00313091">
        <w:t>A20</w:t>
      </w:r>
      <w:r w:rsidRPr="009963D4">
        <w:t>). Thermogravimetric analysis (TGA) measurements suggest that A</w:t>
      </w:r>
      <w:r w:rsidRPr="009963D4">
        <w:rPr>
          <w:vertAlign w:val="subscript"/>
        </w:rPr>
        <w:t>2</w:t>
      </w:r>
      <w:r w:rsidRPr="009963D4">
        <w:t>AgX</w:t>
      </w:r>
      <w:r w:rsidRPr="009963D4">
        <w:rPr>
          <w:vertAlign w:val="subscript"/>
        </w:rPr>
        <w:t>3</w:t>
      </w:r>
      <w:r w:rsidRPr="009963D4">
        <w:t xml:space="preserve"> show no significant loss in weight up to 450 </w:t>
      </w:r>
      <w:r w:rsidRPr="009963D4">
        <w:sym w:font="Symbol" w:char="F0B0"/>
      </w:r>
      <w:r w:rsidRPr="009963D4">
        <w:t xml:space="preserve">C (Figure </w:t>
      </w:r>
      <w:r w:rsidR="00313091">
        <w:t>A21</w:t>
      </w:r>
      <w:r w:rsidRPr="009963D4">
        <w:t>). This observation is consistent with the improved thermal stability of all-inorganic metal halides such as Rb</w:t>
      </w:r>
      <w:r w:rsidRPr="009963D4">
        <w:rPr>
          <w:vertAlign w:val="subscript"/>
        </w:rPr>
        <w:t>2</w:t>
      </w:r>
      <w:r w:rsidRPr="009963D4">
        <w:t>CuX</w:t>
      </w:r>
      <w:r w:rsidRPr="009963D4">
        <w:rPr>
          <w:vertAlign w:val="subscript"/>
        </w:rPr>
        <w:t>3</w:t>
      </w:r>
      <w:r w:rsidRPr="009963D4">
        <w:t>, Rb</w:t>
      </w:r>
      <w:r w:rsidRPr="009963D4">
        <w:rPr>
          <w:vertAlign w:val="subscript"/>
        </w:rPr>
        <w:t>4</w:t>
      </w:r>
      <w:r w:rsidRPr="009963D4">
        <w:t>Ag</w:t>
      </w:r>
      <w:r w:rsidRPr="009963D4">
        <w:rPr>
          <w:vertAlign w:val="subscript"/>
        </w:rPr>
        <w:t>2</w:t>
      </w:r>
      <w:r w:rsidRPr="009963D4">
        <w:t>BiBr</w:t>
      </w:r>
      <w:r w:rsidRPr="009963D4">
        <w:rPr>
          <w:vertAlign w:val="subscript"/>
        </w:rPr>
        <w:t>9</w:t>
      </w:r>
      <w:r w:rsidRPr="009963D4">
        <w:t>, Cs</w:t>
      </w:r>
      <w:r w:rsidRPr="009963D4">
        <w:rPr>
          <w:vertAlign w:val="subscript"/>
        </w:rPr>
        <w:t>3</w:t>
      </w:r>
      <w:r w:rsidRPr="009963D4">
        <w:t>Cu</w:t>
      </w:r>
      <w:r w:rsidRPr="009963D4">
        <w:rPr>
          <w:vertAlign w:val="subscript"/>
        </w:rPr>
        <w:t>2</w:t>
      </w:r>
      <w:r w:rsidRPr="009963D4">
        <w:t>Br</w:t>
      </w:r>
      <w:r w:rsidRPr="009963D4">
        <w:rPr>
          <w:vertAlign w:val="subscript"/>
        </w:rPr>
        <w:t>5−x</w:t>
      </w:r>
      <w:r w:rsidRPr="009963D4">
        <w:t>I</w:t>
      </w:r>
      <w:r w:rsidRPr="009963D4">
        <w:rPr>
          <w:vertAlign w:val="subscript"/>
        </w:rPr>
        <w:t xml:space="preserve">x, </w:t>
      </w:r>
      <w:r w:rsidRPr="009963D4">
        <w:t>and Cs</w:t>
      </w:r>
      <w:r w:rsidRPr="009963D4">
        <w:rPr>
          <w:vertAlign w:val="subscript"/>
        </w:rPr>
        <w:t>2</w:t>
      </w:r>
      <w:r w:rsidRPr="009963D4">
        <w:t>SnI</w:t>
      </w:r>
      <w:r w:rsidRPr="009963D4">
        <w:rPr>
          <w:vertAlign w:val="subscript"/>
        </w:rPr>
        <w:t>6</w:t>
      </w:r>
      <w:r w:rsidRPr="009963D4">
        <w:t xml:space="preserve"> as compared to hybrid organic-inorganic metal halides.</w:t>
      </w:r>
      <w:r w:rsidRPr="009963D4">
        <w:fldChar w:fldCharType="begin">
          <w:fldData xml:space="preserve">PEVuZE5vdGU+PENpdGU+PEF1dGhvcj5KdW48L0F1dGhvcj48WWVhcj4yMDE4PC9ZZWFyPjxSZWNO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</w:fldData>
        </w:fldChar>
      </w:r>
      <w:r w:rsidR="008D359D">
        <w:instrText xml:space="preserve"> ADDIN EN.CITE </w:instrText>
      </w:r>
      <w:r w:rsidR="008D359D">
        <w:fldChar w:fldCharType="begin">
          <w:fldData xml:space="preserve">PEVuZE5vdGU+PENpdGU+PEF1dGhvcj5KdW48L0F1dGhvcj48WWVhcj4yMDE4PC9ZZWFyPjxSZWNO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23, 75, 77, 136, 144</w:t>
      </w:r>
      <w:r w:rsidRPr="009963D4">
        <w:fldChar w:fldCharType="end"/>
      </w:r>
      <w:r w:rsidRPr="009963D4">
        <w:t xml:space="preserve"> The differential scanning calorimetry (DSC) results demonstrate that Rb</w:t>
      </w:r>
      <w:r w:rsidRPr="009963D4">
        <w:rPr>
          <w:vertAlign w:val="subscript"/>
        </w:rPr>
        <w:t>2</w:t>
      </w:r>
      <w:r w:rsidRPr="009963D4">
        <w:t>AgCl</w:t>
      </w:r>
      <w:r w:rsidRPr="009963D4">
        <w:rPr>
          <w:vertAlign w:val="subscript"/>
        </w:rPr>
        <w:t>3</w:t>
      </w:r>
      <w:r w:rsidRPr="009963D4">
        <w:t>, Rb</w:t>
      </w:r>
      <w:r w:rsidRPr="009963D4">
        <w:rPr>
          <w:vertAlign w:val="subscript"/>
        </w:rPr>
        <w:t>2</w:t>
      </w:r>
      <w:r w:rsidRPr="009963D4">
        <w:t>AgBr</w:t>
      </w:r>
      <w:r w:rsidRPr="009963D4">
        <w:rPr>
          <w:vertAlign w:val="subscript"/>
        </w:rPr>
        <w:t>3</w:t>
      </w:r>
      <w:r w:rsidRPr="009963D4">
        <w:t>, Rb</w:t>
      </w:r>
      <w:r w:rsidRPr="009963D4">
        <w:rPr>
          <w:vertAlign w:val="subscript"/>
        </w:rPr>
        <w:t>2</w:t>
      </w:r>
      <w:r w:rsidRPr="009963D4">
        <w:t>AgI</w:t>
      </w:r>
      <w:r w:rsidRPr="009963D4">
        <w:rPr>
          <w:vertAlign w:val="subscript"/>
        </w:rPr>
        <w:t>3</w:t>
      </w:r>
      <w:r w:rsidRPr="009963D4">
        <w:t>, Cs</w:t>
      </w:r>
      <w:r w:rsidRPr="009963D4">
        <w:rPr>
          <w:vertAlign w:val="subscript"/>
        </w:rPr>
        <w:t>2</w:t>
      </w:r>
      <w:r w:rsidRPr="009963D4">
        <w:t>AgBr</w:t>
      </w:r>
      <w:r w:rsidRPr="009963D4">
        <w:rPr>
          <w:vertAlign w:val="subscript"/>
        </w:rPr>
        <w:t>3,</w:t>
      </w:r>
      <w:r w:rsidRPr="009963D4">
        <w:t xml:space="preserve"> and Cs</w:t>
      </w:r>
      <w:r w:rsidRPr="009963D4">
        <w:rPr>
          <w:vertAlign w:val="subscript"/>
        </w:rPr>
        <w:t>2</w:t>
      </w:r>
      <w:r w:rsidRPr="009963D4">
        <w:t>AgI</w:t>
      </w:r>
      <w:r w:rsidRPr="009963D4">
        <w:rPr>
          <w:vertAlign w:val="subscript"/>
        </w:rPr>
        <w:t>3</w:t>
      </w:r>
      <w:r w:rsidRPr="009963D4">
        <w:t xml:space="preserve"> show peritectic decompositions at 303.4 °C, 296.9 °C, 303.4 °C, 297.4 °C, 257.9 °C, and 252.8 °C, respectively, </w:t>
      </w:r>
      <w:r w:rsidRPr="009963D4">
        <w:lastRenderedPageBreak/>
        <w:t xml:space="preserve">which matches with the reported phase diagram for compounds that were previously studied (Figure </w:t>
      </w:r>
      <w:r w:rsidR="00313091">
        <w:t>A21</w:t>
      </w:r>
      <w:r w:rsidRPr="009963D4">
        <w:t>).</w:t>
      </w:r>
      <w:r w:rsidRPr="009963D4">
        <w:fldChar w:fldCharType="begin"/>
      </w:r>
      <w:r w:rsidR="008D359D">
        <w:instrText xml:space="preserve"> ADDIN EN.CITE &lt;EndNote&gt;&lt;Cite&gt;&lt;Author&gt;Martins&lt;/Author&gt;&lt;Year&gt;2013&lt;/Year&gt;&lt;RecNum&gt;265&lt;/RecNum&gt;&lt;DisplayText&gt;&lt;style face="superscript"&gt;152&lt;/style&gt;&lt;/DisplayText&gt;&lt;record&gt;&lt;rec-number&gt;265&lt;/rec-number&gt;&lt;foreign-keys&gt;&lt;key app="EN" db-id="earftddti9zffjedprt5trz6evppfarawrrs" timestamp="1614617424" guid="b104aa35-4ac1-45c2-b66b-a16eb8e428d2"&gt;265&lt;/key&gt;&lt;/foreign-keys&gt;&lt;ref-type name="Conference Proceedings"&gt;10&lt;/ref-type&gt;&lt;contributors&gt;&lt;authors&gt;&lt;author&gt;Martins, Dália Teresa Al-Alavi&lt;/author&gt;&lt;/authors&gt;&lt;/contributors&gt;&lt;titles&gt;&lt;title&gt;Compact ion-source based on superionic rubidium silver iodide (RbAg4I5) solid electrolyte&lt;/title&gt;&lt;/titles&gt;&lt;dates&gt;&lt;year&gt;2013&lt;/year&gt;&lt;/dates&gt;&lt;urls&gt;&lt;/urls&gt;&lt;/record&gt;&lt;/Cite&gt;&lt;Cite&gt;&lt;Author&gt;Bradley&lt;/Author&gt;&lt;Year&gt;1967&lt;/Year&gt;&lt;RecNum&gt;266&lt;/RecNum&gt;&lt;record&gt;&lt;rec-number&gt;266&lt;/rec-number&gt;&lt;foreign-keys&gt;&lt;key app="EN" db-id="earftddti9zffjedprt5trz6evppfarawrrs" timestamp="1614617617" guid="1fb287d4-9335-4771-9b43-41608bd1d593"&gt;266&lt;/key&gt;&lt;/foreign-keys&gt;&lt;ref-type name="Journal Article"&gt;17&lt;/ref-type&gt;&lt;contributors&gt;&lt;authors&gt;&lt;author&gt;Bradley, J. N.&lt;/author&gt;&lt;author&gt;Greene, P. D.&lt;/author&gt;&lt;/authors&gt;&lt;/contributors&gt;&lt;titles&gt;&lt;title&gt;Solids with high ionic conductivity in group 1 halide systems&lt;/title&gt;&lt;secondary-title&gt;Transactions of the Faraday Society&lt;/secondary-title&gt;&lt;alt-title&gt;T Faraday Soc&lt;/alt-title&gt;&lt;/titles&gt;&lt;periodical&gt;&lt;full-title&gt;Transactions of the Faraday Society&lt;/full-title&gt;&lt;/periodical&gt;&lt;pages&gt;424-430&lt;/pages&gt;&lt;volume&gt;63&lt;/volume&gt;&lt;number&gt;0&lt;/number&gt;&lt;dates&gt;&lt;year&gt;1967&lt;/year&gt;&lt;/dates&gt;&lt;publisher&gt;The Royal Society of Chemistry&lt;/publisher&gt;&lt;isbn&gt;0014-7672&lt;/isbn&gt;&lt;accession-num&gt;WOS:A19679054900022&lt;/accession-num&gt;&lt;work-type&gt;10.1039/TF9676300424&lt;/work-type&gt;&lt;urls&gt;&lt;related-urls&gt;&lt;url&gt;http://dx.doi.org/10.1039/TF9676300424&lt;/url&gt;&lt;/related-urls&gt;&lt;/urls&gt;&lt;electronic-resource-num&gt;10.1039/TF9676300424&lt;/electronic-resource-num&gt;&lt;language&gt;English&lt;/language&gt;&lt;/record&gt;&lt;/Cite&gt;&lt;/EndNote&gt;</w:instrText>
      </w:r>
      <w:r w:rsidRPr="009963D4">
        <w:fldChar w:fldCharType="separate"/>
      </w:r>
      <w:r w:rsidR="008D359D" w:rsidRPr="008D359D">
        <w:rPr>
          <w:noProof/>
          <w:vertAlign w:val="superscript"/>
        </w:rPr>
        <w:t>152</w:t>
      </w:r>
      <w:r w:rsidRPr="009963D4">
        <w:fldChar w:fldCharType="end"/>
      </w:r>
    </w:p>
    <w:p w14:paraId="54F34C70" w14:textId="039FD034" w:rsidR="00DB6B61" w:rsidRPr="00DB6B61" w:rsidRDefault="00DB6B61" w:rsidP="00BB1173">
      <w:pPr>
        <w:pStyle w:val="Heading3"/>
        <w:rPr>
          <w:color w:val="000000" w:themeColor="text1"/>
        </w:rPr>
      </w:pPr>
      <w:bookmarkStart w:id="200" w:name="_Toc116472258"/>
      <w:bookmarkStart w:id="201" w:name="_Toc117598397"/>
      <w:r>
        <w:t>3.1.4 Optical Properties of A</w:t>
      </w:r>
      <w:r>
        <w:rPr>
          <w:vertAlign w:val="subscript"/>
        </w:rPr>
        <w:t>2</w:t>
      </w:r>
      <w:r>
        <w:t>AgX</w:t>
      </w:r>
      <w:r>
        <w:rPr>
          <w:vertAlign w:val="subscript"/>
        </w:rPr>
        <w:t>3</w:t>
      </w:r>
      <w:bookmarkEnd w:id="200"/>
      <w:bookmarkEnd w:id="201"/>
    </w:p>
    <w:p w14:paraId="0843B712" w14:textId="77777777" w:rsidR="00932BBB" w:rsidRPr="009963D4" w:rsidRDefault="00932BBB" w:rsidP="00BB1173">
      <w:pPr>
        <w:spacing w:after="0"/>
      </w:pPr>
      <w:r w:rsidRPr="009963D4">
        <w:br w:type="page"/>
      </w:r>
    </w:p>
    <w:p w14:paraId="28D2D900" w14:textId="77777777" w:rsidR="00932BBB" w:rsidRPr="009963D4" w:rsidRDefault="00932BBB" w:rsidP="0015011B">
      <w:pPr>
        <w:spacing w:after="0"/>
        <w:ind w:firstLine="0"/>
        <w:jc w:val="center"/>
      </w:pPr>
      <w:r w:rsidRPr="009963D4">
        <w:rPr>
          <w:noProof/>
        </w:rPr>
        <w:lastRenderedPageBreak/>
        <w:drawing>
          <wp:inline distT="0" distB="0" distL="0" distR="0" wp14:anchorId="314AF3D4" wp14:editId="2378D406">
            <wp:extent cx="3408257" cy="5486400"/>
            <wp:effectExtent l="0" t="0" r="1905" b="0"/>
            <wp:docPr id="18" name="Picture 18"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 histogram&#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08257" cy="5486400"/>
                    </a:xfrm>
                    <a:prstGeom prst="rect">
                      <a:avLst/>
                    </a:prstGeom>
                    <a:noFill/>
                    <a:ln>
                      <a:noFill/>
                    </a:ln>
                  </pic:spPr>
                </pic:pic>
              </a:graphicData>
            </a:graphic>
          </wp:inline>
        </w:drawing>
      </w:r>
    </w:p>
    <w:p w14:paraId="7214EAB6" w14:textId="64882B82" w:rsidR="00932BBB" w:rsidRPr="006C3737" w:rsidRDefault="0015011B" w:rsidP="00A817F8">
      <w:pPr>
        <w:spacing w:line="240" w:lineRule="auto"/>
        <w:ind w:firstLine="0"/>
      </w:pPr>
      <w:bookmarkStart w:id="202" w:name="_Toc116220603"/>
      <w:bookmarkStart w:id="203" w:name="_Toc117598479"/>
      <w:r w:rsidRPr="0015011B">
        <w:rPr>
          <w:b/>
          <w:bCs/>
        </w:rPr>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32</w:t>
      </w:r>
      <w:r w:rsidRPr="0015011B">
        <w:rPr>
          <w:b/>
          <w:bCs/>
        </w:rPr>
        <w:fldChar w:fldCharType="end"/>
      </w:r>
      <w:r w:rsidR="00932BBB" w:rsidRPr="0015011B">
        <w:rPr>
          <w:rStyle w:val="FigureChar"/>
          <w:b/>
          <w:bCs/>
        </w:rPr>
        <w:t>.</w:t>
      </w:r>
      <w:bookmarkEnd w:id="202"/>
      <w:r w:rsidR="00932BBB" w:rsidRPr="009963D4">
        <w:rPr>
          <w:b/>
          <w:bCs/>
        </w:rPr>
        <w:t xml:space="preserve"> </w:t>
      </w:r>
      <w:bookmarkStart w:id="204" w:name="_Hlk78545823"/>
      <w:r w:rsidR="00932BBB" w:rsidRPr="009963D4">
        <w:t>Normalized room temperature photoluminescence excitation (PLE) and photoluminescence emission (PL) plots for (a) Rb</w:t>
      </w:r>
      <w:r w:rsidR="00932BBB" w:rsidRPr="009963D4">
        <w:rPr>
          <w:vertAlign w:val="subscript"/>
        </w:rPr>
        <w:t>2</w:t>
      </w:r>
      <w:r w:rsidR="00932BBB" w:rsidRPr="009963D4">
        <w:t>AgX</w:t>
      </w:r>
      <w:r w:rsidR="00932BBB" w:rsidRPr="009963D4">
        <w:rPr>
          <w:vertAlign w:val="subscript"/>
        </w:rPr>
        <w:t>3</w:t>
      </w:r>
      <w:r w:rsidR="00932BBB" w:rsidRPr="009963D4">
        <w:t xml:space="preserve"> and (b) Cs</w:t>
      </w:r>
      <w:r w:rsidR="00932BBB" w:rsidRPr="009963D4">
        <w:rPr>
          <w:vertAlign w:val="subscript"/>
        </w:rPr>
        <w:t>2</w:t>
      </w:r>
      <w:r w:rsidR="00932BBB" w:rsidRPr="009963D4">
        <w:t>AgX</w:t>
      </w:r>
      <w:r w:rsidR="00932BBB" w:rsidRPr="009963D4">
        <w:rPr>
          <w:vertAlign w:val="subscript"/>
        </w:rPr>
        <w:t>3</w:t>
      </w:r>
      <w:r w:rsidR="00932BBB" w:rsidRPr="009963D4">
        <w:t>. Insets show the visible emission from samples when excited with their respective excitation maxima.</w:t>
      </w:r>
      <w:bookmarkEnd w:id="203"/>
      <w:bookmarkEnd w:id="204"/>
    </w:p>
    <w:p w14:paraId="277D3AFC" w14:textId="08EDAAAF" w:rsidR="00932BBB" w:rsidRPr="009963D4" w:rsidRDefault="00932BBB" w:rsidP="00BB1173">
      <w:pPr>
        <w:spacing w:after="0"/>
      </w:pPr>
      <w:r w:rsidRPr="009963D4">
        <w:t>Photoluminescence excitation (PLE) and emission (PL) spectra of A</w:t>
      </w:r>
      <w:r w:rsidRPr="009963D4">
        <w:rPr>
          <w:vertAlign w:val="subscript"/>
        </w:rPr>
        <w:t>2</w:t>
      </w:r>
      <w:r w:rsidRPr="009963D4">
        <w:t>AgX</w:t>
      </w:r>
      <w:r w:rsidRPr="009963D4">
        <w:rPr>
          <w:vertAlign w:val="subscript"/>
        </w:rPr>
        <w:t>3</w:t>
      </w:r>
      <w:r w:rsidRPr="009963D4">
        <w:t xml:space="preserve"> are provided in Figure </w:t>
      </w:r>
      <w:r w:rsidR="00313091">
        <w:t>3</w:t>
      </w:r>
      <w:r w:rsidRPr="009963D4">
        <w:t>2. PLE spectra of Rb</w:t>
      </w:r>
      <w:r w:rsidRPr="009963D4">
        <w:rPr>
          <w:vertAlign w:val="subscript"/>
        </w:rPr>
        <w:t>2</w:t>
      </w:r>
      <w:r w:rsidRPr="009963D4">
        <w:t>AgCl</w:t>
      </w:r>
      <w:r w:rsidRPr="009963D4">
        <w:rPr>
          <w:vertAlign w:val="subscript"/>
        </w:rPr>
        <w:t>3</w:t>
      </w:r>
      <w:r w:rsidRPr="009963D4">
        <w:t>, Rb</w:t>
      </w:r>
      <w:r w:rsidRPr="009963D4">
        <w:rPr>
          <w:vertAlign w:val="subscript"/>
        </w:rPr>
        <w:t>2</w:t>
      </w:r>
      <w:r w:rsidRPr="009963D4">
        <w:t>AgBr</w:t>
      </w:r>
      <w:r w:rsidRPr="009963D4">
        <w:rPr>
          <w:vertAlign w:val="subscript"/>
        </w:rPr>
        <w:t>3</w:t>
      </w:r>
      <w:r w:rsidRPr="009963D4">
        <w:t>, Rb</w:t>
      </w:r>
      <w:r w:rsidRPr="009963D4">
        <w:rPr>
          <w:vertAlign w:val="subscript"/>
        </w:rPr>
        <w:t>2</w:t>
      </w:r>
      <w:r w:rsidRPr="009963D4">
        <w:t>AgI</w:t>
      </w:r>
      <w:r w:rsidRPr="009963D4">
        <w:rPr>
          <w:vertAlign w:val="subscript"/>
        </w:rPr>
        <w:t>3</w:t>
      </w:r>
      <w:r w:rsidRPr="009963D4">
        <w:t>, Cs</w:t>
      </w:r>
      <w:r w:rsidRPr="009963D4">
        <w:rPr>
          <w:vertAlign w:val="subscript"/>
        </w:rPr>
        <w:t>2</w:t>
      </w:r>
      <w:r w:rsidRPr="009963D4">
        <w:t>AgBr</w:t>
      </w:r>
      <w:r w:rsidRPr="009963D4">
        <w:rPr>
          <w:vertAlign w:val="subscript"/>
        </w:rPr>
        <w:t>3</w:t>
      </w:r>
      <w:r w:rsidRPr="009963D4">
        <w:t>, and Cs</w:t>
      </w:r>
      <w:r w:rsidRPr="009963D4">
        <w:rPr>
          <w:vertAlign w:val="subscript"/>
        </w:rPr>
        <w:t>2</w:t>
      </w:r>
      <w:r w:rsidRPr="009963D4">
        <w:t>AgI</w:t>
      </w:r>
      <w:r w:rsidRPr="009963D4">
        <w:rPr>
          <w:vertAlign w:val="subscript"/>
        </w:rPr>
        <w:t>3</w:t>
      </w:r>
      <w:r w:rsidRPr="009963D4">
        <w:t xml:space="preserve"> show sharp excitation bands centered at 280 nm, 284 nm, 304 nm, 285 nm, and 308 nm, respectively, which give broad emission peaks with maxima at 534 nm, 484 nm, 483 nm, 518nm, and 479 nm, respectively. The obtained PLE spectra are strikingly similar to that of A</w:t>
      </w:r>
      <w:r w:rsidRPr="009963D4">
        <w:rPr>
          <w:vertAlign w:val="subscript"/>
        </w:rPr>
        <w:t>2</w:t>
      </w:r>
      <w:r w:rsidRPr="009963D4">
        <w:t>CuX</w:t>
      </w:r>
      <w:r w:rsidRPr="009963D4">
        <w:rPr>
          <w:vertAlign w:val="subscript"/>
        </w:rPr>
        <w:t>3</w:t>
      </w:r>
      <w:r w:rsidRPr="009963D4">
        <w:t>, with PLE maxima at virtually the same wavelength.</w:t>
      </w:r>
      <w:r w:rsidRPr="009963D4">
        <w:fldChar w:fldCharType="begin">
          <w:fldData xml:space="preserve">PEVuZE5vdGU+PENpdGU+PEF1dGhvcj5DcmVhc29uPC9BdXRob3I+PFllYXI+MjAyMDwvWWVhcj48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</w:fldData>
        </w:fldChar>
      </w:r>
      <w:r w:rsidR="008D359D">
        <w:instrText xml:space="preserve"> ADDIN EN.CITE </w:instrText>
      </w:r>
      <w:r w:rsidR="008D359D">
        <w:fldChar w:fldCharType="begin">
          <w:fldData xml:space="preserve">PEVuZE5vdGU+PENpdGU+PEF1dGhvcj5DcmVhc29uPC9BdXRob3I+PFllYXI+MjAyMDwvWWVhcj48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43, 53, 117, 136</w:t>
      </w:r>
      <w:r w:rsidRPr="009963D4">
        <w:fldChar w:fldCharType="end"/>
      </w:r>
      <w:r w:rsidRPr="009963D4">
        <w:t xml:space="preserve"> In contrast, the PL emission spectra are both </w:t>
      </w:r>
      <w:r w:rsidRPr="009963D4">
        <w:lastRenderedPageBreak/>
        <w:t>significantly red-shifted and have a larger full width at half-maximum (FWHM) than the A</w:t>
      </w:r>
      <w:r w:rsidRPr="009963D4">
        <w:rPr>
          <w:vertAlign w:val="subscript"/>
        </w:rPr>
        <w:t>2</w:t>
      </w:r>
      <w:r w:rsidRPr="009963D4">
        <w:t>CuX</w:t>
      </w:r>
      <w:r w:rsidRPr="009963D4">
        <w:rPr>
          <w:vertAlign w:val="subscript"/>
        </w:rPr>
        <w:t>3</w:t>
      </w:r>
      <w:r w:rsidRPr="009963D4">
        <w:t xml:space="preserve"> counterparts.</w:t>
      </w:r>
      <w:r w:rsidRPr="009963D4">
        <w:fldChar w:fldCharType="begin">
          <w:fldData xml:space="preserve">PEVuZE5vdGU+PENpdGU+PEF1dGhvcj5ZYW5nPC9BdXRob3I+PFllYXI+MjAxOTwvWWVhcj48UmVj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</w:fldData>
        </w:fldChar>
      </w:r>
      <w:r w:rsidR="008D359D">
        <w:instrText xml:space="preserve"> ADDIN EN.CITE </w:instrText>
      </w:r>
      <w:r w:rsidR="008D359D">
        <w:fldChar w:fldCharType="begin">
          <w:fldData xml:space="preserve">PEVuZE5vdGU+PENpdGU+PEF1dGhvcj5ZYW5nPC9BdXRob3I+PFllYXI+MjAxOTwvWWVhcj48UmVj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43, 53, 117, 136</w:t>
      </w:r>
      <w:r w:rsidRPr="009963D4">
        <w:fldChar w:fldCharType="end"/>
      </w:r>
      <w:r w:rsidRPr="009963D4">
        <w:t xml:space="preserve"> This broadband emission causes the A</w:t>
      </w:r>
      <w:r w:rsidRPr="009963D4">
        <w:rPr>
          <w:vertAlign w:val="subscript"/>
        </w:rPr>
        <w:t>2</w:t>
      </w:r>
      <w:r w:rsidRPr="009963D4">
        <w:t>AgX</w:t>
      </w:r>
      <w:r w:rsidRPr="009963D4">
        <w:rPr>
          <w:vertAlign w:val="subscript"/>
        </w:rPr>
        <w:t>3</w:t>
      </w:r>
      <w:r w:rsidRPr="009963D4">
        <w:t xml:space="preserve"> compounds to have a white or bluish-white emission compared to Cu(I) analogs A</w:t>
      </w:r>
      <w:r w:rsidRPr="009963D4">
        <w:rPr>
          <w:vertAlign w:val="subscript"/>
        </w:rPr>
        <w:t>2</w:t>
      </w:r>
      <w:r w:rsidRPr="009963D4">
        <w:t>CuX</w:t>
      </w:r>
      <w:r w:rsidRPr="009963D4">
        <w:rPr>
          <w:vertAlign w:val="subscript"/>
        </w:rPr>
        <w:t>3</w:t>
      </w:r>
      <w:r w:rsidRPr="009963D4">
        <w:t>, which are all blue emitters.</w:t>
      </w:r>
      <w:r w:rsidRPr="009963D4">
        <w:fldChar w:fldCharType="begin">
          <w:fldData xml:space="preserve">PEVuZE5vdGU+PENpdGU+PEF1dGhvcj5DcmVhc29uPC9BdXRob3I+PFllYXI+MjAyMDwvWWVhcj48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</w:fldData>
        </w:fldChar>
      </w:r>
      <w:r w:rsidR="008D359D">
        <w:instrText xml:space="preserve"> ADDIN EN.CITE </w:instrText>
      </w:r>
      <w:r w:rsidR="008D359D">
        <w:fldChar w:fldCharType="begin">
          <w:fldData xml:space="preserve">PEVuZE5vdGU+PENpdGU+PEF1dGhvcj5DcmVhc29uPC9BdXRob3I+PFllYXI+MjAyMDwvWWVhcj48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43, 53, 147</w:t>
      </w:r>
      <w:r w:rsidRPr="009963D4">
        <w:fldChar w:fldCharType="end"/>
      </w:r>
      <w:r w:rsidRPr="009963D4">
        <w:rPr>
          <w:vertAlign w:val="subscript"/>
        </w:rPr>
        <w:t xml:space="preserve"> </w:t>
      </w:r>
      <w:r w:rsidRPr="009963D4">
        <w:t>Based on our PL and PLE results, Rb</w:t>
      </w:r>
      <w:r w:rsidRPr="009963D4">
        <w:rPr>
          <w:vertAlign w:val="subscript"/>
        </w:rPr>
        <w:t>2</w:t>
      </w:r>
      <w:r w:rsidRPr="009963D4">
        <w:t>AgCl</w:t>
      </w:r>
      <w:r w:rsidRPr="009963D4">
        <w:rPr>
          <w:vertAlign w:val="subscript"/>
        </w:rPr>
        <w:t>3</w:t>
      </w:r>
      <w:r w:rsidRPr="009963D4">
        <w:t>, Rb</w:t>
      </w:r>
      <w:r w:rsidRPr="009963D4">
        <w:rPr>
          <w:vertAlign w:val="subscript"/>
        </w:rPr>
        <w:t>2</w:t>
      </w:r>
      <w:r w:rsidRPr="009963D4">
        <w:t>AgBr</w:t>
      </w:r>
      <w:r w:rsidRPr="009963D4">
        <w:rPr>
          <w:vertAlign w:val="subscript"/>
        </w:rPr>
        <w:t>3</w:t>
      </w:r>
      <w:r w:rsidRPr="009963D4">
        <w:t>, Rb</w:t>
      </w:r>
      <w:r w:rsidRPr="009963D4">
        <w:rPr>
          <w:vertAlign w:val="subscript"/>
        </w:rPr>
        <w:t>2</w:t>
      </w:r>
      <w:r w:rsidRPr="009963D4">
        <w:t>AgI</w:t>
      </w:r>
      <w:r w:rsidRPr="009963D4">
        <w:rPr>
          <w:vertAlign w:val="subscript"/>
        </w:rPr>
        <w:t>3</w:t>
      </w:r>
      <w:r w:rsidRPr="009963D4">
        <w:t>, Cs</w:t>
      </w:r>
      <w:r w:rsidRPr="009963D4">
        <w:rPr>
          <w:vertAlign w:val="subscript"/>
        </w:rPr>
        <w:t>2</w:t>
      </w:r>
      <w:r w:rsidRPr="009963D4">
        <w:t>AgBr</w:t>
      </w:r>
      <w:r w:rsidRPr="009963D4">
        <w:rPr>
          <w:vertAlign w:val="subscript"/>
        </w:rPr>
        <w:t>3</w:t>
      </w:r>
      <w:r w:rsidRPr="009963D4">
        <w:t>, and Cs</w:t>
      </w:r>
      <w:r w:rsidRPr="009963D4">
        <w:rPr>
          <w:vertAlign w:val="subscript"/>
        </w:rPr>
        <w:t>2</w:t>
      </w:r>
      <w:r w:rsidRPr="009963D4">
        <w:t>AgI</w:t>
      </w:r>
      <w:r w:rsidRPr="009963D4">
        <w:rPr>
          <w:vertAlign w:val="subscript"/>
        </w:rPr>
        <w:t>3</w:t>
      </w:r>
      <w:r w:rsidRPr="009963D4">
        <w:t xml:space="preserve"> exhibit large Stokes shift values of 254 nm, 200 nm, 179 nm, 233 nm, and 171 nm, respectively. The observed large Stokes shifts in low-dimensional metal halides are typically a sign of light emission originating from self-trapped excitons (STEs) and defect-bound excitons (DBEs).</w:t>
      </w:r>
      <w:r w:rsidRPr="009963D4">
        <w:fldChar w:fldCharType="begin">
          <w:fldData xml:space="preserve">PEVuZE5vdGU+PENpdGU+PEF1dGhvcj5EdTwvQXV0aG9yPjxZZWFyPjIwMjA8L1llYXI+PFJlY051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</w:fldData>
        </w:fldChar>
      </w:r>
      <w:r w:rsidR="008D359D">
        <w:instrText xml:space="preserve"> ADDIN EN.CITE </w:instrText>
      </w:r>
      <w:r w:rsidR="008D359D">
        <w:fldChar w:fldCharType="begin">
          <w:fldData xml:space="preserve">PEVuZE5vdGU+PENpdGU+PEF1dGhvcj5EdTwvQXV0aG9yPjxZZWFyPjIwMjA8L1llYXI+PFJlY051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48, 53, 117, 143, 147, 153, 154</w:t>
      </w:r>
      <w:r w:rsidRPr="009963D4">
        <w:fldChar w:fldCharType="end"/>
      </w:r>
      <w:r w:rsidRPr="009963D4">
        <w:t xml:space="preserve">  Notably, the large Stokes shift values for A</w:t>
      </w:r>
      <w:r w:rsidRPr="009963D4">
        <w:rPr>
          <w:vertAlign w:val="subscript"/>
        </w:rPr>
        <w:t>2</w:t>
      </w:r>
      <w:r w:rsidRPr="009963D4">
        <w:t>AgX</w:t>
      </w:r>
      <w:r w:rsidRPr="009963D4">
        <w:rPr>
          <w:vertAlign w:val="subscript"/>
        </w:rPr>
        <w:t>3</w:t>
      </w:r>
      <w:r w:rsidRPr="009963D4">
        <w:t xml:space="preserve"> are approximately double of what is observed in the A</w:t>
      </w:r>
      <w:r w:rsidRPr="009963D4">
        <w:rPr>
          <w:vertAlign w:val="subscript"/>
        </w:rPr>
        <w:t>2</w:t>
      </w:r>
      <w:r w:rsidRPr="009963D4">
        <w:t>CuX</w:t>
      </w:r>
      <w:r w:rsidRPr="009963D4">
        <w:rPr>
          <w:vertAlign w:val="subscript"/>
        </w:rPr>
        <w:t>3</w:t>
      </w:r>
      <w:r w:rsidRPr="009963D4">
        <w:t xml:space="preserve"> compounds, which is explained below by the difference in the main emission mechanisms, i.e., the DBE emission in A</w:t>
      </w:r>
      <w:r w:rsidRPr="009963D4">
        <w:rPr>
          <w:vertAlign w:val="subscript"/>
        </w:rPr>
        <w:t>2</w:t>
      </w:r>
      <w:r w:rsidRPr="009963D4">
        <w:t>AgX</w:t>
      </w:r>
      <w:r w:rsidRPr="009963D4">
        <w:rPr>
          <w:vertAlign w:val="subscript"/>
        </w:rPr>
        <w:t>3</w:t>
      </w:r>
      <w:r w:rsidRPr="009963D4">
        <w:t xml:space="preserve"> vs. the STE emission in A</w:t>
      </w:r>
      <w:r w:rsidRPr="009963D4">
        <w:rPr>
          <w:vertAlign w:val="subscript"/>
        </w:rPr>
        <w:t>2</w:t>
      </w:r>
      <w:r w:rsidRPr="009963D4">
        <w:t>CuX</w:t>
      </w:r>
      <w:r w:rsidRPr="009963D4">
        <w:rPr>
          <w:vertAlign w:val="subscript"/>
        </w:rPr>
        <w:t>3</w:t>
      </w:r>
      <w:r w:rsidRPr="009963D4">
        <w:t>. .</w:t>
      </w:r>
      <w:r w:rsidRPr="009963D4">
        <w:fldChar w:fldCharType="begin">
          <w:fldData xml:space="preserve">PEVuZE5vdGU+PENpdGU+PEF1dGhvcj5EdTwvQXV0aG9yPjxZZWFyPjIwMjA8L1llYXI+PFJlY051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</w:fldData>
        </w:fldChar>
      </w:r>
      <w:r w:rsidR="008D359D">
        <w:instrText xml:space="preserve"> ADDIN EN.CITE </w:instrText>
      </w:r>
      <w:r w:rsidR="008D359D">
        <w:fldChar w:fldCharType="begin">
          <w:fldData xml:space="preserve">PEVuZE5vdGU+PENpdGU+PEF1dGhvcj5EdTwvQXV0aG9yPjxZZWFyPjIwMjA8L1llYXI+PFJlY051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43, 136, 147</w:t>
      </w:r>
      <w:r w:rsidRPr="009963D4">
        <w:fldChar w:fldCharType="end"/>
      </w:r>
      <w:r w:rsidRPr="009963D4">
        <w:t xml:space="preserve"> This observation is also consistent with the previous work on doped NaF samples, which also showed a stronger lattice coupling for Ag</w:t>
      </w:r>
      <w:r w:rsidRPr="009963D4">
        <w:rPr>
          <w:vertAlign w:val="superscript"/>
        </w:rPr>
        <w:t>+</w:t>
      </w:r>
      <w:r w:rsidRPr="009963D4">
        <w:t xml:space="preserve"> compared Cu</w:t>
      </w:r>
      <w:r w:rsidRPr="009963D4">
        <w:rPr>
          <w:vertAlign w:val="superscript"/>
        </w:rPr>
        <w:t>+</w:t>
      </w:r>
      <w:r w:rsidRPr="009963D4">
        <w:t xml:space="preserve"> doping.</w:t>
      </w:r>
      <w:r w:rsidRPr="009963D4">
        <w:fldChar w:fldCharType="begin"/>
      </w:r>
      <w:r w:rsidR="008D359D">
        <w:instrText xml:space="preserve"> ADDIN EN.CITE &lt;EndNote&gt;&lt;Cite&gt;&lt;Author&gt;Bill&lt;/Author&gt;&lt;Year&gt;1998&lt;/Year&gt;&lt;RecNum&gt;271&lt;/RecNum&gt;&lt;DisplayText&gt;&lt;style face="superscript"&gt;155&lt;/style&gt;&lt;/DisplayText&gt;&lt;record&gt;&lt;rec-number&gt;271&lt;/rec-number&gt;&lt;foreign-keys&gt;&lt;key app="EN" db-id="earftddti9zffjedprt5trz6evppfarawrrs" timestamp="1614814692" guid="7b7cc814-f317-4887-92ec-83cec6f963fa"&gt;271&lt;/key&gt;&lt;/foreign-keys&gt;&lt;ref-type name="Journal Article"&gt;17&lt;/ref-type&gt;&lt;contributors&gt;&lt;authors&gt;&lt;author&gt;Bill, H.&lt;/author&gt;&lt;author&gt;Hollingsworth, G. J.&lt;/author&gt;&lt;author&gt;McClure, D. S.&lt;/author&gt;&lt;author&gt;Moine, B.&lt;/author&gt;&lt;author&gt;Pedrini, Ch&lt;/author&gt;&lt;/authors&gt;&lt;/contributors&gt;&lt;auth-address&gt;Dept Chim Phys, CH-1211 Geneva 4, Switzerland&amp;#xD;Princeton Univ, Dept Chem, Princeton, NJ 08544 USA&amp;#xD;Univ Lyon 1, Lab Physiochim Mat Luminescents, Lyon, France&lt;/auth-address&gt;&lt;titles&gt;&lt;title&gt;Optical spectroscopy of the Ag+ ion in NaF: Experimental results and analysis of manifestations of the Jahn–Teller effect&lt;/title&gt;&lt;secondary-title&gt;The Journal of Chemical Physics&lt;/secondary-title&gt;&lt;alt-title&gt;J Chem Phys&lt;/alt-title&gt;&lt;/titles&gt;&lt;periodical&gt;&lt;full-title&gt;The Journal of Chemical Physics&lt;/full-title&gt;&lt;abbr-1&gt;J. Chem. Phys.&lt;/abbr-1&gt;&lt;/periodical&gt;&lt;pages&gt;7328-7337&lt;/pages&gt;&lt;volume&gt;109&lt;/volume&gt;&lt;number&gt;17&lt;/number&gt;&lt;keywords&gt;&lt;keyword&gt;cu+ electronic-transitions&lt;/keyword&gt;&lt;keyword&gt;2-photon spectroscopy&lt;/keyword&gt;&lt;keyword&gt;one-photon&lt;/keyword&gt;&lt;keyword&gt;absorption&lt;/keyword&gt;&lt;keyword&gt;luminescence&lt;/keyword&gt;&lt;keyword&gt;spectra&lt;/keyword&gt;&lt;keyword&gt;states&lt;/keyword&gt;&lt;keyword&gt;system&lt;/keyword&gt;&lt;/keywords&gt;&lt;dates&gt;&lt;year&gt;1998&lt;/year&gt;&lt;pub-dates&gt;&lt;date&gt;1998/11/01&lt;/date&gt;&lt;/pub-dates&gt;&lt;/dates&gt;&lt;publisher&gt;American Institute of Physics&lt;/publisher&gt;&lt;isbn&gt;0021-9606&lt;/isbn&gt;&lt;accession-num&gt;WOS:000076630100030&lt;/accession-num&gt;&lt;urls&gt;&lt;related-urls&gt;&lt;url&gt;https://doi.org/10.1063/1.477362&lt;/url&gt;&lt;/related-urls&gt;&lt;/urls&gt;&lt;electronic-resource-num&gt;10.1063/1.477362&lt;/electronic-resource-num&gt;&lt;language&gt;English&lt;/language&gt;&lt;access-date&gt;2021/03/03&lt;/access-date&gt;&lt;/record&gt;&lt;/Cite&gt;&lt;/EndNote&gt;</w:instrText>
      </w:r>
      <w:r w:rsidRPr="009963D4">
        <w:fldChar w:fldCharType="separate"/>
      </w:r>
      <w:r w:rsidR="008D359D" w:rsidRPr="008D359D">
        <w:rPr>
          <w:noProof/>
          <w:vertAlign w:val="superscript"/>
        </w:rPr>
        <w:t>155</w:t>
      </w:r>
      <w:r w:rsidRPr="009963D4">
        <w:fldChar w:fldCharType="end"/>
      </w:r>
    </w:p>
    <w:p w14:paraId="0A4C9A8F" w14:textId="59546EEF" w:rsidR="00932BBB" w:rsidRPr="009963D4" w:rsidRDefault="00932BBB" w:rsidP="00BB1173">
      <w:pPr>
        <w:pStyle w:val="NormalWeb"/>
        <w:spacing w:after="0" w:line="480" w:lineRule="auto"/>
      </w:pPr>
      <w:r w:rsidRPr="009963D4">
        <w:t>The measured PL properties of A</w:t>
      </w:r>
      <w:r w:rsidRPr="009963D4">
        <w:rPr>
          <w:vertAlign w:val="subscript"/>
        </w:rPr>
        <w:t>2</w:t>
      </w:r>
      <w:r w:rsidRPr="009963D4">
        <w:t>AgX</w:t>
      </w:r>
      <w:r w:rsidRPr="009963D4">
        <w:rPr>
          <w:vertAlign w:val="subscript"/>
        </w:rPr>
        <w:t>3</w:t>
      </w:r>
      <w:r w:rsidRPr="009963D4">
        <w:t xml:space="preserve"> show tunability through substitution including some changes with substitutions on the A</w:t>
      </w:r>
      <w:r w:rsidRPr="009963D4">
        <w:rPr>
          <w:vertAlign w:val="superscript"/>
        </w:rPr>
        <w:t>+</w:t>
      </w:r>
      <w:r w:rsidRPr="009963D4">
        <w:t xml:space="preserve"> cation site and more pronounced changes via the substitutions on the halide site. The composition dependence of PL in A</w:t>
      </w:r>
      <w:r w:rsidRPr="009963D4">
        <w:rPr>
          <w:vertAlign w:val="subscript"/>
        </w:rPr>
        <w:t>2</w:t>
      </w:r>
      <w:r w:rsidRPr="009963D4">
        <w:t>AgX</w:t>
      </w:r>
      <w:r w:rsidRPr="009963D4">
        <w:rPr>
          <w:vertAlign w:val="subscript"/>
        </w:rPr>
        <w:t>3</w:t>
      </w:r>
      <w:r w:rsidRPr="009963D4">
        <w:t xml:space="preserve"> is in stark contrast with the nearly complete lack of tunability observed for the analogous blue-emitting Rb</w:t>
      </w:r>
      <w:r w:rsidRPr="009963D4">
        <w:rPr>
          <w:vertAlign w:val="subscript"/>
        </w:rPr>
        <w:t>2</w:t>
      </w:r>
      <w:r w:rsidRPr="009963D4">
        <w:t>CuX</w:t>
      </w:r>
      <w:r w:rsidRPr="009963D4">
        <w:rPr>
          <w:vertAlign w:val="subscript"/>
        </w:rPr>
        <w:t>3</w:t>
      </w:r>
      <w:r w:rsidRPr="009963D4">
        <w:t xml:space="preserve"> and K</w:t>
      </w:r>
      <w:r w:rsidRPr="009963D4">
        <w:rPr>
          <w:vertAlign w:val="subscript"/>
        </w:rPr>
        <w:t>2</w:t>
      </w:r>
      <w:r w:rsidRPr="009963D4">
        <w:t>CuX</w:t>
      </w:r>
      <w:r w:rsidRPr="009963D4">
        <w:rPr>
          <w:vertAlign w:val="subscript"/>
        </w:rPr>
        <w:t>3</w:t>
      </w:r>
      <w:r w:rsidRPr="009963D4">
        <w:t>.</w:t>
      </w:r>
      <w:r w:rsidRPr="009963D4">
        <w:fldChar w:fldCharType="begin"/>
      </w:r>
      <w:r w:rsidR="008D359D">
        <w:instrText xml:space="preserve"> ADDIN EN.CITE &lt;EndNote&gt;&lt;Cite&gt;&lt;Author&gt;Du&lt;/Author&gt;&lt;Year&gt;2020&lt;/Year&gt;&lt;RecNum&gt;260&lt;/RecNum&gt;&lt;DisplayText&gt;&lt;style face="superscript"&gt;147&lt;/style&gt;&lt;/DisplayText&gt;&lt;record&gt;&lt;rec-number&gt;260&lt;/rec-number&gt;&lt;foreign-keys&gt;&lt;key app="EN" db-id="earftddti9zffjedprt5trz6evppfarawrrs" timestamp="1614197534" guid="c12d68ad-59f4-4d2d-9e10-da095981263a"&gt;260&lt;/key&gt;&lt;/foreign-keys&gt;&lt;ref-type name="Journal Article"&gt;17&lt;/ref-type&gt;&lt;contributors&gt;&lt;authors&gt;&lt;author&gt;Du, Mao-Hua&lt;/author&gt;&lt;/authors&gt;&lt;/contributors&gt;&lt;auth-address&gt;Oak Ridge Natl Lab, POB 2009, Oak Ridge, TN 37830 USA&lt;/auth-address&gt;&lt;titles&gt;&lt;title&gt;Emission Trend of Multiple Self-Trapped Excitons in Luminescent 1D Copper Halides&lt;/title&gt;&lt;secondary-title&gt;ACS Energy Letters&lt;/secondary-title&gt;&lt;alt-title&gt;Acs Energy Lett&lt;/alt-title&gt;&lt;/titles&gt;&lt;periodical&gt;&lt;full-title&gt;ACS Energy Letters&lt;/full-title&gt;&lt;/periodical&gt;&lt;pages&gt;464-469&lt;/pages&gt;&lt;volume&gt;5&lt;/volume&gt;&lt;number&gt;2&lt;/number&gt;&lt;keywords&gt;&lt;keyword&gt;white-light emission&lt;/keyword&gt;&lt;keyword&gt;perovskites&lt;/keyword&gt;&lt;keyword&gt;blue&lt;/keyword&gt;&lt;/keywords&gt;&lt;dates&gt;&lt;year&gt;2020&lt;/year&gt;&lt;pub-dates&gt;&lt;date&gt;2020/02/14&lt;/date&gt;&lt;/pub-dates&gt;&lt;/dates&gt;&lt;publisher&gt;American Chemical Society&lt;/publisher&gt;&lt;isbn&gt;2380-8195&lt;/isbn&gt;&lt;accession-num&gt;WOS:000514258200016&lt;/accession-num&gt;&lt;urls&gt;&lt;related-urls&gt;&lt;url&gt;https://doi.org/10.1021/acsenergylett.9b02688&lt;/url&gt;&lt;/related-urls&gt;&lt;/urls&gt;&lt;electronic-resource-num&gt;10.1021/acsenergylett.9b02688&lt;/electronic-resource-num&gt;&lt;language&gt;English&lt;/language&gt;&lt;/record&gt;&lt;/Cite&gt;&lt;/EndNote&gt;</w:instrText>
      </w:r>
      <w:r w:rsidRPr="009963D4">
        <w:fldChar w:fldCharType="separate"/>
      </w:r>
      <w:r w:rsidR="008D359D" w:rsidRPr="008D359D">
        <w:rPr>
          <w:noProof/>
          <w:vertAlign w:val="superscript"/>
        </w:rPr>
        <w:t>147</w:t>
      </w:r>
      <w:r w:rsidRPr="009963D4">
        <w:fldChar w:fldCharType="end"/>
      </w:r>
      <w:r w:rsidRPr="009963D4">
        <w:t xml:space="preserve"> The weak tunability of PL properties of A</w:t>
      </w:r>
      <w:r w:rsidRPr="009963D4">
        <w:rPr>
          <w:vertAlign w:val="subscript"/>
        </w:rPr>
        <w:t>2</w:t>
      </w:r>
      <w:r w:rsidRPr="009963D4">
        <w:t>CuX</w:t>
      </w:r>
      <w:r w:rsidRPr="009963D4">
        <w:rPr>
          <w:vertAlign w:val="subscript"/>
        </w:rPr>
        <w:t>3</w:t>
      </w:r>
      <w:r w:rsidRPr="009963D4">
        <w:t xml:space="preserve"> has been explained by the fact that the Cu states dominate the states around the band gap and that the STEs formed in these compounds are localized around the Cu sites.</w:t>
      </w:r>
      <w:r w:rsidRPr="009963D4">
        <w:fldChar w:fldCharType="begin">
          <w:fldData xml:space="preserve">PEVuZE5vdGU+PENpdGU+PEF1dGhvcj5EdTwvQXV0aG9yPjxZZWFyPjIwMjA8L1llYXI+PFJlY051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</w:fldData>
        </w:fldChar>
      </w:r>
      <w:r w:rsidR="008D359D">
        <w:instrText xml:space="preserve"> ADDIN EN.CITE </w:instrText>
      </w:r>
      <w:r w:rsidR="008D359D">
        <w:fldChar w:fldCharType="begin">
          <w:fldData xml:space="preserve">PEVuZE5vdGU+PENpdGU+PEF1dGhvcj5EdTwvQXV0aG9yPjxZZWFyPjIwMjA8L1llYXI+PFJlY051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43, 136, 147</w:t>
      </w:r>
      <w:r w:rsidRPr="009963D4">
        <w:fldChar w:fldCharType="end"/>
      </w:r>
      <w:r w:rsidRPr="009963D4">
        <w:t xml:space="preserve"> In comparison, our results on A</w:t>
      </w:r>
      <w:r w:rsidRPr="009963D4">
        <w:rPr>
          <w:vertAlign w:val="subscript"/>
        </w:rPr>
        <w:t>2</w:t>
      </w:r>
      <w:r w:rsidRPr="009963D4">
        <w:t>AgX</w:t>
      </w:r>
      <w:r w:rsidRPr="009963D4">
        <w:rPr>
          <w:vertAlign w:val="subscript"/>
        </w:rPr>
        <w:t>3</w:t>
      </w:r>
      <w:r w:rsidRPr="009963D4">
        <w:t xml:space="preserve"> suggest that defects play a more significant role in their PL properties. We find that certain members of this system exhibit both DBEs and STEs (see the computational analysis section below), which in combination provide broader and more tunable light emission properties. </w:t>
      </w:r>
    </w:p>
    <w:p w14:paraId="100A5E58" w14:textId="77777777" w:rsidR="003A44C9" w:rsidRPr="00374454" w:rsidRDefault="003A44C9" w:rsidP="0015011B">
      <w:pPr>
        <w:spacing w:after="0"/>
        <w:ind w:firstLine="0"/>
        <w:jc w:val="center"/>
      </w:pPr>
      <w:r w:rsidRPr="00374454">
        <w:rPr>
          <w:noProof/>
        </w:rPr>
        <w:lastRenderedPageBreak/>
        <w:drawing>
          <wp:inline distT="0" distB="0" distL="0" distR="0" wp14:anchorId="2F0B91B4" wp14:editId="69E18339">
            <wp:extent cx="6044149" cy="2747407"/>
            <wp:effectExtent l="0" t="0" r="0" b="0"/>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histogram&#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044149" cy="2747407"/>
                    </a:xfrm>
                    <a:prstGeom prst="rect">
                      <a:avLst/>
                    </a:prstGeom>
                  </pic:spPr>
                </pic:pic>
              </a:graphicData>
            </a:graphic>
          </wp:inline>
        </w:drawing>
      </w:r>
    </w:p>
    <w:p w14:paraId="78D218BA" w14:textId="748BAC17" w:rsidR="003A44C9" w:rsidRPr="003A44C9" w:rsidRDefault="0015011B" w:rsidP="00A817F8">
      <w:pPr>
        <w:spacing w:line="240" w:lineRule="auto"/>
        <w:ind w:firstLine="0"/>
      </w:pPr>
      <w:bookmarkStart w:id="205" w:name="_Toc116220604"/>
      <w:bookmarkStart w:id="206" w:name="_Toc117598480"/>
      <w:r w:rsidRPr="0015011B">
        <w:rPr>
          <w:b/>
          <w:bCs/>
        </w:rPr>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33</w:t>
      </w:r>
      <w:r w:rsidRPr="0015011B">
        <w:rPr>
          <w:b/>
          <w:bCs/>
        </w:rPr>
        <w:fldChar w:fldCharType="end"/>
      </w:r>
      <w:r w:rsidR="003A44C9" w:rsidRPr="0015011B">
        <w:rPr>
          <w:rStyle w:val="FigureChar"/>
          <w:b/>
          <w:bCs/>
        </w:rPr>
        <w:t>.</w:t>
      </w:r>
      <w:bookmarkEnd w:id="205"/>
      <w:r w:rsidR="003A44C9" w:rsidRPr="003A44C9">
        <w:t xml:space="preserve"> Excitation-dependent PL measurements results for (a) Rb</w:t>
      </w:r>
      <w:r w:rsidR="003A44C9" w:rsidRPr="003A44C9">
        <w:rPr>
          <w:vertAlign w:val="subscript"/>
        </w:rPr>
        <w:t>2</w:t>
      </w:r>
      <w:r w:rsidR="003A44C9" w:rsidRPr="003A44C9">
        <w:t>AgCl</w:t>
      </w:r>
      <w:r w:rsidR="003A44C9" w:rsidRPr="003A44C9">
        <w:rPr>
          <w:vertAlign w:val="subscript"/>
        </w:rPr>
        <w:t>3</w:t>
      </w:r>
      <w:r w:rsidR="003A44C9" w:rsidRPr="003A44C9">
        <w:t>, (b) Rb</w:t>
      </w:r>
      <w:r w:rsidR="003A44C9" w:rsidRPr="003A44C9">
        <w:rPr>
          <w:vertAlign w:val="subscript"/>
        </w:rPr>
        <w:t>2</w:t>
      </w:r>
      <w:r w:rsidR="003A44C9" w:rsidRPr="003A44C9">
        <w:t>AgBr</w:t>
      </w:r>
      <w:r w:rsidR="003A44C9" w:rsidRPr="003A44C9">
        <w:rPr>
          <w:vertAlign w:val="subscript"/>
        </w:rPr>
        <w:t>3</w:t>
      </w:r>
      <w:r w:rsidR="003A44C9" w:rsidRPr="003A44C9">
        <w:t>, (c) Rb</w:t>
      </w:r>
      <w:r w:rsidR="003A44C9" w:rsidRPr="003A44C9">
        <w:rPr>
          <w:vertAlign w:val="subscript"/>
        </w:rPr>
        <w:t>2</w:t>
      </w:r>
      <w:r w:rsidR="003A44C9" w:rsidRPr="003A44C9">
        <w:t>AgI</w:t>
      </w:r>
      <w:r w:rsidR="003A44C9" w:rsidRPr="003A44C9">
        <w:rPr>
          <w:vertAlign w:val="subscript"/>
        </w:rPr>
        <w:t>3</w:t>
      </w:r>
      <w:r w:rsidR="003A44C9" w:rsidRPr="003A44C9">
        <w:t>, (d) Cs</w:t>
      </w:r>
      <w:r w:rsidR="003A44C9" w:rsidRPr="003A44C9">
        <w:rPr>
          <w:vertAlign w:val="subscript"/>
        </w:rPr>
        <w:t>2</w:t>
      </w:r>
      <w:r w:rsidR="003A44C9" w:rsidRPr="003A44C9">
        <w:t>AgBr</w:t>
      </w:r>
      <w:r w:rsidR="003A44C9" w:rsidRPr="003A44C9">
        <w:rPr>
          <w:vertAlign w:val="subscript"/>
        </w:rPr>
        <w:t>3</w:t>
      </w:r>
      <w:r w:rsidR="003A44C9" w:rsidRPr="003A44C9">
        <w:t>, and (e) Cs</w:t>
      </w:r>
      <w:r w:rsidR="003A44C9" w:rsidRPr="003A44C9">
        <w:rPr>
          <w:vertAlign w:val="subscript"/>
        </w:rPr>
        <w:t>2</w:t>
      </w:r>
      <w:r w:rsidR="003A44C9" w:rsidRPr="003A44C9">
        <w:t>AgI</w:t>
      </w:r>
      <w:r w:rsidR="003A44C9" w:rsidRPr="003A44C9">
        <w:rPr>
          <w:vertAlign w:val="subscript"/>
        </w:rPr>
        <w:t>3</w:t>
      </w:r>
      <w:r w:rsidR="003A44C9" w:rsidRPr="003A44C9">
        <w:t>.</w:t>
      </w:r>
      <w:bookmarkEnd w:id="206"/>
    </w:p>
    <w:p w14:paraId="37D21E97" w14:textId="081FFC0E" w:rsidR="00932BBB" w:rsidRDefault="00932BBB" w:rsidP="00BB1173">
      <w:pPr>
        <w:pStyle w:val="NormalWeb"/>
        <w:spacing w:after="0" w:line="480" w:lineRule="auto"/>
      </w:pPr>
      <w:r w:rsidRPr="009963D4">
        <w:t>To better understand the light emission properties of A</w:t>
      </w:r>
      <w:r w:rsidRPr="009963D4">
        <w:rPr>
          <w:vertAlign w:val="subscript"/>
        </w:rPr>
        <w:t>2</w:t>
      </w:r>
      <w:r w:rsidRPr="009963D4">
        <w:t>AgX</w:t>
      </w:r>
      <w:r w:rsidRPr="009963D4">
        <w:rPr>
          <w:vertAlign w:val="subscript"/>
        </w:rPr>
        <w:t>3</w:t>
      </w:r>
      <w:r w:rsidRPr="009963D4">
        <w:t xml:space="preserve">, excitation wavelength-dependent PL spectra (Figure </w:t>
      </w:r>
      <w:r w:rsidR="00313091">
        <w:t>33</w:t>
      </w:r>
      <w:r w:rsidRPr="009963D4">
        <w:t>) were measured. Most notable changes occur for Rb</w:t>
      </w:r>
      <w:r w:rsidRPr="009963D4">
        <w:rPr>
          <w:vertAlign w:val="subscript"/>
        </w:rPr>
        <w:t>2</w:t>
      </w:r>
      <w:r w:rsidRPr="009963D4">
        <w:t>AgI</w:t>
      </w:r>
      <w:r w:rsidRPr="009963D4">
        <w:rPr>
          <w:vertAlign w:val="subscript"/>
        </w:rPr>
        <w:t>3</w:t>
      </w:r>
      <w:r w:rsidRPr="009963D4">
        <w:t>, in which higher excitation energy causes a small red shift in the PL emission. Other members of the A</w:t>
      </w:r>
      <w:r w:rsidRPr="009963D4">
        <w:rPr>
          <w:vertAlign w:val="subscript"/>
        </w:rPr>
        <w:t>2</w:t>
      </w:r>
      <w:r w:rsidRPr="009963D4">
        <w:t>AgX</w:t>
      </w:r>
      <w:r w:rsidRPr="009963D4">
        <w:rPr>
          <w:vertAlign w:val="subscript"/>
        </w:rPr>
        <w:t>3</w:t>
      </w:r>
      <w:r w:rsidRPr="009963D4">
        <w:t xml:space="preserve"> have largely preserved PL peak shapes and positions. In addition, we performed PLE measurements for a variety of emission wavelengths, which confirmed that the observed PL emission peaks were all related to a singular PLE maximum in each of the compounds (Figure </w:t>
      </w:r>
      <w:r w:rsidR="00313091">
        <w:t>A22</w:t>
      </w:r>
      <w:r w:rsidRPr="009963D4">
        <w:t>). These measurements reveal that in each of A</w:t>
      </w:r>
      <w:r w:rsidRPr="009963D4">
        <w:rPr>
          <w:vertAlign w:val="subscript"/>
        </w:rPr>
        <w:t>2</w:t>
      </w:r>
      <w:r w:rsidRPr="009963D4">
        <w:t>AgX</w:t>
      </w:r>
      <w:r w:rsidRPr="009963D4">
        <w:rPr>
          <w:vertAlign w:val="subscript"/>
        </w:rPr>
        <w:t>3</w:t>
      </w:r>
      <w:r w:rsidRPr="009963D4">
        <w:t>, a single photoexcited state is the source of their respective PL emission spectra, including the case of Rb</w:t>
      </w:r>
      <w:r w:rsidRPr="009963D4">
        <w:rPr>
          <w:vertAlign w:val="subscript"/>
        </w:rPr>
        <w:t>2</w:t>
      </w:r>
      <w:r w:rsidRPr="009963D4">
        <w:t>AgBr</w:t>
      </w:r>
      <w:r w:rsidRPr="009963D4">
        <w:rPr>
          <w:vertAlign w:val="subscript"/>
        </w:rPr>
        <w:t>3</w:t>
      </w:r>
      <w:r w:rsidRPr="009963D4">
        <w:t xml:space="preserve">, which clearly shows the presence of multiple emission centers (Figure </w:t>
      </w:r>
      <w:r w:rsidR="00313091">
        <w:t>3</w:t>
      </w:r>
      <w:r w:rsidRPr="009963D4">
        <w:t>2). The case of Rb</w:t>
      </w:r>
      <w:r w:rsidRPr="009963D4">
        <w:rPr>
          <w:vertAlign w:val="subscript"/>
        </w:rPr>
        <w:t>2</w:t>
      </w:r>
      <w:r w:rsidRPr="009963D4">
        <w:t>AgBr</w:t>
      </w:r>
      <w:r w:rsidRPr="009963D4">
        <w:rPr>
          <w:vertAlign w:val="subscript"/>
        </w:rPr>
        <w:t>3</w:t>
      </w:r>
      <w:r w:rsidRPr="009963D4">
        <w:t xml:space="preserve"> is particularly interesting because its measured photophysical properties indicate the presence of two emission centers, which are assigned to DBE and STE centers (see below). In combination with the observed large Stokes shifts and broad emission spectra, our in-depth PL results are suggestive of primarily defect-bound exciton emission in A</w:t>
      </w:r>
      <w:r w:rsidRPr="009963D4">
        <w:rPr>
          <w:vertAlign w:val="subscript"/>
        </w:rPr>
        <w:t>2</w:t>
      </w:r>
      <w:r w:rsidRPr="009963D4">
        <w:t>AgX</w:t>
      </w:r>
      <w:r w:rsidRPr="009963D4">
        <w:rPr>
          <w:vertAlign w:val="subscript"/>
        </w:rPr>
        <w:t>3</w:t>
      </w:r>
      <w:r w:rsidRPr="009963D4">
        <w:t>.</w:t>
      </w:r>
    </w:p>
    <w:p w14:paraId="1007A1D0" w14:textId="77777777" w:rsidR="00B37C85" w:rsidRPr="00374454" w:rsidRDefault="00B37C85" w:rsidP="0015011B">
      <w:pPr>
        <w:spacing w:after="0"/>
        <w:ind w:firstLine="0"/>
        <w:jc w:val="center"/>
      </w:pPr>
      <w:r>
        <w:rPr>
          <w:noProof/>
        </w:rPr>
        <w:lastRenderedPageBreak/>
        <w:drawing>
          <wp:inline distT="0" distB="0" distL="0" distR="0" wp14:anchorId="534C04CE" wp14:editId="335B7957">
            <wp:extent cx="5440680" cy="3059426"/>
            <wp:effectExtent l="0" t="0" r="7620" b="8255"/>
            <wp:docPr id="20" name="Picture 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schematic&#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444212" cy="3061412"/>
                    </a:xfrm>
                    <a:prstGeom prst="rect">
                      <a:avLst/>
                    </a:prstGeom>
                    <a:noFill/>
                    <a:ln>
                      <a:noFill/>
                    </a:ln>
                  </pic:spPr>
                </pic:pic>
              </a:graphicData>
            </a:graphic>
          </wp:inline>
        </w:drawing>
      </w:r>
    </w:p>
    <w:p w14:paraId="1CF577F5" w14:textId="2A20C68C" w:rsidR="00B37C85" w:rsidRPr="00B37C85" w:rsidRDefault="0015011B" w:rsidP="00A817F8">
      <w:pPr>
        <w:spacing w:line="240" w:lineRule="auto"/>
        <w:ind w:firstLine="0"/>
      </w:pPr>
      <w:bookmarkStart w:id="207" w:name="_Toc116220605"/>
      <w:bookmarkStart w:id="208" w:name="_Toc117598481"/>
      <w:r w:rsidRPr="0015011B">
        <w:rPr>
          <w:b/>
          <w:bCs/>
        </w:rPr>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34</w:t>
      </w:r>
      <w:r w:rsidRPr="0015011B">
        <w:rPr>
          <w:b/>
          <w:bCs/>
        </w:rPr>
        <w:fldChar w:fldCharType="end"/>
      </w:r>
      <w:r w:rsidR="00B37C85" w:rsidRPr="0015011B">
        <w:rPr>
          <w:rStyle w:val="FigureChar"/>
          <w:b/>
          <w:bCs/>
        </w:rPr>
        <w:t>.</w:t>
      </w:r>
      <w:bookmarkEnd w:id="207"/>
      <w:r w:rsidR="00B37C85" w:rsidRPr="00B37C85">
        <w:t xml:space="preserve"> Time-resolved photoluminescence (TRPL) measurement results for (a) Rb</w:t>
      </w:r>
      <w:r w:rsidR="00B37C85" w:rsidRPr="00B37C85">
        <w:rPr>
          <w:vertAlign w:val="subscript"/>
        </w:rPr>
        <w:t>2</w:t>
      </w:r>
      <w:r w:rsidR="00B37C85" w:rsidRPr="00B37C85">
        <w:t>AgCl</w:t>
      </w:r>
      <w:r w:rsidR="00B37C85" w:rsidRPr="00B37C85">
        <w:rPr>
          <w:vertAlign w:val="subscript"/>
        </w:rPr>
        <w:t>3</w:t>
      </w:r>
      <w:r w:rsidR="00B37C85" w:rsidRPr="00B37C85">
        <w:t>, (b) Rb</w:t>
      </w:r>
      <w:r w:rsidR="00B37C85" w:rsidRPr="00B37C85">
        <w:rPr>
          <w:vertAlign w:val="subscript"/>
        </w:rPr>
        <w:t>2</w:t>
      </w:r>
      <w:r w:rsidR="00B37C85" w:rsidRPr="00B37C85">
        <w:t>AgBr</w:t>
      </w:r>
      <w:r w:rsidR="00B37C85" w:rsidRPr="00B37C85">
        <w:rPr>
          <w:vertAlign w:val="subscript"/>
        </w:rPr>
        <w:t>3</w:t>
      </w:r>
      <w:r w:rsidR="00B37C85" w:rsidRPr="00B37C85">
        <w:t>, (c) Rb</w:t>
      </w:r>
      <w:r w:rsidR="00B37C85" w:rsidRPr="00B37C85">
        <w:rPr>
          <w:vertAlign w:val="subscript"/>
        </w:rPr>
        <w:t>2</w:t>
      </w:r>
      <w:r w:rsidR="00B37C85" w:rsidRPr="00B37C85">
        <w:t>AgI</w:t>
      </w:r>
      <w:r w:rsidR="00B37C85" w:rsidRPr="00B37C85">
        <w:rPr>
          <w:vertAlign w:val="subscript"/>
        </w:rPr>
        <w:t>3</w:t>
      </w:r>
      <w:r w:rsidR="00B37C85" w:rsidRPr="00B37C85">
        <w:t>, (d) Cs</w:t>
      </w:r>
      <w:r w:rsidR="00B37C85" w:rsidRPr="00B37C85">
        <w:rPr>
          <w:vertAlign w:val="subscript"/>
        </w:rPr>
        <w:t>2</w:t>
      </w:r>
      <w:r w:rsidR="00B37C85" w:rsidRPr="00B37C85">
        <w:t>AgBr</w:t>
      </w:r>
      <w:r w:rsidR="00B37C85" w:rsidRPr="00B37C85">
        <w:rPr>
          <w:vertAlign w:val="subscript"/>
        </w:rPr>
        <w:t>3</w:t>
      </w:r>
      <w:r w:rsidR="00B37C85" w:rsidRPr="00B37C85">
        <w:t>, and (e) Cs</w:t>
      </w:r>
      <w:r w:rsidR="00B37C85" w:rsidRPr="00B37C85">
        <w:rPr>
          <w:vertAlign w:val="subscript"/>
        </w:rPr>
        <w:t>2</w:t>
      </w:r>
      <w:r w:rsidR="00B37C85" w:rsidRPr="00B37C85">
        <w:t>AgI</w:t>
      </w:r>
      <w:r w:rsidR="00B37C85" w:rsidRPr="00B37C85">
        <w:rPr>
          <w:vertAlign w:val="subscript"/>
        </w:rPr>
        <w:t>3</w:t>
      </w:r>
      <w:r w:rsidR="00B37C85" w:rsidRPr="00B37C85">
        <w:t>.</w:t>
      </w:r>
      <w:bookmarkEnd w:id="208"/>
    </w:p>
    <w:p w14:paraId="12EC5B01" w14:textId="60359F8A" w:rsidR="00932BBB" w:rsidRDefault="00932BBB" w:rsidP="00BB1173">
      <w:pPr>
        <w:pStyle w:val="NormalWeb"/>
        <w:spacing w:after="0" w:line="480" w:lineRule="auto"/>
      </w:pPr>
      <w:r w:rsidRPr="009963D4">
        <w:rPr>
          <w:color w:val="000000" w:themeColor="text1"/>
        </w:rPr>
        <w:t>T</w:t>
      </w:r>
      <w:r w:rsidRPr="009963D4">
        <w:t>he lifetime of PL emission from any luminescent material is an essential parameter for the potential practical applications of luminescent materials. For example, for certain photodetector and sensing applications, luminescent materials with faster decay rates are more desirable, while luminescent materials with longer decay are more suitable for signal or self-luminous light source applications.</w:t>
      </w:r>
      <w:r w:rsidRPr="009963D4">
        <w:fldChar w:fldCharType="begin">
          <w:fldData xml:space="preserve">PEVuZE5vdGU+PENpdGU+PEF1dGhvcj5ZYW5hZ2lkYTwvQXV0aG9yPjxZZWFyPjIwMTg8L1llYXI+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</w:fldData>
        </w:fldChar>
      </w:r>
      <w:r w:rsidR="008D359D">
        <w:instrText xml:space="preserve"> ADDIN EN.CITE </w:instrText>
      </w:r>
      <w:r w:rsidR="008D359D">
        <w:fldChar w:fldCharType="begin">
          <w:fldData xml:space="preserve">PEVuZE5vdGU+PENpdGU+PEF1dGhvcj5ZYW5hZ2lkYTwvQXV0aG9yPjxZZWFyPjIwMTg8L1llYXI+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156, 157</w:t>
      </w:r>
      <w:r w:rsidRPr="009963D4">
        <w:fldChar w:fldCharType="end"/>
      </w:r>
      <w:r w:rsidRPr="009963D4">
        <w:t xml:space="preserve"> For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xml:space="preserve">, </w:t>
      </w:r>
      <w:r w:rsidRPr="009963D4">
        <w:t xml:space="preserve">the TRPL decay profiles and their exponential fits </w:t>
      </w:r>
      <w:r w:rsidRPr="009963D4">
        <w:rPr>
          <w:color w:val="000000" w:themeColor="text1"/>
        </w:rPr>
        <w:t>are provided in Figure</w:t>
      </w:r>
      <w:r w:rsidR="00313091">
        <w:rPr>
          <w:color w:val="000000" w:themeColor="text1"/>
        </w:rPr>
        <w:t xml:space="preserve"> A34</w:t>
      </w:r>
      <w:r w:rsidRPr="009963D4">
        <w:rPr>
          <w:color w:val="000000" w:themeColor="text1"/>
        </w:rPr>
        <w:t>; the decay profiles were fitted with double-exponential function as where τ</w:t>
      </w:r>
      <w:r w:rsidRPr="009963D4">
        <w:rPr>
          <w:color w:val="000000" w:themeColor="text1"/>
          <w:vertAlign w:val="subscript"/>
        </w:rPr>
        <w:t>1</w:t>
      </w:r>
      <w:r w:rsidRPr="009963D4">
        <w:rPr>
          <w:color w:val="000000" w:themeColor="text1"/>
        </w:rPr>
        <w:t xml:space="preserve"> and τ</w:t>
      </w:r>
      <w:r w:rsidRPr="009963D4">
        <w:rPr>
          <w:color w:val="000000" w:themeColor="text1"/>
          <w:vertAlign w:val="subscript"/>
        </w:rPr>
        <w:t xml:space="preserve">2 </w:t>
      </w:r>
      <w:r w:rsidRPr="009963D4">
        <w:rPr>
          <w:color w:val="000000" w:themeColor="text1"/>
        </w:rPr>
        <w:t xml:space="preserve">are the decay lifetimes of the luminescence, and A1 and A2 are the weighting parameters. The fitting results of our TRPL data are provided in Table </w:t>
      </w:r>
      <w:r w:rsidR="00D71061">
        <w:rPr>
          <w:color w:val="000000" w:themeColor="text1"/>
        </w:rPr>
        <w:t>A3</w:t>
      </w:r>
      <w:r w:rsidRPr="009963D4">
        <w:rPr>
          <w:color w:val="000000" w:themeColor="text1"/>
        </w:rPr>
        <w:t>. The observed average lifetime of Rb</w:t>
      </w:r>
      <w:r w:rsidRPr="009963D4">
        <w:rPr>
          <w:color w:val="000000" w:themeColor="text1"/>
          <w:vertAlign w:val="subscript"/>
        </w:rPr>
        <w:t>2</w:t>
      </w:r>
      <w:r w:rsidRPr="009963D4">
        <w:rPr>
          <w:color w:val="000000" w:themeColor="text1"/>
        </w:rPr>
        <w:t>AgCl</w:t>
      </w:r>
      <w:r w:rsidRPr="009963D4">
        <w:rPr>
          <w:color w:val="000000" w:themeColor="text1"/>
          <w:vertAlign w:val="subscript"/>
        </w:rPr>
        <w:t>3</w:t>
      </w:r>
      <w:r w:rsidRPr="009963D4">
        <w:rPr>
          <w:color w:val="000000" w:themeColor="text1"/>
        </w:rPr>
        <w:t>,</w:t>
      </w:r>
      <w:r w:rsidRPr="009963D4">
        <w:rPr>
          <w:color w:val="000000" w:themeColor="text1"/>
          <w:vertAlign w:val="subscript"/>
        </w:rPr>
        <w:t xml:space="preserve"> </w:t>
      </w:r>
      <w:r w:rsidRPr="009963D4">
        <w:rPr>
          <w:color w:val="000000" w:themeColor="text1"/>
        </w:rPr>
        <w:t>Rb</w:t>
      </w:r>
      <w:r w:rsidRPr="009963D4">
        <w:rPr>
          <w:color w:val="000000" w:themeColor="text1"/>
          <w:vertAlign w:val="subscript"/>
        </w:rPr>
        <w:t>2</w:t>
      </w:r>
      <w:r w:rsidRPr="009963D4">
        <w:rPr>
          <w:color w:val="000000" w:themeColor="text1"/>
        </w:rPr>
        <w:t>AgBr</w:t>
      </w:r>
      <w:r w:rsidRPr="009963D4">
        <w:rPr>
          <w:color w:val="000000" w:themeColor="text1"/>
          <w:vertAlign w:val="subscript"/>
        </w:rPr>
        <w:t>3</w:t>
      </w:r>
      <w:r w:rsidRPr="009963D4">
        <w:rPr>
          <w:color w:val="000000" w:themeColor="text1"/>
        </w:rPr>
        <w:t>, Rb</w:t>
      </w:r>
      <w:r w:rsidRPr="009963D4">
        <w:rPr>
          <w:color w:val="000000" w:themeColor="text1"/>
          <w:vertAlign w:val="subscript"/>
        </w:rPr>
        <w:t>2</w:t>
      </w:r>
      <w:r w:rsidRPr="009963D4">
        <w:rPr>
          <w:color w:val="000000" w:themeColor="text1"/>
        </w:rPr>
        <w:t>AgI</w:t>
      </w:r>
      <w:r w:rsidRPr="009963D4">
        <w:rPr>
          <w:color w:val="000000" w:themeColor="text1"/>
          <w:vertAlign w:val="subscript"/>
        </w:rPr>
        <w:t>3</w:t>
      </w:r>
      <w:r w:rsidRPr="009963D4">
        <w:rPr>
          <w:color w:val="000000" w:themeColor="text1"/>
        </w:rPr>
        <w:t>, Cs</w:t>
      </w:r>
      <w:r w:rsidRPr="009963D4">
        <w:rPr>
          <w:color w:val="000000" w:themeColor="text1"/>
          <w:vertAlign w:val="subscript"/>
        </w:rPr>
        <w:t>2</w:t>
      </w:r>
      <w:r w:rsidRPr="009963D4">
        <w:rPr>
          <w:color w:val="000000" w:themeColor="text1"/>
        </w:rPr>
        <w:t>AgBr</w:t>
      </w:r>
      <w:r w:rsidRPr="009963D4">
        <w:rPr>
          <w:color w:val="000000" w:themeColor="text1"/>
          <w:vertAlign w:val="subscript"/>
        </w:rPr>
        <w:t>3</w:t>
      </w:r>
      <w:r w:rsidRPr="009963D4">
        <w:rPr>
          <w:color w:val="000000" w:themeColor="text1"/>
        </w:rPr>
        <w:t>, and Cs</w:t>
      </w:r>
      <w:r w:rsidRPr="009963D4">
        <w:rPr>
          <w:color w:val="000000" w:themeColor="text1"/>
          <w:vertAlign w:val="subscript"/>
        </w:rPr>
        <w:t>2</w:t>
      </w:r>
      <w:r w:rsidRPr="009963D4">
        <w:rPr>
          <w:color w:val="000000" w:themeColor="text1"/>
        </w:rPr>
        <w:t>AgI</w:t>
      </w:r>
      <w:r w:rsidRPr="009963D4">
        <w:rPr>
          <w:color w:val="000000" w:themeColor="text1"/>
          <w:vertAlign w:val="subscript"/>
        </w:rPr>
        <w:t xml:space="preserve">3 </w:t>
      </w:r>
      <w:r w:rsidRPr="009963D4">
        <w:rPr>
          <w:color w:val="000000" w:themeColor="text1"/>
        </w:rPr>
        <w:t xml:space="preserve">polycrystalline powders are 0.62 </w:t>
      </w:r>
      <w:r w:rsidRPr="009963D4">
        <w:rPr>
          <w:color w:val="000000" w:themeColor="text1"/>
        </w:rPr>
        <w:sym w:font="Symbol" w:char="F06D"/>
      </w:r>
      <w:r w:rsidRPr="009963D4">
        <w:rPr>
          <w:color w:val="000000" w:themeColor="text1"/>
        </w:rPr>
        <w:t xml:space="preserve">sec, 0.77 </w:t>
      </w:r>
      <w:r w:rsidRPr="009963D4">
        <w:rPr>
          <w:color w:val="000000" w:themeColor="text1"/>
        </w:rPr>
        <w:sym w:font="Symbol" w:char="F06D"/>
      </w:r>
      <w:r w:rsidRPr="009963D4">
        <w:rPr>
          <w:color w:val="000000" w:themeColor="text1"/>
        </w:rPr>
        <w:t xml:space="preserve">sec,1.15 </w:t>
      </w:r>
      <w:r w:rsidRPr="009963D4">
        <w:rPr>
          <w:color w:val="000000" w:themeColor="text1"/>
        </w:rPr>
        <w:sym w:font="Symbol" w:char="F06D"/>
      </w:r>
      <w:r w:rsidRPr="009963D4">
        <w:rPr>
          <w:color w:val="000000" w:themeColor="text1"/>
        </w:rPr>
        <w:t xml:space="preserve">sec, 58.82 </w:t>
      </w:r>
      <w:r w:rsidRPr="009963D4">
        <w:rPr>
          <w:color w:val="000000" w:themeColor="text1"/>
        </w:rPr>
        <w:sym w:font="Symbol" w:char="F06D"/>
      </w:r>
      <w:r w:rsidRPr="009963D4">
        <w:rPr>
          <w:color w:val="000000" w:themeColor="text1"/>
        </w:rPr>
        <w:t xml:space="preserve">sec, and 14.67 </w:t>
      </w:r>
      <w:r w:rsidRPr="009963D4">
        <w:rPr>
          <w:color w:val="000000" w:themeColor="text1"/>
        </w:rPr>
        <w:sym w:font="Symbol" w:char="F06D"/>
      </w:r>
      <w:r w:rsidRPr="009963D4">
        <w:rPr>
          <w:color w:val="000000" w:themeColor="text1"/>
        </w:rPr>
        <w:t xml:space="preserve">sec, respectively. These lifetimes are on par with the ~10-12 </w:t>
      </w:r>
      <w:r w:rsidRPr="009963D4">
        <w:rPr>
          <w:color w:val="000000" w:themeColor="text1"/>
        </w:rPr>
        <w:sym w:font="Symbol" w:char="F06D"/>
      </w:r>
      <w:r w:rsidRPr="009963D4">
        <w:rPr>
          <w:color w:val="000000" w:themeColor="text1"/>
        </w:rPr>
        <w:t>sec lifetimes reported in A</w:t>
      </w:r>
      <w:r w:rsidRPr="009963D4">
        <w:rPr>
          <w:color w:val="000000" w:themeColor="text1"/>
          <w:vertAlign w:val="subscript"/>
        </w:rPr>
        <w:t>2</w:t>
      </w:r>
      <w:r w:rsidRPr="009963D4">
        <w:rPr>
          <w:color w:val="000000" w:themeColor="text1"/>
        </w:rPr>
        <w:t>CuX</w:t>
      </w:r>
      <w:r w:rsidRPr="009963D4">
        <w:rPr>
          <w:color w:val="000000" w:themeColor="text1"/>
          <w:vertAlign w:val="subscript"/>
        </w:rPr>
        <w:t>3</w:t>
      </w:r>
      <w:r w:rsidRPr="009963D4">
        <w:rPr>
          <w:color w:val="000000" w:themeColor="text1"/>
        </w:rPr>
        <w:t xml:space="preserve"> compounds, </w:t>
      </w:r>
      <w:r w:rsidRPr="009963D4">
        <w:t>which have triplet-STE-based emission, suggesting a similar triplet-exciton-based light emission in A</w:t>
      </w:r>
      <w:r w:rsidRPr="009963D4">
        <w:rPr>
          <w:vertAlign w:val="subscript"/>
        </w:rPr>
        <w:t>2</w:t>
      </w:r>
      <w:r w:rsidRPr="009963D4">
        <w:t>AgX</w:t>
      </w:r>
      <w:r w:rsidRPr="009963D4">
        <w:rPr>
          <w:vertAlign w:val="subscript"/>
        </w:rPr>
        <w:t>3</w:t>
      </w:r>
      <w:r w:rsidRPr="009963D4">
        <w:t xml:space="preserve">. In contrast, free exciton emission is characterized by significantly faster emission on the </w:t>
      </w:r>
      <w:r w:rsidRPr="009963D4">
        <w:lastRenderedPageBreak/>
        <w:t>nanosecond scale.</w:t>
      </w:r>
      <w:r w:rsidRPr="009963D4">
        <w:fldChar w:fldCharType="begin">
          <w:fldData xml:space="preserve">PEVuZE5vdGU+PENpdGU+PEF1dGhvcj5CaGF1bWlrPC9BdXRob3I+PFllYXI+MjAyMDwvWWVhcj48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</w:fldData>
        </w:fldChar>
      </w:r>
      <w:r w:rsidR="008D359D">
        <w:instrText xml:space="preserve"> ADDIN EN.CITE </w:instrText>
      </w:r>
      <w:r w:rsidR="008D359D">
        <w:fldChar w:fldCharType="begin">
          <w:fldData xml:space="preserve">PEVuZE5vdGU+PENpdGU+PEF1dGhvcj5CaGF1bWlrPC9BdXRob3I+PFllYXI+MjAyMDwvWWVhcj48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158</w:t>
      </w:r>
      <w:r w:rsidRPr="009963D4">
        <w:fldChar w:fldCharType="end"/>
      </w:r>
      <w:r w:rsidRPr="009963D4">
        <w:t xml:space="preserve"> </w:t>
      </w:r>
    </w:p>
    <w:p w14:paraId="60F7FC17" w14:textId="10D3D00B" w:rsidR="00DB6B61" w:rsidRPr="009963D4" w:rsidRDefault="00DB6B61" w:rsidP="00BB1173">
      <w:pPr>
        <w:pStyle w:val="Heading3"/>
      </w:pPr>
      <w:bookmarkStart w:id="209" w:name="_Toc116472259"/>
      <w:bookmarkStart w:id="210" w:name="_Toc117598398"/>
      <w:r>
        <w:t xml:space="preserve">3.1.5 </w:t>
      </w:r>
      <w:r w:rsidR="00CE36E1">
        <w:t>Exciton Calculations and Emission Mechanism</w:t>
      </w:r>
      <w:bookmarkEnd w:id="209"/>
      <w:bookmarkEnd w:id="210"/>
    </w:p>
    <w:p w14:paraId="106BE82B" w14:textId="07A86981" w:rsidR="00932BBB" w:rsidRPr="009963D4" w:rsidRDefault="00932BBB" w:rsidP="00BB1173">
      <w:pPr>
        <w:spacing w:after="0"/>
      </w:pPr>
      <w:r w:rsidRPr="009963D4">
        <w:t>Electronic band structures and DOS of Rb</w:t>
      </w:r>
      <w:r w:rsidRPr="009963D4">
        <w:rPr>
          <w:vertAlign w:val="subscript"/>
        </w:rPr>
        <w:t>2</w:t>
      </w:r>
      <w:r w:rsidRPr="009963D4">
        <w:t>AgX</w:t>
      </w:r>
      <w:r w:rsidRPr="009963D4">
        <w:rPr>
          <w:vertAlign w:val="subscript"/>
        </w:rPr>
        <w:t xml:space="preserve">3 </w:t>
      </w:r>
      <w:r w:rsidRPr="009963D4">
        <w:t>(X = Cl, Br, I) obtained by PBE calculations are shown in Figure 3</w:t>
      </w:r>
      <w:r w:rsidR="00313091">
        <w:t>5</w:t>
      </w:r>
      <w:r w:rsidRPr="009963D4">
        <w:t>. The band gap of Rb</w:t>
      </w:r>
      <w:r w:rsidRPr="009963D4">
        <w:rPr>
          <w:vertAlign w:val="subscript"/>
        </w:rPr>
        <w:t>2</w:t>
      </w:r>
      <w:r w:rsidRPr="009963D4">
        <w:t>AgCl</w:t>
      </w:r>
      <w:r w:rsidRPr="009963D4">
        <w:rPr>
          <w:vertAlign w:val="subscript"/>
        </w:rPr>
        <w:t>3</w:t>
      </w:r>
      <w:r w:rsidRPr="009963D4">
        <w:t xml:space="preserve"> is direct at the Γ point, while those of Rb</w:t>
      </w:r>
      <w:r w:rsidRPr="009963D4">
        <w:rPr>
          <w:vertAlign w:val="subscript"/>
        </w:rPr>
        <w:t>2</w:t>
      </w:r>
      <w:r w:rsidRPr="009963D4">
        <w:t>AgBr</w:t>
      </w:r>
      <w:r w:rsidRPr="009963D4">
        <w:rPr>
          <w:vertAlign w:val="subscript"/>
        </w:rPr>
        <w:t>3</w:t>
      </w:r>
      <w:r w:rsidRPr="009963D4">
        <w:t xml:space="preserve"> and Rb</w:t>
      </w:r>
      <w:r w:rsidRPr="009963D4">
        <w:rPr>
          <w:vertAlign w:val="subscript"/>
        </w:rPr>
        <w:t>2</w:t>
      </w:r>
      <w:r w:rsidRPr="009963D4">
        <w:t>AgI</w:t>
      </w:r>
      <w:r w:rsidRPr="009963D4">
        <w:rPr>
          <w:vertAlign w:val="subscript"/>
        </w:rPr>
        <w:t>3</w:t>
      </w:r>
      <w:r w:rsidRPr="009963D4">
        <w:t xml:space="preserve"> are slightly indirect. The conduction band minima (CBM) of both Rb</w:t>
      </w:r>
      <w:r w:rsidRPr="009963D4">
        <w:rPr>
          <w:vertAlign w:val="subscript"/>
        </w:rPr>
        <w:t>2</w:t>
      </w:r>
      <w:r w:rsidRPr="009963D4">
        <w:t>AgBr</w:t>
      </w:r>
      <w:r w:rsidRPr="009963D4">
        <w:rPr>
          <w:vertAlign w:val="subscript"/>
        </w:rPr>
        <w:t>3</w:t>
      </w:r>
      <w:r w:rsidRPr="009963D4">
        <w:t xml:space="preserve"> and Rb</w:t>
      </w:r>
      <w:r w:rsidRPr="009963D4">
        <w:rPr>
          <w:vertAlign w:val="subscript"/>
        </w:rPr>
        <w:t>2</w:t>
      </w:r>
      <w:r w:rsidRPr="009963D4">
        <w:t>AgI</w:t>
      </w:r>
      <w:r w:rsidRPr="009963D4">
        <w:rPr>
          <w:vertAlign w:val="subscript"/>
        </w:rPr>
        <w:t>3</w:t>
      </w:r>
      <w:r w:rsidRPr="009963D4">
        <w:t xml:space="preserve"> are located at the Γ point, while their valence band maxima (VBM) at the X point are slightly higher than those at the Γ point by 0.01 eV. The direct band gaps of all three halides calculated using both the PBE and hybrid PBE0 functionals are shown in Table </w:t>
      </w:r>
      <w:r w:rsidR="00D71061">
        <w:t>A4</w:t>
      </w:r>
      <w:r w:rsidRPr="009963D4">
        <w:t xml:space="preserve">. </w:t>
      </w:r>
    </w:p>
    <w:p w14:paraId="16B672F2" w14:textId="77777777" w:rsidR="00932BBB" w:rsidRPr="009963D4" w:rsidRDefault="00932BBB" w:rsidP="00BB1173">
      <w:pPr>
        <w:spacing w:after="0"/>
      </w:pPr>
    </w:p>
    <w:p w14:paraId="70645FAA" w14:textId="77777777" w:rsidR="00932BBB" w:rsidRPr="009963D4" w:rsidRDefault="00932BBB" w:rsidP="0015011B">
      <w:pPr>
        <w:spacing w:after="0"/>
        <w:ind w:firstLine="0"/>
        <w:jc w:val="center"/>
      </w:pPr>
      <w:bookmarkStart w:id="211" w:name="_Hlk78373819"/>
      <w:r w:rsidRPr="009963D4">
        <w:rPr>
          <w:noProof/>
        </w:rPr>
        <w:drawing>
          <wp:inline distT="0" distB="0" distL="0" distR="0" wp14:anchorId="6D6AB302" wp14:editId="316242D9">
            <wp:extent cx="5943600" cy="3262712"/>
            <wp:effectExtent l="0" t="0" r="0" b="0"/>
            <wp:docPr id="1" name="Picture 4" descr="Diagram, schematic&#10;&#10;Description automatically generated">
              <a:extLst xmlns:a="http://schemas.openxmlformats.org/drawingml/2006/main">
                <a:ext uri="{FF2B5EF4-FFF2-40B4-BE49-F238E27FC236}">
                  <a16:creationId xmlns:a16="http://schemas.microsoft.com/office/drawing/2014/main" id="{104EA00D-C741-43AF-985E-9DB1110AF6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 schematic&#10;&#10;Description automatically generated">
                      <a:extLst>
                        <a:ext uri="{FF2B5EF4-FFF2-40B4-BE49-F238E27FC236}">
                          <a16:creationId xmlns:a16="http://schemas.microsoft.com/office/drawing/2014/main" id="{104EA00D-C741-43AF-985E-9DB1110AF637}"/>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3262712"/>
                    </a:xfrm>
                    <a:prstGeom prst="rect">
                      <a:avLst/>
                    </a:prstGeom>
                  </pic:spPr>
                </pic:pic>
              </a:graphicData>
            </a:graphic>
          </wp:inline>
        </w:drawing>
      </w:r>
    </w:p>
    <w:p w14:paraId="65D454FA" w14:textId="51A6BA0A" w:rsidR="00932BBB" w:rsidRPr="009963D4" w:rsidRDefault="0015011B" w:rsidP="00A817F8">
      <w:pPr>
        <w:spacing w:line="240" w:lineRule="auto"/>
        <w:ind w:firstLine="0"/>
      </w:pPr>
      <w:bookmarkStart w:id="212" w:name="_Toc116220606"/>
      <w:bookmarkStart w:id="213" w:name="_Toc117598482"/>
      <w:r w:rsidRPr="0015011B">
        <w:rPr>
          <w:b/>
          <w:bCs/>
        </w:rPr>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35</w:t>
      </w:r>
      <w:r w:rsidRPr="0015011B">
        <w:rPr>
          <w:b/>
          <w:bCs/>
        </w:rPr>
        <w:fldChar w:fldCharType="end"/>
      </w:r>
      <w:r w:rsidR="00932BBB" w:rsidRPr="0015011B">
        <w:rPr>
          <w:rStyle w:val="FigureChar"/>
          <w:b/>
          <w:bCs/>
        </w:rPr>
        <w:t>.</w:t>
      </w:r>
      <w:bookmarkEnd w:id="212"/>
      <w:r w:rsidR="00932BBB" w:rsidRPr="009963D4">
        <w:t xml:space="preserve"> Electronic band structure and density of states (DOS) of Rb</w:t>
      </w:r>
      <w:r w:rsidR="00932BBB" w:rsidRPr="009963D4">
        <w:rPr>
          <w:vertAlign w:val="subscript"/>
        </w:rPr>
        <w:t>2</w:t>
      </w:r>
      <w:r w:rsidR="00932BBB" w:rsidRPr="009963D4">
        <w:t>AgCl</w:t>
      </w:r>
      <w:r w:rsidR="00932BBB" w:rsidRPr="009963D4">
        <w:rPr>
          <w:vertAlign w:val="subscript"/>
        </w:rPr>
        <w:t>3</w:t>
      </w:r>
      <w:r w:rsidR="00932BBB" w:rsidRPr="009963D4">
        <w:t xml:space="preserve"> (a-b), Rb</w:t>
      </w:r>
      <w:r w:rsidR="00932BBB" w:rsidRPr="009963D4">
        <w:rPr>
          <w:vertAlign w:val="subscript"/>
        </w:rPr>
        <w:t>2</w:t>
      </w:r>
      <w:r w:rsidR="00932BBB" w:rsidRPr="009963D4">
        <w:t>AgBr</w:t>
      </w:r>
      <w:r w:rsidR="00932BBB" w:rsidRPr="009963D4">
        <w:rPr>
          <w:vertAlign w:val="subscript"/>
        </w:rPr>
        <w:t>3</w:t>
      </w:r>
      <w:r w:rsidR="00932BBB" w:rsidRPr="009963D4">
        <w:t xml:space="preserve"> (c-d), and Rb</w:t>
      </w:r>
      <w:r w:rsidR="00932BBB" w:rsidRPr="009963D4">
        <w:rPr>
          <w:vertAlign w:val="subscript"/>
        </w:rPr>
        <w:t>2</w:t>
      </w:r>
      <w:r w:rsidR="00932BBB" w:rsidRPr="009963D4">
        <w:t>AgI</w:t>
      </w:r>
      <w:r w:rsidR="00932BBB" w:rsidRPr="009963D4">
        <w:rPr>
          <w:vertAlign w:val="subscript"/>
        </w:rPr>
        <w:t>3</w:t>
      </w:r>
      <w:r w:rsidR="00932BBB" w:rsidRPr="009963D4">
        <w:t xml:space="preserve"> (e-f), respectively.</w:t>
      </w:r>
      <w:bookmarkEnd w:id="211"/>
      <w:bookmarkEnd w:id="213"/>
    </w:p>
    <w:p w14:paraId="59CA1DBE" w14:textId="3B0D87CB" w:rsidR="00932BBB" w:rsidRPr="009963D4" w:rsidRDefault="00932BBB" w:rsidP="0015011B">
      <w:pPr>
        <w:spacing w:after="0"/>
      </w:pPr>
      <w:r w:rsidRPr="009963D4">
        <w:t>Figure 3</w:t>
      </w:r>
      <w:r w:rsidR="00313091">
        <w:t>5</w:t>
      </w:r>
      <w:r w:rsidRPr="009963D4">
        <w:t xml:space="preserve"> shows that the conduction band of Rb</w:t>
      </w:r>
      <w:r w:rsidRPr="009963D4">
        <w:rPr>
          <w:vertAlign w:val="subscript"/>
        </w:rPr>
        <w:t>2</w:t>
      </w:r>
      <w:r w:rsidRPr="009963D4">
        <w:t>AgX</w:t>
      </w:r>
      <w:r w:rsidRPr="009963D4">
        <w:rPr>
          <w:vertAlign w:val="subscript"/>
        </w:rPr>
        <w:t>3</w:t>
      </w:r>
      <w:r w:rsidRPr="009963D4">
        <w:t xml:space="preserve"> is made up of Ag-5</w:t>
      </w:r>
      <w:r w:rsidRPr="009963D4">
        <w:rPr>
          <w:i/>
        </w:rPr>
        <w:t>s</w:t>
      </w:r>
      <w:r w:rsidRPr="009963D4">
        <w:t xml:space="preserve"> orbitals, which hybridize with halogen-</w:t>
      </w:r>
      <w:r w:rsidRPr="009963D4">
        <w:rPr>
          <w:i/>
        </w:rPr>
        <w:t>p</w:t>
      </w:r>
      <w:r w:rsidRPr="009963D4">
        <w:t xml:space="preserve"> orbitals, while the valence band is a mixing of Ag-4</w:t>
      </w:r>
      <w:r w:rsidRPr="009963D4">
        <w:rPr>
          <w:i/>
        </w:rPr>
        <w:t>d</w:t>
      </w:r>
      <w:r w:rsidRPr="009963D4">
        <w:t xml:space="preserve"> and halogen-</w:t>
      </w:r>
      <w:r w:rsidRPr="009963D4">
        <w:rPr>
          <w:i/>
        </w:rPr>
        <w:t>p</w:t>
      </w:r>
      <w:r w:rsidRPr="009963D4">
        <w:t xml:space="preserve"> states. The band gaps follow the normal decreasing trend from Rb</w:t>
      </w:r>
      <w:r w:rsidRPr="009963D4">
        <w:rPr>
          <w:vertAlign w:val="subscript"/>
        </w:rPr>
        <w:t>2</w:t>
      </w:r>
      <w:r w:rsidRPr="009963D4">
        <w:t>AgCl</w:t>
      </w:r>
      <w:r w:rsidRPr="009963D4">
        <w:rPr>
          <w:vertAlign w:val="subscript"/>
        </w:rPr>
        <w:t>3</w:t>
      </w:r>
      <w:r w:rsidRPr="009963D4">
        <w:t>, Rb</w:t>
      </w:r>
      <w:r w:rsidRPr="009963D4">
        <w:rPr>
          <w:vertAlign w:val="subscript"/>
        </w:rPr>
        <w:t>2</w:t>
      </w:r>
      <w:r w:rsidRPr="009963D4">
        <w:t>AgBr</w:t>
      </w:r>
      <w:r w:rsidRPr="009963D4">
        <w:rPr>
          <w:vertAlign w:val="subscript"/>
        </w:rPr>
        <w:t>3</w:t>
      </w:r>
      <w:r w:rsidRPr="009963D4">
        <w:t>, to Rb</w:t>
      </w:r>
      <w:r w:rsidRPr="009963D4">
        <w:rPr>
          <w:vertAlign w:val="subscript"/>
        </w:rPr>
        <w:t>2</w:t>
      </w:r>
      <w:r w:rsidRPr="009963D4">
        <w:t>AgI</w:t>
      </w:r>
      <w:r w:rsidRPr="009963D4">
        <w:rPr>
          <w:vertAlign w:val="subscript"/>
        </w:rPr>
        <w:t>3</w:t>
      </w:r>
      <w:r w:rsidRPr="009963D4">
        <w:t xml:space="preserve">, </w:t>
      </w:r>
      <w:r w:rsidRPr="009963D4">
        <w:lastRenderedPageBreak/>
        <w:t>consistent with the red shift of excitation energies observed in the experiments. This is in contrast to Rb</w:t>
      </w:r>
      <w:r w:rsidRPr="009963D4">
        <w:rPr>
          <w:vertAlign w:val="subscript"/>
        </w:rPr>
        <w:t>2</w:t>
      </w:r>
      <w:r w:rsidRPr="009963D4">
        <w:t>CuX</w:t>
      </w:r>
      <w:r w:rsidRPr="009963D4">
        <w:rPr>
          <w:vertAlign w:val="subscript"/>
        </w:rPr>
        <w:t>3</w:t>
      </w:r>
      <w:r w:rsidRPr="009963D4">
        <w:t xml:space="preserve"> and K</w:t>
      </w:r>
      <w:r w:rsidRPr="009963D4">
        <w:rPr>
          <w:vertAlign w:val="subscript"/>
        </w:rPr>
        <w:t>2</w:t>
      </w:r>
      <w:r w:rsidRPr="009963D4">
        <w:t>CuX</w:t>
      </w:r>
      <w:r w:rsidRPr="009963D4">
        <w:rPr>
          <w:vertAlign w:val="subscript"/>
        </w:rPr>
        <w:t>3</w:t>
      </w:r>
      <w:r w:rsidRPr="009963D4">
        <w:t>, in which Cu-3</w:t>
      </w:r>
      <w:r w:rsidRPr="009963D4">
        <w:rPr>
          <w:i/>
        </w:rPr>
        <w:t>d</w:t>
      </w:r>
      <w:r w:rsidRPr="009963D4">
        <w:t xml:space="preserve"> orbitals dominate the valence band</w:t>
      </w:r>
      <w:r w:rsidRPr="009963D4">
        <w:rPr>
          <w:i/>
        </w:rPr>
        <w:t>,</w:t>
      </w:r>
      <w:r w:rsidRPr="009963D4">
        <w:t xml:space="preserve"> and thus the band gap is nearly independent on the type of the halogen ion. </w:t>
      </w:r>
    </w:p>
    <w:p w14:paraId="39E3DBF0" w14:textId="2E006AD1" w:rsidR="00932BBB" w:rsidRPr="009963D4" w:rsidRDefault="0015011B" w:rsidP="0015011B">
      <w:pPr>
        <w:ind w:firstLine="0"/>
      </w:pPr>
      <w:bookmarkStart w:id="214" w:name="_Toc117598443"/>
      <w:r w:rsidRPr="0015011B">
        <w:rPr>
          <w:b/>
          <w:bCs/>
        </w:rPr>
        <w:t xml:space="preserve">Table </w:t>
      </w:r>
      <w:r w:rsidRPr="0015011B">
        <w:rPr>
          <w:b/>
          <w:bCs/>
        </w:rPr>
        <w:fldChar w:fldCharType="begin"/>
      </w:r>
      <w:r w:rsidRPr="0015011B">
        <w:rPr>
          <w:b/>
          <w:bCs/>
        </w:rPr>
        <w:instrText xml:space="preserve"> SEQ Table \* ARABIC </w:instrText>
      </w:r>
      <w:r w:rsidRPr="0015011B">
        <w:rPr>
          <w:b/>
          <w:bCs/>
        </w:rPr>
        <w:fldChar w:fldCharType="separate"/>
      </w:r>
      <w:r w:rsidR="009C5687">
        <w:rPr>
          <w:b/>
          <w:bCs/>
          <w:noProof/>
        </w:rPr>
        <w:t>4</w:t>
      </w:r>
      <w:r w:rsidRPr="0015011B">
        <w:rPr>
          <w:b/>
          <w:bCs/>
        </w:rPr>
        <w:fldChar w:fldCharType="end"/>
      </w:r>
      <w:r w:rsidR="00932BBB" w:rsidRPr="0015011B">
        <w:rPr>
          <w:rStyle w:val="TableChar"/>
          <w:b w:val="0"/>
          <w:bCs w:val="0"/>
        </w:rPr>
        <w:t>.</w:t>
      </w:r>
      <w:r w:rsidR="00932BBB" w:rsidRPr="009963D4">
        <w:t xml:space="preserve"> Calculated STE excitation and emission energies.</w:t>
      </w:r>
      <w:bookmarkEnd w:id="214"/>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6"/>
        <w:gridCol w:w="1336"/>
        <w:gridCol w:w="1336"/>
        <w:gridCol w:w="1336"/>
        <w:gridCol w:w="1336"/>
      </w:tblGrid>
      <w:tr w:rsidR="0015011B" w:rsidRPr="0015011B" w14:paraId="3F7274C2" w14:textId="77777777" w:rsidTr="00F87CFB">
        <w:trPr>
          <w:jc w:val="center"/>
        </w:trPr>
        <w:tc>
          <w:tcPr>
            <w:tcW w:w="2671" w:type="dxa"/>
            <w:gridSpan w:val="2"/>
            <w:tcBorders>
              <w:top w:val="single" w:sz="12" w:space="0" w:color="auto"/>
              <w:bottom w:val="single" w:sz="12" w:space="0" w:color="auto"/>
              <w:right w:val="single" w:sz="4" w:space="0" w:color="auto"/>
            </w:tcBorders>
          </w:tcPr>
          <w:p w14:paraId="6C2165D2" w14:textId="77777777" w:rsidR="0015011B" w:rsidRPr="0015011B" w:rsidRDefault="0015011B" w:rsidP="0015011B">
            <w:pPr>
              <w:widowControl/>
              <w:autoSpaceDE/>
              <w:autoSpaceDN/>
              <w:adjustRightInd/>
              <w:spacing w:after="200" w:line="240" w:lineRule="auto"/>
              <w:ind w:firstLine="0"/>
              <w:jc w:val="center"/>
            </w:pPr>
            <w:r w:rsidRPr="0015011B">
              <w:t>Rb</w:t>
            </w:r>
            <w:r w:rsidRPr="0015011B">
              <w:rPr>
                <w:vertAlign w:val="subscript"/>
              </w:rPr>
              <w:t>2</w:t>
            </w:r>
            <w:r w:rsidRPr="0015011B">
              <w:t>AgCl</w:t>
            </w:r>
            <w:r w:rsidRPr="0015011B">
              <w:rPr>
                <w:vertAlign w:val="subscript"/>
              </w:rPr>
              <w:t>3</w:t>
            </w:r>
          </w:p>
        </w:tc>
        <w:tc>
          <w:tcPr>
            <w:tcW w:w="2672" w:type="dxa"/>
            <w:gridSpan w:val="2"/>
            <w:tcBorders>
              <w:top w:val="single" w:sz="12" w:space="0" w:color="auto"/>
              <w:left w:val="single" w:sz="4" w:space="0" w:color="auto"/>
              <w:bottom w:val="single" w:sz="12" w:space="0" w:color="auto"/>
              <w:right w:val="single" w:sz="4" w:space="0" w:color="auto"/>
            </w:tcBorders>
          </w:tcPr>
          <w:p w14:paraId="584C2C43" w14:textId="77777777" w:rsidR="0015011B" w:rsidRPr="0015011B" w:rsidRDefault="0015011B" w:rsidP="0015011B">
            <w:pPr>
              <w:widowControl/>
              <w:autoSpaceDE/>
              <w:autoSpaceDN/>
              <w:adjustRightInd/>
              <w:spacing w:after="200" w:line="240" w:lineRule="auto"/>
              <w:ind w:firstLine="0"/>
              <w:jc w:val="center"/>
            </w:pPr>
            <w:r w:rsidRPr="0015011B">
              <w:t>Rb</w:t>
            </w:r>
            <w:r w:rsidRPr="0015011B">
              <w:rPr>
                <w:vertAlign w:val="subscript"/>
              </w:rPr>
              <w:t>2</w:t>
            </w:r>
            <w:r w:rsidRPr="0015011B">
              <w:t>AgBr</w:t>
            </w:r>
            <w:r w:rsidRPr="0015011B">
              <w:rPr>
                <w:vertAlign w:val="subscript"/>
              </w:rPr>
              <w:t>3</w:t>
            </w:r>
          </w:p>
        </w:tc>
        <w:tc>
          <w:tcPr>
            <w:tcW w:w="2672" w:type="dxa"/>
            <w:gridSpan w:val="2"/>
            <w:tcBorders>
              <w:top w:val="single" w:sz="12" w:space="0" w:color="auto"/>
              <w:left w:val="single" w:sz="4" w:space="0" w:color="auto"/>
              <w:bottom w:val="single" w:sz="12" w:space="0" w:color="auto"/>
            </w:tcBorders>
          </w:tcPr>
          <w:p w14:paraId="7D4AF3A8" w14:textId="77777777" w:rsidR="0015011B" w:rsidRPr="0015011B" w:rsidRDefault="0015011B" w:rsidP="0015011B">
            <w:pPr>
              <w:widowControl/>
              <w:autoSpaceDE/>
              <w:autoSpaceDN/>
              <w:adjustRightInd/>
              <w:spacing w:after="200" w:line="240" w:lineRule="auto"/>
              <w:ind w:firstLine="0"/>
              <w:jc w:val="center"/>
            </w:pPr>
            <w:r w:rsidRPr="0015011B">
              <w:t>Rb</w:t>
            </w:r>
            <w:r w:rsidRPr="0015011B">
              <w:rPr>
                <w:vertAlign w:val="subscript"/>
              </w:rPr>
              <w:t>2</w:t>
            </w:r>
            <w:r w:rsidRPr="0015011B">
              <w:t>AgI</w:t>
            </w:r>
            <w:r w:rsidRPr="0015011B">
              <w:rPr>
                <w:vertAlign w:val="subscript"/>
              </w:rPr>
              <w:t>3</w:t>
            </w:r>
          </w:p>
        </w:tc>
      </w:tr>
      <w:tr w:rsidR="0015011B" w:rsidRPr="0015011B" w14:paraId="1DCC550C" w14:textId="77777777" w:rsidTr="00F87CFB">
        <w:trPr>
          <w:jc w:val="center"/>
        </w:trPr>
        <w:tc>
          <w:tcPr>
            <w:tcW w:w="1335" w:type="dxa"/>
            <w:tcBorders>
              <w:top w:val="single" w:sz="12" w:space="0" w:color="auto"/>
              <w:bottom w:val="single" w:sz="12" w:space="0" w:color="auto"/>
            </w:tcBorders>
          </w:tcPr>
          <w:p w14:paraId="24F612B7" w14:textId="77777777" w:rsidR="0015011B" w:rsidRPr="0015011B" w:rsidRDefault="0015011B" w:rsidP="0015011B">
            <w:pPr>
              <w:widowControl/>
              <w:autoSpaceDE/>
              <w:autoSpaceDN/>
              <w:adjustRightInd/>
              <w:spacing w:after="200" w:line="240" w:lineRule="auto"/>
              <w:ind w:firstLine="0"/>
            </w:pPr>
            <w:r w:rsidRPr="0015011B">
              <w:t>Excitation</w:t>
            </w:r>
          </w:p>
        </w:tc>
        <w:tc>
          <w:tcPr>
            <w:tcW w:w="1336" w:type="dxa"/>
            <w:tcBorders>
              <w:top w:val="single" w:sz="12" w:space="0" w:color="auto"/>
              <w:bottom w:val="single" w:sz="12" w:space="0" w:color="auto"/>
              <w:right w:val="single" w:sz="4" w:space="0" w:color="auto"/>
            </w:tcBorders>
          </w:tcPr>
          <w:p w14:paraId="0F38C0F6" w14:textId="77777777" w:rsidR="0015011B" w:rsidRPr="0015011B" w:rsidRDefault="0015011B" w:rsidP="0015011B">
            <w:pPr>
              <w:widowControl/>
              <w:autoSpaceDE/>
              <w:autoSpaceDN/>
              <w:adjustRightInd/>
              <w:spacing w:after="200" w:line="240" w:lineRule="auto"/>
              <w:ind w:firstLine="0"/>
            </w:pPr>
            <w:r w:rsidRPr="0015011B">
              <w:t>Emission</w:t>
            </w:r>
          </w:p>
        </w:tc>
        <w:tc>
          <w:tcPr>
            <w:tcW w:w="1336" w:type="dxa"/>
            <w:tcBorders>
              <w:top w:val="single" w:sz="12" w:space="0" w:color="auto"/>
              <w:left w:val="single" w:sz="4" w:space="0" w:color="auto"/>
              <w:bottom w:val="single" w:sz="12" w:space="0" w:color="auto"/>
            </w:tcBorders>
          </w:tcPr>
          <w:p w14:paraId="0F4F65FA" w14:textId="77777777" w:rsidR="0015011B" w:rsidRPr="0015011B" w:rsidRDefault="0015011B" w:rsidP="0015011B">
            <w:pPr>
              <w:widowControl/>
              <w:autoSpaceDE/>
              <w:autoSpaceDN/>
              <w:adjustRightInd/>
              <w:spacing w:after="200" w:line="240" w:lineRule="auto"/>
              <w:ind w:firstLine="0"/>
            </w:pPr>
            <w:r w:rsidRPr="0015011B">
              <w:t>Excitation</w:t>
            </w:r>
          </w:p>
        </w:tc>
        <w:tc>
          <w:tcPr>
            <w:tcW w:w="1336" w:type="dxa"/>
            <w:tcBorders>
              <w:top w:val="single" w:sz="12" w:space="0" w:color="auto"/>
              <w:bottom w:val="single" w:sz="12" w:space="0" w:color="auto"/>
              <w:right w:val="single" w:sz="4" w:space="0" w:color="auto"/>
            </w:tcBorders>
          </w:tcPr>
          <w:p w14:paraId="7407DBAB" w14:textId="77777777" w:rsidR="0015011B" w:rsidRPr="0015011B" w:rsidRDefault="0015011B" w:rsidP="0015011B">
            <w:pPr>
              <w:widowControl/>
              <w:autoSpaceDE/>
              <w:autoSpaceDN/>
              <w:adjustRightInd/>
              <w:spacing w:after="200" w:line="240" w:lineRule="auto"/>
              <w:ind w:firstLine="0"/>
            </w:pPr>
            <w:r w:rsidRPr="0015011B">
              <w:t>Emission</w:t>
            </w:r>
          </w:p>
        </w:tc>
        <w:tc>
          <w:tcPr>
            <w:tcW w:w="1336" w:type="dxa"/>
            <w:tcBorders>
              <w:top w:val="single" w:sz="12" w:space="0" w:color="auto"/>
              <w:left w:val="single" w:sz="4" w:space="0" w:color="auto"/>
              <w:bottom w:val="single" w:sz="12" w:space="0" w:color="auto"/>
            </w:tcBorders>
          </w:tcPr>
          <w:p w14:paraId="6C8323A2" w14:textId="77777777" w:rsidR="0015011B" w:rsidRPr="0015011B" w:rsidRDefault="0015011B" w:rsidP="0015011B">
            <w:pPr>
              <w:widowControl/>
              <w:autoSpaceDE/>
              <w:autoSpaceDN/>
              <w:adjustRightInd/>
              <w:spacing w:after="200" w:line="240" w:lineRule="auto"/>
              <w:ind w:firstLine="0"/>
            </w:pPr>
            <w:r w:rsidRPr="0015011B">
              <w:t>Excitation</w:t>
            </w:r>
          </w:p>
        </w:tc>
        <w:tc>
          <w:tcPr>
            <w:tcW w:w="1336" w:type="dxa"/>
            <w:tcBorders>
              <w:top w:val="single" w:sz="12" w:space="0" w:color="auto"/>
              <w:bottom w:val="single" w:sz="12" w:space="0" w:color="auto"/>
            </w:tcBorders>
          </w:tcPr>
          <w:p w14:paraId="7DFAE912" w14:textId="77777777" w:rsidR="0015011B" w:rsidRPr="0015011B" w:rsidRDefault="0015011B" w:rsidP="0015011B">
            <w:pPr>
              <w:widowControl/>
              <w:autoSpaceDE/>
              <w:autoSpaceDN/>
              <w:adjustRightInd/>
              <w:spacing w:after="200" w:line="240" w:lineRule="auto"/>
              <w:ind w:firstLine="0"/>
            </w:pPr>
            <w:r w:rsidRPr="0015011B">
              <w:t>Emission</w:t>
            </w:r>
          </w:p>
        </w:tc>
      </w:tr>
      <w:tr w:rsidR="0015011B" w:rsidRPr="0015011B" w14:paraId="415F4BA9" w14:textId="77777777" w:rsidTr="00F87CFB">
        <w:trPr>
          <w:jc w:val="center"/>
        </w:trPr>
        <w:tc>
          <w:tcPr>
            <w:tcW w:w="1335" w:type="dxa"/>
            <w:tcBorders>
              <w:top w:val="single" w:sz="12" w:space="0" w:color="auto"/>
              <w:bottom w:val="single" w:sz="12" w:space="0" w:color="auto"/>
            </w:tcBorders>
          </w:tcPr>
          <w:p w14:paraId="42E76A6D" w14:textId="77777777" w:rsidR="0015011B" w:rsidRPr="0015011B" w:rsidRDefault="0015011B" w:rsidP="0015011B">
            <w:pPr>
              <w:widowControl/>
              <w:autoSpaceDE/>
              <w:autoSpaceDN/>
              <w:adjustRightInd/>
              <w:spacing w:after="200" w:line="240" w:lineRule="auto"/>
              <w:ind w:firstLine="0"/>
            </w:pPr>
            <w:r w:rsidRPr="0015011B">
              <w:t>4.821 eV</w:t>
            </w:r>
          </w:p>
          <w:p w14:paraId="42EAB2DC" w14:textId="77777777" w:rsidR="0015011B" w:rsidRPr="0015011B" w:rsidRDefault="0015011B" w:rsidP="0015011B">
            <w:pPr>
              <w:widowControl/>
              <w:autoSpaceDE/>
              <w:autoSpaceDN/>
              <w:adjustRightInd/>
              <w:spacing w:after="200" w:line="240" w:lineRule="auto"/>
              <w:ind w:firstLine="0"/>
            </w:pPr>
            <w:r w:rsidRPr="0015011B">
              <w:t>(257 nm)</w:t>
            </w:r>
          </w:p>
        </w:tc>
        <w:tc>
          <w:tcPr>
            <w:tcW w:w="1336" w:type="dxa"/>
            <w:tcBorders>
              <w:top w:val="single" w:sz="12" w:space="0" w:color="auto"/>
              <w:bottom w:val="single" w:sz="12" w:space="0" w:color="auto"/>
              <w:right w:val="single" w:sz="4" w:space="0" w:color="auto"/>
            </w:tcBorders>
          </w:tcPr>
          <w:p w14:paraId="40DC84E7" w14:textId="77777777" w:rsidR="0015011B" w:rsidRPr="0015011B" w:rsidRDefault="0015011B" w:rsidP="0015011B">
            <w:pPr>
              <w:widowControl/>
              <w:autoSpaceDE/>
              <w:autoSpaceDN/>
              <w:adjustRightInd/>
              <w:spacing w:after="200" w:line="240" w:lineRule="auto"/>
              <w:ind w:firstLine="0"/>
            </w:pPr>
            <w:r w:rsidRPr="0015011B">
              <w:t>3.842 eV</w:t>
            </w:r>
          </w:p>
          <w:p w14:paraId="66E369BB" w14:textId="77777777" w:rsidR="0015011B" w:rsidRPr="0015011B" w:rsidRDefault="0015011B" w:rsidP="0015011B">
            <w:pPr>
              <w:widowControl/>
              <w:autoSpaceDE/>
              <w:autoSpaceDN/>
              <w:adjustRightInd/>
              <w:spacing w:after="200" w:line="240" w:lineRule="auto"/>
              <w:ind w:firstLine="0"/>
            </w:pPr>
            <w:r w:rsidRPr="0015011B">
              <w:t>(323 nm)</w:t>
            </w:r>
          </w:p>
        </w:tc>
        <w:tc>
          <w:tcPr>
            <w:tcW w:w="1336" w:type="dxa"/>
            <w:tcBorders>
              <w:top w:val="single" w:sz="12" w:space="0" w:color="auto"/>
              <w:left w:val="single" w:sz="4" w:space="0" w:color="auto"/>
              <w:bottom w:val="single" w:sz="12" w:space="0" w:color="auto"/>
            </w:tcBorders>
          </w:tcPr>
          <w:p w14:paraId="3D5C26A4" w14:textId="77777777" w:rsidR="0015011B" w:rsidRPr="0015011B" w:rsidRDefault="0015011B" w:rsidP="0015011B">
            <w:pPr>
              <w:widowControl/>
              <w:autoSpaceDE/>
              <w:autoSpaceDN/>
              <w:adjustRightInd/>
              <w:spacing w:after="200" w:line="240" w:lineRule="auto"/>
              <w:ind w:firstLine="0"/>
            </w:pPr>
            <w:r w:rsidRPr="0015011B">
              <w:t>4.436 eV</w:t>
            </w:r>
          </w:p>
          <w:p w14:paraId="13433726" w14:textId="77777777" w:rsidR="0015011B" w:rsidRPr="0015011B" w:rsidRDefault="0015011B" w:rsidP="0015011B">
            <w:pPr>
              <w:widowControl/>
              <w:autoSpaceDE/>
              <w:autoSpaceDN/>
              <w:adjustRightInd/>
              <w:spacing w:after="200" w:line="240" w:lineRule="auto"/>
              <w:ind w:firstLine="0"/>
            </w:pPr>
            <w:r w:rsidRPr="0015011B">
              <w:t>(280 nm)</w:t>
            </w:r>
          </w:p>
        </w:tc>
        <w:tc>
          <w:tcPr>
            <w:tcW w:w="1336" w:type="dxa"/>
            <w:tcBorders>
              <w:top w:val="single" w:sz="12" w:space="0" w:color="auto"/>
              <w:bottom w:val="single" w:sz="12" w:space="0" w:color="auto"/>
              <w:right w:val="single" w:sz="4" w:space="0" w:color="auto"/>
            </w:tcBorders>
          </w:tcPr>
          <w:p w14:paraId="14A770EB" w14:textId="77777777" w:rsidR="0015011B" w:rsidRPr="0015011B" w:rsidRDefault="0015011B" w:rsidP="0015011B">
            <w:pPr>
              <w:widowControl/>
              <w:autoSpaceDE/>
              <w:autoSpaceDN/>
              <w:adjustRightInd/>
              <w:spacing w:after="200" w:line="240" w:lineRule="auto"/>
              <w:ind w:firstLine="0"/>
            </w:pPr>
            <w:r w:rsidRPr="0015011B">
              <w:t>3.692 eV</w:t>
            </w:r>
          </w:p>
          <w:p w14:paraId="76A39F1D" w14:textId="77777777" w:rsidR="0015011B" w:rsidRPr="0015011B" w:rsidRDefault="0015011B" w:rsidP="0015011B">
            <w:pPr>
              <w:widowControl/>
              <w:autoSpaceDE/>
              <w:autoSpaceDN/>
              <w:adjustRightInd/>
              <w:spacing w:after="200" w:line="240" w:lineRule="auto"/>
              <w:ind w:firstLine="0"/>
            </w:pPr>
            <w:r w:rsidRPr="0015011B">
              <w:t>(336 nm)</w:t>
            </w:r>
          </w:p>
        </w:tc>
        <w:tc>
          <w:tcPr>
            <w:tcW w:w="1336" w:type="dxa"/>
            <w:tcBorders>
              <w:top w:val="single" w:sz="12" w:space="0" w:color="auto"/>
              <w:left w:val="single" w:sz="4" w:space="0" w:color="auto"/>
              <w:bottom w:val="single" w:sz="12" w:space="0" w:color="auto"/>
            </w:tcBorders>
          </w:tcPr>
          <w:p w14:paraId="7E1C2121" w14:textId="77777777" w:rsidR="0015011B" w:rsidRPr="0015011B" w:rsidRDefault="0015011B" w:rsidP="0015011B">
            <w:pPr>
              <w:widowControl/>
              <w:autoSpaceDE/>
              <w:autoSpaceDN/>
              <w:adjustRightInd/>
              <w:spacing w:after="200" w:line="240" w:lineRule="auto"/>
              <w:ind w:firstLine="0"/>
            </w:pPr>
            <w:r w:rsidRPr="0015011B">
              <w:t>4.203 eV</w:t>
            </w:r>
          </w:p>
          <w:p w14:paraId="182FEA19" w14:textId="77777777" w:rsidR="0015011B" w:rsidRPr="0015011B" w:rsidRDefault="0015011B" w:rsidP="0015011B">
            <w:pPr>
              <w:widowControl/>
              <w:autoSpaceDE/>
              <w:autoSpaceDN/>
              <w:adjustRightInd/>
              <w:spacing w:after="200" w:line="240" w:lineRule="auto"/>
              <w:ind w:firstLine="0"/>
            </w:pPr>
            <w:r w:rsidRPr="0015011B">
              <w:t>(295 nm)</w:t>
            </w:r>
          </w:p>
        </w:tc>
        <w:tc>
          <w:tcPr>
            <w:tcW w:w="1336" w:type="dxa"/>
            <w:tcBorders>
              <w:top w:val="single" w:sz="12" w:space="0" w:color="auto"/>
              <w:bottom w:val="single" w:sz="12" w:space="0" w:color="auto"/>
            </w:tcBorders>
          </w:tcPr>
          <w:p w14:paraId="01348559" w14:textId="77777777" w:rsidR="0015011B" w:rsidRPr="0015011B" w:rsidRDefault="0015011B" w:rsidP="0015011B">
            <w:pPr>
              <w:widowControl/>
              <w:autoSpaceDE/>
              <w:autoSpaceDN/>
              <w:adjustRightInd/>
              <w:spacing w:after="200" w:line="240" w:lineRule="auto"/>
              <w:ind w:firstLine="0"/>
            </w:pPr>
            <w:r w:rsidRPr="0015011B">
              <w:t>3.222 eV</w:t>
            </w:r>
          </w:p>
          <w:p w14:paraId="56EC46A7" w14:textId="77777777" w:rsidR="0015011B" w:rsidRPr="0015011B" w:rsidRDefault="0015011B" w:rsidP="0015011B">
            <w:pPr>
              <w:widowControl/>
              <w:autoSpaceDE/>
              <w:autoSpaceDN/>
              <w:adjustRightInd/>
              <w:spacing w:after="200" w:line="240" w:lineRule="auto"/>
              <w:ind w:firstLine="0"/>
            </w:pPr>
            <w:r w:rsidRPr="0015011B">
              <w:t>(385 nm)</w:t>
            </w:r>
          </w:p>
        </w:tc>
      </w:tr>
    </w:tbl>
    <w:p w14:paraId="004826FF" w14:textId="77777777" w:rsidR="00932BBB" w:rsidRPr="009963D4" w:rsidRDefault="00932BBB" w:rsidP="0015011B">
      <w:pPr>
        <w:spacing w:after="0"/>
        <w:ind w:firstLine="0"/>
      </w:pPr>
    </w:p>
    <w:p w14:paraId="6B0CC752" w14:textId="0E6C1A34" w:rsidR="00932BBB" w:rsidRPr="009963D4" w:rsidRDefault="00932BBB" w:rsidP="00BB1173">
      <w:pPr>
        <w:spacing w:after="0"/>
      </w:pPr>
      <w:r w:rsidRPr="009963D4">
        <w:t>To better understand the multi-excitonic nature of light emission in this family, calculations of excitonic properties were carried out for Rb</w:t>
      </w:r>
      <w:r w:rsidRPr="009963D4">
        <w:rPr>
          <w:vertAlign w:val="subscript"/>
        </w:rPr>
        <w:t>2</w:t>
      </w:r>
      <w:r w:rsidRPr="009963D4">
        <w:t>AgX</w:t>
      </w:r>
      <w:r w:rsidRPr="009963D4">
        <w:rPr>
          <w:vertAlign w:val="subscript"/>
        </w:rPr>
        <w:t>3</w:t>
      </w:r>
      <w:r w:rsidRPr="009963D4">
        <w:t xml:space="preserve"> (Tables </w:t>
      </w:r>
      <w:r w:rsidR="00D71061">
        <w:t>4-5</w:t>
      </w:r>
      <w:r w:rsidRPr="009963D4">
        <w:t>). The calculated exciton excitation energies in Rb</w:t>
      </w:r>
      <w:r w:rsidRPr="009963D4">
        <w:rPr>
          <w:vertAlign w:val="subscript"/>
        </w:rPr>
        <w:t>2</w:t>
      </w:r>
      <w:r w:rsidRPr="009963D4">
        <w:t>AgX</w:t>
      </w:r>
      <w:r w:rsidRPr="009963D4">
        <w:rPr>
          <w:vertAlign w:val="subscript"/>
        </w:rPr>
        <w:t>3</w:t>
      </w:r>
      <w:r w:rsidRPr="009963D4">
        <w:t xml:space="preserve"> (X = Cl, Br, I) are 4.821 eV, 4.436 eV, and 4.203 eV, in good agreement with the experimentally observed values of 4.509 eV, 4.381 eV, and 4.078 eV, respectively. The strong excited-state structural relaxation (similar to that reported in Rb</w:t>
      </w:r>
      <w:r w:rsidRPr="009963D4">
        <w:rPr>
          <w:vertAlign w:val="subscript"/>
        </w:rPr>
        <w:t>2</w:t>
      </w:r>
      <w:r w:rsidRPr="009963D4">
        <w:t>CuX</w:t>
      </w:r>
      <w:r w:rsidRPr="009963D4">
        <w:rPr>
          <w:vertAlign w:val="subscript"/>
        </w:rPr>
        <w:t>3</w:t>
      </w:r>
      <w:r w:rsidRPr="009963D4">
        <w:t>) leads to the formation of a STE.</w:t>
      </w:r>
      <w:r w:rsidRPr="009963D4">
        <w:fldChar w:fldCharType="begin"/>
      </w:r>
      <w:r w:rsidR="008D359D">
        <w:instrText xml:space="preserve"> ADDIN EN.CITE &lt;EndNote&gt;&lt;Cite&gt;&lt;Author&gt;Creason&lt;/Author&gt;&lt;Year&gt;2020&lt;/Year&gt;&lt;RecNum&gt;248&lt;/RecNum&gt;&lt;DisplayText&gt;&lt;style face="superscript"&gt;136&lt;/style&gt;&lt;/DisplayText&gt;&lt;record&gt;&lt;rec-number&gt;248&lt;/rec-number&gt;&lt;foreign-keys&gt;&lt;key app="EN" db-id="earftddti9zffjedprt5trz6evppfarawrrs" timestamp="1603854052" guid="a83a5958-ce07-43a4-94bc-36880c640c91"&gt;248&lt;/key&gt;&lt;/foreign-keys&gt;&lt;ref-type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Bayrammurad&lt;/author&gt;&lt;/authors&gt;&lt;/contributors&gt;&lt;titles&gt;&lt;title&gt;&lt;style face="normal" font="default" size="100%"&gt;Rb&lt;/style&gt;&lt;style face="subscript" font="default" size="100%"&gt;2&lt;/style&gt;&lt;style face="normal" font="default" size="100%"&gt;CuX&lt;/style&gt;&lt;style face="subscript" font="default" size="100%"&gt;3&lt;/style&gt;&lt;style face="normal" font="default" size="100%"&gt; (X = Cl, Br): 1D All-Inorganic Copper Halides with Ultrabright Blue Emission and Up-Conversion Photoluminescence&lt;/style&gt;&lt;/title&gt;&lt;secondary-title&gt;Advanced Optical Materials&lt;/secondary-title&gt;&lt;/titles&gt;&lt;periodical&gt;&lt;full-title&gt;Advanced Optical Materials&lt;/full-title&gt;&lt;abbr-1&gt;Adv. Opt. Mat.&lt;/abbr-1&gt;&lt;/periodical&gt;&lt;pages&gt;1901338&lt;/pages&gt;&lt;volume&gt;8&lt;/volume&gt;&lt;number&gt;2&lt;/number&gt;&lt;section&gt;1901338&lt;/section&gt;&lt;dates&gt;&lt;year&gt;2020&lt;/year&gt;&lt;/dates&gt;&lt;isbn&gt;2195-1071&lt;/isbn&gt;&lt;urls&gt;&lt;related-urls&gt;&lt;url&gt;https://onlinelibrary.wiley.com/doi/abs/10.1002/adom.201901338&lt;/url&gt;&lt;/related-urls&gt;&lt;/urls&gt;&lt;electronic-resource-num&gt;10.1002/adom.201901338&lt;/electronic-resource-num&gt;&lt;/record&gt;&lt;/Cite&gt;&lt;/EndNote&gt;</w:instrText>
      </w:r>
      <w:r w:rsidRPr="009963D4">
        <w:fldChar w:fldCharType="separate"/>
      </w:r>
      <w:r w:rsidR="008D359D" w:rsidRPr="008D359D">
        <w:rPr>
          <w:noProof/>
          <w:vertAlign w:val="superscript"/>
        </w:rPr>
        <w:t>136</w:t>
      </w:r>
      <w:r w:rsidRPr="009963D4">
        <w:fldChar w:fldCharType="end"/>
      </w:r>
      <w:r w:rsidRPr="009963D4">
        <w:t xml:space="preserve"> The calculated STE emission energies of 3.842 eV, 3.692 eV, 3.222 eV in Rb</w:t>
      </w:r>
      <w:r w:rsidRPr="009963D4">
        <w:rPr>
          <w:vertAlign w:val="subscript"/>
        </w:rPr>
        <w:t>2</w:t>
      </w:r>
      <w:r w:rsidRPr="009963D4">
        <w:t>AgX</w:t>
      </w:r>
      <w:r w:rsidRPr="009963D4">
        <w:rPr>
          <w:vertAlign w:val="subscript"/>
        </w:rPr>
        <w:t>3</w:t>
      </w:r>
      <w:r w:rsidRPr="009963D4">
        <w:t xml:space="preserve"> (X = Cl, Br, I) are much higher in energy than the main PL peaks of 2.309 eV, 2.556 eV, 2.556 eV, respectively (Table </w:t>
      </w:r>
      <w:r w:rsidR="00D71061">
        <w:t>4</w:t>
      </w:r>
      <w:r w:rsidRPr="009963D4">
        <w:t>). Previous calculations utilizing the same computational method showed that calculated STE emission energies in low-dimensional halides agree well with PL peak energies with errors typically less than 0.3 eV.</w:t>
      </w:r>
      <w:r w:rsidRPr="009963D4">
        <w:fldChar w:fldCharType="begin"/>
      </w:r>
      <w:r w:rsidR="008D359D">
        <w:instrText xml:space="preserve"> ADDIN EN.CITE &lt;EndNote&gt;&lt;Cite&gt;&lt;Author&gt;Du&lt;/Author&gt;&lt;Year&gt;2019&lt;/Year&gt;&lt;RecNum&gt;820&lt;/RecNum&gt;&lt;DisplayText&gt;&lt;style face="superscript"&gt;121&lt;/style&gt;&lt;/DisplayText&gt;&lt;record&gt;&lt;rec-number&gt;820&lt;/rec-number&gt;&lt;foreign-keys&gt;&lt;key app="EN" db-id="p0esd0zz220s26e22dn505wlzeppsp220999" timestamp="1573701964"&gt;820&lt;/key&gt;&lt;/foreign-keys&gt;&lt;ref-type name="Journal Article"&gt;17&lt;/ref-type&gt;&lt;contributors&gt;&lt;authors&gt;&lt;author&gt;Mao-Hua Du&lt;/author&gt;&lt;/authors&gt;&lt;/contributors&gt;&lt;titles&gt;&lt;title&gt;Microscopic origin of multiple exciton emission in low-dimensional lead halide perovskites&lt;/title&gt;&lt;secondary-title&gt;The Journal of Chemical Physics&lt;/secondary-title&gt;&lt;/titles&gt;&lt;periodical&gt;&lt;full-title&gt;The Journal of Chemical Physics&lt;/full-title&gt;&lt;/periodical&gt;&lt;pages&gt;181101&lt;/pages&gt;&lt;volume&gt;151&lt;/volume&gt;&lt;number&gt;18&lt;/number&gt;&lt;dates&gt;&lt;year&gt;2019&lt;/year&gt;&lt;/dates&gt;&lt;urls&gt;&lt;related-urls&gt;&lt;url&gt;https://aip.scitation.org/doi/abs/10.1063/1.5127933&lt;/url&gt;&lt;/related-urls&gt;&lt;/urls&gt;&lt;electronic-resource-num&gt;10.1063/1.5127933&lt;/electronic-resource-num&gt;&lt;/record&gt;&lt;/Cite&gt;&lt;/EndNote&gt;</w:instrText>
      </w:r>
      <w:r w:rsidRPr="009963D4">
        <w:fldChar w:fldCharType="separate"/>
      </w:r>
      <w:r w:rsidR="008D359D" w:rsidRPr="008D359D">
        <w:rPr>
          <w:noProof/>
          <w:vertAlign w:val="superscript"/>
        </w:rPr>
        <w:t>121</w:t>
      </w:r>
      <w:r w:rsidRPr="009963D4">
        <w:fldChar w:fldCharType="end"/>
      </w:r>
      <w:r w:rsidRPr="009963D4">
        <w:t xml:space="preserve"> The large differences between calculated STE emission energies and the observed main PL peak energies suggest that the main PL peaks in Figure </w:t>
      </w:r>
      <w:r w:rsidR="00313091">
        <w:t>3</w:t>
      </w:r>
      <w:r w:rsidRPr="009963D4">
        <w:t>2(a) are likely due to other sources, such as native defects. We further investigated excitons trapped by vacancies (</w:t>
      </w:r>
      <m:oMath>
        <m:sSubSup>
          <m:sSubSupPr>
            <m:ctrlPr>
              <w:rPr>
                <w:rFonts w:ascii="Cambria Math" w:hAnsi="Cambria Math"/>
                <w:i/>
              </w:rPr>
            </m:ctrlPr>
          </m:sSubSupPr>
          <m:e>
            <m:r>
              <w:rPr>
                <w:rFonts w:ascii="Cambria Math" w:hAnsi="Cambria Math"/>
              </w:rPr>
              <m:t>V</m:t>
            </m:r>
          </m:e>
          <m:sub>
            <m:r>
              <w:rPr>
                <w:rFonts w:ascii="Cambria Math" w:hAnsi="Cambria Math"/>
              </w:rPr>
              <m:t>Rb</m:t>
            </m:r>
          </m:sub>
          <m:sup>
            <m:r>
              <w:rPr>
                <w:rFonts w:ascii="Cambria Math" w:hAnsi="Cambria Math"/>
              </w:rPr>
              <m:t>-</m:t>
            </m:r>
          </m:sup>
        </m:sSubSup>
      </m:oMath>
      <w:r w:rsidRPr="009963D4">
        <w:t xml:space="preserve">, </w:t>
      </w:r>
      <m:oMath>
        <m:sSubSup>
          <m:sSubSupPr>
            <m:ctrlPr>
              <w:rPr>
                <w:rFonts w:ascii="Cambria Math" w:hAnsi="Cambria Math"/>
                <w:i/>
              </w:rPr>
            </m:ctrlPr>
          </m:sSubSupPr>
          <m:e>
            <m:r>
              <w:rPr>
                <w:rFonts w:ascii="Cambria Math" w:hAnsi="Cambria Math"/>
              </w:rPr>
              <m:t>V</m:t>
            </m:r>
          </m:e>
          <m:sub>
            <m:r>
              <w:rPr>
                <w:rFonts w:ascii="Cambria Math" w:hAnsi="Cambria Math"/>
              </w:rPr>
              <m:t>Ag</m:t>
            </m:r>
          </m:sub>
          <m:sup>
            <m:r>
              <w:rPr>
                <w:rFonts w:ascii="Cambria Math" w:hAnsi="Cambria Math"/>
              </w:rPr>
              <m:t>-</m:t>
            </m:r>
          </m:sup>
        </m:sSubSup>
      </m:oMath>
      <w:r w:rsidRPr="009963D4">
        <w:t xml:space="preserve">, and </w:t>
      </w:r>
      <m:oMath>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m:t>
            </m:r>
          </m:sup>
        </m:sSubSup>
      </m:oMath>
      <w:r w:rsidRPr="009963D4">
        <w:t xml:space="preserve">), which are typically the main defects in halides. There are three inequivalent halogen X sites, two inequivalent Rb sites, and one Ag </w:t>
      </w:r>
      <w:r w:rsidRPr="009963D4">
        <w:lastRenderedPageBreak/>
        <w:t>sites in Rb</w:t>
      </w:r>
      <w:r w:rsidRPr="009963D4">
        <w:rPr>
          <w:vertAlign w:val="subscript"/>
        </w:rPr>
        <w:t>2</w:t>
      </w:r>
      <w:r w:rsidRPr="009963D4">
        <w:t>AgX</w:t>
      </w:r>
      <w:r w:rsidRPr="009963D4">
        <w:rPr>
          <w:vertAlign w:val="subscript"/>
        </w:rPr>
        <w:t>3</w:t>
      </w:r>
      <w:r w:rsidRPr="009963D4">
        <w:t xml:space="preserve">, which are shown in Figure </w:t>
      </w:r>
      <w:r w:rsidR="00313091">
        <w:t>A23</w:t>
      </w:r>
      <w:r w:rsidRPr="009963D4">
        <w:t xml:space="preserve">. The calculated DBE emission energies are shown in Table </w:t>
      </w:r>
      <w:r w:rsidR="00D71061">
        <w:t>5</w:t>
      </w:r>
      <w:r w:rsidRPr="009963D4">
        <w:t>; a comparison of calculated and experimental transition energy levels for Rb</w:t>
      </w:r>
      <w:r w:rsidRPr="009963D4">
        <w:rPr>
          <w:vertAlign w:val="subscript"/>
        </w:rPr>
        <w:t>2</w:t>
      </w:r>
      <w:r w:rsidRPr="009963D4">
        <w:t>AgX</w:t>
      </w:r>
      <w:r w:rsidRPr="009963D4">
        <w:rPr>
          <w:vertAlign w:val="subscript"/>
        </w:rPr>
        <w:t>3</w:t>
      </w:r>
      <w:r w:rsidRPr="009963D4">
        <w:t xml:space="preserve"> is provided in Figure </w:t>
      </w:r>
      <w:r w:rsidR="00313091">
        <w:t>A24</w:t>
      </w:r>
      <w:r w:rsidRPr="009963D4">
        <w:t>. The calculated emission energies of excitons trapped by the most stable halogen vacancy (</w:t>
      </w:r>
      <m:oMath>
        <m:sSubSup>
          <m:sSubSupPr>
            <m:ctrlPr>
              <w:rPr>
                <w:rFonts w:ascii="Cambria Math" w:hAnsi="Cambria Math"/>
                <w:i/>
              </w:rPr>
            </m:ctrlPr>
          </m:sSubSupPr>
          <m:e>
            <m:r>
              <w:rPr>
                <w:rFonts w:ascii="Cambria Math" w:hAnsi="Cambria Math"/>
              </w:rPr>
              <m:t>V</m:t>
            </m:r>
          </m:e>
          <m:sub>
            <m:r>
              <w:rPr>
                <w:rFonts w:ascii="Cambria Math" w:hAnsi="Cambria Math"/>
              </w:rPr>
              <m:t>X3</m:t>
            </m:r>
          </m:sub>
          <m:sup>
            <m:r>
              <w:rPr>
                <w:rFonts w:ascii="Cambria Math" w:hAnsi="Cambria Math"/>
              </w:rPr>
              <m:t>+</m:t>
            </m:r>
          </m:sup>
        </m:sSubSup>
      </m:oMath>
      <w:r w:rsidRPr="009963D4">
        <w:t>) are 2.477 eV in Rb</w:t>
      </w:r>
      <w:r w:rsidRPr="009963D4">
        <w:rPr>
          <w:vertAlign w:val="subscript"/>
        </w:rPr>
        <w:t>2</w:t>
      </w:r>
      <w:r w:rsidRPr="009963D4">
        <w:t>AgCl</w:t>
      </w:r>
      <w:r w:rsidRPr="009963D4">
        <w:rPr>
          <w:vertAlign w:val="subscript"/>
        </w:rPr>
        <w:t>3</w:t>
      </w:r>
      <w:r w:rsidRPr="009963D4">
        <w:t xml:space="preserve"> and 2.322 eV in Rb</w:t>
      </w:r>
      <w:r w:rsidRPr="009963D4">
        <w:rPr>
          <w:vertAlign w:val="subscript"/>
        </w:rPr>
        <w:t>2</w:t>
      </w:r>
      <w:r w:rsidRPr="009963D4">
        <w:t>AgBr</w:t>
      </w:r>
      <w:r w:rsidRPr="009963D4">
        <w:rPr>
          <w:vertAlign w:val="subscript"/>
        </w:rPr>
        <w:t>3</w:t>
      </w:r>
      <w:r w:rsidRPr="009963D4">
        <w:t>, which are in good agreement with the observed main PL peaks at 2.309 eV and 2.556 eV in the two respective compounds. For Rb</w:t>
      </w:r>
      <w:r w:rsidRPr="009963D4">
        <w:rPr>
          <w:vertAlign w:val="subscript"/>
        </w:rPr>
        <w:t>2</w:t>
      </w:r>
      <w:r w:rsidRPr="009963D4">
        <w:t>AgI</w:t>
      </w:r>
      <w:r w:rsidRPr="009963D4">
        <w:rPr>
          <w:vertAlign w:val="subscript"/>
        </w:rPr>
        <w:t>3</w:t>
      </w:r>
      <w:r w:rsidRPr="009963D4">
        <w:t xml:space="preserve">, the calculated emission energies of </w:t>
      </w:r>
      <m:oMath>
        <m:sSubSup>
          <m:sSubSupPr>
            <m:ctrlPr>
              <w:rPr>
                <w:rFonts w:ascii="Cambria Math" w:hAnsi="Cambria Math"/>
                <w:i/>
              </w:rPr>
            </m:ctrlPr>
          </m:sSubSupPr>
          <m:e>
            <m:r>
              <w:rPr>
                <w:rFonts w:ascii="Cambria Math" w:hAnsi="Cambria Math"/>
              </w:rPr>
              <m:t>V</m:t>
            </m:r>
          </m:e>
          <m:sub>
            <m:r>
              <w:rPr>
                <w:rFonts w:ascii="Cambria Math" w:hAnsi="Cambria Math"/>
              </w:rPr>
              <m:t>Ag</m:t>
            </m:r>
          </m:sub>
          <m:sup>
            <m:r>
              <w:rPr>
                <w:rFonts w:ascii="Cambria Math" w:hAnsi="Cambria Math"/>
              </w:rPr>
              <m:t>-</m:t>
            </m:r>
          </m:sup>
        </m:sSubSup>
      </m:oMath>
      <w:r w:rsidRPr="009963D4">
        <w:t xml:space="preserve"> (2.919 eV) and </w:t>
      </w:r>
      <m:oMath>
        <m:sSubSup>
          <m:sSubSupPr>
            <m:ctrlPr>
              <w:rPr>
                <w:rFonts w:ascii="Cambria Math" w:hAnsi="Cambria Math"/>
                <w:i/>
              </w:rPr>
            </m:ctrlPr>
          </m:sSubSupPr>
          <m:e>
            <m:r>
              <w:rPr>
                <w:rFonts w:ascii="Cambria Math" w:hAnsi="Cambria Math"/>
              </w:rPr>
              <m:t>V</m:t>
            </m:r>
          </m:e>
          <m:sub>
            <m:r>
              <w:rPr>
                <w:rFonts w:ascii="Cambria Math" w:hAnsi="Cambria Math"/>
              </w:rPr>
              <m:t>Rb2</m:t>
            </m:r>
          </m:sub>
          <m:sup>
            <m:r>
              <w:rPr>
                <w:rFonts w:ascii="Cambria Math" w:hAnsi="Cambria Math"/>
              </w:rPr>
              <m:t>-</m:t>
            </m:r>
          </m:sup>
        </m:sSubSup>
      </m:oMath>
      <w:r w:rsidRPr="009963D4">
        <w:t xml:space="preserve"> (2.935 eV) are reasonably close to the observed main PL peak at 2.556 eV. Therefore, we tentatively assign the main PL peaks in Rb</w:t>
      </w:r>
      <w:r w:rsidRPr="009963D4">
        <w:rPr>
          <w:vertAlign w:val="subscript"/>
        </w:rPr>
        <w:t>2</w:t>
      </w:r>
      <w:r w:rsidRPr="009963D4">
        <w:t>AgCl</w:t>
      </w:r>
      <w:r w:rsidRPr="009963D4">
        <w:rPr>
          <w:vertAlign w:val="subscript"/>
        </w:rPr>
        <w:t>3</w:t>
      </w:r>
      <w:r w:rsidRPr="009963D4">
        <w:t xml:space="preserve"> and Rb</w:t>
      </w:r>
      <w:r w:rsidRPr="009963D4">
        <w:rPr>
          <w:vertAlign w:val="subscript"/>
        </w:rPr>
        <w:t>2</w:t>
      </w:r>
      <w:r w:rsidRPr="009963D4">
        <w:t>AgBr</w:t>
      </w:r>
      <w:r w:rsidRPr="009963D4">
        <w:rPr>
          <w:vertAlign w:val="subscript"/>
        </w:rPr>
        <w:t>3</w:t>
      </w:r>
      <w:r w:rsidRPr="009963D4">
        <w:t xml:space="preserve"> to the halogen vacancy and that in Rb</w:t>
      </w:r>
      <w:r w:rsidRPr="009963D4">
        <w:rPr>
          <w:vertAlign w:val="subscript"/>
        </w:rPr>
        <w:t>2</w:t>
      </w:r>
      <w:r w:rsidRPr="009963D4">
        <w:t>AgI</w:t>
      </w:r>
      <w:r w:rsidRPr="009963D4">
        <w:rPr>
          <w:vertAlign w:val="subscript"/>
        </w:rPr>
        <w:t>3</w:t>
      </w:r>
      <w:r w:rsidRPr="009963D4">
        <w:t xml:space="preserve"> to cation vacancies. In addition, the </w:t>
      </w:r>
      <w:r w:rsidRPr="009963D4">
        <w:rPr>
          <w:rFonts w:eastAsiaTheme="minorEastAsia"/>
          <w:lang w:eastAsia="zh-CN"/>
        </w:rPr>
        <w:t>metastable halogen vacancy (</w:t>
      </w:r>
      <m:oMath>
        <m:sSubSup>
          <m:sSubSupPr>
            <m:ctrlPr>
              <w:rPr>
                <w:rFonts w:ascii="Cambria Math" w:hAnsi="Cambria Math"/>
                <w:i/>
              </w:rPr>
            </m:ctrlPr>
          </m:sSubSupPr>
          <m:e>
            <m:r>
              <w:rPr>
                <w:rFonts w:ascii="Cambria Math" w:hAnsi="Cambria Math"/>
              </w:rPr>
              <m:t>V</m:t>
            </m:r>
          </m:e>
          <m:sub>
            <m:r>
              <w:rPr>
                <w:rFonts w:ascii="Cambria Math" w:hAnsi="Cambria Math"/>
              </w:rPr>
              <m:t>X2</m:t>
            </m:r>
          </m:sub>
          <m:sup>
            <m:r>
              <w:rPr>
                <w:rFonts w:ascii="Cambria Math" w:hAnsi="Cambria Math"/>
              </w:rPr>
              <m:t>+</m:t>
            </m:r>
          </m:sup>
        </m:sSubSup>
        <m:r>
          <w:rPr>
            <w:rFonts w:ascii="Cambria Math" w:hAnsi="Cambria Math"/>
          </w:rPr>
          <m:t xml:space="preserve"> </m:t>
        </m:r>
      </m:oMath>
      <w:r w:rsidRPr="009963D4">
        <w:rPr>
          <w:rFonts w:eastAsiaTheme="minorEastAsia"/>
          <w:lang w:eastAsia="zh-CN"/>
        </w:rPr>
        <w:t xml:space="preserve">in </w:t>
      </w:r>
      <w:r w:rsidRPr="009963D4">
        <w:t>Rb</w:t>
      </w:r>
      <w:r w:rsidRPr="009963D4">
        <w:rPr>
          <w:vertAlign w:val="subscript"/>
        </w:rPr>
        <w:t>2</w:t>
      </w:r>
      <w:r w:rsidRPr="009963D4">
        <w:t>AgCl</w:t>
      </w:r>
      <w:r w:rsidRPr="009963D4">
        <w:rPr>
          <w:vertAlign w:val="subscript"/>
        </w:rPr>
        <w:t>3</w:t>
      </w:r>
      <w:r w:rsidRPr="009963D4">
        <w:t xml:space="preserve"> </w:t>
      </w:r>
      <w:r w:rsidRPr="009963D4">
        <w:rPr>
          <w:rFonts w:eastAsiaTheme="minorEastAsia"/>
          <w:lang w:eastAsia="zh-CN"/>
        </w:rPr>
        <w:t xml:space="preserve">and </w:t>
      </w:r>
      <w:r w:rsidRPr="009963D4">
        <w:t>Rb</w:t>
      </w:r>
      <w:r w:rsidRPr="009963D4">
        <w:rPr>
          <w:vertAlign w:val="subscript"/>
        </w:rPr>
        <w:t>2</w:t>
      </w:r>
      <w:r w:rsidRPr="009963D4">
        <w:t>AgBr</w:t>
      </w:r>
      <w:r w:rsidRPr="009963D4">
        <w:rPr>
          <w:vertAlign w:val="subscript"/>
        </w:rPr>
        <w:t>3</w:t>
      </w:r>
      <w:r w:rsidRPr="009963D4">
        <w:rPr>
          <w:rFonts w:eastAsiaTheme="minorEastAsia"/>
          <w:lang w:eastAsia="zh-CN"/>
        </w:rPr>
        <w:t>) could also contribute to the broad PL peak because its energy is just slightly higher than the most stable halogen vacancy. T</w:t>
      </w:r>
      <w:r w:rsidRPr="009963D4">
        <w:t>here is also a minor peak at 3.416 eV (363 nm) in the PL spectrum of Rb</w:t>
      </w:r>
      <w:r w:rsidRPr="009963D4">
        <w:rPr>
          <w:vertAlign w:val="subscript"/>
        </w:rPr>
        <w:t>2</w:t>
      </w:r>
      <w:r w:rsidRPr="009963D4">
        <w:t>AgBr</w:t>
      </w:r>
      <w:r w:rsidRPr="009963D4">
        <w:rPr>
          <w:vertAlign w:val="subscript"/>
        </w:rPr>
        <w:t>3</w:t>
      </w:r>
      <w:r w:rsidRPr="009963D4">
        <w:t xml:space="preserve"> (Figure </w:t>
      </w:r>
      <w:r w:rsidR="00313091">
        <w:t>A25</w:t>
      </w:r>
      <w:r w:rsidRPr="009963D4">
        <w:t>), which is close to the calculated STE emission energy of 3.692 eV (336 nm). This suggests that some (but not all) excitation energy in Rb</w:t>
      </w:r>
      <w:r w:rsidRPr="009963D4">
        <w:rPr>
          <w:vertAlign w:val="subscript"/>
        </w:rPr>
        <w:t>2</w:t>
      </w:r>
      <w:r w:rsidRPr="009963D4">
        <w:t>AgBr</w:t>
      </w:r>
      <w:r w:rsidRPr="009963D4">
        <w:rPr>
          <w:vertAlign w:val="subscript"/>
        </w:rPr>
        <w:t>3</w:t>
      </w:r>
      <w:r w:rsidRPr="009963D4">
        <w:t xml:space="preserve"> is transferred from the triplet STE to defects, leading to emission by both STEs and defects, while, in Rb</w:t>
      </w:r>
      <w:r w:rsidRPr="009963D4">
        <w:rPr>
          <w:vertAlign w:val="subscript"/>
        </w:rPr>
        <w:t>2</w:t>
      </w:r>
      <w:r w:rsidRPr="009963D4">
        <w:t>AgCl</w:t>
      </w:r>
      <w:r w:rsidRPr="009963D4">
        <w:rPr>
          <w:vertAlign w:val="subscript"/>
        </w:rPr>
        <w:t>3</w:t>
      </w:r>
      <w:r w:rsidRPr="009963D4">
        <w:t xml:space="preserve"> and Rb</w:t>
      </w:r>
      <w:r w:rsidRPr="009963D4">
        <w:rPr>
          <w:vertAlign w:val="subscript"/>
        </w:rPr>
        <w:t>2</w:t>
      </w:r>
      <w:r w:rsidRPr="009963D4">
        <w:t>AgI</w:t>
      </w:r>
      <w:r w:rsidRPr="009963D4">
        <w:rPr>
          <w:vertAlign w:val="subscript"/>
        </w:rPr>
        <w:t>3</w:t>
      </w:r>
      <w:r w:rsidRPr="009963D4">
        <w:t>, STEs are likely quickly trapped by defects, resulting in the quenching of the STE emission. The observation of significant contributions of both STE and DBE to the PL of Rb</w:t>
      </w:r>
      <w:r w:rsidRPr="009963D4">
        <w:rPr>
          <w:vertAlign w:val="subscript"/>
        </w:rPr>
        <w:t>2</w:t>
      </w:r>
      <w:r w:rsidRPr="009963D4">
        <w:t>AgBr</w:t>
      </w:r>
      <w:r w:rsidRPr="009963D4">
        <w:rPr>
          <w:vertAlign w:val="subscript"/>
        </w:rPr>
        <w:t>3</w:t>
      </w:r>
      <w:r w:rsidRPr="009963D4">
        <w:t xml:space="preserve"> suggests that the timescale of STE trapping by defects is competitive to the STE emission time; therefore, it is reasonable to expect that the DBE emission time is comparable to even longer than the STE emission time, which is consistent with the measured long lifetimes of PL emission. The dual band emission mechanism in Rb</w:t>
      </w:r>
      <w:r w:rsidRPr="009963D4">
        <w:rPr>
          <w:vertAlign w:val="subscript"/>
        </w:rPr>
        <w:t>2</w:t>
      </w:r>
      <w:r w:rsidRPr="009963D4">
        <w:t>AgBr</w:t>
      </w:r>
      <w:r w:rsidRPr="009963D4">
        <w:rPr>
          <w:vertAlign w:val="subscript"/>
        </w:rPr>
        <w:t>3</w:t>
      </w:r>
      <w:r w:rsidRPr="009963D4">
        <w:t xml:space="preserve"> is responsible for its unusual white light emission.</w:t>
      </w:r>
    </w:p>
    <w:p w14:paraId="644787F4" w14:textId="654C8180" w:rsidR="00932BBB" w:rsidRPr="009963D4" w:rsidRDefault="00932BBB" w:rsidP="00BB1173">
      <w:pPr>
        <w:spacing w:after="0"/>
      </w:pPr>
      <w:r w:rsidRPr="009963D4">
        <w:t>The presence of halogen vacancy defects in ternary silver halides has been known and reported in the literature.</w:t>
      </w:r>
      <w:r w:rsidRPr="009963D4">
        <w:fldChar w:fldCharType="begin">
          <w:fldData xml:space="preserve">PEVuZE5vdGU+PENpdGU+PEF1dGhvcj5aaGFuZzwvQXV0aG9yPjxZZWFyPjIwMjE8L1llYXI+PFJl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</w:fldData>
        </w:fldChar>
      </w:r>
      <w:r w:rsidR="008D359D">
        <w:instrText xml:space="preserve"> ADDIN EN.CITE </w:instrText>
      </w:r>
      <w:r w:rsidR="008D359D">
        <w:fldChar w:fldCharType="begin">
          <w:fldData xml:space="preserve">PEVuZE5vdGU+PENpdGU+PEF1dGhvcj5aaGFuZzwvQXV0aG9yPjxZZWFyPjIwMjE8L1llYXI+PFJl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29, 153</w:t>
      </w:r>
      <w:r w:rsidRPr="009963D4">
        <w:fldChar w:fldCharType="end"/>
      </w:r>
      <w:r w:rsidRPr="009963D4">
        <w:t xml:space="preserve"> Previously, the PL peak observed in Rb</w:t>
      </w:r>
      <w:r w:rsidRPr="009963D4">
        <w:rPr>
          <w:vertAlign w:val="subscript"/>
        </w:rPr>
        <w:t>2</w:t>
      </w:r>
      <w:r w:rsidRPr="009963D4">
        <w:t>AgBr</w:t>
      </w:r>
      <w:r w:rsidRPr="009963D4">
        <w:rPr>
          <w:vertAlign w:val="subscript"/>
        </w:rPr>
        <w:t>3</w:t>
      </w:r>
      <w:r w:rsidRPr="009963D4">
        <w:t xml:space="preserve"> was assigned to </w:t>
      </w:r>
      <w:r w:rsidRPr="009963D4">
        <w:lastRenderedPageBreak/>
        <w:t>neutral V</w:t>
      </w:r>
      <w:r w:rsidRPr="009963D4">
        <w:rPr>
          <w:vertAlign w:val="subscript"/>
        </w:rPr>
        <w:t>Br</w:t>
      </w:r>
      <w:r w:rsidRPr="009963D4">
        <w:t xml:space="preserve"> (</w:t>
      </w:r>
      <m:oMath>
        <m:sSubSup>
          <m:sSubSupPr>
            <m:ctrlPr>
              <w:rPr>
                <w:rFonts w:ascii="Cambria Math" w:hAnsi="Cambria Math"/>
                <w:i/>
              </w:rPr>
            </m:ctrlPr>
          </m:sSubSupPr>
          <m:e>
            <m:r>
              <w:rPr>
                <w:rFonts w:ascii="Cambria Math" w:hAnsi="Cambria Math"/>
              </w:rPr>
              <m:t>V</m:t>
            </m:r>
          </m:e>
          <m:sub>
            <m:r>
              <w:rPr>
                <w:rFonts w:ascii="Cambria Math" w:hAnsi="Cambria Math"/>
              </w:rPr>
              <m:t>Br1</m:t>
            </m:r>
          </m:sub>
          <m:sup>
            <m:r>
              <w:rPr>
                <w:rFonts w:ascii="Cambria Math" w:hAnsi="Cambria Math"/>
              </w:rPr>
              <m:t>0</m:t>
            </m:r>
          </m:sup>
        </m:sSubSup>
      </m:oMath>
      <w:r w:rsidRPr="009963D4">
        <w:t xml:space="preserve">) rather than </w:t>
      </w:r>
      <m:oMath>
        <m:sSubSup>
          <m:sSubSupPr>
            <m:ctrlPr>
              <w:rPr>
                <w:rFonts w:ascii="Cambria Math" w:hAnsi="Cambria Math"/>
                <w:i/>
              </w:rPr>
            </m:ctrlPr>
          </m:sSubSupPr>
          <m:e>
            <m:r>
              <w:rPr>
                <w:rFonts w:ascii="Cambria Math" w:hAnsi="Cambria Math"/>
              </w:rPr>
              <m:t>V</m:t>
            </m:r>
          </m:e>
          <m:sub>
            <m:r>
              <w:rPr>
                <w:rFonts w:ascii="Cambria Math" w:hAnsi="Cambria Math"/>
              </w:rPr>
              <m:t>Br3</m:t>
            </m:r>
          </m:sub>
          <m:sup>
            <m:r>
              <w:rPr>
                <w:rFonts w:ascii="Cambria Math" w:hAnsi="Cambria Math"/>
              </w:rPr>
              <m:t>+</m:t>
            </m:r>
          </m:sup>
        </m:sSubSup>
      </m:oMath>
      <w:r w:rsidRPr="009963D4">
        <w:t xml:space="preserve"> proposed in this work.</w:t>
      </w:r>
      <w:r w:rsidRPr="009963D4">
        <w:fldChar w:fldCharType="begin"/>
      </w:r>
      <w:r w:rsidR="008D359D">
        <w:instrText xml:space="preserve"> ADDIN EN.CITE &lt;EndNote&gt;&lt;Cite&gt;&lt;Author&gt;Zhang&lt;/Author&gt;&lt;Year&gt;2021&lt;/Year&gt;&lt;RecNum&gt;275&lt;/RecNum&gt;&lt;DisplayText&gt;&lt;style face="superscript"&gt;153&lt;/style&gt;&lt;/DisplayText&gt;&lt;record&gt;&lt;rec-number&gt;275&lt;/rec-number&gt;&lt;foreign-keys&gt;&lt;key app="EN" db-id="earftddti9zffjedprt5trz6evppfarawrrs" timestamp="1616687559" guid="b14fcc22-a38f-423d-9bb1-93eed0bd41a0"&gt;275&lt;/key&gt;&lt;/foreign-keys&gt;&lt;ref-type name="Journal Article"&gt;17&lt;/ref-type&gt;&lt;contributors&gt;&lt;authors&gt;&lt;author&gt;Zhang, Muyi&lt;/author&gt;&lt;author&gt;Wang, Xiaoming&lt;/author&gt;&lt;author&gt;Yang, Bo&lt;/author&gt;&lt;author&gt;Zhu, Jinsong&lt;/author&gt;&lt;author&gt;Niu, Guangda&lt;/author&gt;&lt;author&gt;Wu, Haodi&lt;/author&gt;&lt;author&gt;Yin, Lixiao&lt;/author&gt;&lt;author&gt;Du, Xinyuan&lt;/author&gt;&lt;author&gt;Niu, Ming&lt;/author&gt;&lt;author&gt;Ge, Yongshuai&lt;/author&gt;&lt;author&gt;Xie, Qingguo&lt;/author&gt;&lt;author&gt;Yan, Yanfa&lt;/author&gt;&lt;author&gt;Tang, Jiang&lt;/author&gt;&lt;/authors&gt;&lt;/contributors&gt;&lt;titles&gt;&lt;title&gt;Metal Halide Scintillators with Fast and Self-Absorption-Free Defect-Bound Excitonic Radioluminescence for Dynamic X-Ray Imaging&lt;/title&gt;&lt;secondary-title&gt;Advanced Functional Materials&lt;/secondary-title&gt;&lt;/titles&gt;&lt;periodical&gt;&lt;full-title&gt;Advanced Functional Materials&lt;/full-title&gt;&lt;/periodical&gt;&lt;pages&gt;2007921&lt;/pages&gt;&lt;volume&gt;31&lt;/volume&gt;&lt;number&gt;9&lt;/number&gt;&lt;section&gt;2007921&lt;/section&gt;&lt;keywords&gt;&lt;keyword&gt;defect&lt;/keyword&gt;&lt;keyword&gt;exciton&lt;/keyword&gt;&lt;keyword&gt;metal halide&lt;/keyword&gt;&lt;keyword&gt;scintillator&lt;/keyword&gt;&lt;keyword&gt;X-ray imaging&lt;/keyword&gt;&lt;/keywords&gt;&lt;dates&gt;&lt;year&gt;2021&lt;/year&gt;&lt;pub-dates&gt;&lt;date&gt;2021/02/01&lt;/date&gt;&lt;/pub-dates&gt;&lt;/dates&gt;&lt;publisher&gt;John Wiley &amp;amp; Sons, Ltd&lt;/publisher&gt;&lt;isbn&gt;1616-301X&lt;/isbn&gt;&lt;work-type&gt;https://doi.org/10.1002/adfm.202007921&lt;/work-type&gt;&lt;urls&gt;&lt;related-urls&gt;&lt;url&gt;https://doi.org/10.1002/adfm.202007921&lt;/url&gt;&lt;/related-urls&gt;&lt;/urls&gt;&lt;electronic-resource-num&gt;https://doi.org/10.1002/adfm.202007921&lt;/electronic-resource-num&gt;&lt;access-date&gt;2021/03/25&lt;/access-date&gt;&lt;/record&gt;&lt;/Cite&gt;&lt;/EndNote&gt;</w:instrText>
      </w:r>
      <w:r w:rsidRPr="009963D4">
        <w:fldChar w:fldCharType="separate"/>
      </w:r>
      <w:r w:rsidR="008D359D" w:rsidRPr="008D359D">
        <w:rPr>
          <w:noProof/>
          <w:vertAlign w:val="superscript"/>
        </w:rPr>
        <w:t>153</w:t>
      </w:r>
      <w:r w:rsidRPr="009963D4">
        <w:fldChar w:fldCharType="end"/>
      </w:r>
      <w:r w:rsidRPr="009963D4">
        <w:t xml:space="preserve"> Note that the cation and anion vacancies in a large-gap halide are usually ionized and compensate each other, resulting in charge neutrality. At the +1 charge state, </w:t>
      </w:r>
      <m:oMath>
        <m:sSubSup>
          <m:sSubSupPr>
            <m:ctrlPr>
              <w:rPr>
                <w:rFonts w:ascii="Cambria Math" w:hAnsi="Cambria Math"/>
                <w:i/>
              </w:rPr>
            </m:ctrlPr>
          </m:sSubSupPr>
          <m:e>
            <m:r>
              <w:rPr>
                <w:rFonts w:ascii="Cambria Math" w:hAnsi="Cambria Math"/>
              </w:rPr>
              <m:t>V</m:t>
            </m:r>
          </m:e>
          <m:sub>
            <m:r>
              <w:rPr>
                <w:rFonts w:ascii="Cambria Math" w:hAnsi="Cambria Math"/>
              </w:rPr>
              <m:t>Br1</m:t>
            </m:r>
          </m:sub>
          <m:sup>
            <m:r>
              <w:rPr>
                <w:rFonts w:ascii="Cambria Math" w:hAnsi="Cambria Math"/>
              </w:rPr>
              <m:t>+</m:t>
            </m:r>
          </m:sup>
        </m:sSubSup>
      </m:oMath>
      <w:r w:rsidRPr="009963D4">
        <w:t xml:space="preserve"> is less stable than </w:t>
      </w:r>
      <m:oMath>
        <m:sSubSup>
          <m:sSubSupPr>
            <m:ctrlPr>
              <w:rPr>
                <w:rFonts w:ascii="Cambria Math" w:hAnsi="Cambria Math"/>
                <w:i/>
              </w:rPr>
            </m:ctrlPr>
          </m:sSubSupPr>
          <m:e>
            <m:r>
              <w:rPr>
                <w:rFonts w:ascii="Cambria Math" w:hAnsi="Cambria Math"/>
              </w:rPr>
              <m:t>V</m:t>
            </m:r>
          </m:e>
          <m:sub>
            <m:r>
              <w:rPr>
                <w:rFonts w:ascii="Cambria Math" w:hAnsi="Cambria Math"/>
              </w:rPr>
              <m:t>Br3</m:t>
            </m:r>
          </m:sub>
          <m:sup>
            <m:r>
              <w:rPr>
                <w:rFonts w:ascii="Cambria Math" w:hAnsi="Cambria Math"/>
              </w:rPr>
              <m:t>+</m:t>
            </m:r>
          </m:sup>
        </m:sSubSup>
      </m:oMath>
      <w:r w:rsidRPr="009963D4">
        <w:t xml:space="preserve"> and the calculated emission energy of </w:t>
      </w:r>
      <m:oMath>
        <m:sSubSup>
          <m:sSubSupPr>
            <m:ctrlPr>
              <w:rPr>
                <w:rFonts w:ascii="Cambria Math" w:hAnsi="Cambria Math"/>
                <w:i/>
              </w:rPr>
            </m:ctrlPr>
          </m:sSubSupPr>
          <m:e>
            <m:r>
              <w:rPr>
                <w:rFonts w:ascii="Cambria Math" w:hAnsi="Cambria Math"/>
              </w:rPr>
              <m:t>V</m:t>
            </m:r>
          </m:e>
          <m:sub>
            <m:r>
              <w:rPr>
                <w:rFonts w:ascii="Cambria Math" w:hAnsi="Cambria Math"/>
              </w:rPr>
              <m:t>Br1</m:t>
            </m:r>
          </m:sub>
          <m:sup>
            <m:r>
              <w:rPr>
                <w:rFonts w:ascii="Cambria Math" w:hAnsi="Cambria Math"/>
              </w:rPr>
              <m:t>+</m:t>
            </m:r>
          </m:sup>
        </m:sSubSup>
      </m:oMath>
      <w:r w:rsidRPr="009963D4">
        <w:t xml:space="preserve"> is much lower than the observed main PL peak, as shown in Table</w:t>
      </w:r>
      <w:r w:rsidR="00D71061">
        <w:t xml:space="preserve"> 5</w:t>
      </w:r>
      <w:r w:rsidRPr="009963D4">
        <w:t>. On the other hand, our calculated band gap (5.10 eV) and STE emission energy (3.692 eV) in Rb</w:t>
      </w:r>
      <w:r w:rsidRPr="009963D4">
        <w:rPr>
          <w:vertAlign w:val="subscript"/>
        </w:rPr>
        <w:t>2</w:t>
      </w:r>
      <w:r w:rsidRPr="009963D4">
        <w:t>AgBr</w:t>
      </w:r>
      <w:r w:rsidRPr="009963D4">
        <w:rPr>
          <w:vertAlign w:val="subscript"/>
        </w:rPr>
        <w:t>3</w:t>
      </w:r>
      <w:r w:rsidRPr="009963D4">
        <w:t xml:space="preserve"> are in excellent agreement with those reported previously </w:t>
      </w:r>
      <w:r w:rsidRPr="009963D4">
        <w:rPr>
          <w:noProof/>
        </w:rPr>
        <w:t>(5.1 eV and 3.7 eV).</w:t>
      </w:r>
      <w:r w:rsidRPr="009963D4">
        <w:rPr>
          <w:noProof/>
        </w:rPr>
        <w:fldChar w:fldCharType="begin"/>
      </w:r>
      <w:r w:rsidR="008D359D">
        <w:rPr>
          <w:noProof/>
        </w:rPr>
        <w:instrText xml:space="preserve"> ADDIN EN.CITE &lt;EndNote&gt;&lt;Cite&gt;&lt;Author&gt;Zhang&lt;/Author&gt;&lt;Year&gt;2021&lt;/Year&gt;&lt;RecNum&gt;275&lt;/RecNum&gt;&lt;DisplayText&gt;&lt;style face="superscript"&gt;153&lt;/style&gt;&lt;/DisplayText&gt;&lt;record&gt;&lt;rec-number&gt;275&lt;/rec-number&gt;&lt;foreign-keys&gt;&lt;key app="EN" db-id="earftddti9zffjedprt5trz6evppfarawrrs" timestamp="1616687559" guid="b14fcc22-a38f-423d-9bb1-93eed0bd41a0"&gt;275&lt;/key&gt;&lt;/foreign-keys&gt;&lt;ref-type name="Journal Article"&gt;17&lt;/ref-type&gt;&lt;contributors&gt;&lt;authors&gt;&lt;author&gt;Zhang, Muyi&lt;/author&gt;&lt;author&gt;Wang, Xiaoming&lt;/author&gt;&lt;author&gt;Yang, Bo&lt;/author&gt;&lt;author&gt;Zhu, Jinsong&lt;/author&gt;&lt;author&gt;Niu, Guangda&lt;/author&gt;&lt;author&gt;Wu, Haodi&lt;/author&gt;&lt;author&gt;Yin, Lixiao&lt;/author&gt;&lt;author&gt;Du, Xinyuan&lt;/author&gt;&lt;author&gt;Niu, Ming&lt;/author&gt;&lt;author&gt;Ge, Yongshuai&lt;/author&gt;&lt;author&gt;Xie, Qingguo&lt;/author&gt;&lt;author&gt;Yan, Yanfa&lt;/author&gt;&lt;author&gt;Tang, Jiang&lt;/author&gt;&lt;/authors&gt;&lt;/contributors&gt;&lt;titles&gt;&lt;title&gt;Metal Halide Scintillators with Fast and Self-Absorption-Free Defect-Bound Excitonic Radioluminescence for Dynamic X-Ray Imaging&lt;/title&gt;&lt;secondary-title&gt;Advanced Functional Materials&lt;/secondary-title&gt;&lt;/titles&gt;&lt;periodical&gt;&lt;full-title&gt;Advanced Functional Materials&lt;/full-title&gt;&lt;/periodical&gt;&lt;pages&gt;2007921&lt;/pages&gt;&lt;volume&gt;31&lt;/volume&gt;&lt;number&gt;9&lt;/number&gt;&lt;section&gt;2007921&lt;/section&gt;&lt;keywords&gt;&lt;keyword&gt;defect&lt;/keyword&gt;&lt;keyword&gt;exciton&lt;/keyword&gt;&lt;keyword&gt;metal halide&lt;/keyword&gt;&lt;keyword&gt;scintillator&lt;/keyword&gt;&lt;keyword&gt;X-ray imaging&lt;/keyword&gt;&lt;/keywords&gt;&lt;dates&gt;&lt;year&gt;2021&lt;/year&gt;&lt;pub-dates&gt;&lt;date&gt;2021/02/01&lt;/date&gt;&lt;/pub-dates&gt;&lt;/dates&gt;&lt;publisher&gt;John Wiley &amp;amp; Sons, Ltd&lt;/publisher&gt;&lt;isbn&gt;1616-301X&lt;/isbn&gt;&lt;work-type&gt;https://doi.org/10.1002/adfm.202007921&lt;/work-type&gt;&lt;urls&gt;&lt;related-urls&gt;&lt;url&gt;https://doi.org/10.1002/adfm.202007921&lt;/url&gt;&lt;/related-urls&gt;&lt;/urls&gt;&lt;electronic-resource-num&gt;https://doi.org/10.1002/adfm.202007921&lt;/electronic-resource-num&gt;&lt;access-date&gt;2021/03/25&lt;/access-date&gt;&lt;/record&gt;&lt;/Cite&gt;&lt;/EndNote&gt;</w:instrText>
      </w:r>
      <w:r w:rsidRPr="009963D4">
        <w:rPr>
          <w:noProof/>
        </w:rPr>
        <w:fldChar w:fldCharType="separate"/>
      </w:r>
      <w:r w:rsidR="008D359D" w:rsidRPr="008D359D">
        <w:rPr>
          <w:noProof/>
          <w:vertAlign w:val="superscript"/>
        </w:rPr>
        <w:t>153</w:t>
      </w:r>
      <w:r w:rsidRPr="009963D4">
        <w:rPr>
          <w:noProof/>
        </w:rPr>
        <w:fldChar w:fldCharType="end"/>
      </w:r>
      <w:r w:rsidRPr="009963D4">
        <w:t xml:space="preserve"> This emission mechanism is also supported by the literature precedent of analogous ternary silver halides.</w:t>
      </w:r>
      <w:r w:rsidRPr="009963D4">
        <w:fldChar w:fldCharType="begin"/>
      </w:r>
      <w:r w:rsidR="008D359D">
        <w:instrText xml:space="preserve"> ADDIN EN.CITE &lt;EndNote&gt;&lt;Cite&gt;&lt;Author&gt;Creason&lt;/Author&gt;&lt;Year&gt;2021&lt;/Year&gt;&lt;RecNum&gt;287&lt;/RecNum&gt;&lt;DisplayText&gt;&lt;style face="superscript"&gt;131&lt;/style&gt;&lt;/DisplayText&gt;&lt;record&gt;&lt;rec-number&gt;287&lt;/rec-number&gt;&lt;foreign-keys&gt;&lt;key app="EN" db-id="earftddti9zffjedprt5trz6evppfarawrrs" timestamp="1626813250" guid="704e3639-53bd-439b-8480-48c616227e26"&gt;287&lt;/key&gt;&lt;/foreign-keys&gt;&lt;ref-type name="Journal Article"&gt;17&lt;/ref-type&gt;&lt;contributors&gt;&lt;authors&gt;&lt;author&gt;Creason, Tielyr D.&lt;/author&gt;&lt;author&gt;Fattal, Hadiah&lt;/author&gt;&lt;author&gt;Gilley, Isaiah W.&lt;/author&gt;&lt;author&gt;McWhorter, Timothy M.&lt;/author&gt;&lt;author&gt;Du, Mao-Hua&lt;/author&gt;&lt;author&gt;Saparov, Bayram&lt;/author&gt;&lt;/authors&gt;&lt;/contributors&gt;&lt;titles&gt;&lt;title&gt;&lt;style face="normal" font="default" size="100%"&gt;(NH&lt;/style&gt;&lt;style face="subscript" font="default" size="100%"&gt;4&lt;/style&gt;&lt;style face="normal" font="default" size="100%"&gt;)&lt;/style&gt;&lt;style face="subscript" font="default" size="100%"&gt;2&lt;/style&gt;&lt;style face="normal" font="default" size="100%"&gt;AgX&lt;/style&gt;&lt;style face="subscript" font="default" size="100%"&gt;3&lt;/style&gt;&lt;style face="normal" font="default" size="100%"&gt; (X = Br, I): 1D Silver Halides with Broadband White Light Emission and Improved Stability&lt;/style&gt;&lt;/title&gt;&lt;secondary-title&gt;ACS Materials Au&lt;/secondary-title&gt;&lt;/titles&gt;&lt;periodical&gt;&lt;full-title&gt;ACS Materials Au&lt;/full-title&gt;&lt;abbr-1&gt;ACS Mater. Au.&lt;/abbr-1&gt;&lt;/periodical&gt;&lt;pages&gt;62-68&lt;/pages&gt;&lt;volume&gt;1&lt;/volume&gt;&lt;number&gt;1&lt;/number&gt;&lt;section&gt;62&lt;/section&gt;&lt;dates&gt;&lt;year&gt;2021&lt;/year&gt;&lt;pub-dates&gt;&lt;date&gt;2021/06/17&lt;/date&gt;&lt;/pub-dates&gt;&lt;/dates&gt;&lt;publisher&gt;American Chemical Society&lt;/publisher&gt;&lt;isbn&gt;2694-2461&amp;#xD;2694-2461&lt;/isbn&gt;&lt;urls&gt;&lt;related-urls&gt;&lt;url&gt;https://doi.org/10.1021/acsmaterialsau.1c00009&lt;/url&gt;&lt;/related-urls&gt;&lt;/urls&gt;&lt;electronic-resource-num&gt;10.1021/acsmaterialsau.1c00009&lt;/electronic-resource-num&gt;&lt;/record&gt;&lt;/Cite&gt;&lt;/EndNote&gt;</w:instrText>
      </w:r>
      <w:r w:rsidRPr="009963D4">
        <w:fldChar w:fldCharType="separate"/>
      </w:r>
      <w:r w:rsidR="008D359D" w:rsidRPr="008D359D">
        <w:rPr>
          <w:noProof/>
          <w:vertAlign w:val="superscript"/>
        </w:rPr>
        <w:t>131</w:t>
      </w:r>
      <w:r w:rsidRPr="009963D4">
        <w:fldChar w:fldCharType="end"/>
      </w:r>
      <w:r w:rsidRPr="009963D4">
        <w:t xml:space="preserve"> </w:t>
      </w:r>
    </w:p>
    <w:p w14:paraId="14235E75" w14:textId="77777777" w:rsidR="003F3ABE" w:rsidRDefault="003F3ABE" w:rsidP="0015011B">
      <w:pPr>
        <w:spacing w:after="0"/>
        <w:ind w:firstLine="0"/>
        <w:jc w:val="center"/>
      </w:pPr>
      <w:r>
        <w:rPr>
          <w:noProof/>
        </w:rPr>
        <w:drawing>
          <wp:inline distT="0" distB="0" distL="0" distR="0" wp14:anchorId="0184DB91" wp14:editId="46DA5042">
            <wp:extent cx="5529951" cy="4739640"/>
            <wp:effectExtent l="0" t="0" r="0" b="381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533875" cy="4743003"/>
                    </a:xfrm>
                    <a:prstGeom prst="rect">
                      <a:avLst/>
                    </a:prstGeom>
                    <a:noFill/>
                    <a:ln>
                      <a:noFill/>
                    </a:ln>
                  </pic:spPr>
                </pic:pic>
              </a:graphicData>
            </a:graphic>
          </wp:inline>
        </w:drawing>
      </w:r>
    </w:p>
    <w:p w14:paraId="2BEB6B6C" w14:textId="2B36E2B0" w:rsidR="003F3ABE" w:rsidRPr="003F3ABE" w:rsidRDefault="0015011B" w:rsidP="00A817F8">
      <w:pPr>
        <w:spacing w:line="240" w:lineRule="auto"/>
        <w:ind w:firstLine="0"/>
      </w:pPr>
      <w:bookmarkStart w:id="215" w:name="_Toc116220607"/>
      <w:bookmarkStart w:id="216" w:name="_Toc117598483"/>
      <w:r w:rsidRPr="0015011B">
        <w:rPr>
          <w:b/>
          <w:bCs/>
        </w:rPr>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36</w:t>
      </w:r>
      <w:r w:rsidRPr="0015011B">
        <w:rPr>
          <w:b/>
          <w:bCs/>
        </w:rPr>
        <w:fldChar w:fldCharType="end"/>
      </w:r>
      <w:r w:rsidR="003F3ABE" w:rsidRPr="0015011B">
        <w:rPr>
          <w:rStyle w:val="FigureChar"/>
          <w:b/>
          <w:bCs/>
        </w:rPr>
        <w:t>.</w:t>
      </w:r>
      <w:bookmarkEnd w:id="215"/>
      <w:r w:rsidR="003F3ABE" w:rsidRPr="003F3ABE">
        <w:t xml:space="preserve"> A comparison of the normalized PL spectra of different Rb</w:t>
      </w:r>
      <w:r w:rsidR="003F3ABE" w:rsidRPr="003F3ABE">
        <w:rPr>
          <w:vertAlign w:val="subscript"/>
        </w:rPr>
        <w:t>2</w:t>
      </w:r>
      <w:r w:rsidR="003F3ABE" w:rsidRPr="003F3ABE">
        <w:t>AgI</w:t>
      </w:r>
      <w:r w:rsidR="003F3ABE" w:rsidRPr="003F3ABE">
        <w:rPr>
          <w:vertAlign w:val="subscript"/>
        </w:rPr>
        <w:t>3</w:t>
      </w:r>
      <w:r w:rsidR="003F3ABE" w:rsidRPr="003F3ABE">
        <w:t xml:space="preserve"> samples prepared using a long (160 hours) and short thermal annealing (12 hours) times.</w:t>
      </w:r>
      <w:bookmarkEnd w:id="216"/>
    </w:p>
    <w:p w14:paraId="18D8DC5F" w14:textId="1EE96595" w:rsidR="00932BBB" w:rsidRDefault="00932BBB" w:rsidP="0015011B">
      <w:pPr>
        <w:spacing w:after="0"/>
      </w:pPr>
      <w:r w:rsidRPr="009963D4">
        <w:t xml:space="preserve">As another supporting evidence for the significant role of defects in determining the </w:t>
      </w:r>
      <w:r w:rsidRPr="009963D4">
        <w:lastRenderedPageBreak/>
        <w:t>photophysical properties of A</w:t>
      </w:r>
      <w:r w:rsidRPr="009963D4">
        <w:rPr>
          <w:vertAlign w:val="subscript"/>
        </w:rPr>
        <w:t>2</w:t>
      </w:r>
      <w:r w:rsidRPr="009963D4">
        <w:t>AgX</w:t>
      </w:r>
      <w:r w:rsidRPr="009963D4">
        <w:rPr>
          <w:vertAlign w:val="subscript"/>
        </w:rPr>
        <w:t>3</w:t>
      </w:r>
      <w:r w:rsidRPr="009963D4">
        <w:t>, previously it was reported that the pulling of vacuum on a Rb</w:t>
      </w:r>
      <w:r w:rsidRPr="009963D4">
        <w:rPr>
          <w:vertAlign w:val="subscript"/>
        </w:rPr>
        <w:t>2</w:t>
      </w:r>
      <w:r w:rsidRPr="009963D4">
        <w:t>AgBr</w:t>
      </w:r>
      <w:r w:rsidRPr="009963D4">
        <w:rPr>
          <w:vertAlign w:val="subscript"/>
        </w:rPr>
        <w:t>3</w:t>
      </w:r>
      <w:r w:rsidRPr="009963D4">
        <w:t xml:space="preserve"> sample significantly increases the intensity of the defect PL peak.</w:t>
      </w:r>
      <w:r w:rsidRPr="009963D4">
        <w:fldChar w:fldCharType="begin"/>
      </w:r>
      <w:r w:rsidR="008D359D">
        <w:instrText xml:space="preserve"> ADDIN EN.CITE &lt;EndNote&gt;&lt;Cite&gt;&lt;Author&gt;Zhang&lt;/Author&gt;&lt;Year&gt;2021&lt;/Year&gt;&lt;RecNum&gt;275&lt;/RecNum&gt;&lt;DisplayText&gt;&lt;style face="superscript"&gt;153&lt;/style&gt;&lt;/DisplayText&gt;&lt;record&gt;&lt;rec-number&gt;275&lt;/rec-number&gt;&lt;foreign-keys&gt;&lt;key app="EN" db-id="earftddti9zffjedprt5trz6evppfarawrrs" timestamp="1616687559" guid="b14fcc22-a38f-423d-9bb1-93eed0bd41a0"&gt;275&lt;/key&gt;&lt;/foreign-keys&gt;&lt;ref-type name="Journal Article"&gt;17&lt;/ref-type&gt;&lt;contributors&gt;&lt;authors&gt;&lt;author&gt;Zhang, Muyi&lt;/author&gt;&lt;author&gt;Wang, Xiaoming&lt;/author&gt;&lt;author&gt;Yang, Bo&lt;/author&gt;&lt;author&gt;Zhu, Jinsong&lt;/author&gt;&lt;author&gt;Niu, Guangda&lt;/author&gt;&lt;author&gt;Wu, Haodi&lt;/author&gt;&lt;author&gt;Yin, Lixiao&lt;/author&gt;&lt;author&gt;Du, Xinyuan&lt;/author&gt;&lt;author&gt;Niu, Ming&lt;/author&gt;&lt;author&gt;Ge, Yongshuai&lt;/author&gt;&lt;author&gt;Xie, Qingguo&lt;/author&gt;&lt;author&gt;Yan, Yanfa&lt;/author&gt;&lt;author&gt;Tang, Jiang&lt;/author&gt;&lt;/authors&gt;&lt;/contributors&gt;&lt;titles&gt;&lt;title&gt;Metal Halide Scintillators with Fast and Self-Absorption-Free Defect-Bound Excitonic Radioluminescence for Dynamic X-Ray Imaging&lt;/title&gt;&lt;secondary-title&gt;Advanced Functional Materials&lt;/secondary-title&gt;&lt;/titles&gt;&lt;periodical&gt;&lt;full-title&gt;Advanced Functional Materials&lt;/full-title&gt;&lt;/periodical&gt;&lt;pages&gt;2007921&lt;/pages&gt;&lt;volume&gt;31&lt;/volume&gt;&lt;number&gt;9&lt;/number&gt;&lt;section&gt;2007921&lt;/section&gt;&lt;keywords&gt;&lt;keyword&gt;defect&lt;/keyword&gt;&lt;keyword&gt;exciton&lt;/keyword&gt;&lt;keyword&gt;metal halide&lt;/keyword&gt;&lt;keyword&gt;scintillator&lt;/keyword&gt;&lt;keyword&gt;X-ray imaging&lt;/keyword&gt;&lt;/keywords&gt;&lt;dates&gt;&lt;year&gt;2021&lt;/year&gt;&lt;pub-dates&gt;&lt;date&gt;2021/02/01&lt;/date&gt;&lt;/pub-dates&gt;&lt;/dates&gt;&lt;publisher&gt;John Wiley &amp;amp; Sons, Ltd&lt;/publisher&gt;&lt;isbn&gt;1616-301X&lt;/isbn&gt;&lt;work-type&gt;https://doi.org/10.1002/adfm.202007921&lt;/work-type&gt;&lt;urls&gt;&lt;related-urls&gt;&lt;url&gt;https://doi.org/10.1002/adfm.202007921&lt;/url&gt;&lt;/related-urls&gt;&lt;/urls&gt;&lt;electronic-resource-num&gt;https://doi.org/10.1002/adfm.202007921&lt;/electronic-resource-num&gt;&lt;access-date&gt;2021/03/25&lt;/access-date&gt;&lt;/record&gt;&lt;/Cite&gt;&lt;/EndNote&gt;</w:instrText>
      </w:r>
      <w:r w:rsidRPr="009963D4">
        <w:fldChar w:fldCharType="separate"/>
      </w:r>
      <w:r w:rsidR="008D359D" w:rsidRPr="008D359D">
        <w:rPr>
          <w:noProof/>
          <w:vertAlign w:val="superscript"/>
        </w:rPr>
        <w:t>153</w:t>
      </w:r>
      <w:r w:rsidRPr="009963D4">
        <w:fldChar w:fldCharType="end"/>
      </w:r>
      <w:r w:rsidRPr="009963D4">
        <w:t xml:space="preserve"> To test this further, we prepared Rb</w:t>
      </w:r>
      <w:r w:rsidRPr="009963D4">
        <w:rPr>
          <w:vertAlign w:val="subscript"/>
        </w:rPr>
        <w:t>2</w:t>
      </w:r>
      <w:r w:rsidRPr="009963D4">
        <w:t>AgI</w:t>
      </w:r>
      <w:r w:rsidRPr="009963D4">
        <w:rPr>
          <w:vertAlign w:val="subscript"/>
        </w:rPr>
        <w:t>3</w:t>
      </w:r>
      <w:r w:rsidRPr="009963D4">
        <w:t xml:space="preserve"> using two differing techniques: (i) the more reliable method of sample preparation involved annealing of the sample in a vacuum sealed ampoule under 5 mTorr for 80 hours, followed by regrinding and reannealing for another 80 hours. The second method involved only a short annealing time of 12 hours. The PL spectra for resultant samples are starkly different (Figure </w:t>
      </w:r>
      <w:r w:rsidR="00313091">
        <w:t>A36</w:t>
      </w:r>
      <w:r w:rsidRPr="009963D4">
        <w:t xml:space="preserve">), suggesting the dominant STE emission for the second sample with short annealing time. The emission energy for this sample matches well with the calculated STE transition energy (Figure </w:t>
      </w:r>
      <w:r w:rsidR="00313091">
        <w:t>A24</w:t>
      </w:r>
      <w:r w:rsidRPr="009963D4">
        <w:t xml:space="preserve"> and Table </w:t>
      </w:r>
      <w:r w:rsidR="00D71061">
        <w:t>4</w:t>
      </w:r>
      <w:r w:rsidRPr="009963D4">
        <w:t xml:space="preserve">). In contrast, the longer annealing produces a sample with a predominant DBE emission. However, we note that the STE/DBE intensity ratio significantly varies from sample to sample. </w:t>
      </w:r>
    </w:p>
    <w:p w14:paraId="7AEACB2F" w14:textId="1C81C3E9" w:rsidR="00C76FCD" w:rsidRDefault="00C76FCD">
      <w:pPr>
        <w:widowControl/>
        <w:autoSpaceDE/>
        <w:autoSpaceDN/>
        <w:adjustRightInd/>
        <w:spacing w:line="259" w:lineRule="auto"/>
        <w:ind w:firstLine="0"/>
        <w:jc w:val="left"/>
      </w:pPr>
      <w:r>
        <w:br w:type="page"/>
      </w:r>
    </w:p>
    <w:p w14:paraId="3945829C" w14:textId="77777777" w:rsidR="00C76FCD" w:rsidRPr="009963D4" w:rsidRDefault="00C76FCD" w:rsidP="0015011B">
      <w:pPr>
        <w:spacing w:after="0"/>
      </w:pPr>
    </w:p>
    <w:p w14:paraId="528AE62D" w14:textId="192DE75B" w:rsidR="00932BBB" w:rsidRPr="009963D4" w:rsidRDefault="0015011B" w:rsidP="00A817F8">
      <w:pPr>
        <w:spacing w:line="240" w:lineRule="auto"/>
        <w:ind w:firstLine="0"/>
      </w:pPr>
      <w:bookmarkStart w:id="217" w:name="_Toc117598444"/>
      <w:r w:rsidRPr="0015011B">
        <w:rPr>
          <w:b/>
          <w:bCs/>
        </w:rPr>
        <w:t xml:space="preserve">Table </w:t>
      </w:r>
      <w:r w:rsidRPr="0015011B">
        <w:rPr>
          <w:b/>
          <w:bCs/>
        </w:rPr>
        <w:fldChar w:fldCharType="begin"/>
      </w:r>
      <w:r w:rsidRPr="0015011B">
        <w:rPr>
          <w:b/>
          <w:bCs/>
        </w:rPr>
        <w:instrText xml:space="preserve"> SEQ Table \* ARABIC </w:instrText>
      </w:r>
      <w:r w:rsidRPr="0015011B">
        <w:rPr>
          <w:b/>
          <w:bCs/>
        </w:rPr>
        <w:fldChar w:fldCharType="separate"/>
      </w:r>
      <w:r w:rsidR="009C5687">
        <w:rPr>
          <w:b/>
          <w:bCs/>
          <w:noProof/>
        </w:rPr>
        <w:t>5</w:t>
      </w:r>
      <w:r w:rsidRPr="0015011B">
        <w:rPr>
          <w:b/>
          <w:bCs/>
        </w:rPr>
        <w:fldChar w:fldCharType="end"/>
      </w:r>
      <w:r w:rsidR="00932BBB" w:rsidRPr="00F736A7">
        <w:rPr>
          <w:rStyle w:val="TableChar"/>
        </w:rPr>
        <w:t>.</w:t>
      </w:r>
      <w:r w:rsidR="00932BBB" w:rsidRPr="009963D4">
        <w:t xml:space="preserve"> Calculated emission energies from vacancies and STE. The energy of the lowest-energy exciton localized on the halogen/rubidium vacancy site is set to zero.</w:t>
      </w:r>
      <w:bookmarkEnd w:id="217"/>
      <w:r w:rsidR="00932BBB" w:rsidRPr="009963D4">
        <w:t xml:space="preserve"> </w:t>
      </w: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15011B" w:rsidRPr="0015011B" w14:paraId="0332E9B4" w14:textId="77777777" w:rsidTr="00F87CFB">
        <w:trPr>
          <w:jc w:val="center"/>
        </w:trPr>
        <w:tc>
          <w:tcPr>
            <w:tcW w:w="1335" w:type="dxa"/>
            <w:tcBorders>
              <w:top w:val="single" w:sz="12" w:space="0" w:color="auto"/>
              <w:bottom w:val="single" w:sz="12" w:space="0" w:color="auto"/>
              <w:right w:val="single" w:sz="4" w:space="0" w:color="auto"/>
            </w:tcBorders>
          </w:tcPr>
          <w:p w14:paraId="49D9747A" w14:textId="77777777" w:rsidR="0015011B" w:rsidRPr="0015011B" w:rsidRDefault="0015011B" w:rsidP="0015011B">
            <w:pPr>
              <w:widowControl/>
              <w:autoSpaceDE/>
              <w:autoSpaceDN/>
              <w:adjustRightInd/>
              <w:spacing w:after="200" w:line="240" w:lineRule="auto"/>
              <w:ind w:firstLine="0"/>
            </w:pPr>
          </w:p>
        </w:tc>
        <w:tc>
          <w:tcPr>
            <w:tcW w:w="2671" w:type="dxa"/>
            <w:gridSpan w:val="2"/>
            <w:tcBorders>
              <w:top w:val="single" w:sz="12" w:space="0" w:color="auto"/>
              <w:left w:val="single" w:sz="4" w:space="0" w:color="auto"/>
              <w:bottom w:val="single" w:sz="12" w:space="0" w:color="auto"/>
              <w:right w:val="single" w:sz="4" w:space="0" w:color="auto"/>
            </w:tcBorders>
          </w:tcPr>
          <w:p w14:paraId="365648DC" w14:textId="77777777" w:rsidR="0015011B" w:rsidRPr="0015011B" w:rsidRDefault="0015011B" w:rsidP="0015011B">
            <w:pPr>
              <w:widowControl/>
              <w:autoSpaceDE/>
              <w:autoSpaceDN/>
              <w:adjustRightInd/>
              <w:spacing w:after="200" w:line="240" w:lineRule="auto"/>
              <w:ind w:firstLine="0"/>
              <w:jc w:val="center"/>
            </w:pPr>
            <w:r w:rsidRPr="0015011B">
              <w:rPr>
                <w:sz w:val="20"/>
              </w:rPr>
              <w:t>Rb</w:t>
            </w:r>
            <w:r w:rsidRPr="0015011B">
              <w:rPr>
                <w:sz w:val="20"/>
                <w:vertAlign w:val="subscript"/>
              </w:rPr>
              <w:t>2</w:t>
            </w:r>
            <w:r w:rsidRPr="0015011B">
              <w:rPr>
                <w:sz w:val="20"/>
              </w:rPr>
              <w:t>AgCl</w:t>
            </w:r>
            <w:r w:rsidRPr="0015011B">
              <w:rPr>
                <w:sz w:val="20"/>
                <w:vertAlign w:val="subscript"/>
              </w:rPr>
              <w:t>3</w:t>
            </w:r>
          </w:p>
        </w:tc>
        <w:tc>
          <w:tcPr>
            <w:tcW w:w="2672" w:type="dxa"/>
            <w:gridSpan w:val="2"/>
            <w:tcBorders>
              <w:top w:val="single" w:sz="12" w:space="0" w:color="auto"/>
              <w:left w:val="single" w:sz="4" w:space="0" w:color="auto"/>
              <w:bottom w:val="single" w:sz="12" w:space="0" w:color="auto"/>
              <w:right w:val="single" w:sz="4" w:space="0" w:color="auto"/>
            </w:tcBorders>
          </w:tcPr>
          <w:p w14:paraId="2735DFEA" w14:textId="77777777" w:rsidR="0015011B" w:rsidRPr="0015011B" w:rsidRDefault="0015011B" w:rsidP="0015011B">
            <w:pPr>
              <w:widowControl/>
              <w:autoSpaceDE/>
              <w:autoSpaceDN/>
              <w:adjustRightInd/>
              <w:spacing w:after="200" w:line="240" w:lineRule="auto"/>
              <w:ind w:firstLine="0"/>
              <w:jc w:val="center"/>
            </w:pPr>
            <w:r w:rsidRPr="0015011B">
              <w:rPr>
                <w:sz w:val="20"/>
              </w:rPr>
              <w:t>Rb</w:t>
            </w:r>
            <w:r w:rsidRPr="0015011B">
              <w:rPr>
                <w:sz w:val="20"/>
                <w:vertAlign w:val="subscript"/>
              </w:rPr>
              <w:t>2</w:t>
            </w:r>
            <w:r w:rsidRPr="0015011B">
              <w:rPr>
                <w:sz w:val="20"/>
              </w:rPr>
              <w:t>AgBr</w:t>
            </w:r>
            <w:r w:rsidRPr="0015011B">
              <w:rPr>
                <w:sz w:val="20"/>
                <w:vertAlign w:val="subscript"/>
              </w:rPr>
              <w:t>3</w:t>
            </w:r>
          </w:p>
        </w:tc>
        <w:tc>
          <w:tcPr>
            <w:tcW w:w="2672" w:type="dxa"/>
            <w:gridSpan w:val="2"/>
            <w:tcBorders>
              <w:top w:val="single" w:sz="12" w:space="0" w:color="auto"/>
              <w:left w:val="single" w:sz="4" w:space="0" w:color="auto"/>
              <w:bottom w:val="single" w:sz="12" w:space="0" w:color="auto"/>
            </w:tcBorders>
          </w:tcPr>
          <w:p w14:paraId="58DBCC21" w14:textId="77777777" w:rsidR="0015011B" w:rsidRPr="0015011B" w:rsidRDefault="0015011B" w:rsidP="0015011B">
            <w:pPr>
              <w:widowControl/>
              <w:autoSpaceDE/>
              <w:autoSpaceDN/>
              <w:adjustRightInd/>
              <w:spacing w:after="200" w:line="240" w:lineRule="auto"/>
              <w:ind w:firstLine="0"/>
              <w:jc w:val="center"/>
            </w:pPr>
            <w:r w:rsidRPr="0015011B">
              <w:rPr>
                <w:sz w:val="20"/>
              </w:rPr>
              <w:t>Rb</w:t>
            </w:r>
            <w:r w:rsidRPr="0015011B">
              <w:rPr>
                <w:sz w:val="20"/>
                <w:vertAlign w:val="subscript"/>
              </w:rPr>
              <w:t>2</w:t>
            </w:r>
            <w:r w:rsidRPr="0015011B">
              <w:rPr>
                <w:sz w:val="20"/>
              </w:rPr>
              <w:t>AgI</w:t>
            </w:r>
            <w:r w:rsidRPr="0015011B">
              <w:rPr>
                <w:sz w:val="20"/>
                <w:vertAlign w:val="subscript"/>
              </w:rPr>
              <w:t>3</w:t>
            </w:r>
          </w:p>
        </w:tc>
      </w:tr>
      <w:tr w:rsidR="0015011B" w:rsidRPr="0015011B" w14:paraId="7C4EEBFF" w14:textId="77777777" w:rsidTr="00F87CFB">
        <w:trPr>
          <w:trHeight w:val="602"/>
          <w:jc w:val="center"/>
        </w:trPr>
        <w:tc>
          <w:tcPr>
            <w:tcW w:w="1335" w:type="dxa"/>
            <w:tcBorders>
              <w:top w:val="single" w:sz="12" w:space="0" w:color="auto"/>
              <w:bottom w:val="single" w:sz="4" w:space="0" w:color="auto"/>
              <w:right w:val="single" w:sz="4" w:space="0" w:color="auto"/>
            </w:tcBorders>
          </w:tcPr>
          <w:p w14:paraId="533C5E74" w14:textId="77777777" w:rsidR="0015011B" w:rsidRPr="0015011B" w:rsidRDefault="0015011B" w:rsidP="0015011B">
            <w:pPr>
              <w:widowControl/>
              <w:autoSpaceDE/>
              <w:autoSpaceDN/>
              <w:adjustRightInd/>
              <w:spacing w:after="200" w:line="240" w:lineRule="auto"/>
              <w:ind w:firstLine="0"/>
            </w:pPr>
          </w:p>
        </w:tc>
        <w:tc>
          <w:tcPr>
            <w:tcW w:w="1335" w:type="dxa"/>
            <w:tcBorders>
              <w:top w:val="single" w:sz="12" w:space="0" w:color="auto"/>
              <w:left w:val="single" w:sz="4" w:space="0" w:color="auto"/>
              <w:bottom w:val="single" w:sz="4" w:space="0" w:color="auto"/>
            </w:tcBorders>
          </w:tcPr>
          <w:p w14:paraId="4E006D98" w14:textId="77777777" w:rsidR="0015011B" w:rsidRPr="0015011B" w:rsidRDefault="0015011B" w:rsidP="0015011B">
            <w:pPr>
              <w:widowControl/>
              <w:autoSpaceDE/>
              <w:autoSpaceDN/>
              <w:adjustRightInd/>
              <w:spacing w:after="200" w:line="240" w:lineRule="auto"/>
              <w:ind w:firstLine="0"/>
            </w:pPr>
            <w:r w:rsidRPr="0015011B">
              <w:rPr>
                <w:sz w:val="20"/>
              </w:rPr>
              <w:t>Energy (meV)</w:t>
            </w:r>
          </w:p>
        </w:tc>
        <w:tc>
          <w:tcPr>
            <w:tcW w:w="1336" w:type="dxa"/>
            <w:tcBorders>
              <w:top w:val="single" w:sz="12" w:space="0" w:color="auto"/>
              <w:bottom w:val="single" w:sz="4" w:space="0" w:color="auto"/>
              <w:right w:val="single" w:sz="4" w:space="0" w:color="auto"/>
            </w:tcBorders>
          </w:tcPr>
          <w:p w14:paraId="01794ED1" w14:textId="77777777" w:rsidR="0015011B" w:rsidRPr="0015011B" w:rsidRDefault="0015011B" w:rsidP="0015011B">
            <w:pPr>
              <w:widowControl/>
              <w:autoSpaceDE/>
              <w:autoSpaceDN/>
              <w:adjustRightInd/>
              <w:spacing w:after="200" w:line="240" w:lineRule="auto"/>
              <w:ind w:firstLine="0"/>
            </w:pPr>
            <w:r w:rsidRPr="0015011B">
              <w:rPr>
                <w:sz w:val="20"/>
              </w:rPr>
              <w:t>Emission</w:t>
            </w:r>
          </w:p>
        </w:tc>
        <w:tc>
          <w:tcPr>
            <w:tcW w:w="1336" w:type="dxa"/>
            <w:tcBorders>
              <w:top w:val="single" w:sz="12" w:space="0" w:color="auto"/>
              <w:left w:val="single" w:sz="4" w:space="0" w:color="auto"/>
              <w:bottom w:val="single" w:sz="4" w:space="0" w:color="auto"/>
            </w:tcBorders>
          </w:tcPr>
          <w:p w14:paraId="25D15F4D" w14:textId="77777777" w:rsidR="0015011B" w:rsidRPr="0015011B" w:rsidRDefault="0015011B" w:rsidP="0015011B">
            <w:pPr>
              <w:widowControl/>
              <w:autoSpaceDE/>
              <w:autoSpaceDN/>
              <w:adjustRightInd/>
              <w:spacing w:after="200" w:line="240" w:lineRule="auto"/>
              <w:ind w:firstLine="0"/>
            </w:pPr>
            <w:r w:rsidRPr="0015011B">
              <w:rPr>
                <w:sz w:val="20"/>
              </w:rPr>
              <w:t>Energy (meV)</w:t>
            </w:r>
          </w:p>
        </w:tc>
        <w:tc>
          <w:tcPr>
            <w:tcW w:w="1336" w:type="dxa"/>
            <w:tcBorders>
              <w:top w:val="single" w:sz="12" w:space="0" w:color="auto"/>
              <w:bottom w:val="single" w:sz="4" w:space="0" w:color="auto"/>
              <w:right w:val="single" w:sz="4" w:space="0" w:color="auto"/>
            </w:tcBorders>
          </w:tcPr>
          <w:p w14:paraId="6C41C95D" w14:textId="77777777" w:rsidR="0015011B" w:rsidRPr="0015011B" w:rsidRDefault="0015011B" w:rsidP="0015011B">
            <w:pPr>
              <w:widowControl/>
              <w:autoSpaceDE/>
              <w:autoSpaceDN/>
              <w:adjustRightInd/>
              <w:spacing w:after="200" w:line="240" w:lineRule="auto"/>
              <w:ind w:firstLine="0"/>
            </w:pPr>
            <w:r w:rsidRPr="0015011B">
              <w:rPr>
                <w:sz w:val="20"/>
              </w:rPr>
              <w:t>Emission</w:t>
            </w:r>
          </w:p>
        </w:tc>
        <w:tc>
          <w:tcPr>
            <w:tcW w:w="1336" w:type="dxa"/>
            <w:tcBorders>
              <w:top w:val="single" w:sz="12" w:space="0" w:color="auto"/>
              <w:left w:val="single" w:sz="4" w:space="0" w:color="auto"/>
              <w:bottom w:val="single" w:sz="4" w:space="0" w:color="auto"/>
            </w:tcBorders>
          </w:tcPr>
          <w:p w14:paraId="32D6E990" w14:textId="77777777" w:rsidR="0015011B" w:rsidRPr="0015011B" w:rsidRDefault="0015011B" w:rsidP="0015011B">
            <w:pPr>
              <w:widowControl/>
              <w:autoSpaceDE/>
              <w:autoSpaceDN/>
              <w:adjustRightInd/>
              <w:spacing w:after="200" w:line="240" w:lineRule="auto"/>
              <w:ind w:firstLine="0"/>
            </w:pPr>
            <w:r w:rsidRPr="0015011B">
              <w:rPr>
                <w:sz w:val="20"/>
              </w:rPr>
              <w:t>Energy (meV)</w:t>
            </w:r>
          </w:p>
        </w:tc>
        <w:tc>
          <w:tcPr>
            <w:tcW w:w="1336" w:type="dxa"/>
            <w:tcBorders>
              <w:top w:val="single" w:sz="12" w:space="0" w:color="auto"/>
              <w:bottom w:val="single" w:sz="4" w:space="0" w:color="auto"/>
            </w:tcBorders>
          </w:tcPr>
          <w:p w14:paraId="79CB036A" w14:textId="77777777" w:rsidR="0015011B" w:rsidRPr="0015011B" w:rsidRDefault="0015011B" w:rsidP="0015011B">
            <w:pPr>
              <w:widowControl/>
              <w:autoSpaceDE/>
              <w:autoSpaceDN/>
              <w:adjustRightInd/>
              <w:spacing w:after="200" w:line="240" w:lineRule="auto"/>
              <w:ind w:firstLine="0"/>
            </w:pPr>
            <w:r w:rsidRPr="0015011B">
              <w:rPr>
                <w:sz w:val="20"/>
              </w:rPr>
              <w:t>Emission</w:t>
            </w:r>
          </w:p>
        </w:tc>
      </w:tr>
      <w:tr w:rsidR="0015011B" w:rsidRPr="0015011B" w14:paraId="58603E1F" w14:textId="77777777" w:rsidTr="00F87CFB">
        <w:trPr>
          <w:jc w:val="center"/>
        </w:trPr>
        <w:tc>
          <w:tcPr>
            <w:tcW w:w="1335" w:type="dxa"/>
            <w:tcBorders>
              <w:top w:val="single" w:sz="4" w:space="0" w:color="auto"/>
              <w:bottom w:val="single" w:sz="4" w:space="0" w:color="auto"/>
              <w:right w:val="single" w:sz="4" w:space="0" w:color="auto"/>
            </w:tcBorders>
          </w:tcPr>
          <w:p w14:paraId="7AC08474" w14:textId="77777777" w:rsidR="0015011B" w:rsidRPr="0015011B" w:rsidRDefault="00000000" w:rsidP="0015011B">
            <w:pPr>
              <w:widowControl/>
              <w:autoSpaceDE/>
              <w:autoSpaceDN/>
              <w:adjustRightInd/>
              <w:spacing w:after="200" w:line="240" w:lineRule="auto"/>
              <w:ind w:firstLine="0"/>
              <w:jc w:val="center"/>
            </w:pPr>
            <m:oMathPara>
              <m:oMath>
                <m:sSubSup>
                  <m:sSubSupPr>
                    <m:ctrlPr>
                      <w:rPr>
                        <w:rFonts w:ascii="Cambria Math" w:hAnsi="Cambria Math"/>
                        <w:i/>
                      </w:rPr>
                    </m:ctrlPr>
                  </m:sSubSupPr>
                  <m:e>
                    <m:r>
                      <w:rPr>
                        <w:rFonts w:ascii="Cambria Math" w:hAnsi="Cambria Math"/>
                        <w:sz w:val="20"/>
                      </w:rPr>
                      <m:t>V</m:t>
                    </m:r>
                  </m:e>
                  <m:sub>
                    <m:r>
                      <w:rPr>
                        <w:rFonts w:ascii="Cambria Math" w:hAnsi="Cambria Math"/>
                        <w:sz w:val="20"/>
                      </w:rPr>
                      <m:t>X1</m:t>
                    </m:r>
                  </m:sub>
                  <m:sup>
                    <m:r>
                      <w:rPr>
                        <w:rFonts w:ascii="Cambria Math" w:hAnsi="Cambria Math"/>
                        <w:sz w:val="20"/>
                      </w:rPr>
                      <m:t>+</m:t>
                    </m:r>
                  </m:sup>
                </m:sSubSup>
              </m:oMath>
            </m:oMathPara>
          </w:p>
        </w:tc>
        <w:tc>
          <w:tcPr>
            <w:tcW w:w="1335" w:type="dxa"/>
            <w:tcBorders>
              <w:top w:val="single" w:sz="4" w:space="0" w:color="auto"/>
              <w:left w:val="single" w:sz="4" w:space="0" w:color="auto"/>
              <w:bottom w:val="single" w:sz="4" w:space="0" w:color="auto"/>
            </w:tcBorders>
          </w:tcPr>
          <w:p w14:paraId="46A648DB" w14:textId="77777777" w:rsidR="0015011B" w:rsidRPr="0015011B" w:rsidRDefault="0015011B" w:rsidP="0015011B">
            <w:pPr>
              <w:widowControl/>
              <w:autoSpaceDE/>
              <w:autoSpaceDN/>
              <w:adjustRightInd/>
              <w:spacing w:after="200" w:line="240" w:lineRule="auto"/>
              <w:ind w:firstLine="0"/>
            </w:pPr>
            <w:r w:rsidRPr="0015011B">
              <w:rPr>
                <w:sz w:val="20"/>
              </w:rPr>
              <w:t xml:space="preserve">134 </w:t>
            </w:r>
          </w:p>
        </w:tc>
        <w:tc>
          <w:tcPr>
            <w:tcW w:w="1336" w:type="dxa"/>
            <w:tcBorders>
              <w:top w:val="single" w:sz="4" w:space="0" w:color="auto"/>
              <w:bottom w:val="single" w:sz="4" w:space="0" w:color="auto"/>
              <w:right w:val="single" w:sz="4" w:space="0" w:color="auto"/>
            </w:tcBorders>
          </w:tcPr>
          <w:p w14:paraId="7445D6FE" w14:textId="77777777" w:rsidR="0015011B" w:rsidRPr="0015011B" w:rsidRDefault="0015011B" w:rsidP="0015011B">
            <w:pPr>
              <w:widowControl/>
              <w:autoSpaceDE/>
              <w:autoSpaceDN/>
              <w:adjustRightInd/>
              <w:spacing w:after="200" w:line="240" w:lineRule="auto"/>
              <w:ind w:firstLine="0"/>
              <w:rPr>
                <w:sz w:val="20"/>
              </w:rPr>
            </w:pPr>
            <w:r w:rsidRPr="0015011B">
              <w:rPr>
                <w:sz w:val="20"/>
              </w:rPr>
              <w:t>0.712 eV</w:t>
            </w:r>
          </w:p>
          <w:p w14:paraId="3655BB85" w14:textId="77777777" w:rsidR="0015011B" w:rsidRPr="0015011B" w:rsidRDefault="0015011B" w:rsidP="0015011B">
            <w:pPr>
              <w:widowControl/>
              <w:autoSpaceDE/>
              <w:autoSpaceDN/>
              <w:adjustRightInd/>
              <w:spacing w:after="200" w:line="240" w:lineRule="auto"/>
              <w:ind w:firstLine="0"/>
            </w:pPr>
            <w:r w:rsidRPr="0015011B">
              <w:t>(1742 nm)</w:t>
            </w:r>
          </w:p>
        </w:tc>
        <w:tc>
          <w:tcPr>
            <w:tcW w:w="1336" w:type="dxa"/>
            <w:tcBorders>
              <w:top w:val="single" w:sz="4" w:space="0" w:color="auto"/>
              <w:left w:val="single" w:sz="4" w:space="0" w:color="auto"/>
              <w:bottom w:val="single" w:sz="4" w:space="0" w:color="auto"/>
            </w:tcBorders>
          </w:tcPr>
          <w:p w14:paraId="1207B0DD" w14:textId="77777777" w:rsidR="0015011B" w:rsidRPr="0015011B" w:rsidRDefault="0015011B" w:rsidP="0015011B">
            <w:pPr>
              <w:widowControl/>
              <w:autoSpaceDE/>
              <w:autoSpaceDN/>
              <w:adjustRightInd/>
              <w:spacing w:after="200" w:line="240" w:lineRule="auto"/>
              <w:ind w:firstLine="0"/>
            </w:pPr>
            <w:r w:rsidRPr="0015011B">
              <w:rPr>
                <w:sz w:val="20"/>
              </w:rPr>
              <w:t>214</w:t>
            </w:r>
          </w:p>
        </w:tc>
        <w:tc>
          <w:tcPr>
            <w:tcW w:w="1336" w:type="dxa"/>
            <w:tcBorders>
              <w:top w:val="single" w:sz="4" w:space="0" w:color="auto"/>
              <w:bottom w:val="single" w:sz="4" w:space="0" w:color="auto"/>
              <w:right w:val="single" w:sz="4" w:space="0" w:color="auto"/>
            </w:tcBorders>
          </w:tcPr>
          <w:p w14:paraId="4C18D611" w14:textId="77777777" w:rsidR="0015011B" w:rsidRPr="0015011B" w:rsidRDefault="0015011B" w:rsidP="0015011B">
            <w:pPr>
              <w:widowControl/>
              <w:autoSpaceDE/>
              <w:autoSpaceDN/>
              <w:adjustRightInd/>
              <w:spacing w:after="200" w:line="240" w:lineRule="auto"/>
              <w:ind w:firstLine="0"/>
              <w:rPr>
                <w:sz w:val="20"/>
              </w:rPr>
            </w:pPr>
            <w:r w:rsidRPr="0015011B">
              <w:rPr>
                <w:sz w:val="20"/>
              </w:rPr>
              <w:t>1.325</w:t>
            </w:r>
          </w:p>
          <w:p w14:paraId="6FD92476" w14:textId="77777777" w:rsidR="0015011B" w:rsidRPr="0015011B" w:rsidRDefault="0015011B" w:rsidP="0015011B">
            <w:pPr>
              <w:widowControl/>
              <w:autoSpaceDE/>
              <w:autoSpaceDN/>
              <w:adjustRightInd/>
              <w:spacing w:after="200" w:line="240" w:lineRule="auto"/>
              <w:ind w:firstLine="0"/>
            </w:pPr>
            <w:r w:rsidRPr="0015011B">
              <w:t>(936 nm)</w:t>
            </w:r>
          </w:p>
        </w:tc>
        <w:tc>
          <w:tcPr>
            <w:tcW w:w="1336" w:type="dxa"/>
            <w:tcBorders>
              <w:top w:val="single" w:sz="4" w:space="0" w:color="auto"/>
              <w:left w:val="single" w:sz="4" w:space="0" w:color="auto"/>
              <w:bottom w:val="single" w:sz="4" w:space="0" w:color="auto"/>
            </w:tcBorders>
          </w:tcPr>
          <w:p w14:paraId="7858BE59" w14:textId="77777777" w:rsidR="0015011B" w:rsidRPr="0015011B" w:rsidRDefault="0015011B" w:rsidP="0015011B">
            <w:pPr>
              <w:widowControl/>
              <w:autoSpaceDE/>
              <w:autoSpaceDN/>
              <w:adjustRightInd/>
              <w:spacing w:after="200" w:line="240" w:lineRule="auto"/>
              <w:ind w:firstLine="0"/>
            </w:pPr>
            <w:r w:rsidRPr="0015011B">
              <w:rPr>
                <w:sz w:val="20"/>
              </w:rPr>
              <w:t>156</w:t>
            </w:r>
          </w:p>
        </w:tc>
        <w:tc>
          <w:tcPr>
            <w:tcW w:w="1336" w:type="dxa"/>
            <w:tcBorders>
              <w:top w:val="single" w:sz="4" w:space="0" w:color="auto"/>
              <w:bottom w:val="single" w:sz="4" w:space="0" w:color="auto"/>
            </w:tcBorders>
          </w:tcPr>
          <w:p w14:paraId="7F8B435B" w14:textId="77777777" w:rsidR="0015011B" w:rsidRPr="0015011B" w:rsidRDefault="0015011B" w:rsidP="0015011B">
            <w:pPr>
              <w:widowControl/>
              <w:autoSpaceDE/>
              <w:autoSpaceDN/>
              <w:adjustRightInd/>
              <w:spacing w:after="200" w:line="240" w:lineRule="auto"/>
              <w:ind w:firstLine="0"/>
              <w:rPr>
                <w:sz w:val="20"/>
              </w:rPr>
            </w:pPr>
            <w:r w:rsidRPr="0015011B">
              <w:rPr>
                <w:sz w:val="20"/>
              </w:rPr>
              <w:t>1.15011</w:t>
            </w:r>
          </w:p>
          <w:p w14:paraId="1CA3F0F9" w14:textId="77777777" w:rsidR="0015011B" w:rsidRPr="0015011B" w:rsidRDefault="0015011B" w:rsidP="0015011B">
            <w:pPr>
              <w:widowControl/>
              <w:autoSpaceDE/>
              <w:autoSpaceDN/>
              <w:adjustRightInd/>
              <w:spacing w:after="200" w:line="240" w:lineRule="auto"/>
              <w:ind w:firstLine="0"/>
            </w:pPr>
            <w:r w:rsidRPr="0015011B">
              <w:t>(1078 nm)</w:t>
            </w:r>
          </w:p>
        </w:tc>
      </w:tr>
      <w:tr w:rsidR="0015011B" w:rsidRPr="0015011B" w14:paraId="2A3E3AD7" w14:textId="77777777" w:rsidTr="00F87CFB">
        <w:trPr>
          <w:jc w:val="center"/>
        </w:trPr>
        <w:tc>
          <w:tcPr>
            <w:tcW w:w="1335" w:type="dxa"/>
            <w:tcBorders>
              <w:top w:val="single" w:sz="4" w:space="0" w:color="auto"/>
              <w:bottom w:val="single" w:sz="4" w:space="0" w:color="auto"/>
              <w:right w:val="single" w:sz="4" w:space="0" w:color="auto"/>
            </w:tcBorders>
          </w:tcPr>
          <w:p w14:paraId="7F3C17E7" w14:textId="77777777" w:rsidR="0015011B" w:rsidRPr="0015011B" w:rsidRDefault="00000000" w:rsidP="0015011B">
            <w:pPr>
              <w:widowControl/>
              <w:autoSpaceDE/>
              <w:autoSpaceDN/>
              <w:adjustRightInd/>
              <w:spacing w:after="200" w:line="240" w:lineRule="auto"/>
              <w:ind w:firstLine="0"/>
              <w:jc w:val="center"/>
            </w:pPr>
            <m:oMathPara>
              <m:oMath>
                <m:sSubSup>
                  <m:sSubSupPr>
                    <m:ctrlPr>
                      <w:rPr>
                        <w:rFonts w:ascii="Cambria Math" w:hAnsi="Cambria Math"/>
                        <w:i/>
                      </w:rPr>
                    </m:ctrlPr>
                  </m:sSubSupPr>
                  <m:e>
                    <m:r>
                      <w:rPr>
                        <w:rFonts w:ascii="Cambria Math" w:hAnsi="Cambria Math"/>
                        <w:sz w:val="20"/>
                      </w:rPr>
                      <m:t>V</m:t>
                    </m:r>
                  </m:e>
                  <m:sub>
                    <m:r>
                      <w:rPr>
                        <w:rFonts w:ascii="Cambria Math" w:hAnsi="Cambria Math"/>
                        <w:sz w:val="20"/>
                      </w:rPr>
                      <m:t>X2</m:t>
                    </m:r>
                  </m:sub>
                  <m:sup>
                    <m:r>
                      <w:rPr>
                        <w:rFonts w:ascii="Cambria Math" w:hAnsi="Cambria Math"/>
                        <w:sz w:val="20"/>
                      </w:rPr>
                      <m:t>+</m:t>
                    </m:r>
                  </m:sup>
                </m:sSubSup>
              </m:oMath>
            </m:oMathPara>
          </w:p>
        </w:tc>
        <w:tc>
          <w:tcPr>
            <w:tcW w:w="1335" w:type="dxa"/>
            <w:tcBorders>
              <w:top w:val="single" w:sz="4" w:space="0" w:color="auto"/>
              <w:left w:val="single" w:sz="4" w:space="0" w:color="auto"/>
              <w:bottom w:val="single" w:sz="4" w:space="0" w:color="auto"/>
            </w:tcBorders>
          </w:tcPr>
          <w:p w14:paraId="3F6E07A8" w14:textId="77777777" w:rsidR="0015011B" w:rsidRPr="0015011B" w:rsidRDefault="0015011B" w:rsidP="0015011B">
            <w:pPr>
              <w:widowControl/>
              <w:autoSpaceDE/>
              <w:autoSpaceDN/>
              <w:adjustRightInd/>
              <w:spacing w:after="200" w:line="240" w:lineRule="auto"/>
              <w:ind w:firstLine="0"/>
            </w:pPr>
            <w:r w:rsidRPr="0015011B">
              <w:rPr>
                <w:sz w:val="20"/>
              </w:rPr>
              <w:t>4</w:t>
            </w:r>
          </w:p>
        </w:tc>
        <w:tc>
          <w:tcPr>
            <w:tcW w:w="1336" w:type="dxa"/>
            <w:tcBorders>
              <w:top w:val="single" w:sz="4" w:space="0" w:color="auto"/>
              <w:bottom w:val="single" w:sz="4" w:space="0" w:color="auto"/>
              <w:right w:val="single" w:sz="4" w:space="0" w:color="auto"/>
            </w:tcBorders>
          </w:tcPr>
          <w:p w14:paraId="7B2892EA" w14:textId="77777777" w:rsidR="0015011B" w:rsidRPr="0015011B" w:rsidRDefault="0015011B" w:rsidP="0015011B">
            <w:pPr>
              <w:widowControl/>
              <w:autoSpaceDE/>
              <w:autoSpaceDN/>
              <w:adjustRightInd/>
              <w:spacing w:after="200" w:line="240" w:lineRule="auto"/>
              <w:ind w:firstLine="0"/>
            </w:pPr>
            <w:r w:rsidRPr="0015011B">
              <w:rPr>
                <w:sz w:val="20"/>
              </w:rPr>
              <w:t>2.582 eV</w:t>
            </w:r>
          </w:p>
          <w:p w14:paraId="5E9927DF" w14:textId="77777777" w:rsidR="0015011B" w:rsidRPr="0015011B" w:rsidRDefault="0015011B" w:rsidP="0015011B">
            <w:pPr>
              <w:widowControl/>
              <w:autoSpaceDE/>
              <w:autoSpaceDN/>
              <w:adjustRightInd/>
              <w:spacing w:after="200" w:line="240" w:lineRule="auto"/>
              <w:ind w:firstLine="0"/>
            </w:pPr>
            <w:r w:rsidRPr="0015011B">
              <w:rPr>
                <w:sz w:val="20"/>
              </w:rPr>
              <w:t>(480 nm)</w:t>
            </w:r>
          </w:p>
        </w:tc>
        <w:tc>
          <w:tcPr>
            <w:tcW w:w="1336" w:type="dxa"/>
            <w:tcBorders>
              <w:top w:val="single" w:sz="4" w:space="0" w:color="auto"/>
              <w:left w:val="single" w:sz="4" w:space="0" w:color="auto"/>
              <w:bottom w:val="single" w:sz="4" w:space="0" w:color="auto"/>
            </w:tcBorders>
          </w:tcPr>
          <w:p w14:paraId="349B826F" w14:textId="77777777" w:rsidR="0015011B" w:rsidRPr="0015011B" w:rsidRDefault="0015011B" w:rsidP="0015011B">
            <w:pPr>
              <w:widowControl/>
              <w:autoSpaceDE/>
              <w:autoSpaceDN/>
              <w:adjustRightInd/>
              <w:spacing w:after="200" w:line="240" w:lineRule="auto"/>
              <w:ind w:firstLine="0"/>
            </w:pPr>
            <w:r w:rsidRPr="0015011B">
              <w:rPr>
                <w:sz w:val="20"/>
              </w:rPr>
              <w:t>42</w:t>
            </w:r>
          </w:p>
        </w:tc>
        <w:tc>
          <w:tcPr>
            <w:tcW w:w="1336" w:type="dxa"/>
            <w:tcBorders>
              <w:top w:val="single" w:sz="4" w:space="0" w:color="auto"/>
              <w:bottom w:val="single" w:sz="4" w:space="0" w:color="auto"/>
              <w:right w:val="single" w:sz="4" w:space="0" w:color="auto"/>
            </w:tcBorders>
          </w:tcPr>
          <w:p w14:paraId="4CE7AFCB" w14:textId="77777777" w:rsidR="0015011B" w:rsidRPr="0015011B" w:rsidRDefault="0015011B" w:rsidP="0015011B">
            <w:pPr>
              <w:widowControl/>
              <w:autoSpaceDE/>
              <w:autoSpaceDN/>
              <w:adjustRightInd/>
              <w:spacing w:after="200" w:line="240" w:lineRule="auto"/>
              <w:ind w:firstLine="0"/>
              <w:rPr>
                <w:sz w:val="20"/>
              </w:rPr>
            </w:pPr>
            <w:r w:rsidRPr="0015011B">
              <w:rPr>
                <w:sz w:val="20"/>
              </w:rPr>
              <w:t>2.433 eV</w:t>
            </w:r>
          </w:p>
          <w:p w14:paraId="6F4FE5EB" w14:textId="77777777" w:rsidR="0015011B" w:rsidRPr="0015011B" w:rsidRDefault="0015011B" w:rsidP="0015011B">
            <w:pPr>
              <w:widowControl/>
              <w:autoSpaceDE/>
              <w:autoSpaceDN/>
              <w:adjustRightInd/>
              <w:spacing w:after="200" w:line="240" w:lineRule="auto"/>
              <w:ind w:firstLine="0"/>
            </w:pPr>
            <w:r w:rsidRPr="0015011B">
              <w:rPr>
                <w:sz w:val="20"/>
              </w:rPr>
              <w:t>(510 nm)</w:t>
            </w:r>
          </w:p>
        </w:tc>
        <w:tc>
          <w:tcPr>
            <w:tcW w:w="1336" w:type="dxa"/>
            <w:tcBorders>
              <w:top w:val="single" w:sz="4" w:space="0" w:color="auto"/>
              <w:left w:val="single" w:sz="4" w:space="0" w:color="auto"/>
              <w:bottom w:val="single" w:sz="4" w:space="0" w:color="auto"/>
            </w:tcBorders>
          </w:tcPr>
          <w:p w14:paraId="67346D24" w14:textId="77777777" w:rsidR="0015011B" w:rsidRPr="0015011B" w:rsidRDefault="0015011B" w:rsidP="0015011B">
            <w:pPr>
              <w:widowControl/>
              <w:autoSpaceDE/>
              <w:autoSpaceDN/>
              <w:adjustRightInd/>
              <w:spacing w:after="200" w:line="240" w:lineRule="auto"/>
              <w:ind w:firstLine="0"/>
            </w:pPr>
            <w:r w:rsidRPr="0015011B">
              <w:rPr>
                <w:sz w:val="20"/>
              </w:rPr>
              <w:t>56</w:t>
            </w:r>
          </w:p>
        </w:tc>
        <w:tc>
          <w:tcPr>
            <w:tcW w:w="1336" w:type="dxa"/>
            <w:tcBorders>
              <w:top w:val="single" w:sz="4" w:space="0" w:color="auto"/>
              <w:bottom w:val="single" w:sz="4" w:space="0" w:color="auto"/>
            </w:tcBorders>
          </w:tcPr>
          <w:p w14:paraId="614BF92F" w14:textId="77777777" w:rsidR="0015011B" w:rsidRPr="0015011B" w:rsidRDefault="0015011B" w:rsidP="0015011B">
            <w:pPr>
              <w:widowControl/>
              <w:autoSpaceDE/>
              <w:autoSpaceDN/>
              <w:adjustRightInd/>
              <w:spacing w:after="200" w:line="240" w:lineRule="auto"/>
              <w:ind w:firstLine="0"/>
              <w:rPr>
                <w:sz w:val="20"/>
              </w:rPr>
            </w:pPr>
            <w:r w:rsidRPr="0015011B">
              <w:rPr>
                <w:sz w:val="20"/>
              </w:rPr>
              <w:t>2.197 eV</w:t>
            </w:r>
          </w:p>
          <w:p w14:paraId="3AA36A9F" w14:textId="77777777" w:rsidR="0015011B" w:rsidRPr="0015011B" w:rsidRDefault="0015011B" w:rsidP="0015011B">
            <w:pPr>
              <w:widowControl/>
              <w:autoSpaceDE/>
              <w:autoSpaceDN/>
              <w:adjustRightInd/>
              <w:spacing w:after="200" w:line="240" w:lineRule="auto"/>
              <w:ind w:firstLine="0"/>
            </w:pPr>
            <w:r w:rsidRPr="0015011B">
              <w:rPr>
                <w:sz w:val="20"/>
              </w:rPr>
              <w:t>(564 nm)</w:t>
            </w:r>
          </w:p>
        </w:tc>
      </w:tr>
      <w:tr w:rsidR="0015011B" w:rsidRPr="0015011B" w14:paraId="2236F1F6" w14:textId="77777777" w:rsidTr="00F87CFB">
        <w:trPr>
          <w:jc w:val="center"/>
        </w:trPr>
        <w:tc>
          <w:tcPr>
            <w:tcW w:w="1335" w:type="dxa"/>
            <w:tcBorders>
              <w:top w:val="single" w:sz="4" w:space="0" w:color="auto"/>
              <w:bottom w:val="single" w:sz="4" w:space="0" w:color="auto"/>
              <w:right w:val="single" w:sz="4" w:space="0" w:color="auto"/>
            </w:tcBorders>
          </w:tcPr>
          <w:p w14:paraId="30642538" w14:textId="77777777" w:rsidR="0015011B" w:rsidRPr="0015011B" w:rsidRDefault="00000000" w:rsidP="0015011B">
            <w:pPr>
              <w:widowControl/>
              <w:autoSpaceDE/>
              <w:autoSpaceDN/>
              <w:adjustRightInd/>
              <w:spacing w:after="200" w:line="240" w:lineRule="auto"/>
              <w:ind w:firstLine="0"/>
              <w:jc w:val="center"/>
            </w:pPr>
            <m:oMathPara>
              <m:oMath>
                <m:sSubSup>
                  <m:sSubSupPr>
                    <m:ctrlPr>
                      <w:rPr>
                        <w:rFonts w:ascii="Cambria Math" w:hAnsi="Cambria Math"/>
                        <w:i/>
                      </w:rPr>
                    </m:ctrlPr>
                  </m:sSubSupPr>
                  <m:e>
                    <m:r>
                      <w:rPr>
                        <w:rFonts w:ascii="Cambria Math" w:hAnsi="Cambria Math"/>
                        <w:sz w:val="20"/>
                      </w:rPr>
                      <m:t>V</m:t>
                    </m:r>
                  </m:e>
                  <m:sub>
                    <m:r>
                      <w:rPr>
                        <w:rFonts w:ascii="Cambria Math" w:hAnsi="Cambria Math"/>
                        <w:sz w:val="20"/>
                      </w:rPr>
                      <m:t>X3</m:t>
                    </m:r>
                  </m:sub>
                  <m:sup>
                    <m:r>
                      <w:rPr>
                        <w:rFonts w:ascii="Cambria Math" w:hAnsi="Cambria Math"/>
                        <w:sz w:val="20"/>
                      </w:rPr>
                      <m:t>+</m:t>
                    </m:r>
                  </m:sup>
                </m:sSubSup>
              </m:oMath>
            </m:oMathPara>
          </w:p>
        </w:tc>
        <w:tc>
          <w:tcPr>
            <w:tcW w:w="1335" w:type="dxa"/>
            <w:tcBorders>
              <w:top w:val="single" w:sz="4" w:space="0" w:color="auto"/>
              <w:left w:val="single" w:sz="4" w:space="0" w:color="auto"/>
              <w:bottom w:val="single" w:sz="4" w:space="0" w:color="auto"/>
            </w:tcBorders>
          </w:tcPr>
          <w:p w14:paraId="0CF4AA64" w14:textId="77777777" w:rsidR="0015011B" w:rsidRPr="0015011B" w:rsidRDefault="0015011B" w:rsidP="0015011B">
            <w:pPr>
              <w:widowControl/>
              <w:autoSpaceDE/>
              <w:autoSpaceDN/>
              <w:adjustRightInd/>
              <w:spacing w:after="200" w:line="240" w:lineRule="auto"/>
              <w:ind w:firstLine="0"/>
            </w:pPr>
            <w:r w:rsidRPr="0015011B">
              <w:rPr>
                <w:sz w:val="20"/>
              </w:rPr>
              <w:t>0</w:t>
            </w:r>
          </w:p>
        </w:tc>
        <w:tc>
          <w:tcPr>
            <w:tcW w:w="1336" w:type="dxa"/>
            <w:tcBorders>
              <w:top w:val="single" w:sz="4" w:space="0" w:color="auto"/>
              <w:bottom w:val="single" w:sz="4" w:space="0" w:color="auto"/>
              <w:right w:val="single" w:sz="4" w:space="0" w:color="auto"/>
            </w:tcBorders>
          </w:tcPr>
          <w:p w14:paraId="21397806" w14:textId="77777777" w:rsidR="0015011B" w:rsidRPr="0015011B" w:rsidRDefault="0015011B" w:rsidP="0015011B">
            <w:pPr>
              <w:widowControl/>
              <w:autoSpaceDE/>
              <w:autoSpaceDN/>
              <w:adjustRightInd/>
              <w:spacing w:after="200" w:line="240" w:lineRule="auto"/>
              <w:ind w:firstLine="0"/>
              <w:rPr>
                <w:sz w:val="20"/>
              </w:rPr>
            </w:pPr>
            <w:r w:rsidRPr="0015011B">
              <w:rPr>
                <w:sz w:val="20"/>
              </w:rPr>
              <w:t>2.477 eV</w:t>
            </w:r>
          </w:p>
          <w:p w14:paraId="34BE52C6" w14:textId="77777777" w:rsidR="0015011B" w:rsidRPr="0015011B" w:rsidRDefault="0015011B" w:rsidP="0015011B">
            <w:pPr>
              <w:widowControl/>
              <w:autoSpaceDE/>
              <w:autoSpaceDN/>
              <w:adjustRightInd/>
              <w:spacing w:after="200" w:line="240" w:lineRule="auto"/>
              <w:ind w:firstLine="0"/>
            </w:pPr>
            <w:r w:rsidRPr="0015011B">
              <w:rPr>
                <w:sz w:val="20"/>
              </w:rPr>
              <w:t>(501 nm)</w:t>
            </w:r>
          </w:p>
        </w:tc>
        <w:tc>
          <w:tcPr>
            <w:tcW w:w="1336" w:type="dxa"/>
            <w:tcBorders>
              <w:top w:val="single" w:sz="4" w:space="0" w:color="auto"/>
              <w:left w:val="single" w:sz="4" w:space="0" w:color="auto"/>
              <w:bottom w:val="single" w:sz="4" w:space="0" w:color="auto"/>
            </w:tcBorders>
          </w:tcPr>
          <w:p w14:paraId="047A528C" w14:textId="77777777" w:rsidR="0015011B" w:rsidRPr="0015011B" w:rsidRDefault="0015011B" w:rsidP="0015011B">
            <w:pPr>
              <w:widowControl/>
              <w:autoSpaceDE/>
              <w:autoSpaceDN/>
              <w:adjustRightInd/>
              <w:spacing w:after="200" w:line="240" w:lineRule="auto"/>
              <w:ind w:firstLine="0"/>
            </w:pPr>
            <w:r w:rsidRPr="0015011B">
              <w:rPr>
                <w:sz w:val="20"/>
              </w:rPr>
              <w:t>0</w:t>
            </w:r>
          </w:p>
        </w:tc>
        <w:tc>
          <w:tcPr>
            <w:tcW w:w="1336" w:type="dxa"/>
            <w:tcBorders>
              <w:top w:val="single" w:sz="4" w:space="0" w:color="auto"/>
              <w:bottom w:val="single" w:sz="4" w:space="0" w:color="auto"/>
              <w:right w:val="single" w:sz="4" w:space="0" w:color="auto"/>
            </w:tcBorders>
          </w:tcPr>
          <w:p w14:paraId="63BD6574" w14:textId="77777777" w:rsidR="0015011B" w:rsidRPr="0015011B" w:rsidRDefault="0015011B" w:rsidP="0015011B">
            <w:pPr>
              <w:widowControl/>
              <w:autoSpaceDE/>
              <w:autoSpaceDN/>
              <w:adjustRightInd/>
              <w:spacing w:after="200" w:line="240" w:lineRule="auto"/>
              <w:ind w:firstLine="0"/>
              <w:rPr>
                <w:sz w:val="20"/>
              </w:rPr>
            </w:pPr>
            <w:r w:rsidRPr="0015011B">
              <w:rPr>
                <w:sz w:val="20"/>
              </w:rPr>
              <w:t>2.322 eV</w:t>
            </w:r>
          </w:p>
          <w:p w14:paraId="73E9ED80" w14:textId="77777777" w:rsidR="0015011B" w:rsidRPr="0015011B" w:rsidRDefault="0015011B" w:rsidP="0015011B">
            <w:pPr>
              <w:widowControl/>
              <w:autoSpaceDE/>
              <w:autoSpaceDN/>
              <w:adjustRightInd/>
              <w:spacing w:after="200" w:line="240" w:lineRule="auto"/>
              <w:ind w:firstLine="0"/>
            </w:pPr>
            <w:r w:rsidRPr="0015011B">
              <w:rPr>
                <w:sz w:val="20"/>
              </w:rPr>
              <w:t>(534 nm)</w:t>
            </w:r>
          </w:p>
        </w:tc>
        <w:tc>
          <w:tcPr>
            <w:tcW w:w="1336" w:type="dxa"/>
            <w:tcBorders>
              <w:top w:val="single" w:sz="4" w:space="0" w:color="auto"/>
              <w:left w:val="single" w:sz="4" w:space="0" w:color="auto"/>
              <w:bottom w:val="single" w:sz="4" w:space="0" w:color="auto"/>
            </w:tcBorders>
          </w:tcPr>
          <w:p w14:paraId="704949F3" w14:textId="77777777" w:rsidR="0015011B" w:rsidRPr="0015011B" w:rsidRDefault="0015011B" w:rsidP="0015011B">
            <w:pPr>
              <w:widowControl/>
              <w:autoSpaceDE/>
              <w:autoSpaceDN/>
              <w:adjustRightInd/>
              <w:spacing w:after="200" w:line="240" w:lineRule="auto"/>
              <w:ind w:firstLine="0"/>
            </w:pPr>
            <w:r w:rsidRPr="0015011B">
              <w:rPr>
                <w:sz w:val="20"/>
              </w:rPr>
              <w:t>0</w:t>
            </w:r>
          </w:p>
        </w:tc>
        <w:tc>
          <w:tcPr>
            <w:tcW w:w="1336" w:type="dxa"/>
            <w:tcBorders>
              <w:top w:val="single" w:sz="4" w:space="0" w:color="auto"/>
              <w:bottom w:val="single" w:sz="4" w:space="0" w:color="auto"/>
            </w:tcBorders>
          </w:tcPr>
          <w:p w14:paraId="46A6D242" w14:textId="77777777" w:rsidR="0015011B" w:rsidRPr="0015011B" w:rsidRDefault="0015011B" w:rsidP="0015011B">
            <w:pPr>
              <w:widowControl/>
              <w:autoSpaceDE/>
              <w:autoSpaceDN/>
              <w:adjustRightInd/>
              <w:spacing w:after="200" w:line="240" w:lineRule="auto"/>
              <w:ind w:firstLine="0"/>
              <w:rPr>
                <w:sz w:val="20"/>
              </w:rPr>
            </w:pPr>
            <w:r w:rsidRPr="0015011B">
              <w:rPr>
                <w:sz w:val="20"/>
              </w:rPr>
              <w:t>1.995 eV</w:t>
            </w:r>
          </w:p>
          <w:p w14:paraId="08DD05DF" w14:textId="77777777" w:rsidR="0015011B" w:rsidRPr="0015011B" w:rsidRDefault="0015011B" w:rsidP="0015011B">
            <w:pPr>
              <w:widowControl/>
              <w:autoSpaceDE/>
              <w:autoSpaceDN/>
              <w:adjustRightInd/>
              <w:spacing w:after="200" w:line="240" w:lineRule="auto"/>
              <w:ind w:firstLine="0"/>
            </w:pPr>
            <w:r w:rsidRPr="0015011B">
              <w:rPr>
                <w:sz w:val="20"/>
              </w:rPr>
              <w:t>(621 nm)</w:t>
            </w:r>
          </w:p>
        </w:tc>
      </w:tr>
      <w:tr w:rsidR="0015011B" w:rsidRPr="0015011B" w14:paraId="61B3A2E3" w14:textId="77777777" w:rsidTr="00F87CFB">
        <w:trPr>
          <w:jc w:val="center"/>
        </w:trPr>
        <w:tc>
          <w:tcPr>
            <w:tcW w:w="1335" w:type="dxa"/>
            <w:tcBorders>
              <w:top w:val="single" w:sz="4" w:space="0" w:color="auto"/>
              <w:bottom w:val="single" w:sz="4" w:space="0" w:color="auto"/>
              <w:right w:val="single" w:sz="4" w:space="0" w:color="auto"/>
            </w:tcBorders>
          </w:tcPr>
          <w:p w14:paraId="30ED3BD1" w14:textId="77777777" w:rsidR="0015011B" w:rsidRPr="0015011B" w:rsidRDefault="00000000" w:rsidP="0015011B">
            <w:pPr>
              <w:widowControl/>
              <w:autoSpaceDE/>
              <w:autoSpaceDN/>
              <w:adjustRightInd/>
              <w:spacing w:after="200" w:line="240" w:lineRule="auto"/>
              <w:ind w:firstLine="0"/>
              <w:jc w:val="center"/>
            </w:pPr>
            <m:oMathPara>
              <m:oMath>
                <m:sSubSup>
                  <m:sSubSupPr>
                    <m:ctrlPr>
                      <w:rPr>
                        <w:rFonts w:ascii="Cambria Math" w:hAnsi="Cambria Math"/>
                        <w:i/>
                      </w:rPr>
                    </m:ctrlPr>
                  </m:sSubSupPr>
                  <m:e>
                    <m:r>
                      <w:rPr>
                        <w:rFonts w:ascii="Cambria Math" w:hAnsi="Cambria Math"/>
                        <w:sz w:val="20"/>
                      </w:rPr>
                      <m:t>V</m:t>
                    </m:r>
                  </m:e>
                  <m:sub>
                    <m:r>
                      <w:rPr>
                        <w:rFonts w:ascii="Cambria Math" w:hAnsi="Cambria Math"/>
                        <w:sz w:val="20"/>
                      </w:rPr>
                      <m:t>Rb1</m:t>
                    </m:r>
                  </m:sub>
                  <m:sup>
                    <m:r>
                      <w:rPr>
                        <w:rFonts w:ascii="Cambria Math" w:hAnsi="Cambria Math"/>
                        <w:sz w:val="20"/>
                      </w:rPr>
                      <m:t>-</m:t>
                    </m:r>
                  </m:sup>
                </m:sSubSup>
              </m:oMath>
            </m:oMathPara>
          </w:p>
        </w:tc>
        <w:tc>
          <w:tcPr>
            <w:tcW w:w="1335" w:type="dxa"/>
            <w:tcBorders>
              <w:top w:val="single" w:sz="4" w:space="0" w:color="auto"/>
              <w:left w:val="single" w:sz="4" w:space="0" w:color="auto"/>
              <w:bottom w:val="single" w:sz="4" w:space="0" w:color="auto"/>
            </w:tcBorders>
          </w:tcPr>
          <w:p w14:paraId="181C856A" w14:textId="77777777" w:rsidR="0015011B" w:rsidRPr="0015011B" w:rsidRDefault="0015011B" w:rsidP="0015011B">
            <w:pPr>
              <w:widowControl/>
              <w:autoSpaceDE/>
              <w:autoSpaceDN/>
              <w:adjustRightInd/>
              <w:spacing w:after="200" w:line="240" w:lineRule="auto"/>
              <w:ind w:firstLine="0"/>
            </w:pPr>
            <w:r w:rsidRPr="0015011B">
              <w:rPr>
                <w:sz w:val="20"/>
              </w:rPr>
              <w:t>34</w:t>
            </w:r>
          </w:p>
        </w:tc>
        <w:tc>
          <w:tcPr>
            <w:tcW w:w="1336" w:type="dxa"/>
            <w:tcBorders>
              <w:top w:val="single" w:sz="4" w:space="0" w:color="auto"/>
              <w:bottom w:val="single" w:sz="4" w:space="0" w:color="auto"/>
              <w:right w:val="single" w:sz="4" w:space="0" w:color="auto"/>
            </w:tcBorders>
          </w:tcPr>
          <w:p w14:paraId="1936E7BC" w14:textId="77777777" w:rsidR="0015011B" w:rsidRPr="0015011B" w:rsidRDefault="0015011B" w:rsidP="0015011B">
            <w:pPr>
              <w:widowControl/>
              <w:autoSpaceDE/>
              <w:autoSpaceDN/>
              <w:adjustRightInd/>
              <w:spacing w:after="200" w:line="240" w:lineRule="auto"/>
              <w:ind w:firstLine="0"/>
              <w:rPr>
                <w:sz w:val="20"/>
              </w:rPr>
            </w:pPr>
            <w:r w:rsidRPr="0015011B">
              <w:rPr>
                <w:sz w:val="20"/>
              </w:rPr>
              <w:t>3.630 eV</w:t>
            </w:r>
          </w:p>
          <w:p w14:paraId="6A64E1EC" w14:textId="77777777" w:rsidR="0015011B" w:rsidRPr="0015011B" w:rsidRDefault="0015011B" w:rsidP="0015011B">
            <w:pPr>
              <w:widowControl/>
              <w:autoSpaceDE/>
              <w:autoSpaceDN/>
              <w:adjustRightInd/>
              <w:spacing w:after="200" w:line="240" w:lineRule="auto"/>
              <w:ind w:firstLine="0"/>
            </w:pPr>
            <w:r w:rsidRPr="0015011B">
              <w:rPr>
                <w:sz w:val="20"/>
              </w:rPr>
              <w:t>(342 nm)</w:t>
            </w:r>
          </w:p>
        </w:tc>
        <w:tc>
          <w:tcPr>
            <w:tcW w:w="1336" w:type="dxa"/>
            <w:tcBorders>
              <w:top w:val="single" w:sz="4" w:space="0" w:color="auto"/>
              <w:left w:val="single" w:sz="4" w:space="0" w:color="auto"/>
              <w:bottom w:val="single" w:sz="4" w:space="0" w:color="auto"/>
            </w:tcBorders>
          </w:tcPr>
          <w:p w14:paraId="3B3C17A4" w14:textId="77777777" w:rsidR="0015011B" w:rsidRPr="0015011B" w:rsidRDefault="0015011B" w:rsidP="0015011B">
            <w:pPr>
              <w:widowControl/>
              <w:autoSpaceDE/>
              <w:autoSpaceDN/>
              <w:adjustRightInd/>
              <w:spacing w:after="200" w:line="240" w:lineRule="auto"/>
              <w:ind w:firstLine="0"/>
            </w:pPr>
            <w:r w:rsidRPr="0015011B">
              <w:rPr>
                <w:sz w:val="20"/>
              </w:rPr>
              <w:t>90</w:t>
            </w:r>
          </w:p>
        </w:tc>
        <w:tc>
          <w:tcPr>
            <w:tcW w:w="1336" w:type="dxa"/>
            <w:tcBorders>
              <w:top w:val="single" w:sz="4" w:space="0" w:color="auto"/>
              <w:bottom w:val="single" w:sz="4" w:space="0" w:color="auto"/>
              <w:right w:val="single" w:sz="4" w:space="0" w:color="auto"/>
            </w:tcBorders>
          </w:tcPr>
          <w:p w14:paraId="0B63C08E" w14:textId="77777777" w:rsidR="0015011B" w:rsidRPr="0015011B" w:rsidRDefault="0015011B" w:rsidP="0015011B">
            <w:pPr>
              <w:widowControl/>
              <w:autoSpaceDE/>
              <w:autoSpaceDN/>
              <w:adjustRightInd/>
              <w:spacing w:after="200" w:line="240" w:lineRule="auto"/>
              <w:ind w:firstLine="0"/>
              <w:rPr>
                <w:rFonts w:ascii="Times" w:hAnsi="Times"/>
                <w:sz w:val="20"/>
                <w:szCs w:val="20"/>
              </w:rPr>
            </w:pPr>
            <w:r w:rsidRPr="0015011B">
              <w:rPr>
                <w:rFonts w:ascii="Times" w:hAnsi="Times"/>
                <w:sz w:val="20"/>
                <w:szCs w:val="20"/>
              </w:rPr>
              <w:t>3.453 eV</w:t>
            </w:r>
          </w:p>
          <w:p w14:paraId="0CDEB020" w14:textId="77777777" w:rsidR="0015011B" w:rsidRPr="0015011B" w:rsidRDefault="0015011B" w:rsidP="0015011B">
            <w:pPr>
              <w:widowControl/>
              <w:autoSpaceDE/>
              <w:autoSpaceDN/>
              <w:adjustRightInd/>
              <w:spacing w:after="200" w:line="240" w:lineRule="auto"/>
              <w:ind w:firstLine="0"/>
            </w:pPr>
            <w:r w:rsidRPr="0015011B">
              <w:rPr>
                <w:rFonts w:ascii="Times" w:hAnsi="Times"/>
                <w:sz w:val="20"/>
                <w:szCs w:val="20"/>
              </w:rPr>
              <w:t>(359 nm)</w:t>
            </w:r>
          </w:p>
        </w:tc>
        <w:tc>
          <w:tcPr>
            <w:tcW w:w="1336" w:type="dxa"/>
            <w:tcBorders>
              <w:top w:val="single" w:sz="4" w:space="0" w:color="auto"/>
              <w:left w:val="single" w:sz="4" w:space="0" w:color="auto"/>
              <w:bottom w:val="single" w:sz="4" w:space="0" w:color="auto"/>
            </w:tcBorders>
          </w:tcPr>
          <w:p w14:paraId="5617795D" w14:textId="77777777" w:rsidR="0015011B" w:rsidRPr="0015011B" w:rsidRDefault="0015011B" w:rsidP="0015011B">
            <w:pPr>
              <w:widowControl/>
              <w:autoSpaceDE/>
              <w:autoSpaceDN/>
              <w:adjustRightInd/>
              <w:spacing w:after="200" w:line="240" w:lineRule="auto"/>
              <w:ind w:firstLine="0"/>
            </w:pPr>
            <w:r w:rsidRPr="0015011B">
              <w:rPr>
                <w:sz w:val="20"/>
              </w:rPr>
              <w:t>167</w:t>
            </w:r>
          </w:p>
        </w:tc>
        <w:tc>
          <w:tcPr>
            <w:tcW w:w="1336" w:type="dxa"/>
            <w:tcBorders>
              <w:top w:val="single" w:sz="4" w:space="0" w:color="auto"/>
              <w:bottom w:val="single" w:sz="4" w:space="0" w:color="auto"/>
            </w:tcBorders>
          </w:tcPr>
          <w:p w14:paraId="5D97D866" w14:textId="77777777" w:rsidR="0015011B" w:rsidRPr="0015011B" w:rsidRDefault="0015011B" w:rsidP="0015011B">
            <w:pPr>
              <w:widowControl/>
              <w:autoSpaceDE/>
              <w:autoSpaceDN/>
              <w:adjustRightInd/>
              <w:spacing w:after="200" w:line="240" w:lineRule="auto"/>
              <w:ind w:firstLine="0"/>
              <w:rPr>
                <w:sz w:val="20"/>
              </w:rPr>
            </w:pPr>
            <w:r w:rsidRPr="0015011B">
              <w:rPr>
                <w:sz w:val="20"/>
              </w:rPr>
              <w:t>2.104 eV</w:t>
            </w:r>
          </w:p>
          <w:p w14:paraId="2555A550" w14:textId="77777777" w:rsidR="0015011B" w:rsidRPr="0015011B" w:rsidRDefault="0015011B" w:rsidP="0015011B">
            <w:pPr>
              <w:widowControl/>
              <w:autoSpaceDE/>
              <w:autoSpaceDN/>
              <w:adjustRightInd/>
              <w:spacing w:after="200" w:line="240" w:lineRule="auto"/>
              <w:ind w:firstLine="0"/>
            </w:pPr>
            <w:r w:rsidRPr="0015011B">
              <w:rPr>
                <w:sz w:val="20"/>
              </w:rPr>
              <w:t>(589 nm)</w:t>
            </w:r>
          </w:p>
        </w:tc>
      </w:tr>
      <w:tr w:rsidR="0015011B" w:rsidRPr="0015011B" w14:paraId="09F2C22A" w14:textId="77777777" w:rsidTr="00F87CFB">
        <w:trPr>
          <w:jc w:val="center"/>
        </w:trPr>
        <w:tc>
          <w:tcPr>
            <w:tcW w:w="1335" w:type="dxa"/>
            <w:tcBorders>
              <w:top w:val="single" w:sz="4" w:space="0" w:color="auto"/>
              <w:bottom w:val="single" w:sz="4" w:space="0" w:color="auto"/>
              <w:right w:val="single" w:sz="4" w:space="0" w:color="auto"/>
            </w:tcBorders>
          </w:tcPr>
          <w:p w14:paraId="437CBA7A" w14:textId="77777777" w:rsidR="0015011B" w:rsidRPr="0015011B" w:rsidRDefault="00000000" w:rsidP="0015011B">
            <w:pPr>
              <w:widowControl/>
              <w:autoSpaceDE/>
              <w:autoSpaceDN/>
              <w:adjustRightInd/>
              <w:spacing w:after="200" w:line="240" w:lineRule="auto"/>
              <w:ind w:firstLine="0"/>
              <w:jc w:val="center"/>
            </w:pPr>
            <m:oMathPara>
              <m:oMath>
                <m:sSubSup>
                  <m:sSubSupPr>
                    <m:ctrlPr>
                      <w:rPr>
                        <w:rFonts w:ascii="Cambria Math" w:hAnsi="Cambria Math"/>
                        <w:i/>
                      </w:rPr>
                    </m:ctrlPr>
                  </m:sSubSupPr>
                  <m:e>
                    <m:r>
                      <w:rPr>
                        <w:rFonts w:ascii="Cambria Math" w:hAnsi="Cambria Math"/>
                        <w:sz w:val="20"/>
                      </w:rPr>
                      <m:t>V</m:t>
                    </m:r>
                  </m:e>
                  <m:sub>
                    <m:r>
                      <w:rPr>
                        <w:rFonts w:ascii="Cambria Math" w:hAnsi="Cambria Math"/>
                        <w:sz w:val="20"/>
                      </w:rPr>
                      <m:t>Rb2</m:t>
                    </m:r>
                  </m:sub>
                  <m:sup>
                    <m:r>
                      <w:rPr>
                        <w:rFonts w:ascii="Cambria Math" w:hAnsi="Cambria Math"/>
                        <w:sz w:val="20"/>
                      </w:rPr>
                      <m:t>-</m:t>
                    </m:r>
                  </m:sup>
                </m:sSubSup>
              </m:oMath>
            </m:oMathPara>
          </w:p>
        </w:tc>
        <w:tc>
          <w:tcPr>
            <w:tcW w:w="1335" w:type="dxa"/>
            <w:tcBorders>
              <w:top w:val="single" w:sz="4" w:space="0" w:color="auto"/>
              <w:left w:val="single" w:sz="4" w:space="0" w:color="auto"/>
              <w:bottom w:val="single" w:sz="4" w:space="0" w:color="auto"/>
            </w:tcBorders>
          </w:tcPr>
          <w:p w14:paraId="230AB642" w14:textId="77777777" w:rsidR="0015011B" w:rsidRPr="0015011B" w:rsidRDefault="0015011B" w:rsidP="0015011B">
            <w:pPr>
              <w:widowControl/>
              <w:autoSpaceDE/>
              <w:autoSpaceDN/>
              <w:adjustRightInd/>
              <w:spacing w:after="200" w:line="240" w:lineRule="auto"/>
              <w:ind w:firstLine="0"/>
            </w:pPr>
            <w:r w:rsidRPr="0015011B">
              <w:rPr>
                <w:sz w:val="20"/>
              </w:rPr>
              <w:t>0</w:t>
            </w:r>
          </w:p>
        </w:tc>
        <w:tc>
          <w:tcPr>
            <w:tcW w:w="1336" w:type="dxa"/>
            <w:tcBorders>
              <w:top w:val="single" w:sz="4" w:space="0" w:color="auto"/>
              <w:bottom w:val="single" w:sz="4" w:space="0" w:color="auto"/>
              <w:right w:val="single" w:sz="4" w:space="0" w:color="auto"/>
            </w:tcBorders>
          </w:tcPr>
          <w:p w14:paraId="6CFED6F1" w14:textId="77777777" w:rsidR="0015011B" w:rsidRPr="0015011B" w:rsidRDefault="0015011B" w:rsidP="0015011B">
            <w:pPr>
              <w:widowControl/>
              <w:autoSpaceDE/>
              <w:autoSpaceDN/>
              <w:adjustRightInd/>
              <w:spacing w:after="200" w:line="240" w:lineRule="auto"/>
              <w:ind w:firstLine="0"/>
              <w:rPr>
                <w:sz w:val="20"/>
              </w:rPr>
            </w:pPr>
            <w:r w:rsidRPr="0015011B">
              <w:rPr>
                <w:sz w:val="20"/>
              </w:rPr>
              <w:t>3.665 eV</w:t>
            </w:r>
          </w:p>
          <w:p w14:paraId="0788DB02" w14:textId="77777777" w:rsidR="0015011B" w:rsidRPr="0015011B" w:rsidRDefault="0015011B" w:rsidP="0015011B">
            <w:pPr>
              <w:widowControl/>
              <w:autoSpaceDE/>
              <w:autoSpaceDN/>
              <w:adjustRightInd/>
              <w:spacing w:after="200" w:line="240" w:lineRule="auto"/>
              <w:ind w:firstLine="0"/>
            </w:pPr>
            <w:r w:rsidRPr="0015011B">
              <w:rPr>
                <w:sz w:val="20"/>
              </w:rPr>
              <w:t>(338 nm)</w:t>
            </w:r>
          </w:p>
        </w:tc>
        <w:tc>
          <w:tcPr>
            <w:tcW w:w="1336" w:type="dxa"/>
            <w:tcBorders>
              <w:top w:val="single" w:sz="4" w:space="0" w:color="auto"/>
              <w:left w:val="single" w:sz="4" w:space="0" w:color="auto"/>
              <w:bottom w:val="single" w:sz="4" w:space="0" w:color="auto"/>
            </w:tcBorders>
          </w:tcPr>
          <w:p w14:paraId="28468E28" w14:textId="77777777" w:rsidR="0015011B" w:rsidRPr="0015011B" w:rsidRDefault="0015011B" w:rsidP="0015011B">
            <w:pPr>
              <w:widowControl/>
              <w:autoSpaceDE/>
              <w:autoSpaceDN/>
              <w:adjustRightInd/>
              <w:spacing w:after="200" w:line="240" w:lineRule="auto"/>
              <w:ind w:firstLine="0"/>
            </w:pPr>
            <w:r w:rsidRPr="0015011B">
              <w:rPr>
                <w:sz w:val="20"/>
              </w:rPr>
              <w:t>0</w:t>
            </w:r>
          </w:p>
        </w:tc>
        <w:tc>
          <w:tcPr>
            <w:tcW w:w="1336" w:type="dxa"/>
            <w:tcBorders>
              <w:top w:val="single" w:sz="4" w:space="0" w:color="auto"/>
              <w:bottom w:val="single" w:sz="4" w:space="0" w:color="auto"/>
              <w:right w:val="single" w:sz="4" w:space="0" w:color="auto"/>
            </w:tcBorders>
          </w:tcPr>
          <w:p w14:paraId="35C85160" w14:textId="77777777" w:rsidR="0015011B" w:rsidRPr="0015011B" w:rsidRDefault="0015011B" w:rsidP="0015011B">
            <w:pPr>
              <w:widowControl/>
              <w:autoSpaceDE/>
              <w:autoSpaceDN/>
              <w:adjustRightInd/>
              <w:spacing w:after="200" w:line="240" w:lineRule="auto"/>
              <w:ind w:firstLine="0"/>
              <w:rPr>
                <w:sz w:val="20"/>
              </w:rPr>
            </w:pPr>
            <w:r w:rsidRPr="0015011B">
              <w:rPr>
                <w:sz w:val="20"/>
              </w:rPr>
              <w:t>3.520 eV</w:t>
            </w:r>
          </w:p>
          <w:p w14:paraId="60E6963B" w14:textId="77777777" w:rsidR="0015011B" w:rsidRPr="0015011B" w:rsidRDefault="0015011B" w:rsidP="0015011B">
            <w:pPr>
              <w:widowControl/>
              <w:autoSpaceDE/>
              <w:autoSpaceDN/>
              <w:adjustRightInd/>
              <w:spacing w:after="200" w:line="240" w:lineRule="auto"/>
              <w:ind w:firstLine="0"/>
            </w:pPr>
            <w:r w:rsidRPr="0015011B">
              <w:rPr>
                <w:sz w:val="20"/>
              </w:rPr>
              <w:t>(352 nm)</w:t>
            </w:r>
          </w:p>
        </w:tc>
        <w:tc>
          <w:tcPr>
            <w:tcW w:w="1336" w:type="dxa"/>
            <w:tcBorders>
              <w:top w:val="single" w:sz="4" w:space="0" w:color="auto"/>
              <w:left w:val="single" w:sz="4" w:space="0" w:color="auto"/>
              <w:bottom w:val="single" w:sz="4" w:space="0" w:color="auto"/>
            </w:tcBorders>
          </w:tcPr>
          <w:p w14:paraId="091E44C8" w14:textId="77777777" w:rsidR="0015011B" w:rsidRPr="0015011B" w:rsidRDefault="0015011B" w:rsidP="0015011B">
            <w:pPr>
              <w:widowControl/>
              <w:autoSpaceDE/>
              <w:autoSpaceDN/>
              <w:adjustRightInd/>
              <w:spacing w:after="200" w:line="240" w:lineRule="auto"/>
              <w:ind w:firstLine="0"/>
            </w:pPr>
            <w:r w:rsidRPr="0015011B">
              <w:rPr>
                <w:sz w:val="20"/>
              </w:rPr>
              <w:t>0</w:t>
            </w:r>
          </w:p>
        </w:tc>
        <w:tc>
          <w:tcPr>
            <w:tcW w:w="1336" w:type="dxa"/>
            <w:tcBorders>
              <w:top w:val="single" w:sz="4" w:space="0" w:color="auto"/>
              <w:bottom w:val="single" w:sz="4" w:space="0" w:color="auto"/>
            </w:tcBorders>
          </w:tcPr>
          <w:p w14:paraId="69415CFC" w14:textId="77777777" w:rsidR="0015011B" w:rsidRPr="0015011B" w:rsidRDefault="0015011B" w:rsidP="0015011B">
            <w:pPr>
              <w:widowControl/>
              <w:tabs>
                <w:tab w:val="left" w:pos="6690"/>
              </w:tabs>
              <w:autoSpaceDE/>
              <w:autoSpaceDN/>
              <w:adjustRightInd/>
              <w:spacing w:after="200" w:line="240" w:lineRule="auto"/>
              <w:ind w:firstLine="0"/>
              <w:rPr>
                <w:sz w:val="20"/>
              </w:rPr>
            </w:pPr>
            <w:r w:rsidRPr="0015011B">
              <w:rPr>
                <w:sz w:val="20"/>
              </w:rPr>
              <w:t>2.935 eV</w:t>
            </w:r>
          </w:p>
          <w:p w14:paraId="0B990F75" w14:textId="77777777" w:rsidR="0015011B" w:rsidRPr="0015011B" w:rsidRDefault="0015011B" w:rsidP="0015011B">
            <w:pPr>
              <w:widowControl/>
              <w:tabs>
                <w:tab w:val="left" w:pos="6690"/>
              </w:tabs>
              <w:autoSpaceDE/>
              <w:autoSpaceDN/>
              <w:adjustRightInd/>
              <w:spacing w:after="200" w:line="240" w:lineRule="auto"/>
              <w:ind w:firstLine="0"/>
            </w:pPr>
            <w:r w:rsidRPr="0015011B">
              <w:rPr>
                <w:sz w:val="20"/>
              </w:rPr>
              <w:t>(422 nm)</w:t>
            </w:r>
          </w:p>
        </w:tc>
      </w:tr>
      <w:tr w:rsidR="0015011B" w:rsidRPr="0015011B" w14:paraId="51B25FD9" w14:textId="77777777" w:rsidTr="00F87CFB">
        <w:trPr>
          <w:jc w:val="center"/>
        </w:trPr>
        <w:tc>
          <w:tcPr>
            <w:tcW w:w="1335" w:type="dxa"/>
            <w:tcBorders>
              <w:top w:val="single" w:sz="4" w:space="0" w:color="auto"/>
              <w:bottom w:val="single" w:sz="4" w:space="0" w:color="auto"/>
              <w:right w:val="single" w:sz="4" w:space="0" w:color="auto"/>
            </w:tcBorders>
          </w:tcPr>
          <w:p w14:paraId="410F83C0" w14:textId="77777777" w:rsidR="0015011B" w:rsidRPr="0015011B" w:rsidRDefault="00000000" w:rsidP="0015011B">
            <w:pPr>
              <w:widowControl/>
              <w:autoSpaceDE/>
              <w:autoSpaceDN/>
              <w:adjustRightInd/>
              <w:spacing w:after="200" w:line="240" w:lineRule="auto"/>
              <w:ind w:firstLine="0"/>
              <w:jc w:val="center"/>
            </w:pPr>
            <m:oMathPara>
              <m:oMath>
                <m:sSubSup>
                  <m:sSubSupPr>
                    <m:ctrlPr>
                      <w:rPr>
                        <w:rFonts w:ascii="Cambria Math" w:hAnsi="Cambria Math"/>
                        <w:i/>
                      </w:rPr>
                    </m:ctrlPr>
                  </m:sSubSupPr>
                  <m:e>
                    <m:r>
                      <w:rPr>
                        <w:rFonts w:ascii="Cambria Math" w:hAnsi="Cambria Math"/>
                        <w:sz w:val="20"/>
                      </w:rPr>
                      <m:t>V</m:t>
                    </m:r>
                  </m:e>
                  <m:sub>
                    <m:r>
                      <w:rPr>
                        <w:rFonts w:ascii="Cambria Math" w:hAnsi="Cambria Math"/>
                        <w:sz w:val="20"/>
                      </w:rPr>
                      <m:t>Ag</m:t>
                    </m:r>
                  </m:sub>
                  <m:sup>
                    <m:r>
                      <w:rPr>
                        <w:rFonts w:ascii="Cambria Math" w:hAnsi="Cambria Math"/>
                        <w:sz w:val="20"/>
                      </w:rPr>
                      <m:t>-</m:t>
                    </m:r>
                  </m:sup>
                </m:sSubSup>
              </m:oMath>
            </m:oMathPara>
          </w:p>
        </w:tc>
        <w:tc>
          <w:tcPr>
            <w:tcW w:w="1335" w:type="dxa"/>
            <w:tcBorders>
              <w:top w:val="single" w:sz="4" w:space="0" w:color="auto"/>
              <w:left w:val="single" w:sz="4" w:space="0" w:color="auto"/>
              <w:bottom w:val="single" w:sz="4" w:space="0" w:color="auto"/>
            </w:tcBorders>
          </w:tcPr>
          <w:p w14:paraId="0B3E22F6" w14:textId="77777777" w:rsidR="0015011B" w:rsidRPr="0015011B" w:rsidRDefault="0015011B" w:rsidP="0015011B">
            <w:pPr>
              <w:widowControl/>
              <w:autoSpaceDE/>
              <w:autoSpaceDN/>
              <w:adjustRightInd/>
              <w:spacing w:after="200" w:line="240" w:lineRule="auto"/>
              <w:ind w:firstLine="0"/>
            </w:pPr>
            <w:r w:rsidRPr="0015011B">
              <w:rPr>
                <w:sz w:val="20"/>
              </w:rPr>
              <w:t>N/A</w:t>
            </w:r>
          </w:p>
        </w:tc>
        <w:tc>
          <w:tcPr>
            <w:tcW w:w="1336" w:type="dxa"/>
            <w:tcBorders>
              <w:top w:val="single" w:sz="4" w:space="0" w:color="auto"/>
              <w:bottom w:val="single" w:sz="4" w:space="0" w:color="auto"/>
              <w:right w:val="single" w:sz="4" w:space="0" w:color="auto"/>
            </w:tcBorders>
          </w:tcPr>
          <w:p w14:paraId="69CFF269" w14:textId="77777777" w:rsidR="0015011B" w:rsidRPr="0015011B" w:rsidRDefault="0015011B" w:rsidP="0015011B">
            <w:pPr>
              <w:widowControl/>
              <w:autoSpaceDE/>
              <w:autoSpaceDN/>
              <w:adjustRightInd/>
              <w:spacing w:after="200" w:line="240" w:lineRule="auto"/>
              <w:ind w:firstLine="0"/>
              <w:rPr>
                <w:sz w:val="20"/>
              </w:rPr>
            </w:pPr>
            <w:r w:rsidRPr="0015011B">
              <w:rPr>
                <w:sz w:val="20"/>
              </w:rPr>
              <w:t>3.782 eV</w:t>
            </w:r>
          </w:p>
          <w:p w14:paraId="69938514" w14:textId="77777777" w:rsidR="0015011B" w:rsidRPr="0015011B" w:rsidRDefault="0015011B" w:rsidP="0015011B">
            <w:pPr>
              <w:widowControl/>
              <w:autoSpaceDE/>
              <w:autoSpaceDN/>
              <w:adjustRightInd/>
              <w:spacing w:after="200" w:line="240" w:lineRule="auto"/>
              <w:ind w:firstLine="0"/>
            </w:pPr>
            <w:r w:rsidRPr="0015011B">
              <w:rPr>
                <w:sz w:val="20"/>
              </w:rPr>
              <w:t>(328 nm)</w:t>
            </w:r>
          </w:p>
        </w:tc>
        <w:tc>
          <w:tcPr>
            <w:tcW w:w="1336" w:type="dxa"/>
            <w:tcBorders>
              <w:top w:val="single" w:sz="4" w:space="0" w:color="auto"/>
              <w:left w:val="single" w:sz="4" w:space="0" w:color="auto"/>
              <w:bottom w:val="single" w:sz="4" w:space="0" w:color="auto"/>
            </w:tcBorders>
          </w:tcPr>
          <w:p w14:paraId="5B652F6C" w14:textId="77777777" w:rsidR="0015011B" w:rsidRPr="0015011B" w:rsidRDefault="0015011B" w:rsidP="0015011B">
            <w:pPr>
              <w:widowControl/>
              <w:autoSpaceDE/>
              <w:autoSpaceDN/>
              <w:adjustRightInd/>
              <w:spacing w:after="200" w:line="240" w:lineRule="auto"/>
              <w:ind w:firstLine="0"/>
            </w:pPr>
            <w:r w:rsidRPr="0015011B">
              <w:rPr>
                <w:sz w:val="20"/>
              </w:rPr>
              <w:t>N/A</w:t>
            </w:r>
          </w:p>
        </w:tc>
        <w:tc>
          <w:tcPr>
            <w:tcW w:w="1336" w:type="dxa"/>
            <w:tcBorders>
              <w:top w:val="single" w:sz="4" w:space="0" w:color="auto"/>
              <w:bottom w:val="single" w:sz="4" w:space="0" w:color="auto"/>
              <w:right w:val="single" w:sz="4" w:space="0" w:color="auto"/>
            </w:tcBorders>
          </w:tcPr>
          <w:p w14:paraId="53D9364C" w14:textId="77777777" w:rsidR="0015011B" w:rsidRPr="0015011B" w:rsidRDefault="0015011B" w:rsidP="0015011B">
            <w:pPr>
              <w:widowControl/>
              <w:autoSpaceDE/>
              <w:autoSpaceDN/>
              <w:adjustRightInd/>
              <w:spacing w:after="200" w:line="240" w:lineRule="auto"/>
              <w:ind w:firstLine="0"/>
              <w:rPr>
                <w:sz w:val="20"/>
              </w:rPr>
            </w:pPr>
            <w:r w:rsidRPr="0015011B">
              <w:rPr>
                <w:sz w:val="20"/>
              </w:rPr>
              <w:t>3.580 eV</w:t>
            </w:r>
          </w:p>
          <w:p w14:paraId="4F04E94F" w14:textId="77777777" w:rsidR="0015011B" w:rsidRPr="0015011B" w:rsidRDefault="0015011B" w:rsidP="0015011B">
            <w:pPr>
              <w:widowControl/>
              <w:autoSpaceDE/>
              <w:autoSpaceDN/>
              <w:adjustRightInd/>
              <w:spacing w:after="200" w:line="240" w:lineRule="auto"/>
              <w:ind w:firstLine="0"/>
            </w:pPr>
            <w:r w:rsidRPr="0015011B">
              <w:rPr>
                <w:sz w:val="20"/>
              </w:rPr>
              <w:t>(346 nm)</w:t>
            </w:r>
          </w:p>
        </w:tc>
        <w:tc>
          <w:tcPr>
            <w:tcW w:w="1336" w:type="dxa"/>
            <w:tcBorders>
              <w:top w:val="single" w:sz="4" w:space="0" w:color="auto"/>
              <w:left w:val="single" w:sz="4" w:space="0" w:color="auto"/>
              <w:bottom w:val="single" w:sz="4" w:space="0" w:color="auto"/>
            </w:tcBorders>
          </w:tcPr>
          <w:p w14:paraId="0A776487" w14:textId="77777777" w:rsidR="0015011B" w:rsidRPr="0015011B" w:rsidRDefault="0015011B" w:rsidP="0015011B">
            <w:pPr>
              <w:widowControl/>
              <w:autoSpaceDE/>
              <w:autoSpaceDN/>
              <w:adjustRightInd/>
              <w:spacing w:after="200" w:line="240" w:lineRule="auto"/>
              <w:ind w:firstLine="0"/>
            </w:pPr>
            <w:r w:rsidRPr="0015011B">
              <w:rPr>
                <w:sz w:val="20"/>
              </w:rPr>
              <w:t>N/A</w:t>
            </w:r>
          </w:p>
        </w:tc>
        <w:tc>
          <w:tcPr>
            <w:tcW w:w="1336" w:type="dxa"/>
            <w:tcBorders>
              <w:top w:val="single" w:sz="4" w:space="0" w:color="auto"/>
              <w:bottom w:val="single" w:sz="4" w:space="0" w:color="auto"/>
            </w:tcBorders>
          </w:tcPr>
          <w:p w14:paraId="215846F1" w14:textId="77777777" w:rsidR="0015011B" w:rsidRPr="0015011B" w:rsidRDefault="0015011B" w:rsidP="0015011B">
            <w:pPr>
              <w:widowControl/>
              <w:autoSpaceDE/>
              <w:autoSpaceDN/>
              <w:adjustRightInd/>
              <w:spacing w:after="200" w:line="240" w:lineRule="auto"/>
              <w:ind w:firstLine="0"/>
              <w:rPr>
                <w:sz w:val="20"/>
              </w:rPr>
            </w:pPr>
            <w:r w:rsidRPr="0015011B">
              <w:rPr>
                <w:sz w:val="20"/>
              </w:rPr>
              <w:t>2.919 eV</w:t>
            </w:r>
          </w:p>
          <w:p w14:paraId="52A6525B" w14:textId="77777777" w:rsidR="0015011B" w:rsidRPr="0015011B" w:rsidRDefault="0015011B" w:rsidP="0015011B">
            <w:pPr>
              <w:widowControl/>
              <w:autoSpaceDE/>
              <w:autoSpaceDN/>
              <w:adjustRightInd/>
              <w:spacing w:after="200" w:line="240" w:lineRule="auto"/>
              <w:ind w:firstLine="0"/>
            </w:pPr>
            <w:r w:rsidRPr="0015011B">
              <w:rPr>
                <w:sz w:val="20"/>
              </w:rPr>
              <w:t>(425 nm)</w:t>
            </w:r>
          </w:p>
        </w:tc>
      </w:tr>
      <w:tr w:rsidR="0015011B" w:rsidRPr="0015011B" w14:paraId="6E00243F" w14:textId="77777777" w:rsidTr="00F87CFB">
        <w:trPr>
          <w:jc w:val="center"/>
        </w:trPr>
        <w:tc>
          <w:tcPr>
            <w:tcW w:w="1335" w:type="dxa"/>
            <w:tcBorders>
              <w:top w:val="single" w:sz="4" w:space="0" w:color="auto"/>
              <w:bottom w:val="single" w:sz="4" w:space="0" w:color="auto"/>
              <w:right w:val="single" w:sz="4" w:space="0" w:color="auto"/>
            </w:tcBorders>
          </w:tcPr>
          <w:p w14:paraId="4313EC29" w14:textId="77777777" w:rsidR="0015011B" w:rsidRPr="0015011B" w:rsidRDefault="0015011B" w:rsidP="0015011B">
            <w:pPr>
              <w:widowControl/>
              <w:autoSpaceDE/>
              <w:autoSpaceDN/>
              <w:adjustRightInd/>
              <w:spacing w:after="200" w:line="240" w:lineRule="auto"/>
              <w:ind w:firstLine="0"/>
              <w:jc w:val="center"/>
            </w:pPr>
            <w:r w:rsidRPr="0015011B">
              <w:rPr>
                <w:sz w:val="20"/>
              </w:rPr>
              <w:t>STE</w:t>
            </w:r>
          </w:p>
        </w:tc>
        <w:tc>
          <w:tcPr>
            <w:tcW w:w="1335" w:type="dxa"/>
            <w:tcBorders>
              <w:top w:val="single" w:sz="4" w:space="0" w:color="auto"/>
              <w:left w:val="single" w:sz="4" w:space="0" w:color="auto"/>
              <w:bottom w:val="single" w:sz="4" w:space="0" w:color="auto"/>
            </w:tcBorders>
          </w:tcPr>
          <w:p w14:paraId="6E57C30C" w14:textId="77777777" w:rsidR="0015011B" w:rsidRPr="0015011B" w:rsidRDefault="0015011B" w:rsidP="0015011B">
            <w:pPr>
              <w:widowControl/>
              <w:autoSpaceDE/>
              <w:autoSpaceDN/>
              <w:adjustRightInd/>
              <w:spacing w:after="200" w:line="240" w:lineRule="auto"/>
              <w:ind w:firstLine="0"/>
            </w:pPr>
            <w:r w:rsidRPr="0015011B">
              <w:rPr>
                <w:sz w:val="20"/>
              </w:rPr>
              <w:t>N/A</w:t>
            </w:r>
          </w:p>
        </w:tc>
        <w:tc>
          <w:tcPr>
            <w:tcW w:w="1336" w:type="dxa"/>
            <w:tcBorders>
              <w:top w:val="single" w:sz="4" w:space="0" w:color="auto"/>
              <w:bottom w:val="single" w:sz="4" w:space="0" w:color="auto"/>
              <w:right w:val="single" w:sz="4" w:space="0" w:color="auto"/>
            </w:tcBorders>
          </w:tcPr>
          <w:p w14:paraId="37E2A19D" w14:textId="77777777" w:rsidR="0015011B" w:rsidRPr="0015011B" w:rsidRDefault="0015011B" w:rsidP="0015011B">
            <w:pPr>
              <w:widowControl/>
              <w:autoSpaceDE/>
              <w:autoSpaceDN/>
              <w:adjustRightInd/>
              <w:spacing w:after="200" w:line="240" w:lineRule="auto"/>
              <w:ind w:firstLine="0"/>
              <w:rPr>
                <w:sz w:val="20"/>
              </w:rPr>
            </w:pPr>
            <w:r w:rsidRPr="0015011B">
              <w:rPr>
                <w:sz w:val="20"/>
              </w:rPr>
              <w:t>3.842 eV</w:t>
            </w:r>
          </w:p>
          <w:p w14:paraId="0C5EE06D" w14:textId="77777777" w:rsidR="0015011B" w:rsidRPr="0015011B" w:rsidRDefault="0015011B" w:rsidP="0015011B">
            <w:pPr>
              <w:widowControl/>
              <w:autoSpaceDE/>
              <w:autoSpaceDN/>
              <w:adjustRightInd/>
              <w:spacing w:after="200" w:line="240" w:lineRule="auto"/>
              <w:ind w:firstLine="0"/>
            </w:pPr>
            <w:r w:rsidRPr="0015011B">
              <w:rPr>
                <w:sz w:val="20"/>
              </w:rPr>
              <w:t>(323 nm)</w:t>
            </w:r>
          </w:p>
        </w:tc>
        <w:tc>
          <w:tcPr>
            <w:tcW w:w="1336" w:type="dxa"/>
            <w:tcBorders>
              <w:top w:val="single" w:sz="4" w:space="0" w:color="auto"/>
              <w:left w:val="single" w:sz="4" w:space="0" w:color="auto"/>
              <w:bottom w:val="single" w:sz="4" w:space="0" w:color="auto"/>
            </w:tcBorders>
          </w:tcPr>
          <w:p w14:paraId="2ED467A7" w14:textId="77777777" w:rsidR="0015011B" w:rsidRPr="0015011B" w:rsidRDefault="0015011B" w:rsidP="0015011B">
            <w:pPr>
              <w:widowControl/>
              <w:autoSpaceDE/>
              <w:autoSpaceDN/>
              <w:adjustRightInd/>
              <w:spacing w:after="200" w:line="240" w:lineRule="auto"/>
              <w:ind w:firstLine="0"/>
            </w:pPr>
            <w:r w:rsidRPr="0015011B">
              <w:rPr>
                <w:sz w:val="20"/>
              </w:rPr>
              <w:t>N/A</w:t>
            </w:r>
          </w:p>
        </w:tc>
        <w:tc>
          <w:tcPr>
            <w:tcW w:w="1336" w:type="dxa"/>
            <w:tcBorders>
              <w:top w:val="single" w:sz="4" w:space="0" w:color="auto"/>
              <w:bottom w:val="single" w:sz="4" w:space="0" w:color="auto"/>
              <w:right w:val="single" w:sz="4" w:space="0" w:color="auto"/>
            </w:tcBorders>
          </w:tcPr>
          <w:p w14:paraId="25993209" w14:textId="77777777" w:rsidR="0015011B" w:rsidRPr="0015011B" w:rsidRDefault="0015011B" w:rsidP="0015011B">
            <w:pPr>
              <w:widowControl/>
              <w:autoSpaceDE/>
              <w:autoSpaceDN/>
              <w:adjustRightInd/>
              <w:spacing w:after="200" w:line="240" w:lineRule="auto"/>
              <w:ind w:firstLine="0"/>
              <w:rPr>
                <w:sz w:val="20"/>
              </w:rPr>
            </w:pPr>
            <w:r w:rsidRPr="0015011B">
              <w:rPr>
                <w:sz w:val="20"/>
              </w:rPr>
              <w:t>3.692 eV</w:t>
            </w:r>
          </w:p>
          <w:p w14:paraId="012137E0" w14:textId="77777777" w:rsidR="0015011B" w:rsidRPr="0015011B" w:rsidRDefault="0015011B" w:rsidP="0015011B">
            <w:pPr>
              <w:widowControl/>
              <w:autoSpaceDE/>
              <w:autoSpaceDN/>
              <w:adjustRightInd/>
              <w:spacing w:after="200" w:line="240" w:lineRule="auto"/>
              <w:ind w:firstLine="0"/>
            </w:pPr>
            <w:r w:rsidRPr="0015011B">
              <w:rPr>
                <w:sz w:val="20"/>
              </w:rPr>
              <w:t>(336 nm)</w:t>
            </w:r>
          </w:p>
        </w:tc>
        <w:tc>
          <w:tcPr>
            <w:tcW w:w="1336" w:type="dxa"/>
            <w:tcBorders>
              <w:top w:val="single" w:sz="4" w:space="0" w:color="auto"/>
              <w:left w:val="single" w:sz="4" w:space="0" w:color="auto"/>
              <w:bottom w:val="single" w:sz="4" w:space="0" w:color="auto"/>
            </w:tcBorders>
          </w:tcPr>
          <w:p w14:paraId="72692D1E" w14:textId="77777777" w:rsidR="0015011B" w:rsidRPr="0015011B" w:rsidRDefault="0015011B" w:rsidP="0015011B">
            <w:pPr>
              <w:widowControl/>
              <w:autoSpaceDE/>
              <w:autoSpaceDN/>
              <w:adjustRightInd/>
              <w:spacing w:after="200" w:line="240" w:lineRule="auto"/>
              <w:ind w:firstLine="0"/>
            </w:pPr>
            <w:r w:rsidRPr="0015011B">
              <w:rPr>
                <w:sz w:val="20"/>
              </w:rPr>
              <w:t>N/A</w:t>
            </w:r>
          </w:p>
        </w:tc>
        <w:tc>
          <w:tcPr>
            <w:tcW w:w="1336" w:type="dxa"/>
            <w:tcBorders>
              <w:top w:val="single" w:sz="4" w:space="0" w:color="auto"/>
              <w:bottom w:val="single" w:sz="4" w:space="0" w:color="auto"/>
            </w:tcBorders>
          </w:tcPr>
          <w:p w14:paraId="47F4C033" w14:textId="77777777" w:rsidR="0015011B" w:rsidRPr="0015011B" w:rsidRDefault="0015011B" w:rsidP="0015011B">
            <w:pPr>
              <w:widowControl/>
              <w:autoSpaceDE/>
              <w:autoSpaceDN/>
              <w:adjustRightInd/>
              <w:spacing w:after="200" w:line="240" w:lineRule="auto"/>
              <w:ind w:firstLine="0"/>
              <w:rPr>
                <w:sz w:val="20"/>
              </w:rPr>
            </w:pPr>
            <w:r w:rsidRPr="0015011B">
              <w:rPr>
                <w:sz w:val="20"/>
              </w:rPr>
              <w:t>3.222 eV</w:t>
            </w:r>
          </w:p>
          <w:p w14:paraId="137E43EA" w14:textId="77777777" w:rsidR="0015011B" w:rsidRPr="0015011B" w:rsidRDefault="0015011B" w:rsidP="0015011B">
            <w:pPr>
              <w:widowControl/>
              <w:autoSpaceDE/>
              <w:autoSpaceDN/>
              <w:adjustRightInd/>
              <w:spacing w:after="200" w:line="240" w:lineRule="auto"/>
              <w:ind w:firstLine="0"/>
            </w:pPr>
            <w:r w:rsidRPr="0015011B">
              <w:rPr>
                <w:sz w:val="20"/>
              </w:rPr>
              <w:t>(385 nm)</w:t>
            </w:r>
          </w:p>
        </w:tc>
      </w:tr>
      <w:tr w:rsidR="0015011B" w:rsidRPr="0015011B" w14:paraId="7F2876DD" w14:textId="77777777" w:rsidTr="00F87CFB">
        <w:trPr>
          <w:jc w:val="center"/>
        </w:trPr>
        <w:tc>
          <w:tcPr>
            <w:tcW w:w="1335" w:type="dxa"/>
            <w:tcBorders>
              <w:top w:val="single" w:sz="4" w:space="0" w:color="auto"/>
              <w:bottom w:val="single" w:sz="12" w:space="0" w:color="auto"/>
              <w:right w:val="single" w:sz="4" w:space="0" w:color="auto"/>
            </w:tcBorders>
          </w:tcPr>
          <w:p w14:paraId="167B8697" w14:textId="77777777" w:rsidR="0015011B" w:rsidRPr="0015011B" w:rsidRDefault="0015011B" w:rsidP="0015011B">
            <w:pPr>
              <w:widowControl/>
              <w:autoSpaceDE/>
              <w:autoSpaceDN/>
              <w:adjustRightInd/>
              <w:spacing w:after="200" w:line="240" w:lineRule="auto"/>
              <w:ind w:firstLine="0"/>
              <w:jc w:val="center"/>
            </w:pPr>
            <w:r w:rsidRPr="0015011B">
              <w:rPr>
                <w:sz w:val="20"/>
              </w:rPr>
              <w:t>Exp. emission</w:t>
            </w:r>
          </w:p>
        </w:tc>
        <w:tc>
          <w:tcPr>
            <w:tcW w:w="1335" w:type="dxa"/>
            <w:tcBorders>
              <w:top w:val="single" w:sz="4" w:space="0" w:color="auto"/>
              <w:left w:val="single" w:sz="4" w:space="0" w:color="auto"/>
              <w:bottom w:val="single" w:sz="12" w:space="0" w:color="auto"/>
            </w:tcBorders>
          </w:tcPr>
          <w:p w14:paraId="1BE71285" w14:textId="77777777" w:rsidR="0015011B" w:rsidRPr="0015011B" w:rsidRDefault="0015011B" w:rsidP="0015011B">
            <w:pPr>
              <w:widowControl/>
              <w:autoSpaceDE/>
              <w:autoSpaceDN/>
              <w:adjustRightInd/>
              <w:spacing w:after="200" w:line="240" w:lineRule="auto"/>
              <w:ind w:firstLine="0"/>
            </w:pPr>
          </w:p>
        </w:tc>
        <w:tc>
          <w:tcPr>
            <w:tcW w:w="1336" w:type="dxa"/>
            <w:tcBorders>
              <w:top w:val="single" w:sz="4" w:space="0" w:color="auto"/>
              <w:bottom w:val="single" w:sz="12" w:space="0" w:color="auto"/>
              <w:right w:val="single" w:sz="4" w:space="0" w:color="auto"/>
            </w:tcBorders>
          </w:tcPr>
          <w:p w14:paraId="0ABE2C9F" w14:textId="77777777" w:rsidR="0015011B" w:rsidRPr="0015011B" w:rsidRDefault="0015011B" w:rsidP="0015011B">
            <w:pPr>
              <w:widowControl/>
              <w:autoSpaceDE/>
              <w:autoSpaceDN/>
              <w:adjustRightInd/>
              <w:spacing w:after="200" w:line="240" w:lineRule="auto"/>
              <w:ind w:firstLine="0"/>
            </w:pPr>
            <w:r w:rsidRPr="0015011B">
              <w:rPr>
                <w:sz w:val="20"/>
              </w:rPr>
              <w:t>2.309 eV</w:t>
            </w:r>
          </w:p>
          <w:p w14:paraId="3CC27AFF" w14:textId="77777777" w:rsidR="0015011B" w:rsidRPr="0015011B" w:rsidRDefault="0015011B" w:rsidP="0015011B">
            <w:pPr>
              <w:widowControl/>
              <w:autoSpaceDE/>
              <w:autoSpaceDN/>
              <w:adjustRightInd/>
              <w:spacing w:after="200" w:line="240" w:lineRule="auto"/>
              <w:ind w:firstLine="0"/>
            </w:pPr>
            <w:r w:rsidRPr="0015011B">
              <w:rPr>
                <w:sz w:val="20"/>
              </w:rPr>
              <w:t xml:space="preserve">(537 nm)  </w:t>
            </w:r>
          </w:p>
        </w:tc>
        <w:tc>
          <w:tcPr>
            <w:tcW w:w="1336" w:type="dxa"/>
            <w:tcBorders>
              <w:top w:val="single" w:sz="4" w:space="0" w:color="auto"/>
              <w:left w:val="single" w:sz="4" w:space="0" w:color="auto"/>
              <w:bottom w:val="single" w:sz="12" w:space="0" w:color="auto"/>
            </w:tcBorders>
          </w:tcPr>
          <w:p w14:paraId="0BF55B10" w14:textId="77777777" w:rsidR="0015011B" w:rsidRPr="0015011B" w:rsidRDefault="0015011B" w:rsidP="0015011B">
            <w:pPr>
              <w:widowControl/>
              <w:autoSpaceDE/>
              <w:autoSpaceDN/>
              <w:adjustRightInd/>
              <w:spacing w:after="200" w:line="240" w:lineRule="auto"/>
              <w:ind w:firstLine="0"/>
            </w:pPr>
          </w:p>
        </w:tc>
        <w:tc>
          <w:tcPr>
            <w:tcW w:w="1336" w:type="dxa"/>
            <w:tcBorders>
              <w:top w:val="single" w:sz="4" w:space="0" w:color="auto"/>
              <w:bottom w:val="single" w:sz="12" w:space="0" w:color="auto"/>
              <w:right w:val="single" w:sz="4" w:space="0" w:color="auto"/>
            </w:tcBorders>
          </w:tcPr>
          <w:p w14:paraId="5EB320CB" w14:textId="77777777" w:rsidR="0015011B" w:rsidRPr="0015011B" w:rsidRDefault="0015011B" w:rsidP="0015011B">
            <w:pPr>
              <w:widowControl/>
              <w:autoSpaceDE/>
              <w:autoSpaceDN/>
              <w:adjustRightInd/>
              <w:spacing w:after="200" w:line="240" w:lineRule="auto"/>
              <w:ind w:firstLine="0"/>
            </w:pPr>
            <w:r w:rsidRPr="0015011B">
              <w:rPr>
                <w:sz w:val="20"/>
              </w:rPr>
              <w:t>2.556 eV</w:t>
            </w:r>
          </w:p>
          <w:p w14:paraId="18FDFD7D" w14:textId="77777777" w:rsidR="0015011B" w:rsidRPr="0015011B" w:rsidRDefault="0015011B" w:rsidP="0015011B">
            <w:pPr>
              <w:widowControl/>
              <w:autoSpaceDE/>
              <w:autoSpaceDN/>
              <w:adjustRightInd/>
              <w:spacing w:after="200" w:line="240" w:lineRule="auto"/>
              <w:ind w:firstLine="0"/>
            </w:pPr>
            <w:r w:rsidRPr="0015011B">
              <w:rPr>
                <w:sz w:val="20"/>
              </w:rPr>
              <w:t xml:space="preserve">(485 nm) </w:t>
            </w:r>
          </w:p>
        </w:tc>
        <w:tc>
          <w:tcPr>
            <w:tcW w:w="1336" w:type="dxa"/>
            <w:tcBorders>
              <w:top w:val="single" w:sz="4" w:space="0" w:color="auto"/>
              <w:left w:val="single" w:sz="4" w:space="0" w:color="auto"/>
              <w:bottom w:val="single" w:sz="12" w:space="0" w:color="auto"/>
            </w:tcBorders>
          </w:tcPr>
          <w:p w14:paraId="62F273E8" w14:textId="77777777" w:rsidR="0015011B" w:rsidRPr="0015011B" w:rsidRDefault="0015011B" w:rsidP="0015011B">
            <w:pPr>
              <w:widowControl/>
              <w:autoSpaceDE/>
              <w:autoSpaceDN/>
              <w:adjustRightInd/>
              <w:spacing w:after="200" w:line="240" w:lineRule="auto"/>
              <w:ind w:firstLine="0"/>
            </w:pPr>
          </w:p>
        </w:tc>
        <w:tc>
          <w:tcPr>
            <w:tcW w:w="1336" w:type="dxa"/>
            <w:tcBorders>
              <w:top w:val="single" w:sz="4" w:space="0" w:color="auto"/>
              <w:bottom w:val="single" w:sz="12" w:space="0" w:color="auto"/>
            </w:tcBorders>
          </w:tcPr>
          <w:p w14:paraId="0A5580C6" w14:textId="77777777" w:rsidR="0015011B" w:rsidRPr="0015011B" w:rsidRDefault="0015011B" w:rsidP="0015011B">
            <w:pPr>
              <w:widowControl/>
              <w:autoSpaceDE/>
              <w:autoSpaceDN/>
              <w:adjustRightInd/>
              <w:spacing w:after="200" w:line="240" w:lineRule="auto"/>
              <w:ind w:firstLine="0"/>
            </w:pPr>
            <w:r w:rsidRPr="0015011B">
              <w:rPr>
                <w:sz w:val="20"/>
              </w:rPr>
              <w:t>2.556 eV</w:t>
            </w:r>
          </w:p>
          <w:p w14:paraId="0D39D837" w14:textId="77777777" w:rsidR="0015011B" w:rsidRPr="0015011B" w:rsidRDefault="0015011B" w:rsidP="0015011B">
            <w:pPr>
              <w:widowControl/>
              <w:autoSpaceDE/>
              <w:autoSpaceDN/>
              <w:adjustRightInd/>
              <w:spacing w:after="200" w:line="240" w:lineRule="auto"/>
              <w:ind w:firstLine="0"/>
            </w:pPr>
            <w:r w:rsidRPr="0015011B">
              <w:rPr>
                <w:sz w:val="20"/>
              </w:rPr>
              <w:t>(485 nm)</w:t>
            </w:r>
          </w:p>
        </w:tc>
      </w:tr>
    </w:tbl>
    <w:p w14:paraId="1365DB7F" w14:textId="77777777" w:rsidR="00932BBB" w:rsidRPr="009963D4" w:rsidRDefault="00932BBB" w:rsidP="00BB1173">
      <w:pPr>
        <w:pStyle w:val="NormalWeb"/>
        <w:spacing w:after="0" w:line="480" w:lineRule="auto"/>
      </w:pPr>
    </w:p>
    <w:p w14:paraId="45A246A4" w14:textId="227629AD" w:rsidR="00932BBB" w:rsidRPr="009963D4" w:rsidRDefault="00932BBB" w:rsidP="00BB1173">
      <w:pPr>
        <w:pStyle w:val="NormalWeb"/>
        <w:spacing w:after="0" w:line="480" w:lineRule="auto"/>
        <w:rPr>
          <w:color w:val="000000" w:themeColor="text1"/>
        </w:rPr>
      </w:pPr>
      <w:r w:rsidRPr="009963D4">
        <w:t>Advantageously, Pb-free all-inorganic A</w:t>
      </w:r>
      <w:r w:rsidRPr="009963D4">
        <w:rPr>
          <w:vertAlign w:val="subscript"/>
        </w:rPr>
        <w:t>2</w:t>
      </w:r>
      <w:r w:rsidRPr="009963D4">
        <w:t>AgX</w:t>
      </w:r>
      <w:r w:rsidRPr="009963D4">
        <w:rPr>
          <w:vertAlign w:val="subscript"/>
        </w:rPr>
        <w:t>3</w:t>
      </w:r>
      <w:r w:rsidRPr="009963D4">
        <w:t xml:space="preserve"> not only demonstrate improved air- and thermal-stability as compared to many of the known lead halide perovskites and analogous copper(I) halides, but also show visibly bright room-temperature light emission properties. </w:t>
      </w:r>
      <w:r w:rsidRPr="009963D4">
        <w:rPr>
          <w:color w:val="000000" w:themeColor="text1"/>
        </w:rPr>
        <w:t>The estimated PLQY values for fresh samples were 1.52%, 0.37%, 6.37% and 14.41% for Rb</w:t>
      </w:r>
      <w:r w:rsidRPr="009963D4">
        <w:rPr>
          <w:color w:val="000000" w:themeColor="text1"/>
          <w:vertAlign w:val="subscript"/>
        </w:rPr>
        <w:t>2</w:t>
      </w:r>
      <w:r w:rsidRPr="009963D4">
        <w:rPr>
          <w:color w:val="000000" w:themeColor="text1"/>
        </w:rPr>
        <w:t>AgBr</w:t>
      </w:r>
      <w:r w:rsidRPr="009963D4">
        <w:rPr>
          <w:color w:val="000000" w:themeColor="text1"/>
          <w:vertAlign w:val="subscript"/>
        </w:rPr>
        <w:t>3</w:t>
      </w:r>
      <w:r w:rsidRPr="009963D4">
        <w:rPr>
          <w:color w:val="000000" w:themeColor="text1"/>
        </w:rPr>
        <w:t>, Rb</w:t>
      </w:r>
      <w:r w:rsidRPr="009963D4">
        <w:rPr>
          <w:color w:val="000000" w:themeColor="text1"/>
          <w:vertAlign w:val="subscript"/>
        </w:rPr>
        <w:t>2</w:t>
      </w:r>
      <w:r w:rsidRPr="009963D4">
        <w:rPr>
          <w:color w:val="000000" w:themeColor="text1"/>
        </w:rPr>
        <w:t>AgI</w:t>
      </w:r>
      <w:r w:rsidRPr="009963D4">
        <w:rPr>
          <w:color w:val="000000" w:themeColor="text1"/>
          <w:vertAlign w:val="subscript"/>
        </w:rPr>
        <w:t>3</w:t>
      </w:r>
      <w:r w:rsidRPr="009963D4">
        <w:rPr>
          <w:color w:val="000000" w:themeColor="text1"/>
        </w:rPr>
        <w:t>, Cs</w:t>
      </w:r>
      <w:r w:rsidRPr="009963D4">
        <w:rPr>
          <w:color w:val="000000" w:themeColor="text1"/>
          <w:vertAlign w:val="subscript"/>
        </w:rPr>
        <w:t>2</w:t>
      </w:r>
      <w:r w:rsidRPr="009963D4">
        <w:rPr>
          <w:color w:val="000000" w:themeColor="text1"/>
        </w:rPr>
        <w:t>AgBr</w:t>
      </w:r>
      <w:r w:rsidRPr="009963D4">
        <w:rPr>
          <w:color w:val="000000" w:themeColor="text1"/>
          <w:vertAlign w:val="subscript"/>
        </w:rPr>
        <w:t>3</w:t>
      </w:r>
      <w:r w:rsidRPr="009963D4">
        <w:rPr>
          <w:color w:val="000000" w:themeColor="text1"/>
        </w:rPr>
        <w:t xml:space="preserve"> and Cs</w:t>
      </w:r>
      <w:r w:rsidRPr="009963D4">
        <w:rPr>
          <w:color w:val="000000" w:themeColor="text1"/>
          <w:vertAlign w:val="subscript"/>
        </w:rPr>
        <w:t>2</w:t>
      </w:r>
      <w:r w:rsidRPr="009963D4">
        <w:rPr>
          <w:color w:val="000000" w:themeColor="text1"/>
        </w:rPr>
        <w:t>AgI</w:t>
      </w:r>
      <w:r w:rsidRPr="009963D4">
        <w:rPr>
          <w:color w:val="000000" w:themeColor="text1"/>
          <w:vertAlign w:val="subscript"/>
        </w:rPr>
        <w:t>3</w:t>
      </w:r>
      <w:r w:rsidRPr="009963D4">
        <w:rPr>
          <w:color w:val="000000" w:themeColor="text1"/>
        </w:rPr>
        <w:t>,</w:t>
      </w:r>
      <w:r w:rsidRPr="009963D4">
        <w:rPr>
          <w:color w:val="000000" w:themeColor="text1"/>
          <w:vertAlign w:val="subscript"/>
        </w:rPr>
        <w:t xml:space="preserve"> </w:t>
      </w:r>
      <w:r w:rsidRPr="009963D4">
        <w:rPr>
          <w:color w:val="000000" w:themeColor="text1"/>
        </w:rPr>
        <w:t xml:space="preserve">respectively. Note that these are conservative estimates since </w:t>
      </w:r>
      <w:r w:rsidRPr="009963D4">
        <w:rPr>
          <w:color w:val="000000" w:themeColor="text1"/>
        </w:rPr>
        <w:lastRenderedPageBreak/>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xml:space="preserve"> are broadband emitters and our PLQY measurement ranges are constrained by the excitation energy and its overtones. This is especially the case for the Rb</w:t>
      </w:r>
      <w:r w:rsidRPr="009963D4">
        <w:rPr>
          <w:color w:val="000000" w:themeColor="text1"/>
          <w:vertAlign w:val="subscript"/>
        </w:rPr>
        <w:t>2</w:t>
      </w:r>
      <w:r w:rsidRPr="009963D4">
        <w:rPr>
          <w:color w:val="000000" w:themeColor="text1"/>
        </w:rPr>
        <w:t>AgX</w:t>
      </w:r>
      <w:r w:rsidRPr="009963D4">
        <w:rPr>
          <w:color w:val="000000" w:themeColor="text1"/>
          <w:vertAlign w:val="subscript"/>
        </w:rPr>
        <w:t xml:space="preserve">3 </w:t>
      </w:r>
      <w:r w:rsidRPr="009963D4">
        <w:rPr>
          <w:color w:val="000000" w:themeColor="text1"/>
        </w:rPr>
        <w:t>species, including Rb</w:t>
      </w:r>
      <w:r w:rsidRPr="009963D4">
        <w:rPr>
          <w:color w:val="000000" w:themeColor="text1"/>
          <w:vertAlign w:val="subscript"/>
        </w:rPr>
        <w:t>2</w:t>
      </w:r>
      <w:r w:rsidRPr="009963D4">
        <w:rPr>
          <w:color w:val="000000" w:themeColor="text1"/>
        </w:rPr>
        <w:t>AgCl</w:t>
      </w:r>
      <w:r w:rsidRPr="009963D4">
        <w:rPr>
          <w:color w:val="000000" w:themeColor="text1"/>
          <w:vertAlign w:val="subscript"/>
        </w:rPr>
        <w:t>3</w:t>
      </w:r>
      <w:r w:rsidRPr="009963D4">
        <w:rPr>
          <w:color w:val="000000" w:themeColor="text1"/>
        </w:rPr>
        <w:t>, for which PLQY cannot be accurately estimated due to its high excitation energy. It is also previously reported that solid-state grown samples often significantly under report the PLQY when compared to single crystals.</w:t>
      </w:r>
      <w:r w:rsidRPr="009963D4">
        <w:rPr>
          <w:color w:val="000000" w:themeColor="text1"/>
        </w:rPr>
        <w:fldChar w:fldCharType="begin"/>
      </w:r>
      <w:r w:rsidR="008D359D">
        <w:rPr>
          <w:color w:val="000000" w:themeColor="text1"/>
        </w:rPr>
        <w:instrText xml:space="preserve"> ADDIN EN.CITE &lt;EndNote&gt;&lt;Cite&gt;&lt;Author&gt;Creason&lt;/Author&gt;&lt;Year&gt;2020&lt;/Year&gt;&lt;RecNum&gt;248&lt;/RecNum&gt;&lt;DisplayText&gt;&lt;style face="superscript"&gt;136&lt;/style&gt;&lt;/DisplayText&gt;&lt;record&gt;&lt;rec-number&gt;248&lt;/rec-number&gt;&lt;foreign-keys&gt;&lt;key app="EN" db-id="earftddti9zffjedprt5trz6evppfarawrrs" timestamp="1603854052" guid="a83a5958-ce07-43a4-94bc-36880c640c91"&gt;248&lt;/key&gt;&lt;/foreign-keys&gt;&lt;ref-type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Bayrammurad&lt;/author&gt;&lt;/authors&gt;&lt;/contributors&gt;&lt;titles&gt;&lt;title&gt;&lt;style face="normal" font="default" size="100%"&gt;Rb&lt;/style&gt;&lt;style face="subscript" font="default" size="100%"&gt;2&lt;/style&gt;&lt;style face="normal" font="default" size="100%"&gt;CuX&lt;/style&gt;&lt;style face="subscript" font="default" size="100%"&gt;3&lt;/style&gt;&lt;style face="normal" font="default" size="100%"&gt; (X = Cl, Br): 1D All-Inorganic Copper Halides with Ultrabright Blue Emission and Up-Conversion Photoluminescence&lt;/style&gt;&lt;/title&gt;&lt;secondary-title&gt;Advanced Optical Materials&lt;/secondary-title&gt;&lt;/titles&gt;&lt;periodical&gt;&lt;full-title&gt;Advanced Optical Materials&lt;/full-title&gt;&lt;abbr-1&gt;Adv. Opt. Mat.&lt;/abbr-1&gt;&lt;/periodical&gt;&lt;pages&gt;1901338&lt;/pages&gt;&lt;volume&gt;8&lt;/volume&gt;&lt;number&gt;2&lt;/number&gt;&lt;section&gt;1901338&lt;/section&gt;&lt;dates&gt;&lt;year&gt;2020&lt;/year&gt;&lt;/dates&gt;&lt;isbn&gt;2195-1071&lt;/isbn&gt;&lt;urls&gt;&lt;related-urls&gt;&lt;url&gt;https://onlinelibrary.wiley.com/doi/abs/10.1002/adom.201901338&lt;/url&gt;&lt;/related-urls&gt;&lt;/urls&gt;&lt;electronic-resource-num&gt;10.1002/adom.201901338&lt;/electronic-resource-num&gt;&lt;/record&gt;&lt;/Cite&gt;&lt;/EndNote&gt;</w:instrText>
      </w:r>
      <w:r w:rsidRPr="009963D4">
        <w:rPr>
          <w:color w:val="000000" w:themeColor="text1"/>
        </w:rPr>
        <w:fldChar w:fldCharType="separate"/>
      </w:r>
      <w:r w:rsidR="008D359D" w:rsidRPr="008D359D">
        <w:rPr>
          <w:noProof/>
          <w:color w:val="000000" w:themeColor="text1"/>
          <w:vertAlign w:val="superscript"/>
        </w:rPr>
        <w:t>136</w:t>
      </w:r>
      <w:r w:rsidRPr="009963D4">
        <w:rPr>
          <w:color w:val="000000" w:themeColor="text1"/>
        </w:rPr>
        <w:fldChar w:fldCharType="end"/>
      </w:r>
      <w:r w:rsidRPr="009963D4">
        <w:rPr>
          <w:color w:val="000000" w:themeColor="text1"/>
        </w:rPr>
        <w:t xml:space="preserve"> Finally, a major difference between Ag(I) and Cu(I) halides is that in the former, defects play a lot more significant role in their photophysical behaviors. Therefore, the lower lying defect bands could also be routes for nonradiative recombination in this system. Notwithstanding the lower PLQYs of Ag(I) halides, 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xml:space="preserve"> are also found to have improved photostability </w:t>
      </w:r>
      <w:r w:rsidRPr="009963D4">
        <w:t>(</w:t>
      </w:r>
      <w:r w:rsidRPr="009963D4">
        <w:rPr>
          <w:color w:val="000000" w:themeColor="text1"/>
        </w:rPr>
        <w:t xml:space="preserve">Figure </w:t>
      </w:r>
      <w:r w:rsidR="00313091">
        <w:rPr>
          <w:color w:val="000000" w:themeColor="text1"/>
        </w:rPr>
        <w:t>A26</w:t>
      </w:r>
      <w:r w:rsidRPr="009963D4">
        <w:rPr>
          <w:color w:val="000000" w:themeColor="text1"/>
        </w:rPr>
        <w:t>). Thus, under a continuous UV irradiation, Cs</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xml:space="preserve"> display only a small (&lt; 8%) drop in PLQY values, indicating a significant improvement in photostability as compared to Cu(I) analogs such as Rb</w:t>
      </w:r>
      <w:r w:rsidRPr="009963D4">
        <w:rPr>
          <w:color w:val="000000" w:themeColor="text1"/>
          <w:vertAlign w:val="subscript"/>
        </w:rPr>
        <w:t>2</w:t>
      </w:r>
      <w:r w:rsidRPr="009963D4">
        <w:rPr>
          <w:color w:val="000000" w:themeColor="text1"/>
        </w:rPr>
        <w:t>CuCl</w:t>
      </w:r>
      <w:r w:rsidRPr="009963D4">
        <w:rPr>
          <w:color w:val="000000" w:themeColor="text1"/>
          <w:vertAlign w:val="subscript"/>
        </w:rPr>
        <w:t>3</w:t>
      </w:r>
      <w:r w:rsidRPr="009963D4">
        <w:rPr>
          <w:color w:val="000000" w:themeColor="text1"/>
        </w:rPr>
        <w:t>.</w:t>
      </w:r>
      <w:r w:rsidRPr="009963D4">
        <w:rPr>
          <w:color w:val="000000" w:themeColor="text1"/>
        </w:rPr>
        <w:fldChar w:fldCharType="begin"/>
      </w:r>
      <w:r w:rsidR="008D359D">
        <w:rPr>
          <w:color w:val="000000" w:themeColor="text1"/>
        </w:rPr>
        <w:instrText xml:space="preserve"> ADDIN EN.CITE &lt;EndNote&gt;&lt;Cite&gt;&lt;Author&gt;Creason&lt;/Author&gt;&lt;Year&gt;2020&lt;/Year&gt;&lt;RecNum&gt;248&lt;/RecNum&gt;&lt;DisplayText&gt;&lt;style face="superscript"&gt;136&lt;/style&gt;&lt;/DisplayText&gt;&lt;record&gt;&lt;rec-number&gt;248&lt;/rec-number&gt;&lt;foreign-keys&gt;&lt;key app="EN" db-id="earftddti9zffjedprt5trz6evppfarawrrs" timestamp="1603854052" guid="a83a5958-ce07-43a4-94bc-36880c640c91"&gt;248&lt;/key&gt;&lt;/foreign-keys&gt;&lt;ref-type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Bayrammurad&lt;/author&gt;&lt;/authors&gt;&lt;/contributors&gt;&lt;titles&gt;&lt;title&gt;&lt;style face="normal" font="default" size="100%"&gt;Rb&lt;/style&gt;&lt;style face="subscript" font="default" size="100%"&gt;2&lt;/style&gt;&lt;style face="normal" font="default" size="100%"&gt;CuX&lt;/style&gt;&lt;style face="subscript" font="default" size="100%"&gt;3&lt;/style&gt;&lt;style face="normal" font="default" size="100%"&gt; (X = Cl, Br): 1D All-Inorganic Copper Halides with Ultrabright Blue Emission and Up-Conversion Photoluminescence&lt;/style&gt;&lt;/title&gt;&lt;secondary-title&gt;Advanced Optical Materials&lt;/secondary-title&gt;&lt;/titles&gt;&lt;periodical&gt;&lt;full-title&gt;Advanced Optical Materials&lt;/full-title&gt;&lt;abbr-1&gt;Adv. Opt. Mat.&lt;/abbr-1&gt;&lt;/periodical&gt;&lt;pages&gt;1901338&lt;/pages&gt;&lt;volume&gt;8&lt;/volume&gt;&lt;number&gt;2&lt;/number&gt;&lt;section&gt;1901338&lt;/section&gt;&lt;dates&gt;&lt;year&gt;2020&lt;/year&gt;&lt;/dates&gt;&lt;isbn&gt;2195-1071&lt;/isbn&gt;&lt;urls&gt;&lt;related-urls&gt;&lt;url&gt;https://onlinelibrary.wiley.com/doi/abs/10.1002/adom.201901338&lt;/url&gt;&lt;/related-urls&gt;&lt;/urls&gt;&lt;electronic-resource-num&gt;10.1002/adom.201901338&lt;/electronic-resource-num&gt;&lt;/record&gt;&lt;/Cite&gt;&lt;/EndNote&gt;</w:instrText>
      </w:r>
      <w:r w:rsidRPr="009963D4">
        <w:rPr>
          <w:color w:val="000000" w:themeColor="text1"/>
        </w:rPr>
        <w:fldChar w:fldCharType="separate"/>
      </w:r>
      <w:r w:rsidR="008D359D" w:rsidRPr="008D359D">
        <w:rPr>
          <w:noProof/>
          <w:color w:val="000000" w:themeColor="text1"/>
          <w:vertAlign w:val="superscript"/>
        </w:rPr>
        <w:t>136</w:t>
      </w:r>
      <w:r w:rsidRPr="009963D4">
        <w:rPr>
          <w:color w:val="000000" w:themeColor="text1"/>
        </w:rPr>
        <w:fldChar w:fldCharType="end"/>
      </w:r>
      <w:r w:rsidRPr="009963D4">
        <w:rPr>
          <w:color w:val="000000" w:themeColor="text1"/>
        </w:rPr>
        <w:t xml:space="preserve"> As for Rb</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rPr>
          <w:color w:val="000000" w:themeColor="text1"/>
        </w:rPr>
        <w:t>, the recorded increase in PLQY is due to both increased relative error of low PLQY of these compounds and formation of defects under continuous irradiation.</w:t>
      </w:r>
    </w:p>
    <w:p w14:paraId="7D7CE18F" w14:textId="2A2A28C5" w:rsidR="00932BBB" w:rsidRPr="009963D4" w:rsidRDefault="00CE36E1" w:rsidP="00BB1173">
      <w:pPr>
        <w:pStyle w:val="Heading3"/>
        <w:rPr>
          <w:color w:val="000000" w:themeColor="text1"/>
        </w:rPr>
      </w:pPr>
      <w:bookmarkStart w:id="218" w:name="_Toc116472260"/>
      <w:bookmarkStart w:id="219" w:name="_Toc117598399"/>
      <w:r>
        <w:t>3.1.6 Anti-counterfeiting Inks</w:t>
      </w:r>
      <w:bookmarkEnd w:id="218"/>
      <w:bookmarkEnd w:id="219"/>
    </w:p>
    <w:p w14:paraId="3AE61EF0" w14:textId="77777777" w:rsidR="00932BBB" w:rsidRPr="009963D4" w:rsidRDefault="00932BBB" w:rsidP="0015011B">
      <w:pPr>
        <w:spacing w:after="0"/>
        <w:ind w:firstLine="0"/>
        <w:jc w:val="center"/>
      </w:pPr>
      <w:r w:rsidRPr="009963D4">
        <w:rPr>
          <w:noProof/>
        </w:rPr>
        <w:lastRenderedPageBreak/>
        <w:drawing>
          <wp:inline distT="0" distB="0" distL="0" distR="0" wp14:anchorId="21AB40B2" wp14:editId="41DDB98A">
            <wp:extent cx="4833218" cy="5727032"/>
            <wp:effectExtent l="0" t="0" r="5715" b="7620"/>
            <wp:docPr id="19" name="Picture 3" descr="Calendar&#10;&#10;Description automatically generated">
              <a:extLst xmlns:a="http://schemas.openxmlformats.org/drawingml/2006/main">
                <a:ext uri="{FF2B5EF4-FFF2-40B4-BE49-F238E27FC236}">
                  <a16:creationId xmlns:a16="http://schemas.microsoft.com/office/drawing/2014/main" id="{1A8197A2-6055-AA4A-A970-77171120C8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Calendar&#10;&#10;Description automatically generated">
                      <a:extLst>
                        <a:ext uri="{FF2B5EF4-FFF2-40B4-BE49-F238E27FC236}">
                          <a16:creationId xmlns:a16="http://schemas.microsoft.com/office/drawing/2014/main" id="{1A8197A2-6055-AA4A-A970-77171120C820}"/>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33218" cy="5727032"/>
                    </a:xfrm>
                    <a:prstGeom prst="rect">
                      <a:avLst/>
                    </a:prstGeom>
                  </pic:spPr>
                </pic:pic>
              </a:graphicData>
            </a:graphic>
          </wp:inline>
        </w:drawing>
      </w:r>
    </w:p>
    <w:p w14:paraId="40ABCD51" w14:textId="2553786E" w:rsidR="00932BBB" w:rsidRPr="00F736A7" w:rsidRDefault="0015011B" w:rsidP="00A817F8">
      <w:pPr>
        <w:spacing w:line="240" w:lineRule="auto"/>
        <w:ind w:firstLine="0"/>
        <w:rPr>
          <w:b/>
          <w:bCs/>
        </w:rPr>
      </w:pPr>
      <w:bookmarkStart w:id="220" w:name="_Toc116220608"/>
      <w:bookmarkStart w:id="221" w:name="_Toc117598484"/>
      <w:r w:rsidRPr="0015011B">
        <w:rPr>
          <w:b/>
          <w:bCs/>
        </w:rPr>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37</w:t>
      </w:r>
      <w:r w:rsidRPr="0015011B">
        <w:rPr>
          <w:b/>
          <w:bCs/>
        </w:rPr>
        <w:fldChar w:fldCharType="end"/>
      </w:r>
      <w:r w:rsidR="00932BBB" w:rsidRPr="0015011B">
        <w:rPr>
          <w:rStyle w:val="FigureChar"/>
          <w:b/>
          <w:bCs/>
        </w:rPr>
        <w:t>.</w:t>
      </w:r>
      <w:bookmarkEnd w:id="220"/>
      <w:r w:rsidR="00932BBB" w:rsidRPr="009963D4">
        <w:rPr>
          <w:b/>
          <w:bCs/>
        </w:rPr>
        <w:t xml:space="preserve"> </w:t>
      </w:r>
      <w:r w:rsidR="00932BBB" w:rsidRPr="009963D4">
        <w:t xml:space="preserve">The words </w:t>
      </w:r>
      <w:r w:rsidR="00932BBB" w:rsidRPr="009963D4">
        <w:rPr>
          <w:b/>
          <w:bCs/>
        </w:rPr>
        <w:t>“Saparov Lab”</w:t>
      </w:r>
      <w:r w:rsidR="00932BBB" w:rsidRPr="009963D4">
        <w:t xml:space="preserve"> were written on black paper using the fabricated luminescent ink based on </w:t>
      </w:r>
      <w:r w:rsidR="00932BBB" w:rsidRPr="009963D4">
        <w:rPr>
          <w:color w:val="000000" w:themeColor="text1"/>
        </w:rPr>
        <w:t>A</w:t>
      </w:r>
      <w:r w:rsidR="00932BBB" w:rsidRPr="009963D4">
        <w:rPr>
          <w:color w:val="000000" w:themeColor="text1"/>
          <w:vertAlign w:val="subscript"/>
        </w:rPr>
        <w:t>2</w:t>
      </w:r>
      <w:r w:rsidR="00932BBB" w:rsidRPr="009963D4">
        <w:rPr>
          <w:color w:val="000000" w:themeColor="text1"/>
        </w:rPr>
        <w:t>AgX</w:t>
      </w:r>
      <w:r w:rsidR="00932BBB" w:rsidRPr="009963D4">
        <w:rPr>
          <w:color w:val="000000" w:themeColor="text1"/>
          <w:vertAlign w:val="subscript"/>
        </w:rPr>
        <w:t>3</w:t>
      </w:r>
      <w:r w:rsidR="00932BBB" w:rsidRPr="009963D4">
        <w:t xml:space="preserve"> under normal light and UV light (365 nm).</w:t>
      </w:r>
      <w:bookmarkEnd w:id="221"/>
      <w:r w:rsidR="00932BBB" w:rsidRPr="009963D4">
        <w:t xml:space="preserve"> </w:t>
      </w:r>
    </w:p>
    <w:p w14:paraId="19F07A50" w14:textId="2A6C4003" w:rsidR="00932BBB" w:rsidRPr="009963D4" w:rsidRDefault="00932BBB" w:rsidP="00BB1173">
      <w:pPr>
        <w:spacing w:after="0"/>
      </w:pPr>
      <w:r w:rsidRPr="009963D4">
        <w:t>Much improved environmental stability and PL tunability of A</w:t>
      </w:r>
      <w:r w:rsidRPr="009963D4">
        <w:rPr>
          <w:vertAlign w:val="subscript"/>
        </w:rPr>
        <w:t>2</w:t>
      </w:r>
      <w:r w:rsidRPr="009963D4">
        <w:t>AgX</w:t>
      </w:r>
      <w:r w:rsidRPr="009963D4">
        <w:rPr>
          <w:vertAlign w:val="subscript"/>
        </w:rPr>
        <w:t>3</w:t>
      </w:r>
      <w:r w:rsidRPr="009963D4">
        <w:t xml:space="preserve"> allows their consideration for practical uses such as anti-counterfeiting. The counterfeiting and duplicity of valuable documents such as diplomas, certificates, and currency are a rising critical problem worldwide. Recently, lead-based metal halides have been used for anti-counterfeiting applications, however, the presence of toxic lead remains a major issue.</w:t>
      </w:r>
      <w:r w:rsidRPr="009963D4">
        <w:fldChar w:fldCharType="begin">
          <w:fldData xml:space="preserve">PEVuZE5vdGU+PENpdGU+PEF1dGhvcj5EaW5nPC9BdXRob3I+PFllYXI+MjAyMDwvWWVhcj48UmVj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</w:fldData>
        </w:fldChar>
      </w:r>
      <w:r w:rsidR="008D359D">
        <w:instrText xml:space="preserve"> ADDIN EN.CITE </w:instrText>
      </w:r>
      <w:r w:rsidR="008D359D">
        <w:fldChar w:fldCharType="begin">
          <w:fldData xml:space="preserve">PEVuZE5vdGU+PENpdGU+PEF1dGhvcj5EaW5nPC9BdXRob3I+PFllYXI+MjAyMDwvWWVhcj48UmVj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</w:fldData>
        </w:fldChar>
      </w:r>
      <w:r w:rsidR="008D359D">
        <w:instrText xml:space="preserve"> ADDIN EN.CITE.DATA </w:instrText>
      </w:r>
      <w:r w:rsidR="008D359D">
        <w:fldChar w:fldCharType="end"/>
      </w:r>
      <w:r w:rsidRPr="009963D4">
        <w:fldChar w:fldCharType="separate"/>
      </w:r>
      <w:r w:rsidR="008D359D" w:rsidRPr="008D359D">
        <w:rPr>
          <w:noProof/>
          <w:vertAlign w:val="superscript"/>
        </w:rPr>
        <w:t>150, 151</w:t>
      </w:r>
      <w:r w:rsidRPr="009963D4">
        <w:fldChar w:fldCharType="end"/>
      </w:r>
      <w:r w:rsidRPr="009963D4">
        <w:t xml:space="preserve"> We prepared luminescent inks to </w:t>
      </w:r>
      <w:r w:rsidRPr="009963D4">
        <w:lastRenderedPageBreak/>
        <w:t xml:space="preserve">validate the feasibility of the as-prepared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for anti-counterfeiting applications. The fabricated inks contain A</w:t>
      </w:r>
      <w:r w:rsidRPr="009963D4">
        <w:rPr>
          <w:vertAlign w:val="subscript"/>
        </w:rPr>
        <w:t>2</w:t>
      </w:r>
      <w:r w:rsidRPr="009963D4">
        <w:t>AgX</w:t>
      </w:r>
      <w:r w:rsidRPr="009963D4">
        <w:rPr>
          <w:vertAlign w:val="subscript"/>
        </w:rPr>
        <w:t>3</w:t>
      </w:r>
      <w:r w:rsidRPr="009963D4">
        <w:t xml:space="preserve"> individual particles with sizes ranging from approximately 500 nm to a micron and much larger micron scale aggregates (Figure </w:t>
      </w:r>
      <w:r w:rsidR="00313091">
        <w:t>A27</w:t>
      </w:r>
      <w:r w:rsidRPr="009963D4">
        <w:t xml:space="preserve">). For the proof of concept, the words </w:t>
      </w:r>
      <w:r w:rsidRPr="009963D4">
        <w:rPr>
          <w:b/>
          <w:bCs/>
        </w:rPr>
        <w:t>“Saparov Lab”</w:t>
      </w:r>
      <w:r w:rsidRPr="009963D4">
        <w:t xml:space="preserve"> were printed on black paper using the fabricated luminescent ink based on A</w:t>
      </w:r>
      <w:r w:rsidRPr="009963D4">
        <w:rPr>
          <w:vertAlign w:val="subscript"/>
        </w:rPr>
        <w:t>2</w:t>
      </w:r>
      <w:r w:rsidRPr="009963D4">
        <w:t>AgX</w:t>
      </w:r>
      <w:r w:rsidRPr="009963D4">
        <w:rPr>
          <w:vertAlign w:val="subscript"/>
        </w:rPr>
        <w:t>3</w:t>
      </w:r>
      <w:r w:rsidRPr="009963D4">
        <w:t xml:space="preserve"> (Figure </w:t>
      </w:r>
      <w:r w:rsidR="00313091">
        <w:t>37</w:t>
      </w:r>
      <w:r w:rsidRPr="009963D4">
        <w:t>). Interestingly, all five members of A</w:t>
      </w:r>
      <w:r w:rsidRPr="009963D4">
        <w:rPr>
          <w:vertAlign w:val="subscript"/>
        </w:rPr>
        <w:t>2</w:t>
      </w:r>
      <w:r w:rsidRPr="009963D4">
        <w:t>AgX</w:t>
      </w:r>
      <w:r w:rsidRPr="009963D4">
        <w:rPr>
          <w:vertAlign w:val="subscript"/>
        </w:rPr>
        <w:t>3</w:t>
      </w:r>
      <w:r w:rsidRPr="009963D4">
        <w:t xml:space="preserve"> show unique emission colors, creating a possibility of multicolor patterns. Furthermore, to demonstrate the versatility of A</w:t>
      </w:r>
      <w:r w:rsidRPr="009963D4">
        <w:rPr>
          <w:vertAlign w:val="subscript"/>
        </w:rPr>
        <w:t>2</w:t>
      </w:r>
      <w:r w:rsidRPr="009963D4">
        <w:t>AgX</w:t>
      </w:r>
      <w:r w:rsidRPr="009963D4">
        <w:rPr>
          <w:vertAlign w:val="subscript"/>
        </w:rPr>
        <w:t>3</w:t>
      </w:r>
      <w:r w:rsidRPr="009963D4">
        <w:t xml:space="preserve"> based luminescent inks, we prepared prints on a variety of surfaces and colors, including white weighing papers (Figure </w:t>
      </w:r>
      <w:r w:rsidR="00313091">
        <w:t>A28</w:t>
      </w:r>
      <w:r w:rsidRPr="009963D4">
        <w:t xml:space="preserve">), colored papers (Figure </w:t>
      </w:r>
      <w:r w:rsidR="00313091">
        <w:t>A29</w:t>
      </w:r>
      <w:r w:rsidRPr="009963D4">
        <w:t xml:space="preserve">), and transparent polyethylene bags, which can be utilized for commercial packing (Figure </w:t>
      </w:r>
      <w:r w:rsidR="00313091">
        <w:t>A30</w:t>
      </w:r>
      <w:r w:rsidRPr="009963D4">
        <w:t>). In all cases, clearly discernible prints are observed under UV excitation. Our results reveal that the color of the printing surfaces does not affect the printed code words. Therefore, the A</w:t>
      </w:r>
      <w:r w:rsidRPr="009963D4">
        <w:rPr>
          <w:vertAlign w:val="subscript"/>
        </w:rPr>
        <w:t>2</w:t>
      </w:r>
      <w:r w:rsidRPr="009963D4">
        <w:t>AgX</w:t>
      </w:r>
      <w:r w:rsidRPr="009963D4">
        <w:rPr>
          <w:vertAlign w:val="subscript"/>
        </w:rPr>
        <w:t>3</w:t>
      </w:r>
      <w:r w:rsidRPr="009963D4">
        <w:t xml:space="preserve"> luminescent inks reported in this work can be used on any color surface, which is a significant advantage over other reported materials for anti-counterfeiting applications.</w:t>
      </w:r>
    </w:p>
    <w:p w14:paraId="39911964" w14:textId="21843264" w:rsidR="00932BBB" w:rsidRPr="009963D4" w:rsidRDefault="00932BBB" w:rsidP="00BB1173">
      <w:pPr>
        <w:spacing w:after="0"/>
      </w:pPr>
      <w:r w:rsidRPr="009963D4">
        <w:t>For potential practical applications of the A</w:t>
      </w:r>
      <w:r w:rsidRPr="009963D4">
        <w:rPr>
          <w:vertAlign w:val="subscript"/>
        </w:rPr>
        <w:t>2</w:t>
      </w:r>
      <w:r w:rsidRPr="009963D4">
        <w:t>AgX</w:t>
      </w:r>
      <w:r w:rsidRPr="009963D4">
        <w:rPr>
          <w:vertAlign w:val="subscript"/>
        </w:rPr>
        <w:t>3</w:t>
      </w:r>
      <w:r w:rsidRPr="009963D4">
        <w:t xml:space="preserve"> inks, the printed patterns' stability and durability are of the highest importance. The results suggest that the printed patterns using the A</w:t>
      </w:r>
      <w:r w:rsidRPr="009963D4">
        <w:rPr>
          <w:vertAlign w:val="subscript"/>
        </w:rPr>
        <w:t>2</w:t>
      </w:r>
      <w:r w:rsidRPr="009963D4">
        <w:t>AgX</w:t>
      </w:r>
      <w:r w:rsidRPr="009963D4">
        <w:rPr>
          <w:vertAlign w:val="subscript"/>
        </w:rPr>
        <w:t>3</w:t>
      </w:r>
      <w:r w:rsidRPr="009963D4">
        <w:t xml:space="preserve"> inks are water stable (Figure </w:t>
      </w:r>
      <w:r w:rsidR="00313091">
        <w:t>A31</w:t>
      </w:r>
      <w:r w:rsidRPr="009963D4">
        <w:t xml:space="preserve">). Moreover, only a minimal luminescence intensity loss is observed under heating at elevated temperatures of 60 </w:t>
      </w:r>
      <w:r w:rsidRPr="009963D4">
        <w:sym w:font="Symbol" w:char="F0B0"/>
      </w:r>
      <w:r w:rsidRPr="009963D4">
        <w:t xml:space="preserve">C and 80 </w:t>
      </w:r>
      <w:r w:rsidRPr="009963D4">
        <w:sym w:font="Symbol" w:char="F0B0"/>
      </w:r>
      <w:r w:rsidRPr="009963D4">
        <w:t xml:space="preserve">C (Figure </w:t>
      </w:r>
      <w:r w:rsidR="00313091">
        <w:t>A21</w:t>
      </w:r>
      <w:r w:rsidRPr="009963D4">
        <w:t xml:space="preserve">). The mechanical stability of printed patterns was also tested by ultrasonication for 30 minutes at 25 kHz (Figure </w:t>
      </w:r>
      <w:r w:rsidR="00313091">
        <w:t>A32</w:t>
      </w:r>
      <w:r w:rsidRPr="009963D4">
        <w:t>). The printed patterns on transparent polyethylene bags did not disappear entirely even after ultrasonication in water, which is a testament to the remarkable durability of the A</w:t>
      </w:r>
      <w:r w:rsidRPr="009963D4">
        <w:rPr>
          <w:vertAlign w:val="subscript"/>
        </w:rPr>
        <w:t>2</w:t>
      </w:r>
      <w:r w:rsidRPr="009963D4">
        <w:t>AgX</w:t>
      </w:r>
      <w:r w:rsidRPr="009963D4">
        <w:rPr>
          <w:vertAlign w:val="subscript"/>
        </w:rPr>
        <w:t>3</w:t>
      </w:r>
      <w:r w:rsidRPr="009963D4">
        <w:t xml:space="preserve"> based inks. </w:t>
      </w:r>
    </w:p>
    <w:p w14:paraId="0E87F25D" w14:textId="77777777" w:rsidR="00932BBB" w:rsidRPr="009963D4" w:rsidRDefault="00932BBB" w:rsidP="0015011B">
      <w:pPr>
        <w:spacing w:after="0"/>
        <w:ind w:firstLine="0"/>
        <w:jc w:val="center"/>
      </w:pPr>
      <w:r w:rsidRPr="009963D4">
        <w:rPr>
          <w:noProof/>
        </w:rPr>
        <w:lastRenderedPageBreak/>
        <w:drawing>
          <wp:inline distT="0" distB="0" distL="0" distR="0" wp14:anchorId="7223CAE8" wp14:editId="622C1613">
            <wp:extent cx="3133385" cy="3380616"/>
            <wp:effectExtent l="0" t="0" r="0" b="0"/>
            <wp:docPr id="34" name="Picture 3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3133385" cy="3380616"/>
                    </a:xfrm>
                    <a:prstGeom prst="rect">
                      <a:avLst/>
                    </a:prstGeom>
                  </pic:spPr>
                </pic:pic>
              </a:graphicData>
            </a:graphic>
          </wp:inline>
        </w:drawing>
      </w:r>
    </w:p>
    <w:p w14:paraId="3DA7A624" w14:textId="19575E35" w:rsidR="00932BBB" w:rsidRPr="0015011B" w:rsidRDefault="0015011B" w:rsidP="00A817F8">
      <w:pPr>
        <w:spacing w:line="240" w:lineRule="auto"/>
        <w:ind w:firstLine="0"/>
        <w:rPr>
          <w:b/>
          <w:bCs/>
        </w:rPr>
      </w:pPr>
      <w:bookmarkStart w:id="222" w:name="_Toc116220609"/>
      <w:bookmarkStart w:id="223" w:name="_Toc117598485"/>
      <w:r w:rsidRPr="0015011B">
        <w:rPr>
          <w:b/>
          <w:bCs/>
        </w:rPr>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38</w:t>
      </w:r>
      <w:r w:rsidRPr="0015011B">
        <w:rPr>
          <w:b/>
          <w:bCs/>
        </w:rPr>
        <w:fldChar w:fldCharType="end"/>
      </w:r>
      <w:r w:rsidR="00932BBB" w:rsidRPr="0015011B">
        <w:rPr>
          <w:rStyle w:val="FigureChar"/>
          <w:b/>
          <w:bCs/>
        </w:rPr>
        <w:t>.</w:t>
      </w:r>
      <w:bookmarkEnd w:id="222"/>
      <w:r w:rsidR="00932BBB" w:rsidRPr="009963D4">
        <w:t xml:space="preserve"> The A</w:t>
      </w:r>
      <w:r w:rsidR="00932BBB" w:rsidRPr="009963D4">
        <w:rPr>
          <w:vertAlign w:val="subscript"/>
        </w:rPr>
        <w:t>2</w:t>
      </w:r>
      <w:r w:rsidR="00932BBB" w:rsidRPr="009963D4">
        <w:t>AgX</w:t>
      </w:r>
      <w:r w:rsidR="00932BBB" w:rsidRPr="009963D4">
        <w:rPr>
          <w:vertAlign w:val="subscript"/>
        </w:rPr>
        <w:t>3</w:t>
      </w:r>
      <w:r w:rsidR="00932BBB" w:rsidRPr="009963D4">
        <w:t xml:space="preserve"> based luminescent inks can be used for fingerprints (FPs): (a, b) a print of a right thumb using Rb</w:t>
      </w:r>
      <w:r w:rsidR="00932BBB" w:rsidRPr="009963D4">
        <w:rPr>
          <w:vertAlign w:val="subscript"/>
        </w:rPr>
        <w:t>2</w:t>
      </w:r>
      <w:r w:rsidR="00932BBB" w:rsidRPr="009963D4">
        <w:t>AgI</w:t>
      </w:r>
      <w:r w:rsidR="00932BBB" w:rsidRPr="009963D4">
        <w:rPr>
          <w:vertAlign w:val="subscript"/>
        </w:rPr>
        <w:t>3</w:t>
      </w:r>
      <w:r w:rsidR="00932BBB" w:rsidRPr="009963D4">
        <w:t xml:space="preserve"> and (c, d) a print of a left thumb using Cs</w:t>
      </w:r>
      <w:r w:rsidR="00932BBB" w:rsidRPr="009963D4">
        <w:rPr>
          <w:vertAlign w:val="subscript"/>
        </w:rPr>
        <w:t>2</w:t>
      </w:r>
      <w:r w:rsidR="00932BBB" w:rsidRPr="009963D4">
        <w:t>AgI</w:t>
      </w:r>
      <w:r w:rsidR="00932BBB" w:rsidRPr="009963D4">
        <w:rPr>
          <w:vertAlign w:val="subscript"/>
        </w:rPr>
        <w:t>3</w:t>
      </w:r>
      <w:r w:rsidR="00932BBB" w:rsidRPr="009963D4">
        <w:t xml:space="preserve"> under normal light (a, c) and UV light (365 nm, b, d).</w:t>
      </w:r>
      <w:bookmarkEnd w:id="223"/>
      <w:r w:rsidR="00932BBB" w:rsidRPr="009963D4">
        <w:t xml:space="preserve"> </w:t>
      </w:r>
    </w:p>
    <w:p w14:paraId="639D7EE7" w14:textId="19339DD7" w:rsidR="00932BBB" w:rsidRPr="009963D4" w:rsidRDefault="00932BBB" w:rsidP="00BB1173">
      <w:pPr>
        <w:spacing w:after="0"/>
      </w:pPr>
      <w:r w:rsidRPr="009963D4">
        <w:t>Fingerprints (FPs) and latent fingerprints (LFPs) are commonly used for medical diagnosis, national security and policing, control of access, and forensic investigations.</w:t>
      </w:r>
      <w:r w:rsidRPr="009963D4">
        <w:fldChar w:fldCharType="begin"/>
      </w:r>
      <w:r w:rsidR="008D359D">
        <w:instrText xml:space="preserve"> ADDIN EN.CITE &lt;EndNote&gt;&lt;Cite&gt;&lt;Author&gt;Bramble&lt;/Author&gt;&lt;Year&gt;1993&lt;/Year&gt;&lt;RecNum&gt;268&lt;/RecNum&gt;&lt;DisplayText&gt;&lt;style face="superscript"&gt;159&lt;/style&gt;&lt;/DisplayText&gt;&lt;record&gt;&lt;rec-number&gt;268&lt;/rec-number&gt;&lt;foreign-keys&gt;&lt;key app="EN" db-id="earftddti9zffjedprt5trz6evppfarawrrs" timestamp="1614619895" guid="6ca1a9b0-09a8-41af-b727-13513b05ccce"&gt;268&lt;/key&gt;&lt;/foreign-keys&gt;&lt;ref-type name="Journal Article"&gt;17&lt;/ref-type&gt;&lt;contributors&gt;&lt;authors&gt;&lt;author&gt;Bramble, S. K.&lt;/author&gt;&lt;author&gt;Creer, K. E.&lt;/author&gt;&lt;author&gt;Gui Qiang, W.&lt;/author&gt;&lt;author&gt;Sheard, B.&lt;/author&gt;&lt;/authors&gt;&lt;/contributors&gt;&lt;auth-address&gt;Metropolitan Police Forensic Science Laboratory, London, UK.&lt;/auth-address&gt;&lt;titles&gt;&lt;title&gt;Ultraviolet luminescence from latent fingerprints&lt;/title&gt;&lt;secondary-title&gt;Forensic Science International&lt;/secondary-title&gt;&lt;/titles&gt;&lt;periodical&gt;&lt;full-title&gt;Forensic Science International&lt;/full-title&gt;&lt;/periodical&gt;&lt;pages&gt;3-14&lt;/pages&gt;&lt;volume&gt;59&lt;/volume&gt;&lt;number&gt;1&lt;/number&gt;&lt;keywords&gt;&lt;keyword&gt;Latent fingerprints&lt;/keyword&gt;&lt;keyword&gt;Fluorescence&lt;/keyword&gt;&lt;keyword&gt;Laser&lt;/keyword&gt;&lt;keyword&gt;Ultraviolet photography&lt;/keyword&gt;&lt;/keywords&gt;&lt;dates&gt;&lt;year&gt;1993&lt;/year&gt;&lt;pub-dates&gt;&lt;date&gt;1993/04/01/&lt;/date&gt;&lt;/pub-dates&gt;&lt;/dates&gt;&lt;isbn&gt;0379-0738&lt;/isbn&gt;&lt;accession-num&gt;8505028&lt;/accession-num&gt;&lt;urls&gt;&lt;related-urls&gt;&lt;url&gt;https://www.sciencedirect.com/science/article/pii/037907389390306U&lt;/url&gt;&lt;/related-urls&gt;&lt;/urls&gt;&lt;electronic-resource-num&gt;https://doi.org/10.1016/0379-0738(93)90306-U&lt;/electronic-resource-num&gt;&lt;remote-database-name&gt;Medline&lt;/remote-database-name&gt;&lt;remote-database-provider&gt;NLM&lt;/remote-database-provider&gt;&lt;/record&gt;&lt;/Cite&gt;&lt;/EndNote&gt;</w:instrText>
      </w:r>
      <w:r w:rsidRPr="009963D4">
        <w:fldChar w:fldCharType="separate"/>
      </w:r>
      <w:r w:rsidR="008D359D" w:rsidRPr="008D359D">
        <w:rPr>
          <w:noProof/>
          <w:vertAlign w:val="superscript"/>
        </w:rPr>
        <w:t>159</w:t>
      </w:r>
      <w:r w:rsidRPr="009963D4">
        <w:fldChar w:fldCharType="end"/>
      </w:r>
      <w:r w:rsidRPr="009963D4">
        <w:t xml:space="preserve"> However, metal halide-based light emitters are underexplored for LFPs. Consequently, in addition to the anti-counterfeiting application of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based luminescent ink, we also explored their potential use in LFPs. The LFPs based Rb</w:t>
      </w:r>
      <w:r w:rsidRPr="009963D4">
        <w:rPr>
          <w:vertAlign w:val="subscript"/>
        </w:rPr>
        <w:t>2</w:t>
      </w:r>
      <w:r w:rsidRPr="009963D4">
        <w:t>AgI</w:t>
      </w:r>
      <w:r w:rsidRPr="009963D4">
        <w:rPr>
          <w:vertAlign w:val="subscript"/>
        </w:rPr>
        <w:t>3</w:t>
      </w:r>
      <w:r w:rsidRPr="009963D4">
        <w:t xml:space="preserve"> (right thumb) and Cs</w:t>
      </w:r>
      <w:r w:rsidRPr="009963D4">
        <w:rPr>
          <w:vertAlign w:val="subscript"/>
        </w:rPr>
        <w:t>2</w:t>
      </w:r>
      <w:r w:rsidRPr="009963D4">
        <w:t>AgI</w:t>
      </w:r>
      <w:r w:rsidRPr="009963D4">
        <w:rPr>
          <w:vertAlign w:val="subscript"/>
        </w:rPr>
        <w:t>3</w:t>
      </w:r>
      <w:r w:rsidRPr="009963D4">
        <w:t xml:space="preserve"> (left thumb) based luminescent inks were deposited on black paper. The deposited thumb impression is visible in normal light and shows bright fluorescence emission in UV light, which can be early observed and identified (Figure </w:t>
      </w:r>
      <w:r w:rsidR="00313091">
        <w:t>38</w:t>
      </w:r>
      <w:r w:rsidRPr="009963D4">
        <w:t xml:space="preserve">).  </w:t>
      </w:r>
    </w:p>
    <w:p w14:paraId="2C1A5D3A" w14:textId="77777777" w:rsidR="00932BBB" w:rsidRPr="009963D4" w:rsidRDefault="00932BBB" w:rsidP="00BB1173">
      <w:pPr>
        <w:spacing w:after="0"/>
      </w:pPr>
      <w:r w:rsidRPr="009963D4">
        <w:t xml:space="preserve">In summary, our results suggest that the </w:t>
      </w:r>
      <w:r w:rsidRPr="009963D4">
        <w:rPr>
          <w:color w:val="000000" w:themeColor="text1"/>
        </w:rPr>
        <w:t>A</w:t>
      </w:r>
      <w:r w:rsidRPr="009963D4">
        <w:rPr>
          <w:color w:val="000000" w:themeColor="text1"/>
          <w:vertAlign w:val="subscript"/>
        </w:rPr>
        <w:t>2</w:t>
      </w:r>
      <w:r w:rsidRPr="009963D4">
        <w:rPr>
          <w:color w:val="000000" w:themeColor="text1"/>
        </w:rPr>
        <w:t>AgX</w:t>
      </w:r>
      <w:r w:rsidRPr="009963D4">
        <w:rPr>
          <w:color w:val="000000" w:themeColor="text1"/>
          <w:vertAlign w:val="subscript"/>
        </w:rPr>
        <w:t>3</w:t>
      </w:r>
      <w:r w:rsidRPr="009963D4">
        <w:t xml:space="preserve"> based luminescent inks are viable candidates for advanced LFPs and anti-counterfeiting applications. The A</w:t>
      </w:r>
      <w:r w:rsidRPr="009963D4">
        <w:rPr>
          <w:vertAlign w:val="subscript"/>
        </w:rPr>
        <w:t>2</w:t>
      </w:r>
      <w:r w:rsidRPr="009963D4">
        <w:t>AgX</w:t>
      </w:r>
      <w:r w:rsidRPr="009963D4">
        <w:rPr>
          <w:vertAlign w:val="subscript"/>
        </w:rPr>
        <w:t>3</w:t>
      </w:r>
      <w:r w:rsidRPr="009963D4">
        <w:t xml:space="preserve"> inks are versatile and can be printed on any surface with any color background, including polyethylene surfaces. The possibility of printing A</w:t>
      </w:r>
      <w:r w:rsidRPr="009963D4">
        <w:rPr>
          <w:vertAlign w:val="subscript"/>
        </w:rPr>
        <w:t>2</w:t>
      </w:r>
      <w:r w:rsidRPr="009963D4">
        <w:t>AgX</w:t>
      </w:r>
      <w:r w:rsidRPr="009963D4">
        <w:rPr>
          <w:vertAlign w:val="subscript"/>
        </w:rPr>
        <w:t>3</w:t>
      </w:r>
      <w:r w:rsidRPr="009963D4">
        <w:t xml:space="preserve">-based patterns on polyethylene surfaces with high water and </w:t>
      </w:r>
      <w:r w:rsidRPr="009963D4">
        <w:lastRenderedPageBreak/>
        <w:t xml:space="preserve">mechanical stability is particularly noted and can pave the way for applying these and related metal halides for commercial use. </w:t>
      </w:r>
    </w:p>
    <w:p w14:paraId="0A7756D6" w14:textId="58FF67A2" w:rsidR="00932BBB" w:rsidRPr="00D85736" w:rsidRDefault="00D85736" w:rsidP="00BB1173">
      <w:pPr>
        <w:pStyle w:val="Heading3"/>
      </w:pPr>
      <w:bookmarkStart w:id="224" w:name="_Toc116472261"/>
      <w:bookmarkStart w:id="225" w:name="_Toc117598400"/>
      <w:r>
        <w:t xml:space="preserve">3.1.7 </w:t>
      </w:r>
      <w:r w:rsidR="00932BBB" w:rsidRPr="00D85736">
        <w:t>Conclusion</w:t>
      </w:r>
      <w:bookmarkEnd w:id="224"/>
      <w:bookmarkEnd w:id="225"/>
      <w:r w:rsidR="00932BBB" w:rsidRPr="00D85736">
        <w:t xml:space="preserve"> </w:t>
      </w:r>
    </w:p>
    <w:p w14:paraId="1F4AFE46" w14:textId="77777777" w:rsidR="00932BBB" w:rsidRPr="009963D4" w:rsidRDefault="00932BBB" w:rsidP="00BB1173">
      <w:pPr>
        <w:spacing w:after="0"/>
      </w:pPr>
      <w:r w:rsidRPr="009963D4">
        <w:t>We report a facile method of preparation of A</w:t>
      </w:r>
      <w:r w:rsidRPr="009963D4">
        <w:rPr>
          <w:vertAlign w:val="subscript"/>
        </w:rPr>
        <w:t>2</w:t>
      </w:r>
      <w:r w:rsidRPr="009963D4">
        <w:t>AgX</w:t>
      </w:r>
      <w:r w:rsidRPr="009963D4">
        <w:rPr>
          <w:vertAlign w:val="subscript"/>
        </w:rPr>
        <w:t>3</w:t>
      </w:r>
      <w:r w:rsidRPr="009963D4">
        <w:t xml:space="preserve"> (A = Rb, Cs; X= Cl, Br), which exhibit broadband PL emission spectra attributed to vacancy-bound excitons (DBEs) and in the case of Rb</w:t>
      </w:r>
      <w:r w:rsidRPr="009963D4">
        <w:rPr>
          <w:vertAlign w:val="subscript"/>
        </w:rPr>
        <w:t>2</w:t>
      </w:r>
      <w:r w:rsidRPr="009963D4">
        <w:t>AgBr</w:t>
      </w:r>
      <w:r w:rsidRPr="009963D4">
        <w:rPr>
          <w:vertAlign w:val="subscript"/>
        </w:rPr>
        <w:t>3</w:t>
      </w:r>
      <w:r w:rsidRPr="009963D4">
        <w:t xml:space="preserve"> STEs as well. A</w:t>
      </w:r>
      <w:r w:rsidRPr="009963D4">
        <w:rPr>
          <w:vertAlign w:val="subscript"/>
        </w:rPr>
        <w:t>2</w:t>
      </w:r>
      <w:r w:rsidRPr="009963D4">
        <w:t>AgX</w:t>
      </w:r>
      <w:r w:rsidRPr="009963D4">
        <w:rPr>
          <w:vertAlign w:val="subscript"/>
        </w:rPr>
        <w:t>3</w:t>
      </w:r>
      <w:r w:rsidRPr="009963D4">
        <w:t xml:space="preserve"> demonstrate markedly improved photo-, air- and thermal-stability compared to the high efficiency blue emitting Cu(I) analogs A</w:t>
      </w:r>
      <w:r w:rsidRPr="009963D4">
        <w:rPr>
          <w:vertAlign w:val="subscript"/>
        </w:rPr>
        <w:t>2</w:t>
      </w:r>
      <w:r w:rsidRPr="009963D4">
        <w:t>CuX</w:t>
      </w:r>
      <w:r w:rsidRPr="009963D4">
        <w:rPr>
          <w:vertAlign w:val="subscript"/>
        </w:rPr>
        <w:t>3</w:t>
      </w:r>
      <w:r w:rsidRPr="009963D4">
        <w:t>. Moreover, the measured optical properties show that PL emission properties of A</w:t>
      </w:r>
      <w:r w:rsidRPr="009963D4">
        <w:rPr>
          <w:vertAlign w:val="subscript"/>
        </w:rPr>
        <w:t>2</w:t>
      </w:r>
      <w:r w:rsidRPr="009963D4">
        <w:t>AgX</w:t>
      </w:r>
      <w:r w:rsidRPr="009963D4">
        <w:rPr>
          <w:vertAlign w:val="subscript"/>
        </w:rPr>
        <w:t>3</w:t>
      </w:r>
      <w:r w:rsidRPr="009963D4">
        <w:t xml:space="preserve"> are sensitive to A and X site substitutions, which is in stark contrast to the notable lack of tunability of PL properties of A</w:t>
      </w:r>
      <w:r w:rsidRPr="009963D4">
        <w:rPr>
          <w:vertAlign w:val="subscript"/>
        </w:rPr>
        <w:t>2</w:t>
      </w:r>
      <w:r w:rsidRPr="009963D4">
        <w:t>CuX</w:t>
      </w:r>
      <w:r w:rsidRPr="009963D4">
        <w:rPr>
          <w:vertAlign w:val="subscript"/>
        </w:rPr>
        <w:t>3</w:t>
      </w:r>
      <w:r w:rsidRPr="009963D4">
        <w:t>. The computational investigations reveal that the PL in Rb</w:t>
      </w:r>
      <w:r w:rsidRPr="009963D4">
        <w:rPr>
          <w:vertAlign w:val="subscript"/>
        </w:rPr>
        <w:t>2</w:t>
      </w:r>
      <w:r w:rsidRPr="009963D4">
        <w:t>AgX</w:t>
      </w:r>
      <w:r w:rsidRPr="009963D4">
        <w:rPr>
          <w:vertAlign w:val="subscript"/>
        </w:rPr>
        <w:t>3</w:t>
      </w:r>
      <w:r w:rsidRPr="009963D4">
        <w:t xml:space="preserve"> (X = Cl, Br, I) are dominated by the emission by vacancy-bound excitons with a minor contribution from the STE in the case of Rb</w:t>
      </w:r>
      <w:r w:rsidRPr="009963D4">
        <w:rPr>
          <w:vertAlign w:val="subscript"/>
        </w:rPr>
        <w:t>2</w:t>
      </w:r>
      <w:r w:rsidRPr="009963D4">
        <w:t>AgBr</w:t>
      </w:r>
      <w:r w:rsidRPr="009963D4">
        <w:rPr>
          <w:vertAlign w:val="subscript"/>
        </w:rPr>
        <w:t>3</w:t>
      </w:r>
      <w:r w:rsidRPr="009963D4">
        <w:t xml:space="preserve"> and the experimentally observed halogen dependence of the PL properties can be explained by the different type of defects involved in light emission. Tunability of PL properties of A</w:t>
      </w:r>
      <w:r w:rsidRPr="009963D4">
        <w:rPr>
          <w:vertAlign w:val="subscript"/>
        </w:rPr>
        <w:t>2</w:t>
      </w:r>
      <w:r w:rsidRPr="009963D4">
        <w:t>AgX</w:t>
      </w:r>
      <w:r w:rsidRPr="009963D4">
        <w:rPr>
          <w:vertAlign w:val="subscript"/>
        </w:rPr>
        <w:t>3</w:t>
      </w:r>
      <w:r w:rsidRPr="009963D4">
        <w:t xml:space="preserve"> and their much-improved stability allows their consideration for practical applications, which is demonstrated in this work by the preparation of A</w:t>
      </w:r>
      <w:r w:rsidRPr="009963D4">
        <w:rPr>
          <w:vertAlign w:val="subscript"/>
        </w:rPr>
        <w:t>2</w:t>
      </w:r>
      <w:r w:rsidRPr="009963D4">
        <w:t>AgX</w:t>
      </w:r>
      <w:r w:rsidRPr="009963D4">
        <w:rPr>
          <w:vertAlign w:val="subscript"/>
        </w:rPr>
        <w:t>3</w:t>
      </w:r>
      <w:r w:rsidRPr="009963D4">
        <w:t xml:space="preserve"> based luminescent inks for fingerprint detection and anti-counterfeiting applications. Our printed security patterns using the A</w:t>
      </w:r>
      <w:r w:rsidRPr="009963D4">
        <w:rPr>
          <w:vertAlign w:val="subscript"/>
        </w:rPr>
        <w:t>2</w:t>
      </w:r>
      <w:r w:rsidRPr="009963D4">
        <w:t>AgX</w:t>
      </w:r>
      <w:r w:rsidRPr="009963D4">
        <w:rPr>
          <w:vertAlign w:val="subscript"/>
        </w:rPr>
        <w:t>3</w:t>
      </w:r>
      <w:r w:rsidRPr="009963D4">
        <w:t xml:space="preserve"> inks are stable in water, under heat, and ultrasonication, further confirming the stability of A</w:t>
      </w:r>
      <w:r w:rsidRPr="009963D4">
        <w:rPr>
          <w:vertAlign w:val="subscript"/>
        </w:rPr>
        <w:t>2</w:t>
      </w:r>
      <w:r w:rsidRPr="009963D4">
        <w:t>AgX</w:t>
      </w:r>
      <w:r w:rsidRPr="009963D4">
        <w:rPr>
          <w:vertAlign w:val="subscript"/>
        </w:rPr>
        <w:t>3</w:t>
      </w:r>
      <w:r w:rsidRPr="009963D4">
        <w:t>. In combination, lead-free and earth-abundant elemental compositions, simple processing, high-efficiency tunable light emission, and improved environmental stability of A</w:t>
      </w:r>
      <w:r w:rsidRPr="009963D4">
        <w:rPr>
          <w:vertAlign w:val="subscript"/>
        </w:rPr>
        <w:t>2</w:t>
      </w:r>
      <w:r w:rsidRPr="009963D4">
        <w:t>AgX</w:t>
      </w:r>
      <w:r w:rsidRPr="009963D4">
        <w:rPr>
          <w:vertAlign w:val="subscript"/>
        </w:rPr>
        <w:t>3</w:t>
      </w:r>
      <w:r w:rsidRPr="009963D4">
        <w:t xml:space="preserve"> makes them attractive alternatives to toxic lead halide perovskites and unstable copper(I) halides for practical applications. </w:t>
      </w:r>
    </w:p>
    <w:p w14:paraId="74764E8C" w14:textId="0158E5C6" w:rsidR="006C3737" w:rsidRPr="00C534FF" w:rsidRDefault="006C3737" w:rsidP="0015011B">
      <w:pPr>
        <w:pStyle w:val="Heading2"/>
        <w:ind w:firstLine="0"/>
      </w:pPr>
      <w:bookmarkStart w:id="226" w:name="_Toc116472262"/>
      <w:bookmarkStart w:id="227" w:name="_Toc117598401"/>
      <w:r w:rsidRPr="00C534FF">
        <w:t>3.</w:t>
      </w:r>
      <w:r>
        <w:t>2</w:t>
      </w:r>
      <w:r w:rsidRPr="00C534FF">
        <w:t xml:space="preserve"> </w:t>
      </w:r>
      <w:r w:rsidR="001D0E5F">
        <w:t>(NH</w:t>
      </w:r>
      <w:r w:rsidR="001D0E5F">
        <w:rPr>
          <w:vertAlign w:val="subscript"/>
        </w:rPr>
        <w:t>4</w:t>
      </w:r>
      <w:r w:rsidR="00465995" w:rsidRPr="00465995">
        <w:t>)</w:t>
      </w:r>
      <w:r w:rsidR="00465995" w:rsidRPr="00465995">
        <w:rPr>
          <w:vertAlign w:val="subscript"/>
        </w:rPr>
        <w:t>2</w:t>
      </w:r>
      <w:r w:rsidR="001D0E5F">
        <w:t>Ag</w:t>
      </w:r>
      <w:r w:rsidR="00E14599">
        <w:t>Br</w:t>
      </w:r>
      <w:r w:rsidR="001D0E5F">
        <w:rPr>
          <w:vertAlign w:val="subscript"/>
        </w:rPr>
        <w:t>3</w:t>
      </w:r>
      <w:r w:rsidR="00465995">
        <w:rPr>
          <w:vertAlign w:val="subscript"/>
        </w:rPr>
        <w:t xml:space="preserve"> </w:t>
      </w:r>
      <w:r w:rsidR="00E14599">
        <w:t xml:space="preserve">and </w:t>
      </w:r>
      <w:r w:rsidR="00465995">
        <w:t>(NH</w:t>
      </w:r>
      <w:r w:rsidR="00465995">
        <w:rPr>
          <w:vertAlign w:val="subscript"/>
        </w:rPr>
        <w:t>4</w:t>
      </w:r>
      <w:r w:rsidR="00465995" w:rsidRPr="00465995">
        <w:t>)</w:t>
      </w:r>
      <w:r w:rsidR="00465995" w:rsidRPr="00465995">
        <w:rPr>
          <w:vertAlign w:val="subscript"/>
        </w:rPr>
        <w:t>2</w:t>
      </w:r>
      <w:r w:rsidR="00465995">
        <w:t>Ag</w:t>
      </w:r>
      <w:r w:rsidR="00E14599">
        <w:t>I</w:t>
      </w:r>
      <w:r w:rsidR="00465995">
        <w:rPr>
          <w:vertAlign w:val="subscript"/>
        </w:rPr>
        <w:t>3</w:t>
      </w:r>
      <w:r w:rsidR="00465995" w:rsidRPr="00C534FF">
        <w:t xml:space="preserve"> </w:t>
      </w:r>
      <w:r w:rsidR="00E14599">
        <w:t>with Halide Atmosphere Tunable Emission</w:t>
      </w:r>
      <w:bookmarkEnd w:id="226"/>
      <w:bookmarkEnd w:id="227"/>
    </w:p>
    <w:p w14:paraId="79B03AF4" w14:textId="1F9172A6" w:rsidR="006C3737" w:rsidRPr="000E3A0F" w:rsidRDefault="006C3737" w:rsidP="0015011B">
      <w:pPr>
        <w:pStyle w:val="Heading3"/>
        <w:ind w:firstLine="0"/>
      </w:pPr>
      <w:bookmarkStart w:id="228" w:name="_Toc116472263"/>
      <w:bookmarkStart w:id="229" w:name="_Toc117598402"/>
      <w:r w:rsidRPr="000E3A0F">
        <w:t>3.</w:t>
      </w:r>
      <w:r>
        <w:t>2</w:t>
      </w:r>
      <w:r w:rsidRPr="000E3A0F">
        <w:t>.1 Introduction</w:t>
      </w:r>
      <w:bookmarkEnd w:id="228"/>
      <w:bookmarkEnd w:id="229"/>
    </w:p>
    <w:p w14:paraId="6A9598AA" w14:textId="4487E239" w:rsidR="00046FC8" w:rsidRPr="00092333" w:rsidRDefault="00046FC8" w:rsidP="00BB1173">
      <w:pPr>
        <w:spacing w:after="0"/>
      </w:pPr>
      <w:r w:rsidRPr="00092333">
        <w:lastRenderedPageBreak/>
        <w:t>Novel ternary metal halides have garnered significant attention in the past decade for prospective light emission applications such as solid-state lighting and radiation detection.</w:t>
      </w:r>
      <w:r w:rsidRPr="00092333">
        <w:fldChar w:fldCharType="begin">
          <w:fldData xml:space="preserve">PEVuZE5vdGU+PENpdGU+PEF1dGhvcj5NbzwvQXV0aG9yPjxZZWFyPjIwMjA8L1llYXI+PFJlY051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</w:fldData>
        </w:fldChar>
      </w:r>
      <w:r w:rsidR="008D359D">
        <w:instrText xml:space="preserve"> ADDIN EN.CITE </w:instrText>
      </w:r>
      <w:r w:rsidR="008D359D">
        <w:fldChar w:fldCharType="begin">
          <w:fldData xml:space="preserve">PEVuZE5vdGU+PENpdGU+PEF1dGhvcj5NbzwvQXV0aG9yPjxZZWFyPjIwMjA8L1llYXI+PFJlY051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54, 117, 141, 145, 157</w:t>
      </w:r>
      <w:r w:rsidRPr="00092333">
        <w:fldChar w:fldCharType="end"/>
      </w:r>
      <w:r w:rsidRPr="00092333">
        <w:t xml:space="preserve"> Among the most prominent examples are cesium and methylammonium lead halide perovskites, particularly in their nanoparticle forms,  demonstrating tunable and highly-efficient light emission properties.</w:t>
      </w:r>
      <w:r w:rsidRPr="00092333">
        <w:fldChar w:fldCharType="begin">
          <w:fldData xml:space="preserve">PEVuZE5vdGU+PENpdGU+PEF1dGhvcj5aaGFuZzwvQXV0aG9yPjxZZWFyPjIwMTU8L1llYXI+PFJl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</w:fldData>
        </w:fldChar>
      </w:r>
      <w:r w:rsidR="008D359D">
        <w:instrText xml:space="preserve"> ADDIN EN.CITE </w:instrText>
      </w:r>
      <w:r w:rsidR="008D359D">
        <w:fldChar w:fldCharType="begin">
          <w:fldData xml:space="preserve">PEVuZE5vdGU+PENpdGU+PEF1dGhvcj5aaGFuZzwvQXV0aG9yPjxZZWFyPjIwMTU8L1llYXI+PFJl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133, 134, 138, 145, 146</w:t>
      </w:r>
      <w:r w:rsidRPr="00092333">
        <w:fldChar w:fldCharType="end"/>
      </w:r>
      <w:r w:rsidRPr="00092333">
        <w:t xml:space="preserve"> However, the toxic nature of lead poses a challenge from an environmental perspective, and lead halide perovskites are known to exhibit poor stability in ambient air conditions.</w:t>
      </w:r>
      <w:r w:rsidRPr="00092333">
        <w:fldChar w:fldCharType="begin">
          <w:fldData xml:space="preserve">PEVuZE5vdGU+PENpdGU+PEF1dGhvcj5XZWk8L0F1dGhvcj48WWVhcj4yMDE5PC9ZZWFyPjxSZWNO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</w:fldData>
        </w:fldChar>
      </w:r>
      <w:r w:rsidR="008D359D">
        <w:instrText xml:space="preserve"> ADDIN EN.CITE </w:instrText>
      </w:r>
      <w:r w:rsidR="008D359D">
        <w:fldChar w:fldCharType="begin">
          <w:fldData xml:space="preserve">PEVuZE5vdGU+PENpdGU+PEF1dGhvcj5XZWk8L0F1dGhvcj48WWVhcj4yMDE5PC9ZZWFyPjxSZWNO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134, 135, 137</w:t>
      </w:r>
      <w:r w:rsidRPr="00092333">
        <w:fldChar w:fldCharType="end"/>
      </w:r>
      <w:r w:rsidRPr="00092333">
        <w:t xml:space="preserve"> Furthermore, the preparation of high-quality nanoparticles of lead halide perovskites involves lengthy and complicated synthesis methods.</w:t>
      </w:r>
      <w:r w:rsidRPr="00092333">
        <w:fldChar w:fldCharType="begin">
          <w:fldData xml:space="preserve">PEVuZE5vdGU+PENpdGU+PEF1dGhvcj5aaGFuZzwvQXV0aG9yPjxZZWFyPjIwMTU8L1llYXI+PFJl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</w:fldData>
        </w:fldChar>
      </w:r>
      <w:r w:rsidR="008D359D">
        <w:instrText xml:space="preserve"> ADDIN EN.CITE </w:instrText>
      </w:r>
      <w:r w:rsidR="008D359D">
        <w:fldChar w:fldCharType="begin">
          <w:fldData xml:space="preserve">PEVuZE5vdGU+PENpdGU+PEF1dGhvcj5aaGFuZzwvQXV0aG9yPjxZZWFyPjIwMTU8L1llYXI+PFJl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133, 134, 138, 146, 160</w:t>
      </w:r>
      <w:r w:rsidRPr="00092333">
        <w:fldChar w:fldCharType="end"/>
      </w:r>
      <w:r w:rsidRPr="00092333">
        <w:t xml:space="preserve"> These challenges hinder the prospects of lead halide perovskites for commercialization and use in practical applications. </w:t>
      </w:r>
    </w:p>
    <w:p w14:paraId="080EA2AE" w14:textId="6B3ABAD4" w:rsidR="00046FC8" w:rsidRPr="00092333" w:rsidRDefault="00046FC8" w:rsidP="00BB1173">
      <w:pPr>
        <w:spacing w:after="0"/>
      </w:pPr>
      <w:r w:rsidRPr="00092333">
        <w:t>High-efficiency light emitters based on lead-free alternative metal halides have been developed in the past few years in the form of ternary copper(I) halides. Notable examples include compounds such as Cs</w:t>
      </w:r>
      <w:r w:rsidRPr="00092333">
        <w:rPr>
          <w:vertAlign w:val="subscript"/>
        </w:rPr>
        <w:t>3</w:t>
      </w:r>
      <w:r w:rsidRPr="00092333">
        <w:t>Cu</w:t>
      </w:r>
      <w:r w:rsidRPr="00092333">
        <w:rPr>
          <w:vertAlign w:val="subscript"/>
        </w:rPr>
        <w:t>2</w:t>
      </w:r>
      <w:r w:rsidRPr="00092333">
        <w:t>X</w:t>
      </w:r>
      <w:r w:rsidRPr="00092333">
        <w:rPr>
          <w:vertAlign w:val="subscript"/>
        </w:rPr>
        <w:t>5</w:t>
      </w:r>
      <w:r w:rsidRPr="00092333">
        <w:t xml:space="preserve"> (X = Cl, Br, or I) and A</w:t>
      </w:r>
      <w:r w:rsidRPr="00092333">
        <w:rPr>
          <w:vertAlign w:val="subscript"/>
        </w:rPr>
        <w:t>2</w:t>
      </w:r>
      <w:r w:rsidRPr="00092333">
        <w:t>CuX</w:t>
      </w:r>
      <w:r w:rsidRPr="00092333">
        <w:rPr>
          <w:vertAlign w:val="subscript"/>
        </w:rPr>
        <w:t>3</w:t>
      </w:r>
      <w:r w:rsidRPr="00092333">
        <w:t xml:space="preserve"> (A=K or Rb, X = Cl or Br), which were found to have record-breaking blue light emission efficiencies with room temperature photoluminescence quantum yield (PLQY) values up to 100%.</w:t>
      </w:r>
      <w:r w:rsidRPr="00092333">
        <w:fldChar w:fldCharType="begin">
          <w:fldData xml:space="preserve">PEVuZE5vdGU+PENpdGU+PEF1dGhvcj5DcmVhc29uPC9BdXRob3I+PFllYXI+MjAyMDwvWWVhcj48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TTwvcmVtb3RlLWRhdGFiYXNlLXByb3ZpZGVyPjwvcmVjb3JkPjwvQ2l0ZT48Q2l0ZT48QXV0aG9y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PjIzLCA0MywgNTMsIDExNywgMTM2LCAxNDQsIDE0ODwvc3R5bGU+PC9EaXNwbGF5VGV4dD48cmVj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23, 43, 53, 117, 136, 144, 148</w:t>
      </w:r>
      <w:r w:rsidRPr="00092333">
        <w:fldChar w:fldCharType="end"/>
      </w:r>
      <w:r w:rsidRPr="00092333">
        <w:t xml:space="preserve"> Of these, A</w:t>
      </w:r>
      <w:r w:rsidRPr="00092333">
        <w:rPr>
          <w:vertAlign w:val="subscript"/>
        </w:rPr>
        <w:t>2</w:t>
      </w:r>
      <w:r w:rsidRPr="00092333">
        <w:t>CuX</w:t>
      </w:r>
      <w:r w:rsidRPr="00092333">
        <w:rPr>
          <w:vertAlign w:val="subscript"/>
        </w:rPr>
        <w:t>3</w:t>
      </w:r>
      <w:r w:rsidRPr="00092333">
        <w:t xml:space="preserve"> compounds have been attracting attention due to recent improvements in their stability and demonstration of their potential in radiation detection applications.</w:t>
      </w:r>
      <w:r w:rsidRPr="00092333">
        <w:fldChar w:fldCharType="begin">
          <w:fldData xml:space="preserve">PEVuZE5vdGU+PENpdGU+PEF1dGhvcj5HYW88L0F1dGhvcj48WWVhcj4yMDIwPC9ZZWFyPjxSZWNO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</w:fldData>
        </w:fldChar>
      </w:r>
      <w:r w:rsidR="008D359D">
        <w:instrText xml:space="preserve"> ADDIN EN.CITE </w:instrText>
      </w:r>
      <w:r w:rsidR="008D359D">
        <w:fldChar w:fldCharType="begin">
          <w:fldData xml:space="preserve">PEVuZE5vdGU+PENpdGU+PEF1dGhvcj5HYW88L0F1dGhvcj48WWVhcj4yMDIwPC9ZZWFyPjxSZWNO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43, 53</w:t>
      </w:r>
      <w:r w:rsidRPr="00092333">
        <w:fldChar w:fldCharType="end"/>
      </w:r>
      <w:r w:rsidRPr="00092333">
        <w:t xml:space="preserve"> Light emission in these low-dimensional copper(I) halides, including the A</w:t>
      </w:r>
      <w:r w:rsidRPr="00092333">
        <w:rPr>
          <w:vertAlign w:val="subscript"/>
        </w:rPr>
        <w:t>2</w:t>
      </w:r>
      <w:r w:rsidRPr="00092333">
        <w:t>CuX</w:t>
      </w:r>
      <w:r w:rsidRPr="00092333">
        <w:rPr>
          <w:vertAlign w:val="subscript"/>
        </w:rPr>
        <w:t>3</w:t>
      </w:r>
      <w:r w:rsidRPr="00092333">
        <w:t xml:space="preserve"> family, has been attributed to self-trapped excitons (STEs), which are formed through structural reorganizations that occur in the excited state, leading to charge localization on distorted metal halide polyhedra.</w:t>
      </w:r>
      <w:r w:rsidRPr="00092333">
        <w:fldChar w:fldCharType="begin">
          <w:fldData xml:space="preserve">PEVuZE5vdGU+PENpdGU+PEF1dGhvcj5MaTwvQXV0aG9yPjxZZWFyPjIwMTk8L1llYXI+PFJlY051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</w:fldData>
        </w:fldChar>
      </w:r>
      <w:r w:rsidR="008D359D">
        <w:instrText xml:space="preserve"> ADDIN EN.CITE </w:instrText>
      </w:r>
      <w:r w:rsidR="008D359D">
        <w:fldChar w:fldCharType="begin">
          <w:fldData xml:space="preserve">PEVuZE5vdGU+PENpdGU+PEF1dGhvcj5MaTwvQXV0aG9yPjxZZWFyPjIwMTk8L1llYXI+PFJlY051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96, 147</w:t>
      </w:r>
      <w:r w:rsidRPr="00092333">
        <w:fldChar w:fldCharType="end"/>
      </w:r>
      <w:r w:rsidRPr="00092333">
        <w:t xml:space="preserve"> These trapped excitons form mid-gap states that have significantly red-shift the emission peaks relative to the absorption energies. Such exciton trapping is ubiquitously observed in lower-dimensional metal halides as the energy barrier is lower for structural distortion, emphasizing the roles of </w:t>
      </w:r>
      <w:r w:rsidRPr="00092333">
        <w:lastRenderedPageBreak/>
        <w:t>chemistry and structural dimensionality in the photoemission properties of metal halides. Despite their outstanding optical emission properties, the members of the A</w:t>
      </w:r>
      <w:r w:rsidRPr="00092333">
        <w:rPr>
          <w:vertAlign w:val="subscript"/>
        </w:rPr>
        <w:t>2</w:t>
      </w:r>
      <w:r w:rsidRPr="00092333">
        <w:t>CuX</w:t>
      </w:r>
      <w:r w:rsidRPr="00092333">
        <w:rPr>
          <w:vertAlign w:val="subscript"/>
        </w:rPr>
        <w:t>3</w:t>
      </w:r>
      <w:r w:rsidRPr="00092333">
        <w:t xml:space="preserve"> family are all blue emitters, and substitutions on the A and X sites in A</w:t>
      </w:r>
      <w:r w:rsidRPr="00092333">
        <w:rPr>
          <w:vertAlign w:val="subscript"/>
        </w:rPr>
        <w:t>2</w:t>
      </w:r>
      <w:r w:rsidRPr="00092333">
        <w:t>CuX</w:t>
      </w:r>
      <w:r w:rsidRPr="00092333">
        <w:rPr>
          <w:vertAlign w:val="subscript"/>
        </w:rPr>
        <w:t>3</w:t>
      </w:r>
      <w:r w:rsidRPr="00092333">
        <w:t xml:space="preserve"> have shown only negligible impacts on the optical properties.</w:t>
      </w:r>
      <w:r w:rsidRPr="00092333">
        <w:fldChar w:fldCharType="begin">
          <w:fldData xml:space="preserve">PEVuZE5vdGU+PENpdGU+PEF1dGhvcj5HYW88L0F1dGhvcj48WWVhcj4yMDIwPC9ZZWFyPjxSZWNO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=
</w:fldData>
        </w:fldChar>
      </w:r>
      <w:r w:rsidR="008D359D">
        <w:instrText xml:space="preserve"> ADDIN EN.CITE </w:instrText>
      </w:r>
      <w:r w:rsidR="008D359D">
        <w:fldChar w:fldCharType="begin">
          <w:fldData xml:space="preserve">PEVuZE5vdGU+PENpdGU+PEF1dGhvcj5HYW88L0F1dGhvcj48WWVhcj4yMDIwPC9ZZWFyPjxSZWNO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=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43, 53, 136, 147, 148</w:t>
      </w:r>
      <w:r w:rsidRPr="00092333">
        <w:fldChar w:fldCharType="end"/>
      </w:r>
      <w:r w:rsidRPr="00092333">
        <w:t xml:space="preserve"> Such unusual lack of tunability of the photoluminescence (PL) properties in the A</w:t>
      </w:r>
      <w:r w:rsidRPr="00092333">
        <w:rPr>
          <w:vertAlign w:val="subscript"/>
        </w:rPr>
        <w:t>2</w:t>
      </w:r>
      <w:r w:rsidRPr="00092333">
        <w:t>CuX</w:t>
      </w:r>
      <w:r w:rsidRPr="00092333">
        <w:rPr>
          <w:vertAlign w:val="subscript"/>
        </w:rPr>
        <w:t>3</w:t>
      </w:r>
      <w:r w:rsidRPr="00092333">
        <w:t xml:space="preserve"> family is due to the fact that electronic transitions take place primarily between copper(I) orbitals.</w:t>
      </w:r>
      <w:r w:rsidRPr="00092333">
        <w:fldChar w:fldCharType="begin">
          <w:fldData xml:space="preserve">PEVuZE5vdGU+PENpdGU+PEF1dGhvcj5DcmVhc29uPC9BdXRob3I+PFllYXI+MjAyMDwvWWVhcj48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PjQzLCAxMzY8L3N0eWxlPjwvRGlzcGxheVRleHQ+PHJlY29yZD48cmVjLW51bWJlcj4yNDg8L3Jl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43, 136</w:t>
      </w:r>
      <w:r w:rsidRPr="00092333">
        <w:fldChar w:fldCharType="end"/>
      </w:r>
      <w:r w:rsidRPr="00092333">
        <w:t xml:space="preserve"> To bring PL tunability to this family, a strategy based on the substitution of Cu(I) with alternative metals (e.g., with Ag) can be proposed. The validity of this approach was recently demonstrated for the A</w:t>
      </w:r>
      <w:r w:rsidRPr="00092333">
        <w:rPr>
          <w:vertAlign w:val="subscript"/>
        </w:rPr>
        <w:t>2</w:t>
      </w:r>
      <w:r w:rsidRPr="00092333">
        <w:t>AgX</w:t>
      </w:r>
      <w:r w:rsidRPr="00092333">
        <w:rPr>
          <w:vertAlign w:val="subscript"/>
        </w:rPr>
        <w:t>3</w:t>
      </w:r>
      <w:r w:rsidRPr="00092333">
        <w:t xml:space="preserve"> (A = Rb, Cs; X = Cl, Br), which exhibit tunable broadband emission spectra attributed to STEs and defect-bound excitons (DBEs).</w:t>
      </w:r>
      <w:r w:rsidRPr="00092333">
        <w:fldChar w:fldCharType="begin">
          <w:fldData xml:space="preserve">PEVuZE5vdGU+PENpdGU+PEF1dGhvcj5aaGFuZzwvQXV0aG9yPjxZZWFyPjIwMjE8L1llYXI+PFJl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</w:fldData>
        </w:fldChar>
      </w:r>
      <w:r w:rsidR="008D359D">
        <w:instrText xml:space="preserve"> ADDIN EN.CITE </w:instrText>
      </w:r>
      <w:r w:rsidR="008D359D">
        <w:fldChar w:fldCharType="begin">
          <w:fldData xml:space="preserve">PEVuZE5vdGU+PENpdGU+PEF1dGhvcj5aaGFuZzwvQXV0aG9yPjxZZWFyPjIwMjE8L1llYXI+PFJl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153, 154</w:t>
      </w:r>
      <w:r w:rsidRPr="00092333">
        <w:fldChar w:fldCharType="end"/>
      </w:r>
      <w:r w:rsidRPr="00092333">
        <w:t xml:space="preserve"> </w:t>
      </w:r>
      <w:r w:rsidRPr="00956CFA">
        <w:t>There has also been an increasing interest in hybrid variants of ternary silver halides, such as the white light emitting (H</w:t>
      </w:r>
      <w:r w:rsidRPr="00956CFA">
        <w:rPr>
          <w:vertAlign w:val="subscript"/>
        </w:rPr>
        <w:t>2</w:t>
      </w:r>
      <w:r w:rsidRPr="00956CFA">
        <w:t>DABCO)[Ag</w:t>
      </w:r>
      <w:r w:rsidRPr="00956CFA">
        <w:rPr>
          <w:vertAlign w:val="subscript"/>
        </w:rPr>
        <w:t>2</w:t>
      </w:r>
      <w:r w:rsidRPr="00956CFA">
        <w:t>X</w:t>
      </w:r>
      <w:r w:rsidRPr="00956CFA">
        <w:rPr>
          <w:vertAlign w:val="subscript"/>
        </w:rPr>
        <w:t>4</w:t>
      </w:r>
      <w:r w:rsidRPr="00956CFA">
        <w:t>(DABCO)] and (HDABCO)</w:t>
      </w:r>
      <w:r w:rsidRPr="00956CFA">
        <w:rPr>
          <w:vertAlign w:val="subscript"/>
        </w:rPr>
        <w:t>3</w:t>
      </w:r>
      <w:r w:rsidRPr="00956CFA">
        <w:t>Ag</w:t>
      </w:r>
      <w:r w:rsidRPr="00956CFA">
        <w:rPr>
          <w:vertAlign w:val="subscript"/>
        </w:rPr>
        <w:t>5</w:t>
      </w:r>
      <w:r w:rsidRPr="00956CFA">
        <w:t>Cl</w:t>
      </w:r>
      <w:r w:rsidRPr="00956CFA">
        <w:rPr>
          <w:vertAlign w:val="subscript"/>
        </w:rPr>
        <w:t>8</w:t>
      </w:r>
      <w:r w:rsidRPr="00956CFA">
        <w:t>.</w:t>
      </w:r>
      <w:r w:rsidRPr="00956CFA">
        <w:fldChar w:fldCharType="begin"/>
      </w:r>
      <w:r w:rsidR="008D359D">
        <w:instrText xml:space="preserve"> ADDIN EN.CITE &lt;EndNote&gt;&lt;Cite&gt;&lt;Author&gt;Sun&lt;/Author&gt;&lt;Year&gt;2020&lt;/Year&gt;&lt;RecNum&gt;283&lt;/RecNum&gt;&lt;DisplayText&gt;&lt;style face="superscript"&gt;161&lt;/style&gt;&lt;/DisplayText&gt;&lt;record&gt;&lt;rec-number&gt;283&lt;/rec-number&gt;&lt;foreign-keys&gt;&lt;key app="EN" db-id="earftddti9zffjedprt5trz6evppfarawrrs" timestamp="1622219255" guid="46eecf8c-f626-4bb8-abb3-7fb8d322fd48"&gt;283&lt;/key&gt;&lt;/foreign-keys&gt;&lt;ref-type name="Journal Article"&gt;17&lt;/ref-type&gt;&lt;contributors&gt;&lt;authors&gt;&lt;author&gt;Sun, Chen&lt;/author&gt;&lt;author&gt;Guo, Ya-Hui&lt;/author&gt;&lt;author&gt;Yuan, Yun&lt;/author&gt;&lt;author&gt;Chu, Wen-Xin&lt;/author&gt;&lt;author&gt;He, Wen-Li&lt;/author&gt;&lt;author&gt;Che, Hang-Xin&lt;/author&gt;&lt;author&gt;Jing, Zhi-Hong&lt;/author&gt;&lt;author&gt;Yue, Cheng-Yang&lt;/author&gt;&lt;author&gt;Lei, Xiao-Wu&lt;/author&gt;&lt;/authors&gt;&lt;/contributors&gt;&lt;auth-address&gt;Department of Chemistry and Chemical Engineering, Jining University, Qufu, Shandong 273155, P. R. China.&amp;#xD;College of Chemistry and Chemical Engineering, Qufu Normal University, Qufu, Shandong 273165, P. R. China.&amp;#xD;State Key Laboratory of Structural Chemistry, Fujian Institute of Research on the Structure of Matter, Chinese Academy of Sciences, Fuzhou 350002, P. R. China.&lt;/auth-address&gt;&lt;titles&gt;&lt;title&gt;Broadband White-Light Emission in One-Dimensional Organic–Inorganic Hybrid Silver Halide&lt;/title&gt;&lt;secondary-title&gt;Inorganic Chemistry&lt;/secondary-title&gt;&lt;/titles&gt;&lt;periodical&gt;&lt;full-title&gt;Inorganic Chemistry&lt;/full-title&gt;&lt;abbr-1&gt;Inorg. Chem.&lt;/abbr-1&gt;&lt;/periodical&gt;&lt;pages&gt;4311-4319&lt;/pages&gt;&lt;volume&gt;59&lt;/volume&gt;&lt;number&gt;7&lt;/number&gt;&lt;edition&gt;20200323&lt;/edition&gt;&lt;dates&gt;&lt;year&gt;2020&lt;/year&gt;&lt;pub-dates&gt;&lt;date&gt;2020/04/06&lt;/date&gt;&lt;/pub-dates&gt;&lt;/dates&gt;&lt;publisher&gt;American Chemical Society&lt;/publisher&gt;&lt;isbn&gt;0020-1669&lt;/isbn&gt;&lt;accession-num&gt;32202431&lt;/accession-num&gt;&lt;urls&gt;&lt;related-urls&gt;&lt;url&gt;https://doi.org/10.1021/acs.inorgchem.9b03139&lt;/url&gt;&lt;/related-urls&gt;&lt;/urls&gt;&lt;electronic-resource-num&gt;10.1021/acs.inorgchem.9b03139&lt;/electronic-resource-num&gt;&lt;remote-database-name&gt;PubMed-not-MEDLINE&lt;/remote-database-name&gt;&lt;remote-database-provider&gt;NLM&lt;/remote-database-provider&gt;&lt;/record&gt;&lt;/Cite&gt;&lt;/EndNote&gt;</w:instrText>
      </w:r>
      <w:r w:rsidRPr="00956CFA">
        <w:fldChar w:fldCharType="separate"/>
      </w:r>
      <w:r w:rsidR="008D359D" w:rsidRPr="008D359D">
        <w:rPr>
          <w:noProof/>
          <w:vertAlign w:val="superscript"/>
        </w:rPr>
        <w:t>161</w:t>
      </w:r>
      <w:r w:rsidRPr="00956CFA">
        <w:fldChar w:fldCharType="end"/>
      </w:r>
      <w:r w:rsidRPr="00956CFA">
        <w:t xml:space="preserve"> These all-inorganic and hybrid compounds have set the stage for ternary silver halides as potential white light emitters, with PLQY’s of up to 27%. </w:t>
      </w:r>
      <w:r w:rsidRPr="00956CFA">
        <w:fldChar w:fldCharType="begin"/>
      </w:r>
      <w:r w:rsidR="008D359D">
        <w:instrText xml:space="preserve"> ADDIN EN.CITE &lt;EndNote&gt;&lt;Cite&gt;&lt;Author&gt;Zhang&lt;/Author&gt;&lt;Year&gt;2021&lt;/Year&gt;&lt;RecNum&gt;275&lt;/RecNum&gt;&lt;DisplayText&gt;&lt;style face="superscript"&gt;153&lt;/style&gt;&lt;/DisplayText&gt;&lt;record&gt;&lt;rec-number&gt;275&lt;/rec-number&gt;&lt;foreign-keys&gt;&lt;key app="EN" db-id="earftddti9zffjedprt5trz6evppfarawrrs" timestamp="1616687559" guid="b14fcc22-a38f-423d-9bb1-93eed0bd41a0"&gt;275&lt;/key&gt;&lt;/foreign-keys&gt;&lt;ref-type name="Journal Article"&gt;17&lt;/ref-type&gt;&lt;contributors&gt;&lt;authors&gt;&lt;author&gt;Zhang, Muyi&lt;/author&gt;&lt;author&gt;Wang, Xiaoming&lt;/author&gt;&lt;author&gt;Yang, Bo&lt;/author&gt;&lt;author&gt;Zhu, Jinsong&lt;/author&gt;&lt;author&gt;Niu, Guangda&lt;/author&gt;&lt;author&gt;Wu, Haodi&lt;/author&gt;&lt;author&gt;Yin, Lixiao&lt;/author&gt;&lt;author&gt;Du, Xinyuan&lt;/author&gt;&lt;author&gt;Niu, Ming&lt;/author&gt;&lt;author&gt;Ge, Yongshuai&lt;/author&gt;&lt;author&gt;Xie, Qingguo&lt;/author&gt;&lt;author&gt;Yan, Yanfa&lt;/author&gt;&lt;author&gt;Tang, Jiang&lt;/author&gt;&lt;/authors&gt;&lt;/contributors&gt;&lt;titles&gt;&lt;title&gt;Metal Halide Scintillators with Fast and Self-Absorption-Free Defect-Bound Excitonic Radioluminescence for Dynamic X-Ray Imaging&lt;/title&gt;&lt;secondary-title&gt;Advanced Functional Materials&lt;/secondary-title&gt;&lt;/titles&gt;&lt;periodical&gt;&lt;full-title&gt;Advanced Functional Materials&lt;/full-title&gt;&lt;/periodical&gt;&lt;pages&gt;2007921&lt;/pages&gt;&lt;volume&gt;31&lt;/volume&gt;&lt;number&gt;9&lt;/number&gt;&lt;section&gt;2007921&lt;/section&gt;&lt;keywords&gt;&lt;keyword&gt;defect&lt;/keyword&gt;&lt;keyword&gt;exciton&lt;/keyword&gt;&lt;keyword&gt;metal halide&lt;/keyword&gt;&lt;keyword&gt;scintillator&lt;/keyword&gt;&lt;keyword&gt;X-ray imaging&lt;/keyword&gt;&lt;/keywords&gt;&lt;dates&gt;&lt;year&gt;2021&lt;/year&gt;&lt;pub-dates&gt;&lt;date&gt;2021/02/01&lt;/date&gt;&lt;/pub-dates&gt;&lt;/dates&gt;&lt;publisher&gt;John Wiley &amp;amp; Sons, Ltd&lt;/publisher&gt;&lt;isbn&gt;1616-301X&lt;/isbn&gt;&lt;work-type&gt;https://doi.org/10.1002/adfm.202007921&lt;/work-type&gt;&lt;urls&gt;&lt;related-urls&gt;&lt;url&gt;https://doi.org/10.1002/adfm.202007921&lt;/url&gt;&lt;/related-urls&gt;&lt;/urls&gt;&lt;electronic-resource-num&gt;https://doi.org/10.1002/adfm.202007921&lt;/electronic-resource-num&gt;&lt;access-date&gt;2021/03/25&lt;/access-date&gt;&lt;/record&gt;&lt;/Cite&gt;&lt;/EndNote&gt;</w:instrText>
      </w:r>
      <w:r w:rsidRPr="00956CFA">
        <w:fldChar w:fldCharType="separate"/>
      </w:r>
      <w:r w:rsidR="008D359D" w:rsidRPr="008D359D">
        <w:rPr>
          <w:noProof/>
          <w:vertAlign w:val="superscript"/>
        </w:rPr>
        <w:t>153</w:t>
      </w:r>
      <w:r w:rsidRPr="00956CFA">
        <w:fldChar w:fldCharType="end"/>
      </w:r>
    </w:p>
    <w:p w14:paraId="3483966C" w14:textId="551D6294" w:rsidR="00046FC8" w:rsidRPr="00092333" w:rsidRDefault="00046FC8" w:rsidP="00BB1173">
      <w:pPr>
        <w:spacing w:after="0"/>
      </w:pPr>
      <w:r w:rsidRPr="00092333">
        <w:t xml:space="preserve">Here, we report the preparation and characterization of </w:t>
      </w:r>
      <w:bookmarkStart w:id="230" w:name="_Hlk63614068"/>
      <w:r w:rsidRPr="00092333">
        <w:t>(NH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w:t>
      </w:r>
      <w:bookmarkEnd w:id="230"/>
      <w:r w:rsidRPr="00092333">
        <w:t>(X = Br and I). Although not isostructural,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exhibit very similar structures to that of A</w:t>
      </w:r>
      <w:r w:rsidRPr="00092333">
        <w:rPr>
          <w:vertAlign w:val="subscript"/>
        </w:rPr>
        <w:t>2</w:t>
      </w:r>
      <w:r w:rsidRPr="00092333">
        <w:t>CuX</w:t>
      </w:r>
      <w:r w:rsidRPr="00092333">
        <w:rPr>
          <w:vertAlign w:val="subscript"/>
        </w:rPr>
        <w:t>3</w:t>
      </w:r>
      <w:r w:rsidRPr="00092333">
        <w:t>, based on 1D [AgX</w:t>
      </w:r>
      <w:r w:rsidRPr="00092333">
        <w:rPr>
          <w:vertAlign w:val="subscript"/>
        </w:rPr>
        <w:t>3</w:t>
      </w:r>
      <w:r w:rsidRPr="00092333">
        <w:t>]</w:t>
      </w:r>
      <w:r w:rsidRPr="00092333">
        <w:rPr>
          <w:vertAlign w:val="superscript"/>
        </w:rPr>
        <w:t>2-</w:t>
      </w:r>
      <w:r w:rsidRPr="00092333">
        <w:t xml:space="preserve"> chains made of tetrahedral AgX</w:t>
      </w:r>
      <w:r w:rsidRPr="00092333">
        <w:rPr>
          <w:vertAlign w:val="subscript"/>
        </w:rPr>
        <w:t>4</w:t>
      </w:r>
      <w:r w:rsidRPr="00092333">
        <w:t xml:space="preserve"> units separated by NH</w:t>
      </w:r>
      <w:r w:rsidRPr="00092333">
        <w:rPr>
          <w:vertAlign w:val="subscript"/>
        </w:rPr>
        <w:t>4</w:t>
      </w:r>
      <w:r w:rsidRPr="00092333">
        <w:rPr>
          <w:vertAlign w:val="superscript"/>
        </w:rPr>
        <w:t>+</w:t>
      </w:r>
      <w:r w:rsidRPr="00092333">
        <w:t xml:space="preserve"> cations.</w:t>
      </w:r>
      <w:r w:rsidRPr="00092333">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sidRPr="00092333">
        <w:fldChar w:fldCharType="separate"/>
      </w:r>
      <w:r w:rsidR="008D359D" w:rsidRPr="008D359D">
        <w:rPr>
          <w:noProof/>
          <w:vertAlign w:val="superscript"/>
        </w:rPr>
        <w:t>28</w:t>
      </w:r>
      <w:r w:rsidRPr="00092333">
        <w:fldChar w:fldCharType="end"/>
      </w:r>
      <w:r w:rsidRPr="00092333">
        <w:t xml:space="preserve"> Substitution of alkali metal cations with NH</w:t>
      </w:r>
      <w:r w:rsidRPr="00092333">
        <w:rPr>
          <w:vertAlign w:val="subscript"/>
        </w:rPr>
        <w:t>4</w:t>
      </w:r>
      <w:r w:rsidRPr="00092333">
        <w:rPr>
          <w:vertAlign w:val="superscript"/>
        </w:rPr>
        <w:t>+</w:t>
      </w:r>
      <w:r w:rsidRPr="00092333">
        <w:t xml:space="preserve"> is both cost-effective and also removes the issues associated with the intrinsic radioactivity of alkali metals such as Rb used in Rb</w:t>
      </w:r>
      <w:r w:rsidRPr="00092333">
        <w:rPr>
          <w:vertAlign w:val="subscript"/>
        </w:rPr>
        <w:t>2</w:t>
      </w:r>
      <w:r w:rsidRPr="00092333">
        <w:t>CuX</w:t>
      </w:r>
      <w:r w:rsidRPr="00092333">
        <w:rPr>
          <w:vertAlign w:val="subscript"/>
        </w:rPr>
        <w:t>3</w:t>
      </w:r>
      <w:r w:rsidRPr="00092333">
        <w:t>, expanding the potential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for radiation detection applications. Large cm-sized colorless needles were synthesized through a hydrothermal preparation method. Both single crystal and powder X-ray diffraction methods were used to characterize structure and bulk purity. In stark contrast to Cu(I) analogs,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exhibit white light emission properties. Detailed investigations, including density functional theory (DFT) calculations and optical spectroscopy measurements, were </w:t>
      </w:r>
      <w:r w:rsidRPr="00092333">
        <w:lastRenderedPageBreak/>
        <w:t xml:space="preserve">performed to elucidate this white light emission mechanism. Based on our combined experimental and computational work, low dimensional silver halides constitute an exciting new family of nontoxic and rare-earth free luminescent metal halides with tunable optical properties. </w:t>
      </w:r>
    </w:p>
    <w:p w14:paraId="04C25E1D" w14:textId="406A72C2" w:rsidR="00CA5982" w:rsidRDefault="00CA5982" w:rsidP="00BB1173">
      <w:pPr>
        <w:pStyle w:val="Heading3"/>
      </w:pPr>
      <w:bookmarkStart w:id="231" w:name="_Toc116472264"/>
      <w:bookmarkStart w:id="232" w:name="_Toc117598403"/>
      <w:r w:rsidRPr="000E3A0F">
        <w:t>3.</w:t>
      </w:r>
      <w:r>
        <w:t>2</w:t>
      </w:r>
      <w:r w:rsidRPr="000E3A0F">
        <w:t>.</w:t>
      </w:r>
      <w:r>
        <w:t>2 Synthesis and Characterization Methods</w:t>
      </w:r>
      <w:bookmarkEnd w:id="231"/>
      <w:bookmarkEnd w:id="232"/>
      <w:r w:rsidRPr="000E3A0F">
        <w:t xml:space="preserve"> </w:t>
      </w:r>
    </w:p>
    <w:p w14:paraId="239FB66F" w14:textId="77777777" w:rsidR="00CA5982" w:rsidRDefault="00CA5982" w:rsidP="00BB1173">
      <w:pPr>
        <w:pStyle w:val="Heading4"/>
      </w:pPr>
      <w:bookmarkStart w:id="233" w:name="_Toc116472265"/>
      <w:bookmarkStart w:id="234" w:name="_Toc117598404"/>
      <w:r>
        <w:t xml:space="preserve">3.2.2.1 </w:t>
      </w:r>
      <w:r w:rsidR="00046FC8" w:rsidRPr="00092333">
        <w:t>Materials and Methods</w:t>
      </w:r>
      <w:bookmarkEnd w:id="233"/>
      <w:bookmarkEnd w:id="234"/>
    </w:p>
    <w:p w14:paraId="0E70FC0B" w14:textId="412695BE" w:rsidR="00046FC8" w:rsidRPr="00092333" w:rsidRDefault="00046FC8" w:rsidP="00313091">
      <w:pPr>
        <w:pStyle w:val="ListParagraph"/>
        <w:spacing w:after="0" w:line="480" w:lineRule="auto"/>
        <w:ind w:left="0"/>
      </w:pPr>
      <w:r w:rsidRPr="00092333">
        <w:t xml:space="preserve">The starting reactants: ammonium bromide (&gt;99.99%, Aldrich), silver bromide (99.5%, Alfa Aesar), ammonium iodide (&gt;99%, Sigma-Aldrich), and silver iodide (99.999%, Alfa Aesar) were used as received. All solvents were obtained via Sigma – Aldrich and used as received, including hypophosphorous acid (50%), hydrobromic acid (48%), and hydroiodic acid (47%). All manipulations of reactants and products were performed in a nitrogen-filled glovebox. </w:t>
      </w:r>
    </w:p>
    <w:p w14:paraId="4CDD963E" w14:textId="77777777" w:rsidR="0057415D" w:rsidRDefault="00CA5982" w:rsidP="00BB1173">
      <w:pPr>
        <w:pStyle w:val="Heading4"/>
      </w:pPr>
      <w:bookmarkStart w:id="235" w:name="_Toc116472266"/>
      <w:bookmarkStart w:id="236" w:name="_Toc117598405"/>
      <w:r>
        <w:t xml:space="preserve">3.2.2.2 </w:t>
      </w:r>
      <w:r w:rsidR="00046FC8" w:rsidRPr="00092333">
        <w:t>(NH</w:t>
      </w:r>
      <w:r w:rsidR="00046FC8" w:rsidRPr="00092333">
        <w:rPr>
          <w:vertAlign w:val="subscript"/>
        </w:rPr>
        <w:t>4</w:t>
      </w:r>
      <w:r w:rsidR="00046FC8" w:rsidRPr="00092333">
        <w:t>)</w:t>
      </w:r>
      <w:r w:rsidR="00046FC8" w:rsidRPr="00092333">
        <w:rPr>
          <w:vertAlign w:val="subscript"/>
        </w:rPr>
        <w:t>2</w:t>
      </w:r>
      <w:r w:rsidR="00046FC8" w:rsidRPr="00092333">
        <w:t>AgX</w:t>
      </w:r>
      <w:r w:rsidR="00046FC8" w:rsidRPr="00092333">
        <w:rPr>
          <w:vertAlign w:val="subscript"/>
        </w:rPr>
        <w:t>3</w:t>
      </w:r>
      <w:r w:rsidR="00046FC8" w:rsidRPr="00092333">
        <w:t xml:space="preserve"> Single Crystals via Slow Cooling of a Saturated Solution</w:t>
      </w:r>
      <w:bookmarkEnd w:id="235"/>
      <w:bookmarkEnd w:id="236"/>
    </w:p>
    <w:p w14:paraId="1F81F343" w14:textId="73123F62" w:rsidR="00046FC8" w:rsidRPr="00956CFA" w:rsidRDefault="00046FC8" w:rsidP="00BB1173">
      <w:pPr>
        <w:spacing w:after="0"/>
      </w:pPr>
      <w:r w:rsidRPr="00092333">
        <w:t>(NH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rPr>
          <w:b/>
          <w:bCs/>
        </w:rPr>
        <w:t xml:space="preserve"> </w:t>
      </w:r>
      <w:r w:rsidRPr="00092333">
        <w:t>single crystal measuring up to 1.5 cm in length were prepared by mixing stoichiometric amounts of NH</w:t>
      </w:r>
      <w:r w:rsidRPr="00092333">
        <w:rPr>
          <w:vertAlign w:val="subscript"/>
        </w:rPr>
        <w:t>4</w:t>
      </w:r>
      <w:r w:rsidRPr="00092333">
        <w:t>X (X = Br, I) and AgX in a 6M HX solution. A</w:t>
      </w:r>
      <w:r w:rsidRPr="00956CFA">
        <w:t xml:space="preserve"> combined 1.5 grams of reagents were added to a 20 mL glass scintillation vial wrapped in an aluminum foil, then 10.0 mL of the corresponding acid was added. </w:t>
      </w:r>
      <w:r w:rsidRPr="00092333">
        <w:t>H</w:t>
      </w:r>
      <w:r w:rsidRPr="00092333">
        <w:rPr>
          <w:vertAlign w:val="subscript"/>
        </w:rPr>
        <w:t>3</w:t>
      </w:r>
      <w:r w:rsidRPr="00092333">
        <w:t>PO</w:t>
      </w:r>
      <w:r w:rsidRPr="00092333">
        <w:rPr>
          <w:vertAlign w:val="subscript"/>
        </w:rPr>
        <w:t>2</w:t>
      </w:r>
      <w:r w:rsidRPr="00092333">
        <w:t xml:space="preserve"> (~5% by volume) was added to the resultant solution. The vial was then capped and placed in the center of a box furnace and heated at 130 °C until all reactants fully dissolved, producing a clear solution. The box furnace was held at 130 °C for 6 hours, followed by slow cooling to 25 °C over 105 hours</w:t>
      </w:r>
      <w:r w:rsidRPr="00956CFA">
        <w:t>. The obtained products are composed of long colorless needle crystals of (NH</w:t>
      </w:r>
      <w:r w:rsidRPr="00956CFA">
        <w:rPr>
          <w:vertAlign w:val="subscript"/>
        </w:rPr>
        <w:t>4</w:t>
      </w:r>
      <w:r w:rsidRPr="00956CFA">
        <w:t>)</w:t>
      </w:r>
      <w:r w:rsidRPr="00956CFA">
        <w:rPr>
          <w:vertAlign w:val="subscript"/>
        </w:rPr>
        <w:t>2</w:t>
      </w:r>
      <w:r w:rsidRPr="00956CFA">
        <w:t>AgX</w:t>
      </w:r>
      <w:r w:rsidRPr="00956CFA">
        <w:rPr>
          <w:vertAlign w:val="subscript"/>
        </w:rPr>
        <w:t>3</w:t>
      </w:r>
      <w:r w:rsidRPr="00956CFA">
        <w:t xml:space="preserve"> with small binary AgX impurity crystals on the surface</w:t>
      </w:r>
      <w:r w:rsidRPr="00956CFA">
        <w:rPr>
          <w:b/>
          <w:bCs/>
        </w:rPr>
        <w:t xml:space="preserve"> </w:t>
      </w:r>
      <w:r w:rsidRPr="00956CFA">
        <w:t>as confirmed by the powder X-ray diffraction</w:t>
      </w:r>
      <w:r w:rsidRPr="00956CFA">
        <w:rPr>
          <w:b/>
          <w:bCs/>
        </w:rPr>
        <w:t xml:space="preserve"> (</w:t>
      </w:r>
      <w:r w:rsidRPr="00956CFA">
        <w:t xml:space="preserve">PXRD) measurements. Larger needle crystals with minimal surface impurities were carefully </w:t>
      </w:r>
      <w:r w:rsidRPr="00092333">
        <w:t xml:space="preserve">collected and washed in isopropyl alcohol (see Figure </w:t>
      </w:r>
      <w:r w:rsidR="00D71061">
        <w:t>40</w:t>
      </w:r>
      <w:r w:rsidRPr="00092333">
        <w:t>).</w:t>
      </w:r>
    </w:p>
    <w:p w14:paraId="4627EFB4" w14:textId="77777777" w:rsidR="00995D87" w:rsidRDefault="00995D87" w:rsidP="00BB1173">
      <w:pPr>
        <w:pStyle w:val="Heading4"/>
      </w:pPr>
      <w:bookmarkStart w:id="237" w:name="_Toc116472267"/>
      <w:bookmarkStart w:id="238" w:name="_Toc117598406"/>
      <w:r>
        <w:t xml:space="preserve">3.2.2.3 </w:t>
      </w:r>
      <w:r w:rsidR="00046FC8" w:rsidRPr="00092333">
        <w:t>Powder X-ray Diffraction (PXRD) Measurements</w:t>
      </w:r>
      <w:bookmarkEnd w:id="237"/>
      <w:bookmarkEnd w:id="238"/>
    </w:p>
    <w:p w14:paraId="575E0CD5" w14:textId="44419F81" w:rsidR="00046FC8" w:rsidRPr="00956CFA" w:rsidRDefault="00046FC8" w:rsidP="00BB1173">
      <w:pPr>
        <w:spacing w:after="0"/>
      </w:pPr>
      <w:r w:rsidRPr="00092333">
        <w:lastRenderedPageBreak/>
        <w:t>To establish the samples' bulk purity, PXRD measurements were taken on a Rigaku Miniflex600 equipped with a D/tex detector and a Ni-filtered Cu-Kα radiation source. Data were collected at room temperature in the 3−90° (2θ) range, with a step size of 0.02°. The obtained PXRD patterns were refined using the decomposition method. To test the air-stability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powdered samples were left on a laboratory bench under ambient conditions (thermostat set at 20 °C and relative humidity of 30%), and periodic PXRD experiments were performed to monitor the changes. The reference intensity ratio (RIR) quantitative analysis was performed using the PDXL2 program to quantify the sample composition changes.</w:t>
      </w:r>
    </w:p>
    <w:p w14:paraId="77028016" w14:textId="77777777" w:rsidR="005A5D83" w:rsidRDefault="005A5D83" w:rsidP="00BB1173">
      <w:pPr>
        <w:pStyle w:val="Heading4"/>
      </w:pPr>
      <w:bookmarkStart w:id="239" w:name="_Toc116472268"/>
      <w:bookmarkStart w:id="240" w:name="_Toc117598407"/>
      <w:r>
        <w:t xml:space="preserve">3.2.2.4 </w:t>
      </w:r>
      <w:r w:rsidR="00046FC8" w:rsidRPr="00092333">
        <w:t>Single Crystal X-ray Diffraction (SCXRD)</w:t>
      </w:r>
      <w:bookmarkEnd w:id="239"/>
      <w:bookmarkEnd w:id="240"/>
    </w:p>
    <w:p w14:paraId="4E1F29C2" w14:textId="2DAF4D96" w:rsidR="00046FC8" w:rsidRPr="00092333" w:rsidRDefault="00046FC8" w:rsidP="00BB1173">
      <w:pPr>
        <w:spacing w:after="0"/>
      </w:pPr>
      <w:r w:rsidRPr="00092333">
        <w:t xml:space="preserve">Single crystal X-ray diffraction (SXRD) data were collected on a Bruker D8 Quest with a Kappa geometry goniometer, an Incoatec IμS X-ray source (graphite monochromated Mo-Kα (λ = 0.71073 Å) radiation), and a Photon II detector. The data were corrected for absorption using the semiempirical method based on equivalent reflections, and the structures were solved by intrinsic phasing methods (SHELXT) as embedded in the APEX3 v2015.5-2 program. Site occupancy factors were checked by freeing occupancies of each unique crystallographic positions. Details of the data collection and crystallographic parameters are given in Table </w:t>
      </w:r>
      <w:r w:rsidR="00D71061">
        <w:t>A5</w:t>
      </w:r>
      <w:r w:rsidRPr="00092333">
        <w:t xml:space="preserve">. Atomic coordinates, equivalent isotropic displacement parameters, and selected interatomic distances and bond angles are provided in Table </w:t>
      </w:r>
      <w:r w:rsidR="00D71061">
        <w:t>A6</w:t>
      </w:r>
      <w:r w:rsidRPr="00092333">
        <w:t xml:space="preserve"> and Table </w:t>
      </w:r>
      <w:r w:rsidR="00D71061">
        <w:t>A7</w:t>
      </w:r>
      <w:r w:rsidRPr="00092333">
        <w:t xml:space="preserve"> in the </w:t>
      </w:r>
      <w:r w:rsidR="00D71061">
        <w:t>appendix</w:t>
      </w:r>
      <w:r w:rsidRPr="00092333">
        <w:t>. Additional information on the crystals structures investigations can be obtained in the form of a Crystallographic Information File (CIF), which was deposited in the Cambridge Crystallographic Data Centre (CCDC) database (deposition numbers 2031391 and 2031392).</w:t>
      </w:r>
    </w:p>
    <w:p w14:paraId="1C91E446" w14:textId="2E68239A" w:rsidR="00046FC8" w:rsidRPr="00092333" w:rsidRDefault="005A5D83" w:rsidP="00BB1173">
      <w:pPr>
        <w:spacing w:after="0"/>
        <w:rPr>
          <w:b/>
          <w:bCs/>
        </w:rPr>
      </w:pPr>
      <w:bookmarkStart w:id="241" w:name="_Toc116472269"/>
      <w:bookmarkStart w:id="242" w:name="_Toc117598408"/>
      <w:r w:rsidRPr="00A82D0C">
        <w:rPr>
          <w:rStyle w:val="Heading4Char"/>
        </w:rPr>
        <w:t xml:space="preserve">3.2.2.5 </w:t>
      </w:r>
      <w:r w:rsidR="00046FC8" w:rsidRPr="00A82D0C">
        <w:rPr>
          <w:rStyle w:val="Heading4Char"/>
        </w:rPr>
        <w:t>Microscopy.</w:t>
      </w:r>
      <w:bookmarkEnd w:id="241"/>
      <w:bookmarkEnd w:id="242"/>
      <w:r w:rsidR="00046FC8" w:rsidRPr="00092333">
        <w:t xml:space="preserve"> A </w:t>
      </w:r>
      <w:hyperlink r:id="rId53" w:anchor="e6f003ae-ad0f-4919-8c76-a1be8a768d19_bc1ead0d521f4390a824f4d2dcd9a3c3" w:history="1">
        <w:r w:rsidR="00046FC8" w:rsidRPr="00956CFA">
          <w:t>Thermo Quattro S field-emission environmental Scanning Electron Microscope (FE-ESEM)</w:t>
        </w:r>
      </w:hyperlink>
      <w:r w:rsidR="00046FC8" w:rsidRPr="00956CFA">
        <w:t xml:space="preserve"> was utilized to obtain the SEM images.</w:t>
      </w:r>
      <w:r w:rsidR="00046FC8" w:rsidRPr="00092333">
        <w:t xml:space="preserve"> Optical images of crystals were </w:t>
      </w:r>
      <w:r w:rsidR="00046FC8" w:rsidRPr="00092333">
        <w:lastRenderedPageBreak/>
        <w:t>captured on Leica S6D microscope with Leica EC4 digital camera attachment.</w:t>
      </w:r>
    </w:p>
    <w:p w14:paraId="5BF60912" w14:textId="77777777" w:rsidR="005A5D83" w:rsidRDefault="005A5D83" w:rsidP="00BB1173">
      <w:pPr>
        <w:pStyle w:val="Heading4"/>
      </w:pPr>
      <w:bookmarkStart w:id="243" w:name="_Toc116472270"/>
      <w:bookmarkStart w:id="244" w:name="_Toc117598409"/>
      <w:r>
        <w:t xml:space="preserve">3.2.2.6 </w:t>
      </w:r>
      <w:r w:rsidR="00046FC8" w:rsidRPr="00092333">
        <w:t>Thermogravimetry and Differential Scanning Calorimetry (TGA/DSC) Measurements</w:t>
      </w:r>
      <w:bookmarkEnd w:id="243"/>
      <w:bookmarkEnd w:id="244"/>
    </w:p>
    <w:p w14:paraId="23EF2161" w14:textId="08C6E337" w:rsidR="00046FC8" w:rsidRPr="00956CFA" w:rsidRDefault="00046FC8" w:rsidP="00BB1173">
      <w:pPr>
        <w:spacing w:after="0"/>
      </w:pPr>
      <w:r w:rsidRPr="00092333">
        <w:t>Simultaneous thermogravimetric analysis and differential scanning calorimetry (TGA/DSC) measurements were performed on a TA Instruments SDT 650 thermal analyzer system. Polycrystalline powder samples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rPr>
          <w:b/>
          <w:bCs/>
        </w:rPr>
        <w:t xml:space="preserve"> </w:t>
      </w:r>
      <w:r w:rsidRPr="00092333">
        <w:t xml:space="preserve">(~15 mg) were placed in 90 </w:t>
      </w:r>
      <m:oMath>
        <m:r>
          <m:rPr>
            <m:sty m:val="p"/>
          </m:rPr>
          <w:rPr>
            <w:rFonts w:ascii="Cambria Math" w:hAnsi="Cambria Math"/>
          </w:rPr>
          <m:t>μL</m:t>
        </m:r>
      </m:oMath>
      <w:r w:rsidRPr="00092333">
        <w:t xml:space="preserve"> alumina crucibles with the corresponding caps and heated from 25 to 450 °C with a heating rate of 5 °C/min under an inert flow of dry nitrogen gas at a rate of 100 mL/min.</w:t>
      </w:r>
    </w:p>
    <w:p w14:paraId="120BEF7B" w14:textId="77777777" w:rsidR="005A5D83" w:rsidRDefault="005A5D83" w:rsidP="00BB1173">
      <w:pPr>
        <w:pStyle w:val="Heading4"/>
      </w:pPr>
      <w:bookmarkStart w:id="245" w:name="_Toc116472271"/>
      <w:bookmarkStart w:id="246" w:name="_Toc117598410"/>
      <w:r>
        <w:t xml:space="preserve">3.2.2.7 </w:t>
      </w:r>
      <w:r w:rsidR="00046FC8" w:rsidRPr="00092333">
        <w:t>Optical Measurements</w:t>
      </w:r>
      <w:bookmarkEnd w:id="245"/>
      <w:bookmarkEnd w:id="246"/>
    </w:p>
    <w:p w14:paraId="27E058D0" w14:textId="6EEF0D0F" w:rsidR="00046FC8" w:rsidRPr="00092333" w:rsidRDefault="00046FC8" w:rsidP="00BB1173">
      <w:pPr>
        <w:spacing w:after="0"/>
      </w:pPr>
      <w:r w:rsidRPr="00092333">
        <w:t>Room temperature photoluminescence emission (PL) and photoluminescence excitation (PLE) measurements were performed on single crystals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on a Jobin Yvon Fluorolog-3 spectrofluorometer (HORIBA company) equipped with a Xenon lamp with a range from 280 to 750 nm. </w:t>
      </w:r>
      <w:r w:rsidRPr="00956CFA">
        <w:t>Commission Internationale de l’Eclairage (</w:t>
      </w:r>
      <w:r w:rsidRPr="00092333">
        <w:t>CIE) color coordinates were generated from PL spectra in Origin 2019. For lifetime measurements, a Time-Correlated Single Photon Counting (TCSPC) system including a DeltaHub DH-HT high throughput TCSPC controller and NanoLED NL-C2 pulsed diode controller was used. A 299 nm NanoLED diode was selected for the light source, which has a &lt;1.2 ns pulse duration. In order to fit the data, the following equations were used:</w:t>
      </w:r>
    </w:p>
    <w:p w14:paraId="64BBDD7B" w14:textId="77777777" w:rsidR="00046FC8" w:rsidRPr="00092333" w:rsidRDefault="00046FC8" w:rsidP="00BB1173">
      <w:pPr>
        <w:spacing w:after="0"/>
      </w:pPr>
      <m:oMathPara>
        <m:oMath>
          <m:r>
            <w:rPr>
              <w:rFonts w:ascii="Cambria Math" w:hAnsi="Cambria Math"/>
            </w:rPr>
            <m:t>I</m:t>
          </m:r>
          <m:d>
            <m:dPr>
              <m:ctrlPr>
                <w:rPr>
                  <w:rFonts w:ascii="Cambria Math" w:hAnsi="Cambria Math"/>
                </w:rPr>
              </m:ctrlPr>
            </m:dPr>
            <m:e>
              <m:r>
                <w:rPr>
                  <w:rFonts w:ascii="Cambria Math" w:hAnsi="Cambria Math"/>
                </w:rPr>
                <m:t>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sub>
            <m:sup>
              <m:r>
                <w:rPr>
                  <w:rFonts w:ascii="Cambria Math" w:hAnsi="Cambria Math"/>
                </w:rPr>
                <m:t>n</m:t>
              </m:r>
            </m:sup>
            <m:e>
              <m:sSub>
                <m:sSubPr>
                  <m:ctrlPr>
                    <w:rPr>
                      <w:rFonts w:ascii="Cambria Math" w:hAnsi="Cambria Math"/>
                    </w:rPr>
                  </m:ctrlPr>
                </m:sSubPr>
                <m:e>
                  <m:r>
                    <w:rPr>
                      <w:rFonts w:ascii="Cambria Math" w:hAnsi="Cambria Math"/>
                    </w:rPr>
                    <m:t>α</m:t>
                  </m:r>
                </m:e>
                <m:sub>
                  <m:r>
                    <w:rPr>
                      <w:rFonts w:ascii="Cambria Math" w:hAnsi="Cambria Math"/>
                    </w:rPr>
                    <m:t>i</m:t>
                  </m:r>
                </m:sub>
              </m:sSub>
              <m:r>
                <m:rPr>
                  <m:nor/>
                </m:rPr>
                <m:t>exp</m:t>
              </m:r>
            </m:e>
          </m:nary>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t</m:t>
              </m:r>
            </m:num>
            <m:den>
              <m:sSub>
                <m:sSubPr>
                  <m:ctrlPr>
                    <w:rPr>
                      <w:rFonts w:ascii="Cambria Math" w:hAnsi="Cambria Math"/>
                    </w:rPr>
                  </m:ctrlPr>
                </m:sSubPr>
                <m:e>
                  <m:r>
                    <w:rPr>
                      <w:rFonts w:ascii="Cambria Math" w:hAnsi="Cambria Math"/>
                    </w:rPr>
                    <m:t>τ</m:t>
                  </m:r>
                </m:e>
                <m:sub>
                  <m:r>
                    <w:rPr>
                      <w:rFonts w:ascii="Cambria Math" w:hAnsi="Cambria Math"/>
                    </w:rPr>
                    <m:t>i</m:t>
                  </m:r>
                </m:sub>
              </m:sSub>
            </m:den>
          </m:f>
          <m:r>
            <m:rPr>
              <m:sty m:val="p"/>
            </m:rPr>
            <w:rPr>
              <w:rFonts w:ascii="Cambria Math" w:hAnsi="Cambria Math"/>
            </w:rPr>
            <m:t>)</m:t>
          </m:r>
        </m:oMath>
      </m:oMathPara>
    </w:p>
    <w:p w14:paraId="162CA12F" w14:textId="77777777" w:rsidR="00046FC8" w:rsidRPr="00092333" w:rsidRDefault="00000000" w:rsidP="00BB1173">
      <w:pPr>
        <w:spacing w:after="0"/>
      </w:pPr>
      <m:oMathPara>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nor/>
                    </m:rPr>
                    <m:t>B</m:t>
                  </m:r>
                </m:e>
                <m:sub>
                  <m:r>
                    <m:rPr>
                      <m:sty m:val="p"/>
                    </m:rPr>
                    <w:rPr>
                      <w:rFonts w:ascii="Cambria Math" w:hAnsi="Cambria Math"/>
                    </w:rPr>
                    <m:t>1</m:t>
                  </m:r>
                </m:sub>
              </m:sSub>
            </m:num>
            <m:den>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2</m:t>
                  </m:r>
                </m:sub>
              </m:sSub>
              <m:r>
                <m:rPr>
                  <m:sty m:val="p"/>
                </m:rPr>
                <w:rPr>
                  <w:rFonts w:ascii="Cambria Math" w:hAnsi="Cambria Math"/>
                </w:rPr>
                <m:t>)</m:t>
              </m:r>
            </m:den>
          </m:f>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nor/>
                    </m:rPr>
                    <m:t>B</m:t>
                  </m:r>
                </m:e>
                <m:sub>
                  <m:r>
                    <m:rPr>
                      <m:sty m:val="p"/>
                    </m:rPr>
                    <w:rPr>
                      <w:rFonts w:ascii="Cambria Math" w:hAnsi="Cambria Math"/>
                    </w:rPr>
                    <m:t>2</m:t>
                  </m:r>
                </m:sub>
              </m:sSub>
            </m:num>
            <m:den>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nor/>
                    </m:rPr>
                    <m:t>B</m:t>
                  </m:r>
                </m:e>
                <m:sub>
                  <m:r>
                    <m:rPr>
                      <m:sty m:val="p"/>
                    </m:rPr>
                    <w:rPr>
                      <w:rFonts w:ascii="Cambria Math" w:hAnsi="Cambria Math"/>
                    </w:rPr>
                    <m:t>2</m:t>
                  </m:r>
                </m:sub>
              </m:sSub>
              <m:r>
                <m:rPr>
                  <m:sty m:val="p"/>
                </m:rPr>
                <w:rPr>
                  <w:rFonts w:ascii="Cambria Math" w:hAnsi="Cambria Math"/>
                </w:rPr>
                <m:t>)</m:t>
              </m:r>
            </m:den>
          </m:f>
        </m:oMath>
      </m:oMathPara>
    </w:p>
    <w:p w14:paraId="49305852" w14:textId="1C98D861" w:rsidR="00046FC8" w:rsidRPr="00092333" w:rsidRDefault="00046FC8" w:rsidP="00D71061">
      <w:pPr>
        <w:spacing w:after="0"/>
      </w:pPr>
      <w:r w:rsidRPr="00092333">
        <w:t xml:space="preserve">The fitting parameters calculated in this study are available in Table </w:t>
      </w:r>
      <w:r w:rsidR="00D71061">
        <w:t>A8</w:t>
      </w:r>
      <w:r w:rsidRPr="00092333">
        <w:t>.</w:t>
      </w:r>
    </w:p>
    <w:p w14:paraId="017C3D9A" w14:textId="5DEA226C" w:rsidR="00046FC8" w:rsidRPr="005A5D83" w:rsidRDefault="005A5D83" w:rsidP="00BB1173">
      <w:pPr>
        <w:spacing w:after="0"/>
      </w:pPr>
      <w:bookmarkStart w:id="247" w:name="_Toc116472272"/>
      <w:bookmarkStart w:id="248" w:name="_Toc117598411"/>
      <w:r w:rsidRPr="00A82D0C">
        <w:rPr>
          <w:rStyle w:val="Heading4Char"/>
        </w:rPr>
        <w:t xml:space="preserve">3.2.2.8 </w:t>
      </w:r>
      <w:r w:rsidR="00046FC8" w:rsidRPr="00A82D0C">
        <w:rPr>
          <w:rStyle w:val="Heading4Char"/>
        </w:rPr>
        <w:t>Computational Methods.</w:t>
      </w:r>
      <w:bookmarkEnd w:id="247"/>
      <w:bookmarkEnd w:id="248"/>
      <w:r w:rsidR="00046FC8" w:rsidRPr="00092333">
        <w:rPr>
          <w:b/>
          <w:bCs/>
        </w:rPr>
        <w:t xml:space="preserve"> </w:t>
      </w:r>
      <w:r w:rsidR="00046FC8" w:rsidRPr="00092333">
        <w:t xml:space="preserve">Our calculations were based on density functional </w:t>
      </w:r>
      <w:r w:rsidR="00046FC8" w:rsidRPr="00092333">
        <w:lastRenderedPageBreak/>
        <w:t>theory (DFT) as implemented in the VASP code.</w:t>
      </w:r>
      <w:r w:rsidR="00046FC8" w:rsidRPr="00092333">
        <w:fldChar w:fldCharType="begin"/>
      </w:r>
      <w:r w:rsidR="008D359D">
        <w:instrText xml:space="preserve"> ADDIN EN.CITE &lt;EndNote&gt;&lt;Cite&gt;&lt;Author&gt;Kresse&lt;/Author&gt;&lt;Year&gt;1996&lt;/Year&gt;&lt;RecNum&gt;285&lt;/RecNum&gt;&lt;DisplayText&gt;&lt;style face="superscript"&gt;78&lt;/style&gt;&lt;/DisplayText&gt;&lt;record&gt;&lt;rec-number&gt;285&lt;/rec-number&gt;&lt;foreign-keys&gt;&lt;key app="EN" db-id="5r9az2dz1taev4e2se9va05u2d0tzw9dptt0" timestamp="1482470829"&gt;285&lt;/key&gt;&lt;/foreign-keys&gt;&lt;ref-type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periodical&gt;&lt;pages&gt;15-50&lt;/pages&gt;&lt;volume&gt;6&lt;/volume&gt;&lt;number&gt;1&lt;/number&gt;&lt;dates&gt;&lt;year&gt;1996&lt;/year&gt;&lt;/dates&gt;&lt;isbn&gt;0927-0256&lt;/isbn&gt;&lt;urls&gt;&lt;/urls&gt;&lt;/record&gt;&lt;/Cite&gt;&lt;/EndNote&gt;</w:instrText>
      </w:r>
      <w:r w:rsidR="00046FC8" w:rsidRPr="00092333">
        <w:fldChar w:fldCharType="separate"/>
      </w:r>
      <w:r w:rsidR="008D359D" w:rsidRPr="008D359D">
        <w:rPr>
          <w:noProof/>
          <w:vertAlign w:val="superscript"/>
        </w:rPr>
        <w:t>78</w:t>
      </w:r>
      <w:r w:rsidR="00046FC8" w:rsidRPr="00092333">
        <w:fldChar w:fldCharType="end"/>
      </w:r>
      <w:r w:rsidR="00046FC8" w:rsidRPr="00092333">
        <w:t xml:space="preserve"> The kinetic energy cutoff of the plane-wave basis is 400 eV. The projector augmented wave method was used to describe the interaction between ions and electrons.</w:t>
      </w:r>
      <w:r w:rsidR="00046FC8" w:rsidRPr="00092333">
        <w:fldChar w:fldCharType="begin"/>
      </w:r>
      <w:r w:rsidR="008D359D">
        <w:instrText xml:space="preserve"> ADDIN EN.CITE &lt;EndNote&gt;&lt;Cite&gt;&lt;Author&gt;Kresse&lt;/Author&gt;&lt;Year&gt;1999&lt;/Year&gt;&lt;RecNum&gt;286&lt;/RecNum&gt;&lt;DisplayText&gt;&lt;style face="superscript"&gt;79&lt;/style&gt;&lt;/DisplayText&gt;&lt;record&gt;&lt;rec-number&gt;286&lt;/rec-number&gt;&lt;foreign-keys&gt;&lt;key app="EN" db-id="5r9az2dz1taev4e2se9va05u2d0tzw9dptt0" timestamp="1482470902"&gt;286&lt;/key&gt;&lt;/foreign-keys&gt;&lt;ref-type name="Journal Article"&gt;17&lt;/ref-type&gt;&lt;contributors&gt;&lt;authors&gt;&lt;author&gt;Kresse, Georg&lt;/author&gt;&lt;author&gt;Joubert,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B&lt;/full-title&gt;&lt;/periodical&gt;&lt;pages&gt;1758&lt;/pages&gt;&lt;volume&gt;59&lt;/volume&gt;&lt;number&gt;3&lt;/number&gt;&lt;dates&gt;&lt;year&gt;1999&lt;/year&gt;&lt;/dates&gt;&lt;urls&gt;&lt;/urls&gt;&lt;/record&gt;&lt;/Cite&gt;&lt;/EndNote&gt;</w:instrText>
      </w:r>
      <w:r w:rsidR="00046FC8" w:rsidRPr="00092333">
        <w:fldChar w:fldCharType="separate"/>
      </w:r>
      <w:r w:rsidR="008D359D" w:rsidRPr="008D359D">
        <w:rPr>
          <w:noProof/>
          <w:vertAlign w:val="superscript"/>
        </w:rPr>
        <w:t>79</w:t>
      </w:r>
      <w:r w:rsidR="00046FC8" w:rsidRPr="00092333">
        <w:fldChar w:fldCharType="end"/>
      </w:r>
      <w:r w:rsidR="00046FC8" w:rsidRPr="00092333">
        <w:t xml:space="preserve"> The lattice parameters were fixed at the experimentally measured values while the atomic positions were optimized until the force on each atom is less than 0.02 eV/Å. The electronic band structure and density of states (DOS) were calculated using Perdew-Burke-Ernzerhof</w:t>
      </w:r>
      <w:r w:rsidR="00046FC8" w:rsidRPr="00956CFA">
        <w:t xml:space="preserve"> </w:t>
      </w:r>
      <w:r w:rsidR="00046FC8" w:rsidRPr="00092333">
        <w:t xml:space="preserve"> (PBE) exchange-correlation functional</w:t>
      </w:r>
      <w:r w:rsidR="00046FC8" w:rsidRPr="00092333">
        <w:fldChar w:fldCharType="begin"/>
      </w:r>
      <w:r w:rsidR="008D359D">
        <w:instrText xml:space="preserve"> ADDIN EN.CITE &lt;EndNote&gt;&lt;Cite&gt;&lt;Author&gt;Perdew&lt;/Author&gt;&lt;Year&gt;1996&lt;/Year&gt;&lt;RecNum&gt;287&lt;/RecNum&gt;&lt;DisplayText&gt;&lt;style face="superscript"&gt;80&lt;/style&gt;&lt;/DisplayText&gt;&lt;record&gt;&lt;rec-number&gt;287&lt;/rec-number&gt;&lt;foreign-keys&gt;&lt;key app="EN" db-id="5r9az2dz1taev4e2se9va05u2d0tzw9dptt0" timestamp="1482470949"&gt;287&lt;/key&gt;&lt;/foreign-keys&gt;&lt;ref-type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Letters&lt;/full-title&gt;&lt;/periodical&gt;&lt;pages&gt;3865&lt;/pages&gt;&lt;volume&gt;77&lt;/volume&gt;&lt;number&gt;18&lt;/number&gt;&lt;dates&gt;&lt;year&gt;1996&lt;/year&gt;&lt;/dates&gt;&lt;urls&gt;&lt;/urls&gt;&lt;/record&gt;&lt;/Cite&gt;&lt;/EndNote&gt;</w:instrText>
      </w:r>
      <w:r w:rsidR="00046FC8" w:rsidRPr="00092333">
        <w:fldChar w:fldCharType="separate"/>
      </w:r>
      <w:r w:rsidR="008D359D" w:rsidRPr="008D359D">
        <w:rPr>
          <w:noProof/>
          <w:vertAlign w:val="superscript"/>
        </w:rPr>
        <w:t>80</w:t>
      </w:r>
      <w:r w:rsidR="00046FC8" w:rsidRPr="00092333">
        <w:fldChar w:fldCharType="end"/>
      </w:r>
      <w:r w:rsidR="00046FC8" w:rsidRPr="00092333">
        <w:t xml:space="preserve"> and the band gap was further corrected using the hybrid PBE0 functional.</w:t>
      </w:r>
      <w:r w:rsidR="00046FC8" w:rsidRPr="00092333">
        <w:fldChar w:fldCharType="begin"/>
      </w:r>
      <w:r w:rsidR="008D359D">
        <w:instrText xml:space="preserve"> ADDIN EN.CITE &lt;EndNote&gt;&lt;Cite&gt;&lt;Author&gt;Perdew&lt;/Author&gt;&lt;Year&gt;1996&lt;/Year&gt;&lt;RecNum&gt;73&lt;/RecNum&gt;&lt;DisplayText&gt;&lt;style face="superscript"&gt;81&lt;/style&gt;&lt;/DisplayText&gt;&lt;record&gt;&lt;rec-number&gt;73&lt;/rec-number&gt;&lt;foreign-keys&gt;&lt;key app="EN" db-id="p0esd0zz220s26e22dn505wlzeppsp220999" timestamp="1446131606"&gt;73&lt;/key&gt;&lt;/foreign-keys&gt;&lt;ref-type name="Journal Article"&gt;17&lt;/ref-type&gt;&lt;contributors&gt;&lt;authors&gt;&lt;author&gt;Perdew, J. P.&lt;/author&gt;&lt;author&gt;Emzerhof, M.&lt;/author&gt;&lt;author&gt;Burke, K.&lt;/author&gt;&lt;/authors&gt;&lt;/contributors&gt;&lt;titles&gt;&lt;title&gt;Rationale for mixing exact exchange with density functional approximations&lt;/title&gt;&lt;secondary-title&gt;Journal of Chemical Physics&lt;/secondary-title&gt;&lt;/titles&gt;&lt;periodical&gt;&lt;full-title&gt;Journal of Chemical Physics&lt;/full-title&gt;&lt;/periodical&gt;&lt;pages&gt;9982-9985&lt;/pages&gt;&lt;volume&gt;105&lt;/volume&gt;&lt;number&gt;22&lt;/number&gt;&lt;dates&gt;&lt;year&gt;1996&lt;/year&gt;&lt;pub-dates&gt;&lt;date&gt;Dec 8&lt;/date&gt;&lt;/pub-dates&gt;&lt;/dates&gt;&lt;isbn&gt;0021-9606&lt;/isbn&gt;&lt;accession-num&gt;WOS:A1996VW94700028&lt;/accession-num&gt;&lt;urls&gt;&lt;related-urls&gt;&lt;url&gt;&amp;lt;Go to ISI&amp;gt;://WOS:A1996VW94700028&lt;/url&gt;&lt;/related-urls&gt;&lt;/urls&gt;&lt;electronic-resource-num&gt;10.1063/1.472933&lt;/electronic-resource-num&gt;&lt;/record&gt;&lt;/Cite&gt;&lt;/EndNote&gt;</w:instrText>
      </w:r>
      <w:r w:rsidR="00046FC8" w:rsidRPr="00092333">
        <w:fldChar w:fldCharType="separate"/>
      </w:r>
      <w:r w:rsidR="008D359D" w:rsidRPr="008D359D">
        <w:rPr>
          <w:noProof/>
          <w:vertAlign w:val="superscript"/>
        </w:rPr>
        <w:t>81</w:t>
      </w:r>
      <w:r w:rsidR="00046FC8" w:rsidRPr="00092333">
        <w:fldChar w:fldCharType="end"/>
      </w:r>
      <w:r w:rsidR="00046FC8" w:rsidRPr="00092333">
        <w:t xml:space="preserve"> </w:t>
      </w:r>
    </w:p>
    <w:p w14:paraId="1653DB38" w14:textId="676966EE" w:rsidR="00046FC8" w:rsidRPr="005A5D83" w:rsidRDefault="005A5D83" w:rsidP="00BB1173">
      <w:pPr>
        <w:pStyle w:val="Heading3"/>
      </w:pPr>
      <w:bookmarkStart w:id="249" w:name="_Toc116472273"/>
      <w:bookmarkStart w:id="250" w:name="_Toc117598412"/>
      <w:r w:rsidRPr="005A5D83">
        <w:t>3.2.3 Crystal Structure and Stability</w:t>
      </w:r>
      <w:bookmarkEnd w:id="249"/>
      <w:bookmarkEnd w:id="250"/>
    </w:p>
    <w:p w14:paraId="2A0DB582" w14:textId="77777777" w:rsidR="00046FC8" w:rsidRPr="00956CFA" w:rsidRDefault="00046FC8" w:rsidP="0015011B">
      <w:pPr>
        <w:spacing w:after="0"/>
        <w:ind w:firstLine="0"/>
        <w:jc w:val="center"/>
      </w:pPr>
      <w:r w:rsidRPr="00092333">
        <w:rPr>
          <w:noProof/>
        </w:rPr>
        <w:drawing>
          <wp:inline distT="0" distB="0" distL="0" distR="0" wp14:anchorId="33447175" wp14:editId="63C1696C">
            <wp:extent cx="3564136" cy="5210978"/>
            <wp:effectExtent l="0" t="0" r="508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3574678" cy="5226390"/>
                    </a:xfrm>
                    <a:prstGeom prst="rect">
                      <a:avLst/>
                    </a:prstGeom>
                    <a:noFill/>
                    <a:ln>
                      <a:noFill/>
                    </a:ln>
                  </pic:spPr>
                </pic:pic>
              </a:graphicData>
            </a:graphic>
          </wp:inline>
        </w:drawing>
      </w:r>
    </w:p>
    <w:p w14:paraId="6AF90A1D" w14:textId="625EC688" w:rsidR="00046FC8" w:rsidRPr="00092333" w:rsidRDefault="0015011B" w:rsidP="00A817F8">
      <w:pPr>
        <w:spacing w:line="240" w:lineRule="auto"/>
        <w:ind w:firstLine="0"/>
      </w:pPr>
      <w:bookmarkStart w:id="251" w:name="_Toc116220610"/>
      <w:bookmarkStart w:id="252" w:name="_Toc117598486"/>
      <w:r w:rsidRPr="0015011B">
        <w:rPr>
          <w:b/>
          <w:bCs/>
        </w:rPr>
        <w:lastRenderedPageBreak/>
        <w:t xml:space="preserve">Figure </w:t>
      </w:r>
      <w:r w:rsidRPr="0015011B">
        <w:rPr>
          <w:b/>
          <w:bCs/>
        </w:rPr>
        <w:fldChar w:fldCharType="begin"/>
      </w:r>
      <w:r w:rsidRPr="0015011B">
        <w:rPr>
          <w:b/>
          <w:bCs/>
        </w:rPr>
        <w:instrText xml:space="preserve"> SEQ Figure \* ARABIC </w:instrText>
      </w:r>
      <w:r w:rsidRPr="0015011B">
        <w:rPr>
          <w:b/>
          <w:bCs/>
        </w:rPr>
        <w:fldChar w:fldCharType="separate"/>
      </w:r>
      <w:r w:rsidR="009C5687">
        <w:rPr>
          <w:b/>
          <w:bCs/>
          <w:noProof/>
        </w:rPr>
        <w:t>39</w:t>
      </w:r>
      <w:r w:rsidRPr="0015011B">
        <w:rPr>
          <w:b/>
          <w:bCs/>
        </w:rPr>
        <w:fldChar w:fldCharType="end"/>
      </w:r>
      <w:r w:rsidR="00046FC8" w:rsidRPr="0015011B">
        <w:rPr>
          <w:rStyle w:val="FigureChar"/>
          <w:b/>
          <w:bCs/>
        </w:rPr>
        <w:t>.</w:t>
      </w:r>
      <w:bookmarkEnd w:id="251"/>
      <w:r w:rsidR="00046FC8" w:rsidRPr="00092333">
        <w:t xml:space="preserve"> (a) A polyhedral model of the 1D structure of (NH</w:t>
      </w:r>
      <w:r w:rsidR="00046FC8" w:rsidRPr="00092333">
        <w:rPr>
          <w:vertAlign w:val="subscript"/>
        </w:rPr>
        <w:t>4</w:t>
      </w:r>
      <w:r w:rsidR="00046FC8" w:rsidRPr="00092333">
        <w:t>)</w:t>
      </w:r>
      <w:r w:rsidR="00046FC8" w:rsidRPr="00092333">
        <w:rPr>
          <w:vertAlign w:val="subscript"/>
        </w:rPr>
        <w:t>2</w:t>
      </w:r>
      <w:r w:rsidR="00046FC8" w:rsidRPr="00092333">
        <w:t>AgX</w:t>
      </w:r>
      <w:r w:rsidR="00046FC8" w:rsidRPr="00092333">
        <w:rPr>
          <w:vertAlign w:val="subscript"/>
        </w:rPr>
        <w:t>3</w:t>
      </w:r>
      <w:r w:rsidR="00046FC8" w:rsidRPr="00092333">
        <w:t xml:space="preserve"> projected down the </w:t>
      </w:r>
      <w:r w:rsidR="00046FC8" w:rsidRPr="00092333">
        <w:rPr>
          <w:i/>
        </w:rPr>
        <w:t>b</w:t>
      </w:r>
      <w:r w:rsidR="00046FC8" w:rsidRPr="00092333">
        <w:t>-axis. (b) Isolated tetrahedral chains of</w:t>
      </w:r>
      <m:oMath>
        <m:sPre>
          <m:sPrePr>
            <m:ctrlPr>
              <w:rPr>
                <w:rFonts w:ascii="Cambria Math" w:hAnsi="Cambria Math"/>
              </w:rPr>
            </m:ctrlPr>
          </m:sPrePr>
          <m:sub>
            <m:r>
              <m:rPr>
                <m:sty m:val="p"/>
              </m:rPr>
              <w:rPr>
                <w:rFonts w:ascii="Cambria Math" w:hAnsi="Cambria Math"/>
              </w:rPr>
              <m:t>∞</m:t>
            </m:r>
          </m:sub>
          <m:sup>
            <m:r>
              <m:rPr>
                <m:sty m:val="p"/>
              </m:rPr>
              <w:rPr>
                <w:rFonts w:ascii="Cambria Math" w:hAnsi="Cambria Math"/>
              </w:rPr>
              <m:t>1</m:t>
            </m:r>
          </m:sup>
          <m:e>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Ag</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3</m:t>
                        </m:r>
                      </m:sub>
                    </m:sSub>
                  </m:e>
                </m:d>
              </m:e>
              <m:sup>
                <m:r>
                  <m:rPr>
                    <m:sty m:val="p"/>
                  </m:rPr>
                  <w:rPr>
                    <w:rFonts w:ascii="Cambria Math" w:hAnsi="Cambria Math"/>
                  </w:rPr>
                  <m:t>2-</m:t>
                </m:r>
              </m:sup>
            </m:sSup>
          </m:e>
        </m:sPre>
      </m:oMath>
      <w:r w:rsidR="00046FC8" w:rsidRPr="00092333">
        <w:t xml:space="preserve"> demonstrating the 1D connectivity of corner-sharing AgX</w:t>
      </w:r>
      <w:r w:rsidR="00046FC8" w:rsidRPr="00092333">
        <w:rPr>
          <w:vertAlign w:val="subscript"/>
        </w:rPr>
        <w:t>4</w:t>
      </w:r>
      <w:r w:rsidR="00046FC8" w:rsidRPr="00092333">
        <w:t xml:space="preserve"> tetrahedra. Silver, halide, nitrogen, and hydrogen are colored in grey, purple, blue, and pink, respectively.</w:t>
      </w:r>
      <w:bookmarkEnd w:id="252"/>
    </w:p>
    <w:p w14:paraId="6F05E079" w14:textId="74CCD657" w:rsidR="00046FC8" w:rsidRDefault="00046FC8" w:rsidP="00BB1173">
      <w:pPr>
        <w:spacing w:after="0"/>
      </w:pPr>
      <w:r w:rsidRPr="00092333">
        <w:t>(NH</w:t>
      </w:r>
      <w:r w:rsidRPr="00092333">
        <w:rPr>
          <w:vertAlign w:val="subscript"/>
        </w:rPr>
        <w:t>4</w:t>
      </w:r>
      <w:r w:rsidRPr="00092333">
        <w:t>)</w:t>
      </w:r>
      <w:r w:rsidRPr="00092333">
        <w:rPr>
          <w:vertAlign w:val="subscript"/>
        </w:rPr>
        <w:t>2</w:t>
      </w:r>
      <w:r w:rsidRPr="00092333">
        <w:t>AgBr</w:t>
      </w:r>
      <w:r w:rsidRPr="00092333">
        <w:rPr>
          <w:vertAlign w:val="subscript"/>
        </w:rPr>
        <w:t xml:space="preserve">3 </w:t>
      </w:r>
      <w:r w:rsidRPr="00092333">
        <w:t>and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are isostructural compounds crystallizing with the K</w:t>
      </w:r>
      <w:r w:rsidRPr="00092333">
        <w:rPr>
          <w:vertAlign w:val="subscript"/>
        </w:rPr>
        <w:t>2</w:t>
      </w:r>
      <w:r w:rsidRPr="00092333">
        <w:t>AgI</w:t>
      </w:r>
      <w:r w:rsidRPr="00092333">
        <w:rPr>
          <w:vertAlign w:val="subscript"/>
        </w:rPr>
        <w:t>3</w:t>
      </w:r>
      <w:r w:rsidRPr="00092333">
        <w:t xml:space="preserve"> type structure in the </w:t>
      </w:r>
      <w:r w:rsidRPr="00092333">
        <w:rPr>
          <w:i/>
        </w:rPr>
        <w:t xml:space="preserve">Pnma </w:t>
      </w:r>
      <w:r w:rsidRPr="00092333">
        <w:t xml:space="preserve">space group (Tables </w:t>
      </w:r>
      <w:r w:rsidR="00D71061">
        <w:t>A5-7</w:t>
      </w:r>
      <w:r w:rsidRPr="00092333">
        <w:t>).</w:t>
      </w:r>
      <w:r w:rsidRPr="00092333">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sidRPr="00092333">
        <w:fldChar w:fldCharType="separate"/>
      </w:r>
      <w:r w:rsidR="008D359D" w:rsidRPr="008D359D">
        <w:rPr>
          <w:noProof/>
          <w:vertAlign w:val="superscript"/>
        </w:rPr>
        <w:t>28</w:t>
      </w:r>
      <w:r w:rsidRPr="00092333">
        <w:fldChar w:fldCharType="end"/>
      </w:r>
      <w:r w:rsidRPr="00092333">
        <w:t xml:space="preserve"> Their structure consists of 1D</w:t>
      </w:r>
      <m:oMath>
        <m:sPre>
          <m:sPrePr>
            <m:ctrlPr>
              <w:rPr>
                <w:rFonts w:ascii="Cambria Math" w:hAnsi="Cambria Math"/>
              </w:rPr>
            </m:ctrlPr>
          </m:sPrePr>
          <m:sub>
            <m:r>
              <m:rPr>
                <m:sty m:val="p"/>
              </m:rPr>
              <w:rPr>
                <w:rFonts w:ascii="Cambria Math" w:hAnsi="Cambria Math"/>
              </w:rPr>
              <m:t>∞</m:t>
            </m:r>
          </m:sub>
          <m:sup>
            <m:r>
              <m:rPr>
                <m:sty m:val="p"/>
              </m:rPr>
              <w:rPr>
                <w:rFonts w:ascii="Cambria Math" w:hAnsi="Cambria Math"/>
              </w:rPr>
              <m:t>1</m:t>
            </m:r>
          </m:sup>
          <m:e>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Ag</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3</m:t>
                        </m:r>
                      </m:sub>
                    </m:sSub>
                  </m:e>
                </m:d>
              </m:e>
              <m:sup>
                <m:r>
                  <m:rPr>
                    <m:sty m:val="p"/>
                  </m:rPr>
                  <w:rPr>
                    <w:rFonts w:ascii="Cambria Math" w:hAnsi="Cambria Math"/>
                  </w:rPr>
                  <m:t>2-</m:t>
                </m:r>
              </m:sup>
            </m:sSup>
          </m:e>
        </m:sPre>
      </m:oMath>
      <w:r w:rsidRPr="00092333">
        <w:t xml:space="preserve"> tetrahedral chains extending along the </w:t>
      </w:r>
      <w:r w:rsidRPr="00092333">
        <w:rPr>
          <w:i/>
        </w:rPr>
        <w:t>b</w:t>
      </w:r>
      <w:r w:rsidRPr="00092333">
        <w:t>-axis, which are separated by [NH</w:t>
      </w:r>
      <w:r w:rsidRPr="00092333">
        <w:rPr>
          <w:vertAlign w:val="subscript"/>
        </w:rPr>
        <w:t>4</w:t>
      </w:r>
      <w:r w:rsidRPr="00092333">
        <w:t>]</w:t>
      </w:r>
      <w:r w:rsidRPr="00092333">
        <w:rPr>
          <w:vertAlign w:val="superscript"/>
        </w:rPr>
        <w:t>+</w:t>
      </w:r>
      <w:r w:rsidRPr="00092333">
        <w:t xml:space="preserve"> ions (Figure </w:t>
      </w:r>
      <w:r w:rsidR="00D71061">
        <w:t>39</w:t>
      </w:r>
      <w:r w:rsidRPr="00092333">
        <w:t>).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has Ag-Br bond lengths ranging from </w:t>
      </w:r>
      <w:r w:rsidRPr="00092333">
        <w:rPr>
          <w:color w:val="000000"/>
        </w:rPr>
        <w:t>2.6934(3) – 2.7139(6)</w:t>
      </w:r>
      <w:r w:rsidRPr="00092333">
        <w:rPr>
          <w:b/>
          <w:bCs/>
        </w:rPr>
        <w:t xml:space="preserve"> </w:t>
      </w:r>
      <w:r w:rsidRPr="00092333">
        <w:t xml:space="preserve">Å and Br – Ag – Br angles ranging from </w:t>
      </w:r>
      <w:r w:rsidRPr="00092333">
        <w:rPr>
          <w:color w:val="000000"/>
        </w:rPr>
        <w:t>101.239(19) –109.664(14)</w:t>
      </w:r>
      <w:r w:rsidRPr="00092333">
        <w:rPr>
          <w:b/>
          <w:bCs/>
        </w:rPr>
        <w:t>°</w:t>
      </w:r>
      <w:r w:rsidRPr="00092333">
        <w:rPr>
          <w:color w:val="000000"/>
        </w:rPr>
        <w:t xml:space="preserve">. </w:t>
      </w:r>
      <w:r w:rsidRPr="00092333">
        <w:t>These are fairly similar to Rb</w:t>
      </w:r>
      <w:r w:rsidRPr="00092333">
        <w:rPr>
          <w:vertAlign w:val="subscript"/>
        </w:rPr>
        <w:t>2</w:t>
      </w:r>
      <w:r w:rsidRPr="00092333">
        <w:t>AgBr</w:t>
      </w:r>
      <w:r w:rsidRPr="00092333">
        <w:rPr>
          <w:vertAlign w:val="subscript"/>
        </w:rPr>
        <w:t>3</w:t>
      </w:r>
      <w:r w:rsidRPr="00092333">
        <w:t xml:space="preserve">, where Ag-Br bond lengths range from </w:t>
      </w:r>
      <w:r w:rsidRPr="00092333">
        <w:rPr>
          <w:color w:val="000000"/>
        </w:rPr>
        <w:t>2.6925 – 2.7224</w:t>
      </w:r>
      <w:r w:rsidRPr="00092333">
        <w:rPr>
          <w:b/>
          <w:bCs/>
        </w:rPr>
        <w:t xml:space="preserve"> </w:t>
      </w:r>
      <w:r w:rsidRPr="00092333">
        <w:t xml:space="preserve">Å and Br – Ag – Br angles range from </w:t>
      </w:r>
      <w:r w:rsidRPr="00092333">
        <w:rPr>
          <w:color w:val="000000"/>
        </w:rPr>
        <w:t>103.65 –117.14</w:t>
      </w:r>
      <w:r w:rsidRPr="00092333">
        <w:rPr>
          <w:b/>
          <w:bCs/>
        </w:rPr>
        <w:t>°</w:t>
      </w:r>
      <w:r w:rsidRPr="00092333">
        <w:rPr>
          <w:color w:val="000000"/>
        </w:rPr>
        <w:t>.</w:t>
      </w:r>
      <w:r w:rsidRPr="00092333">
        <w:t xml:space="preserve"> Compared to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features slightly less distorted tetrahedra, with Ag-I bond lengths ranging from </w:t>
      </w:r>
      <w:r w:rsidRPr="00092333">
        <w:rPr>
          <w:color w:val="000000"/>
        </w:rPr>
        <w:t>2.8345(7) – 2.8647(4)</w:t>
      </w:r>
      <w:r w:rsidRPr="00092333">
        <w:t xml:space="preserve"> Å and I – Ag – I angles from </w:t>
      </w:r>
      <w:r w:rsidRPr="00092333">
        <w:rPr>
          <w:color w:val="000000"/>
        </w:rPr>
        <w:t>104.982(19) - 109.505(12)</w:t>
      </w:r>
      <w:r w:rsidRPr="00092333">
        <w:rPr>
          <w:b/>
          <w:bCs/>
        </w:rPr>
        <w:t>°</w:t>
      </w:r>
      <w:r w:rsidRPr="00092333">
        <w:t>. The bond lengths are within the expected range compared to K</w:t>
      </w:r>
      <w:r w:rsidRPr="00092333">
        <w:rPr>
          <w:vertAlign w:val="subscript"/>
        </w:rPr>
        <w:t>2</w:t>
      </w:r>
      <w:r w:rsidRPr="00092333">
        <w:t>AgI</w:t>
      </w:r>
      <w:r w:rsidRPr="00092333">
        <w:rPr>
          <w:vertAlign w:val="subscript"/>
        </w:rPr>
        <w:t>3</w:t>
      </w:r>
      <w:r w:rsidRPr="00092333">
        <w:t xml:space="preserve">, where Ag-I bond lengths range from </w:t>
      </w:r>
      <w:r w:rsidRPr="00092333">
        <w:rPr>
          <w:color w:val="000000"/>
        </w:rPr>
        <w:t>2.8093 – 2.8525</w:t>
      </w:r>
      <w:r w:rsidRPr="00092333">
        <w:t xml:space="preserve"> Å and I – Ag – I angles are from </w:t>
      </w:r>
      <w:r w:rsidRPr="00092333">
        <w:rPr>
          <w:color w:val="000000"/>
        </w:rPr>
        <w:t>103.90 – 113.83</w:t>
      </w:r>
      <w:r w:rsidRPr="00092333">
        <w:rPr>
          <w:b/>
          <w:bCs/>
        </w:rPr>
        <w:t>°</w:t>
      </w:r>
      <w:r w:rsidRPr="00092333">
        <w:t>.</w:t>
      </w:r>
      <w:r w:rsidRPr="00092333">
        <w:fldChar w:fldCharType="begin"/>
      </w:r>
      <w:r w:rsidR="008D359D">
        <w:instrText xml:space="preserve"> ADDIN EN.CITE &lt;EndNote&gt;&lt;Cite&gt;&lt;Author&gt;Thackeray&lt;/Author&gt;&lt;Year&gt;1975&lt;/Year&gt;&lt;RecNum&gt;258&lt;/RecNum&gt;&lt;DisplayText&gt;&lt;style face="superscript"&gt;162&lt;/style&gt;&lt;/DisplayText&gt;&lt;record&gt;&lt;rec-number&gt;258&lt;/rec-number&gt;&lt;foreign-keys&gt;&lt;key app="EN" db-id="earftddti9zffjedprt5trz6evppfarawrrs" timestamp="1614104663" guid="05387e3b-858b-49e7-bf8f-7b3923d771ab"&gt;258&lt;/key&gt;&lt;/foreign-keys&gt;&lt;ref-type name="Journal Article"&gt;17&lt;/ref-type&gt;&lt;contributors&gt;&lt;authors&gt;&lt;author&gt;Thackeray, M. M.&lt;/author&gt;&lt;author&gt;Coetzer, J.&lt;/author&gt;&lt;/authors&gt;&lt;/contributors&gt;&lt;auth-address&gt;Council Sci &amp;amp; Ind Res,Nat Phys Res Lab,Pob 395,Pretoria 0001,South Africa&lt;/auth-address&gt;&lt;titles&gt;&lt;title&gt;Dipotassium silver triiodide&lt;/title&gt;&lt;secondary-title&gt;Acta Crystallographica Section B Structural Crystallography and Crystal Chemistry&lt;/secondary-title&gt;&lt;alt-title&gt;Acta Crystallogr B&lt;/alt-title&gt;&lt;/titles&gt;&lt;periodical&gt;&lt;full-title&gt;Acta Crystallographica Section B Structural Crystallography and Crystal Chemistry&lt;/full-title&gt;&lt;/periodical&gt;&lt;alt-periodical&gt;&lt;full-title&gt;Acta Crystallogr B&lt;/full-title&gt;&lt;/alt-periodical&gt;&lt;pages&gt;2339-2340&lt;/pages&gt;&lt;volume&gt;31&lt;/volume&gt;&lt;number&gt;9&lt;/number&gt;&lt;section&gt;2339&lt;/section&gt;&lt;dates&gt;&lt;year&gt;1975&lt;/year&gt;&lt;/dates&gt;&lt;isbn&gt;05677408&lt;/isbn&gt;&lt;accession-num&gt;WOS:A1975AQ79500032&lt;/accession-num&gt;&lt;urls&gt;&lt;related-urls&gt;&lt;url&gt;&amp;lt;Go to ISI&amp;gt;://WOS:A1975AQ79500032&lt;/url&gt;&lt;/related-urls&gt;&lt;/urls&gt;&lt;electronic-resource-num&gt;10.1107/s0567740875007510&lt;/electronic-resource-num&gt;&lt;language&gt;English&lt;/language&gt;&lt;/record&gt;&lt;/Cite&gt;&lt;/EndNote&gt;</w:instrText>
      </w:r>
      <w:r w:rsidRPr="00092333">
        <w:fldChar w:fldCharType="separate"/>
      </w:r>
      <w:r w:rsidR="008D359D" w:rsidRPr="008D359D">
        <w:rPr>
          <w:noProof/>
          <w:vertAlign w:val="superscript"/>
        </w:rPr>
        <w:t>162</w:t>
      </w:r>
      <w:r w:rsidRPr="00092333">
        <w:fldChar w:fldCharType="end"/>
      </w:r>
      <w:r w:rsidRPr="00092333">
        <w:t xml:space="preserve"> Note that the K</w:t>
      </w:r>
      <w:r w:rsidRPr="00092333">
        <w:rPr>
          <w:vertAlign w:val="subscript"/>
        </w:rPr>
        <w:t>2</w:t>
      </w:r>
      <w:r w:rsidRPr="00092333">
        <w:t>AgI</w:t>
      </w:r>
      <w:r w:rsidRPr="00092333">
        <w:rPr>
          <w:vertAlign w:val="subscript"/>
        </w:rPr>
        <w:t>3</w:t>
      </w:r>
      <w:r w:rsidRPr="00092333">
        <w:t xml:space="preserve"> type structure is similar to the K</w:t>
      </w:r>
      <w:r w:rsidRPr="00092333">
        <w:rPr>
          <w:vertAlign w:val="subscript"/>
        </w:rPr>
        <w:t>2</w:t>
      </w:r>
      <w:r w:rsidRPr="00092333">
        <w:t>CuCl</w:t>
      </w:r>
      <w:r w:rsidRPr="00092333">
        <w:rPr>
          <w:vertAlign w:val="subscript"/>
        </w:rPr>
        <w:t>3</w:t>
      </w:r>
      <w:r w:rsidRPr="00092333">
        <w:t xml:space="preserve"> type structure adopted by the A</w:t>
      </w:r>
      <w:r w:rsidRPr="00092333">
        <w:rPr>
          <w:vertAlign w:val="subscript"/>
        </w:rPr>
        <w:t>2</w:t>
      </w:r>
      <w:r w:rsidRPr="00092333">
        <w:t>CuX</w:t>
      </w:r>
      <w:r w:rsidRPr="00092333">
        <w:rPr>
          <w:vertAlign w:val="subscript"/>
        </w:rPr>
        <w:t>3</w:t>
      </w:r>
      <w:r w:rsidRPr="00092333">
        <w:t xml:space="preserve"> family, which have recently been reported as ultrabright blue emitters with prospective applications in solid-state lighting and radiation detection applications.</w:t>
      </w:r>
      <w:r w:rsidRPr="00092333">
        <w:fldChar w:fldCharType="begin">
          <w:fldData xml:space="preserve">PEVuZE5vdGU+PENpdGU+PEF1dGhvcj5DcmVhc29uPC9BdXRob3I+PFllYXI+MjAyMDwvWWVhcj48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PjQzLCAxMTcsIDEzNiwgMTQ4PC9zdHlsZT48L0Rpc3BsYXlUZXh0PjxyZWNvcmQ+PHJlYy1udW1i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43, 117, 136, 148</w:t>
      </w:r>
      <w:r w:rsidRPr="00092333">
        <w:fldChar w:fldCharType="end"/>
      </w:r>
      <w:r w:rsidRPr="00092333">
        <w:t xml:space="preserve"> The differences between the two structure types are in the packing of the chains relative to the A cationic site.</w:t>
      </w:r>
      <w:r w:rsidRPr="00092333">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sidRPr="00092333">
        <w:fldChar w:fldCharType="separate"/>
      </w:r>
      <w:r w:rsidR="008D359D" w:rsidRPr="008D359D">
        <w:rPr>
          <w:noProof/>
          <w:vertAlign w:val="superscript"/>
        </w:rPr>
        <w:t>28</w:t>
      </w:r>
      <w:r w:rsidRPr="00092333">
        <w:fldChar w:fldCharType="end"/>
      </w:r>
      <w:r w:rsidRPr="00092333">
        <w:t xml:space="preserve"> </w:t>
      </w:r>
    </w:p>
    <w:p w14:paraId="6DA2969D" w14:textId="77777777" w:rsidR="00530555" w:rsidRPr="00B13C7E" w:rsidRDefault="00530555" w:rsidP="00220688">
      <w:pPr>
        <w:pStyle w:val="TAMainText"/>
        <w:spacing w:after="0"/>
        <w:ind w:firstLine="0"/>
        <w:jc w:val="center"/>
        <w:rPr>
          <w:highlight w:val="cyan"/>
        </w:rPr>
      </w:pPr>
      <w:r w:rsidRPr="007167AB">
        <w:rPr>
          <w:noProof/>
        </w:rPr>
        <w:drawing>
          <wp:inline distT="0" distB="0" distL="0" distR="0" wp14:anchorId="279AC439" wp14:editId="39793377">
            <wp:extent cx="4884420" cy="1837976"/>
            <wp:effectExtent l="0" t="0" r="0" b="0"/>
            <wp:docPr id="28" name="Picture 2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a:picLocks noChangeAspect="1" noChangeArrowheads="1"/>
                    </pic:cNvPicPr>
                  </pic:nvPicPr>
                  <pic:blipFill>
                    <a:blip r:embed="rId55" cstate="email">
                      <a:extLst>
                        <a:ext uri="{28A0092B-C50C-407E-A947-70E740481C1C}">
                          <a14:useLocalDpi xmlns:a14="http://schemas.microsoft.com/office/drawing/2010/main"/>
                        </a:ext>
                      </a:extLst>
                    </a:blip>
                    <a:stretch>
                      <a:fillRect/>
                    </a:stretch>
                  </pic:blipFill>
                  <pic:spPr bwMode="auto">
                    <a:xfrm>
                      <a:off x="0" y="0"/>
                      <a:ext cx="4908362" cy="1846985"/>
                    </a:xfrm>
                    <a:prstGeom prst="rect">
                      <a:avLst/>
                    </a:prstGeom>
                    <a:noFill/>
                    <a:ln>
                      <a:noFill/>
                    </a:ln>
                  </pic:spPr>
                </pic:pic>
              </a:graphicData>
            </a:graphic>
          </wp:inline>
        </w:drawing>
      </w:r>
    </w:p>
    <w:p w14:paraId="65D9BFDE" w14:textId="446886F3" w:rsidR="00530555" w:rsidRPr="00530555" w:rsidRDefault="00220688" w:rsidP="00A817F8">
      <w:pPr>
        <w:spacing w:line="240" w:lineRule="auto"/>
        <w:ind w:firstLine="0"/>
      </w:pPr>
      <w:bookmarkStart w:id="253" w:name="_Toc116220611"/>
      <w:bookmarkStart w:id="254" w:name="_Toc117598487"/>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40</w:t>
      </w:r>
      <w:r w:rsidRPr="00220688">
        <w:rPr>
          <w:b/>
          <w:bCs/>
        </w:rPr>
        <w:fldChar w:fldCharType="end"/>
      </w:r>
      <w:r w:rsidR="00530555" w:rsidRPr="00220688">
        <w:rPr>
          <w:rStyle w:val="FigureChar"/>
          <w:b/>
          <w:bCs/>
        </w:rPr>
        <w:t>.</w:t>
      </w:r>
      <w:bookmarkEnd w:id="253"/>
      <w:r w:rsidR="00530555" w:rsidRPr="005223FD">
        <w:t xml:space="preserve"> Photographs of </w:t>
      </w:r>
      <w:r w:rsidR="00530555">
        <w:t>(a) (NH</w:t>
      </w:r>
      <w:r w:rsidR="00530555" w:rsidRPr="005223FD">
        <w:rPr>
          <w:vertAlign w:val="subscript"/>
        </w:rPr>
        <w:t>4</w:t>
      </w:r>
      <w:r w:rsidR="00530555">
        <w:t>)</w:t>
      </w:r>
      <w:r w:rsidR="00530555" w:rsidRPr="005223FD">
        <w:rPr>
          <w:vertAlign w:val="subscript"/>
        </w:rPr>
        <w:t>2</w:t>
      </w:r>
      <w:r w:rsidR="00530555">
        <w:t>AgBr</w:t>
      </w:r>
      <w:r w:rsidR="00530555" w:rsidRPr="005223FD">
        <w:rPr>
          <w:vertAlign w:val="subscript"/>
        </w:rPr>
        <w:t>3</w:t>
      </w:r>
      <w:r w:rsidR="00530555" w:rsidRPr="005223FD">
        <w:t xml:space="preserve"> </w:t>
      </w:r>
      <w:r w:rsidR="00530555">
        <w:t>and (b)</w:t>
      </w:r>
      <w:r w:rsidR="00530555" w:rsidRPr="005223FD">
        <w:t xml:space="preserve"> </w:t>
      </w:r>
      <w:r w:rsidR="00530555">
        <w:t>(NH</w:t>
      </w:r>
      <w:r w:rsidR="00530555" w:rsidRPr="005223FD">
        <w:rPr>
          <w:vertAlign w:val="subscript"/>
        </w:rPr>
        <w:t>4</w:t>
      </w:r>
      <w:r w:rsidR="00530555">
        <w:t>)</w:t>
      </w:r>
      <w:r w:rsidR="00530555" w:rsidRPr="005223FD">
        <w:rPr>
          <w:vertAlign w:val="subscript"/>
        </w:rPr>
        <w:t>2</w:t>
      </w:r>
      <w:r w:rsidR="00530555">
        <w:t>AgI</w:t>
      </w:r>
      <w:r w:rsidR="00530555" w:rsidRPr="005223FD">
        <w:rPr>
          <w:vertAlign w:val="subscript"/>
        </w:rPr>
        <w:t>3</w:t>
      </w:r>
      <w:r w:rsidR="00530555">
        <w:t xml:space="preserve"> single crystals grown via hydrothermal synthesis method.</w:t>
      </w:r>
      <w:bookmarkEnd w:id="254"/>
    </w:p>
    <w:p w14:paraId="4F8173C6" w14:textId="68C010C5" w:rsidR="00046FC8" w:rsidRPr="00092333" w:rsidRDefault="00046FC8" w:rsidP="00BB1173">
      <w:pPr>
        <w:spacing w:after="0"/>
      </w:pPr>
      <w:r w:rsidRPr="00092333">
        <w:lastRenderedPageBreak/>
        <w:t>Large single crystals of (NH</w:t>
      </w:r>
      <w:r w:rsidRPr="00092333">
        <w:rPr>
          <w:vertAlign w:val="subscript"/>
        </w:rPr>
        <w:t>4</w:t>
      </w:r>
      <w:r w:rsidRPr="00092333">
        <w:t>)</w:t>
      </w:r>
      <w:r w:rsidRPr="00092333">
        <w:rPr>
          <w:vertAlign w:val="subscript"/>
        </w:rPr>
        <w:t>2</w:t>
      </w:r>
      <w:r w:rsidRPr="00092333">
        <w:t>AgBr</w:t>
      </w:r>
      <w:r w:rsidRPr="00092333">
        <w:rPr>
          <w:vertAlign w:val="subscript"/>
        </w:rPr>
        <w:t xml:space="preserve">3 </w:t>
      </w:r>
      <w:r w:rsidRPr="00092333">
        <w:t>and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measuring up to 1.5 cm long are effortlessly obtained through a hydrothermal process (Figure </w:t>
      </w:r>
      <w:r w:rsidR="00D71061">
        <w:t>40</w:t>
      </w:r>
      <w:r w:rsidRPr="00092333">
        <w:t xml:space="preserve">). To confirm bulk purity, a portion of these crystals were ground thoroughly for room temperature PXRD measurements (Figure </w:t>
      </w:r>
      <w:r w:rsidR="00D71061">
        <w:t>A33</w:t>
      </w:r>
      <w:r w:rsidRPr="00092333">
        <w:t>). Based on our PXRD results, high purity samples with no noticeable impurities are obtained through hydrothermal synthesis. Since Ag</w:t>
      </w:r>
      <w:r w:rsidRPr="00092333">
        <w:rPr>
          <w:vertAlign w:val="superscript"/>
        </w:rPr>
        <w:t>+</w:t>
      </w:r>
      <w:r w:rsidRPr="00092333">
        <w:t xml:space="preserve"> naturally photodegrades to Ag, the stability of this compound was monitored.</w:t>
      </w:r>
      <w:r w:rsidRPr="00092333">
        <w:fldChar w:fldCharType="begin"/>
      </w:r>
      <w:r w:rsidR="008D359D">
        <w:instrText xml:space="preserve"> ADDIN EN.CITE &lt;EndNote&gt;&lt;Cite&gt;&lt;Author&gt;Trivelli&lt;/Author&gt;&lt;Year&gt;1925&lt;/Year&gt;&lt;RecNum&gt;252&lt;/RecNum&gt;&lt;DisplayText&gt;&lt;style face="superscript"&gt;163&lt;/style&gt;&lt;/DisplayText&gt;&lt;record&gt;&lt;rec-number&gt;252&lt;/rec-number&gt;&lt;foreign-keys&gt;&lt;key app="EN" db-id="earftddti9zffjedprt5trz6evppfarawrrs" timestamp="1610482248" guid="86d0a4e2-92a4-448a-88ef-0790473b2b57"&gt;252&lt;/key&gt;&lt;/foreign-keys&gt;&lt;ref-type name="Journal Article"&gt;17&lt;/ref-type&gt;&lt;contributors&gt;&lt;authors&gt;&lt;author&gt;Trivelli, A. P. H.&lt;/author&gt;&lt;author&gt;Sheppard, S. E.&lt;/author&gt;&lt;/authors&gt;&lt;/contributors&gt;&lt;titles&gt;&lt;title&gt;On the Visible Decomposition of Silver Halide Grains by Light&lt;/title&gt;&lt;secondary-title&gt;The Journal of Physical Chemistry&lt;/secondary-title&gt;&lt;/titles&gt;&lt;periodical&gt;&lt;full-title&gt;The Journal of Physical Chemistry&lt;/full-title&gt;&lt;abbr-1&gt;J. Phys. Chem.&lt;/abbr-1&gt;&lt;/periodical&gt;&lt;pages&gt;1568-1582&lt;/pages&gt;&lt;volume&gt;29&lt;/volume&gt;&lt;number&gt;12&lt;/number&gt;&lt;section&gt;1568&lt;/section&gt;&lt;dates&gt;&lt;year&gt;1925&lt;/year&gt;&lt;pub-dates&gt;&lt;date&gt;1925/12/01&lt;/date&gt;&lt;/pub-dates&gt;&lt;/dates&gt;&lt;publisher&gt;American Chemical Society&lt;/publisher&gt;&lt;isbn&gt;0092-7325&lt;/isbn&gt;&lt;urls&gt;&lt;related-urls&gt;&lt;url&gt;https://doi.org/10.1021/j150258a009&lt;/url&gt;&lt;/related-urls&gt;&lt;/urls&gt;&lt;electronic-resource-num&gt;10.1021/j150258a009&lt;/electronic-resource-num&gt;&lt;/record&gt;&lt;/Cite&gt;&lt;/EndNote&gt;</w:instrText>
      </w:r>
      <w:r w:rsidRPr="00092333">
        <w:fldChar w:fldCharType="separate"/>
      </w:r>
      <w:r w:rsidR="008D359D" w:rsidRPr="008D359D">
        <w:rPr>
          <w:noProof/>
          <w:vertAlign w:val="superscript"/>
        </w:rPr>
        <w:t>163</w:t>
      </w:r>
      <w:r w:rsidRPr="00092333">
        <w:fldChar w:fldCharType="end"/>
      </w:r>
      <w:r w:rsidRPr="00092333">
        <w:t xml:space="preserve"> To evaluate their stability, the materials were stored under ambient air conditions for approximately 10 hours/day between the PXRD scans. The environmental conditions were set at 20 °C and a relative humidity of 30%. Over three weeks, no significant signs of degradation were observed (Figure </w:t>
      </w:r>
      <w:r w:rsidR="00D71061">
        <w:t>A34</w:t>
      </w:r>
      <w:r w:rsidRPr="00092333">
        <w:t>); however, a relatively small drop in peak intensities was recorded. The fact that the sample purity is preserved when kept in air for two weeks is a significant improvement over the stability demonstrated by the related copper(I) halides such as Rb</w:t>
      </w:r>
      <w:r w:rsidRPr="00092333">
        <w:rPr>
          <w:vertAlign w:val="subscript"/>
        </w:rPr>
        <w:t>2</w:t>
      </w:r>
      <w:r w:rsidRPr="00092333">
        <w:t>CuCl</w:t>
      </w:r>
      <w:r w:rsidRPr="00092333">
        <w:rPr>
          <w:vertAlign w:val="subscript"/>
        </w:rPr>
        <w:t>3</w:t>
      </w:r>
      <w:r w:rsidRPr="00092333">
        <w:t>.</w:t>
      </w:r>
      <w:r w:rsidRPr="00092333">
        <w:fldChar w:fldCharType="begin"/>
      </w:r>
      <w:r w:rsidR="008D359D">
        <w:instrText xml:space="preserve"> ADDIN EN.CITE &lt;EndNote&gt;&lt;Cite&gt;&lt;Author&gt;Creason&lt;/Author&gt;&lt;Year&gt;2020&lt;/Year&gt;&lt;RecNum&gt;248&lt;/RecNum&gt;&lt;DisplayText&gt;&lt;style face="superscript"&gt;136&lt;/style&gt;&lt;/DisplayText&gt;&lt;record&gt;&lt;rec-number&gt;248&lt;/rec-number&gt;&lt;foreign-keys&gt;&lt;key app="EN" db-id="earftddti9zffjedprt5trz6evppfarawrrs" timestamp="1603854052" guid="a83a5958-ce07-43a4-94bc-36880c640c91"&gt;248&lt;/key&gt;&lt;/foreign-keys&gt;&lt;ref-type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Bayrammurad&lt;/author&gt;&lt;/authors&gt;&lt;/contributors&gt;&lt;titles&gt;&lt;title&gt;&lt;style face="normal" font="default" size="100%"&gt;Rb&lt;/style&gt;&lt;style face="subscript" font="default" size="100%"&gt;2&lt;/style&gt;&lt;style face="normal" font="default" size="100%"&gt;CuX&lt;/style&gt;&lt;style face="subscript" font="default" size="100%"&gt;3&lt;/style&gt;&lt;style face="normal" font="default" size="100%"&gt; (X = Cl, Br): 1D All-Inorganic Copper Halides with Ultrabright Blue Emission and Up-Conversion Photoluminescence&lt;/style&gt;&lt;/title&gt;&lt;secondary-title&gt;Advanced Optical Materials&lt;/secondary-title&gt;&lt;/titles&gt;&lt;periodical&gt;&lt;full-title&gt;Advanced Optical Materials&lt;/full-title&gt;&lt;abbr-1&gt;Adv. Opt. Mat.&lt;/abbr-1&gt;&lt;/periodical&gt;&lt;pages&gt;1901338&lt;/pages&gt;&lt;volume&gt;8&lt;/volume&gt;&lt;number&gt;2&lt;/number&gt;&lt;section&gt;1901338&lt;/section&gt;&lt;dates&gt;&lt;year&gt;2020&lt;/year&gt;&lt;/dates&gt;&lt;isbn&gt;2195-1071&lt;/isbn&gt;&lt;urls&gt;&lt;related-urls&gt;&lt;url&gt;https://onlinelibrary.wiley.com/doi/abs/10.1002/adom.201901338&lt;/url&gt;&lt;/related-urls&gt;&lt;/urls&gt;&lt;electronic-resource-num&gt;10.1002/adom.201901338&lt;/electronic-resource-num&gt;&lt;/record&gt;&lt;/Cite&gt;&lt;/EndNote&gt;</w:instrText>
      </w:r>
      <w:r w:rsidRPr="00092333">
        <w:fldChar w:fldCharType="separate"/>
      </w:r>
      <w:r w:rsidR="008D359D" w:rsidRPr="008D359D">
        <w:rPr>
          <w:noProof/>
          <w:vertAlign w:val="superscript"/>
        </w:rPr>
        <w:t>136</w:t>
      </w:r>
      <w:r w:rsidRPr="00092333">
        <w:fldChar w:fldCharType="end"/>
      </w:r>
      <w:r w:rsidRPr="00092333">
        <w:t xml:space="preserve"> Previous studies of copper halides have shown that over time, copper often oxidizes into the divalent state.</w:t>
      </w:r>
      <w:r w:rsidRPr="00092333">
        <w:fldChar w:fldCharType="begin">
          <w:fldData xml:space="preserve">PEVuZE5vdGU+PENpdGU+PEF1dGhvcj5DcmVhc29uPC9BdXRob3I+PFllYXI+MjAyMDwvWWVhcj48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PjQzLCAxMzY8L3N0eWxlPjwvRGlzcGxheVRleHQ+PHJlY29yZD48cmVjLW51bWJlcj4yNDg8L3Jl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43, 136</w:t>
      </w:r>
      <w:r w:rsidRPr="00092333">
        <w:fldChar w:fldCharType="end"/>
      </w:r>
      <w:r w:rsidRPr="00092333">
        <w:t xml:space="preserve"> Here, we observe potential practical benefits of replacing Cu(I) with Ag(I) in high-efficiency light-emitting group 11 elements – unlike Cu(I), Ag(I) is less likely to oxidize in air, which results in the enhanced air stability of Ag(I) halides. </w:t>
      </w:r>
    </w:p>
    <w:p w14:paraId="34434979" w14:textId="0113B1FD" w:rsidR="00046FC8" w:rsidRDefault="00046FC8" w:rsidP="00BB1173">
      <w:pPr>
        <w:spacing w:after="0"/>
      </w:pPr>
      <w:r w:rsidRPr="00092333">
        <w:t>To evaluate the thermal stability of (NH</w:t>
      </w:r>
      <w:r w:rsidRPr="00092333">
        <w:rPr>
          <w:vertAlign w:val="subscript"/>
        </w:rPr>
        <w:t>4</w:t>
      </w:r>
      <w:r w:rsidRPr="00092333">
        <w:t>)</w:t>
      </w:r>
      <w:r w:rsidRPr="00092333">
        <w:rPr>
          <w:vertAlign w:val="subscript"/>
        </w:rPr>
        <w:t>2</w:t>
      </w:r>
      <w:r w:rsidRPr="00092333">
        <w:t>AgBr</w:t>
      </w:r>
      <w:r w:rsidRPr="00092333">
        <w:rPr>
          <w:vertAlign w:val="subscript"/>
        </w:rPr>
        <w:t xml:space="preserve">3 </w:t>
      </w:r>
      <w:r w:rsidRPr="00092333">
        <w:t>and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simultaneous thermogravimetric analysis (TGA) and differential scanning calorimetry (DSC) measurements were performed (Figure </w:t>
      </w:r>
      <w:r w:rsidR="00D71061">
        <w:t>A35</w:t>
      </w:r>
      <w:r w:rsidRPr="00092333">
        <w:t>). The results are consistent with other compounds in the A</w:t>
      </w:r>
      <w:r w:rsidRPr="00092333">
        <w:rPr>
          <w:vertAlign w:val="subscript"/>
        </w:rPr>
        <w:t>2</w:t>
      </w:r>
      <w:r w:rsidRPr="00092333">
        <w:t>AgX</w:t>
      </w:r>
      <w:r w:rsidRPr="00092333">
        <w:rPr>
          <w:vertAlign w:val="subscript"/>
        </w:rPr>
        <w:t>3</w:t>
      </w:r>
      <w:r w:rsidRPr="00092333">
        <w:t xml:space="preserve"> and A</w:t>
      </w:r>
      <w:r w:rsidRPr="00092333">
        <w:rPr>
          <w:vertAlign w:val="subscript"/>
        </w:rPr>
        <w:t>2</w:t>
      </w:r>
      <w:r w:rsidRPr="00092333">
        <w:t>CuX</w:t>
      </w:r>
      <w:r w:rsidRPr="00092333">
        <w:rPr>
          <w:vertAlign w:val="subscript"/>
        </w:rPr>
        <w:t>3</w:t>
      </w:r>
      <w:r w:rsidRPr="00092333">
        <w:t xml:space="preserve"> families; a single distinct thermal event is seen for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at 272.44 °C. For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there is a similar event at 259.22 °C and a second event at 416.49 °C. The first thermal event is hypothesized to be a peritectic decomposition point, which is accompanied by the evaporation and loss of the ammonium salt. The weight loss of 42% and 55% at 272.44 °C and</w:t>
      </w:r>
      <w:r w:rsidRPr="00092333" w:rsidDel="00441243">
        <w:t xml:space="preserve"> </w:t>
      </w:r>
      <w:r w:rsidRPr="00092333">
        <w:t>259.22 °C approximately matches the 51% and 55% weight of the ammonium salt (NH</w:t>
      </w:r>
      <w:r w:rsidRPr="00092333">
        <w:rPr>
          <w:vertAlign w:val="subscript"/>
        </w:rPr>
        <w:t>4</w:t>
      </w:r>
      <w:r w:rsidRPr="00092333">
        <w:t xml:space="preserve">Br and </w:t>
      </w:r>
      <w:r w:rsidRPr="00092333">
        <w:lastRenderedPageBreak/>
        <w:t>NH</w:t>
      </w:r>
      <w:r w:rsidRPr="00092333">
        <w:rPr>
          <w:vertAlign w:val="subscript"/>
        </w:rPr>
        <w:t>4</w:t>
      </w:r>
      <w:r w:rsidRPr="00092333">
        <w:t>I, respectively) in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and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respectively. For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the second event at 416.49 °C is hypothesized to be the melting transition of the residual ammonium bromide and silver bromide mixture. This conjecture is based on the approximation of the second point to the respective silver halide melting point. </w:t>
      </w:r>
    </w:p>
    <w:p w14:paraId="27A1C405" w14:textId="6BEED6E0" w:rsidR="005A5D83" w:rsidRPr="005A5D83" w:rsidRDefault="005A5D83" w:rsidP="00BB1173">
      <w:pPr>
        <w:pStyle w:val="Heading3"/>
        <w:rPr>
          <w:sz w:val="28"/>
        </w:rPr>
      </w:pPr>
      <w:bookmarkStart w:id="255" w:name="_Toc116472274"/>
      <w:bookmarkStart w:id="256" w:name="_Toc117598413"/>
      <w:r w:rsidRPr="005A5D83">
        <w:t>3.2.4 Optical Properties</w:t>
      </w:r>
      <w:bookmarkEnd w:id="255"/>
      <w:bookmarkEnd w:id="256"/>
    </w:p>
    <w:p w14:paraId="146678EE" w14:textId="063E21B5" w:rsidR="00046FC8" w:rsidRDefault="00046FC8" w:rsidP="00BB1173">
      <w:pPr>
        <w:spacing w:after="0"/>
      </w:pPr>
      <w:r w:rsidRPr="00092333">
        <w:t>To evaluate the optical properties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room-temperature </w:t>
      </w:r>
      <w:r w:rsidRPr="00956CFA">
        <w:t xml:space="preserve">photoluminescence excitation (PLE) and photoluminescence emission (PL) were measured for both compounds </w:t>
      </w:r>
      <w:r w:rsidRPr="00092333">
        <w:t xml:space="preserve">(Figure </w:t>
      </w:r>
      <w:r w:rsidR="00D71061">
        <w:t>41</w:t>
      </w:r>
      <w:r w:rsidRPr="00092333">
        <w:t>)</w:t>
      </w:r>
      <w:r w:rsidRPr="00956CFA">
        <w:t xml:space="preserve">. Immediately noticeable is that the PL and PLE plots are different for </w:t>
      </w:r>
      <w:r w:rsidRPr="00092333">
        <w:t>(NH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and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While significant changes in the PL properties of all-inorganic lead halides such as CsPbX</w:t>
      </w:r>
      <w:r w:rsidRPr="00092333">
        <w:rPr>
          <w:vertAlign w:val="subscript"/>
        </w:rPr>
        <w:t>3</w:t>
      </w:r>
      <w:r w:rsidRPr="00092333">
        <w:t xml:space="preserve"> occur upon halogen substitution, the A</w:t>
      </w:r>
      <w:r w:rsidRPr="00092333">
        <w:rPr>
          <w:vertAlign w:val="subscript"/>
        </w:rPr>
        <w:t>2</w:t>
      </w:r>
      <w:r w:rsidRPr="00092333">
        <w:t>CuX</w:t>
      </w:r>
      <w:r w:rsidRPr="00092333">
        <w:rPr>
          <w:vertAlign w:val="subscript"/>
        </w:rPr>
        <w:t>3</w:t>
      </w:r>
      <w:r w:rsidRPr="00092333">
        <w:t xml:space="preserve"> family are known as efficient and narrow blue emitters with a lack of tunability of their PL properties.</w:t>
      </w:r>
      <w:r w:rsidRPr="00092333">
        <w:fldChar w:fldCharType="begin">
          <w:fldData xml:space="preserve">PEVuZE5vdGU+PENpdGU+PEF1dGhvcj5DcmVhc29uPC9BdXRob3I+PFllYXI+MjAyMDwvWWVhcj48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PjQzLCA1MywgMTE3LCAxMzQsIDEzNiwgMTQ1LCAxNDg8L3N0eWxlPjwvRGlzcGxheVRleHQ+PHJl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43, 53, 117, 134, 136, 145, 148</w:t>
      </w:r>
      <w:r w:rsidRPr="00092333">
        <w:fldChar w:fldCharType="end"/>
      </w:r>
      <w:r w:rsidRPr="00092333">
        <w:t xml:space="preserve"> This unusually weak dependence of light emission properties of A</w:t>
      </w:r>
      <w:r w:rsidRPr="00092333">
        <w:rPr>
          <w:vertAlign w:val="subscript"/>
        </w:rPr>
        <w:t>2</w:t>
      </w:r>
      <w:r w:rsidRPr="00092333">
        <w:t>CuX</w:t>
      </w:r>
      <w:r w:rsidRPr="00092333">
        <w:rPr>
          <w:vertAlign w:val="subscript"/>
        </w:rPr>
        <w:t>3</w:t>
      </w:r>
      <w:r w:rsidRPr="00092333">
        <w:t xml:space="preserve"> on the halogen site substitutions has been explained by the fact that conduction band minimum (CBM) and valence band maximum (VBM) are dominated by Cu(I) orbitals in their electronic band structures</w:t>
      </w:r>
      <w:r w:rsidRPr="00092333">
        <w:fldChar w:fldCharType="begin">
          <w:fldData xml:space="preserve">PEVuZE5vdGU+PENpdGU+PEF1dGhvcj5DcmVhc29uPC9BdXRob3I+PFllYXI+MjAyMDwvWWVhcj48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PjQzLCAxMzYsIDE0Nzwvc3R5bGU+PC9EaXNwbGF5VGV4dD48cmVjb3JkPjxyZWMtbnVtYmVyPjI0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43, 136, 147</w:t>
      </w:r>
      <w:r w:rsidRPr="00092333">
        <w:fldChar w:fldCharType="end"/>
      </w:r>
      <w:r w:rsidRPr="00092333">
        <w:t xml:space="preserve">. </w:t>
      </w:r>
      <w:r w:rsidRPr="00956CFA">
        <w:t xml:space="preserve">The substitution of Cu(I) with Ag(I) is, therefore, expected to directly impact the bands around the optical gap, changing orbital contributions to the VBM and CBM, and consequently resulting in significant changes to the observed PL properties of </w:t>
      </w:r>
      <w:r w:rsidRPr="00092333">
        <w:t>(NH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in comparison to their Cu(I) analogs.</w:t>
      </w:r>
    </w:p>
    <w:p w14:paraId="189FD46E" w14:textId="77777777" w:rsidR="00C76FCD" w:rsidRPr="00092333" w:rsidRDefault="00C76FCD" w:rsidP="00BB1173">
      <w:pPr>
        <w:spacing w:after="0"/>
      </w:pPr>
    </w:p>
    <w:p w14:paraId="3A3A115C" w14:textId="77777777" w:rsidR="00046FC8" w:rsidRPr="00956CFA" w:rsidRDefault="00046FC8" w:rsidP="00220688">
      <w:pPr>
        <w:spacing w:after="0"/>
        <w:ind w:firstLine="0"/>
        <w:jc w:val="center"/>
      </w:pPr>
      <w:r w:rsidRPr="00092333">
        <w:rPr>
          <w:noProof/>
        </w:rPr>
        <w:lastRenderedPageBreak/>
        <w:drawing>
          <wp:inline distT="0" distB="0" distL="0" distR="0" wp14:anchorId="0DF63EDC" wp14:editId="3AD6439B">
            <wp:extent cx="5646420" cy="2225040"/>
            <wp:effectExtent l="0" t="0" r="0" b="381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a:picLocks noChangeAspect="1" noChangeArrowheads="1"/>
                    </pic:cNvPicPr>
                  </pic:nvPicPr>
                  <pic:blipFill rotWithShape="1">
                    <a:blip r:embed="rId56" cstate="email">
                      <a:extLst>
                        <a:ext uri="{28A0092B-C50C-407E-A947-70E740481C1C}">
                          <a14:useLocalDpi xmlns:a14="http://schemas.microsoft.com/office/drawing/2010/main"/>
                        </a:ext>
                      </a:extLst>
                    </a:blip>
                    <a:srcRect l="770" t="10030" r="4230" b="3835"/>
                    <a:stretch/>
                  </pic:blipFill>
                  <pic:spPr bwMode="auto">
                    <a:xfrm>
                      <a:off x="0" y="0"/>
                      <a:ext cx="5646420" cy="2225040"/>
                    </a:xfrm>
                    <a:prstGeom prst="rect">
                      <a:avLst/>
                    </a:prstGeom>
                    <a:noFill/>
                    <a:ln>
                      <a:noFill/>
                    </a:ln>
                    <a:extLst>
                      <a:ext uri="{53640926-AAD7-44D8-BBD7-CCE9431645EC}">
                        <a14:shadowObscured xmlns:a14="http://schemas.microsoft.com/office/drawing/2010/main"/>
                      </a:ext>
                    </a:extLst>
                  </pic:spPr>
                </pic:pic>
              </a:graphicData>
            </a:graphic>
          </wp:inline>
        </w:drawing>
      </w:r>
    </w:p>
    <w:p w14:paraId="60B8DA86" w14:textId="321C658F" w:rsidR="00046FC8" w:rsidRPr="00092333" w:rsidRDefault="00220688" w:rsidP="00A817F8">
      <w:pPr>
        <w:spacing w:line="240" w:lineRule="auto"/>
        <w:ind w:firstLine="0"/>
      </w:pPr>
      <w:bookmarkStart w:id="257" w:name="_Toc116220612"/>
      <w:bookmarkStart w:id="258" w:name="_Toc117598488"/>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41</w:t>
      </w:r>
      <w:r w:rsidRPr="00220688">
        <w:rPr>
          <w:b/>
          <w:bCs/>
        </w:rPr>
        <w:fldChar w:fldCharType="end"/>
      </w:r>
      <w:r w:rsidR="00046FC8" w:rsidRPr="00220688">
        <w:rPr>
          <w:rStyle w:val="FigureChar"/>
          <w:b/>
          <w:bCs/>
        </w:rPr>
        <w:t>.</w:t>
      </w:r>
      <w:bookmarkEnd w:id="257"/>
      <w:r w:rsidR="00046FC8" w:rsidRPr="00092333">
        <w:t xml:space="preserve"> Room temperature photoluminescence excitation (PLE, blue lines) and photoluminescence emission (PL, red lines) spectra of single crystals of (a) (NH</w:t>
      </w:r>
      <w:r w:rsidR="00046FC8" w:rsidRPr="00092333">
        <w:rPr>
          <w:vertAlign w:val="subscript"/>
        </w:rPr>
        <w:t>4</w:t>
      </w:r>
      <w:r w:rsidR="00046FC8" w:rsidRPr="00092333">
        <w:t>)</w:t>
      </w:r>
      <w:r w:rsidR="00046FC8" w:rsidRPr="00092333">
        <w:rPr>
          <w:vertAlign w:val="subscript"/>
        </w:rPr>
        <w:t>2</w:t>
      </w:r>
      <w:r w:rsidR="00046FC8" w:rsidRPr="00092333">
        <w:t>AgBr</w:t>
      </w:r>
      <w:r w:rsidR="00046FC8" w:rsidRPr="00092333">
        <w:rPr>
          <w:vertAlign w:val="subscript"/>
        </w:rPr>
        <w:t>3</w:t>
      </w:r>
      <w:r w:rsidR="00046FC8" w:rsidRPr="00092333">
        <w:t xml:space="preserve"> and (b) (NH</w:t>
      </w:r>
      <w:r w:rsidR="00046FC8" w:rsidRPr="00092333">
        <w:rPr>
          <w:vertAlign w:val="subscript"/>
        </w:rPr>
        <w:t>4</w:t>
      </w:r>
      <w:r w:rsidR="00046FC8" w:rsidRPr="00092333">
        <w:t>)</w:t>
      </w:r>
      <w:r w:rsidR="00046FC8" w:rsidRPr="00092333">
        <w:rPr>
          <w:vertAlign w:val="subscript"/>
        </w:rPr>
        <w:t>2</w:t>
      </w:r>
      <w:r w:rsidR="00046FC8" w:rsidRPr="00092333">
        <w:t>AgI</w:t>
      </w:r>
      <w:r w:rsidR="00046FC8" w:rsidRPr="00092333">
        <w:rPr>
          <w:vertAlign w:val="subscript"/>
        </w:rPr>
        <w:t>3</w:t>
      </w:r>
      <w:r w:rsidR="00046FC8" w:rsidRPr="00092333">
        <w:t>.</w:t>
      </w:r>
      <w:bookmarkEnd w:id="258"/>
      <w:r w:rsidR="00046FC8" w:rsidRPr="00092333">
        <w:t xml:space="preserve"> </w:t>
      </w:r>
    </w:p>
    <w:p w14:paraId="2EA43A4C" w14:textId="566DF18F" w:rsidR="00046FC8" w:rsidRDefault="00046FC8" w:rsidP="00BB1173">
      <w:pPr>
        <w:spacing w:after="0"/>
      </w:pPr>
      <w:r w:rsidRPr="00956CFA">
        <w:t xml:space="preserve">In the present case, </w:t>
      </w:r>
      <w:r w:rsidRPr="00092333">
        <w:t>(NH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has a broad white emission, with a maximum at 394 nm and a shoulder peak at 524 nm, and the corresponding PLE plot shows two maxima at 275 and 290 nm. The two excitation transitions are also clearly seen in the diffuse reflectance plots measured on polycrystalline powder samples (Figure </w:t>
      </w:r>
      <w:r w:rsidR="00D71061">
        <w:t>A36</w:t>
      </w:r>
      <w:r w:rsidRPr="00092333">
        <w:t xml:space="preserve"> (a)). </w:t>
      </w:r>
      <w:r w:rsidRPr="00956CFA">
        <w:t>A small transition in the diffuse reflectance at ~2.5 eV is attributed to  a minor impurity of AgBr on the surface.</w:t>
      </w:r>
      <w:r w:rsidRPr="00092333">
        <w:t xml:space="preserve"> In comparison,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has a relatively red-shifted PL peak with a maximum at 534 nm with a corresponding PLE peak at 303 nm. A small transition in the diffuse reflectance also occurs in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at ~2.8 eV, this is attributed to a minor impurity of AgI on the surface. The double peak emission of </w:t>
      </w:r>
      <w:r w:rsidRPr="00956CFA">
        <w:t>(NH</w:t>
      </w:r>
      <w:r w:rsidRPr="00956CFA">
        <w:rPr>
          <w:vertAlign w:val="subscript"/>
        </w:rPr>
        <w:t>4</w:t>
      </w:r>
      <w:r w:rsidRPr="00956CFA">
        <w:t>)</w:t>
      </w:r>
      <w:r w:rsidRPr="00956CFA">
        <w:rPr>
          <w:vertAlign w:val="subscript"/>
        </w:rPr>
        <w:t>2</w:t>
      </w:r>
      <w:r w:rsidRPr="00956CFA">
        <w:t>AgBr</w:t>
      </w:r>
      <w:r w:rsidRPr="00956CFA">
        <w:rPr>
          <w:vertAlign w:val="subscript"/>
        </w:rPr>
        <w:t>3</w:t>
      </w:r>
      <w:r w:rsidRPr="00092333">
        <w:t xml:space="preserve"> is indicative of a multi-exciton emission, specifically the presence of a higher energy self-trapped exciton (STE) and a lower energy defect-bound (DBE) emission, analogous to the PL properties reported for Rb</w:t>
      </w:r>
      <w:r w:rsidRPr="00092333">
        <w:rPr>
          <w:vertAlign w:val="subscript"/>
        </w:rPr>
        <w:t>2</w:t>
      </w:r>
      <w:r w:rsidRPr="00092333">
        <w:t>AgBr</w:t>
      </w:r>
      <w:r w:rsidRPr="00092333">
        <w:rPr>
          <w:vertAlign w:val="subscript"/>
        </w:rPr>
        <w:t>3</w:t>
      </w:r>
      <w:r w:rsidRPr="00092333">
        <w:t>.</w:t>
      </w:r>
      <w:r w:rsidRPr="00092333">
        <w:fldChar w:fldCharType="begin"/>
      </w:r>
      <w:r w:rsidR="008D359D">
        <w:instrText xml:space="preserve"> ADDIN EN.CITE &lt;EndNote&gt;&lt;Cite&gt;&lt;Author&gt;Zhang&lt;/Author&gt;&lt;Year&gt;2021&lt;/Year&gt;&lt;RecNum&gt;275&lt;/RecNum&gt;&lt;DisplayText&gt;&lt;style face="superscript"&gt;153&lt;/style&gt;&lt;/DisplayText&gt;&lt;record&gt;&lt;rec-number&gt;275&lt;/rec-number&gt;&lt;foreign-keys&gt;&lt;key app="EN" db-id="earftddti9zffjedprt5trz6evppfarawrrs" timestamp="1616687559" guid="b14fcc22-a38f-423d-9bb1-93eed0bd41a0"&gt;275&lt;/key&gt;&lt;/foreign-keys&gt;&lt;ref-type name="Journal Article"&gt;17&lt;/ref-type&gt;&lt;contributors&gt;&lt;authors&gt;&lt;author&gt;Zhang, Muyi&lt;/author&gt;&lt;author&gt;Wang, Xiaoming&lt;/author&gt;&lt;author&gt;Yang, Bo&lt;/author&gt;&lt;author&gt;Zhu, Jinsong&lt;/author&gt;&lt;author&gt;Niu, Guangda&lt;/author&gt;&lt;author&gt;Wu, Haodi&lt;/author&gt;&lt;author&gt;Yin, Lixiao&lt;/author&gt;&lt;author&gt;Du, Xinyuan&lt;/author&gt;&lt;author&gt;Niu, Ming&lt;/author&gt;&lt;author&gt;Ge, Yongshuai&lt;/author&gt;&lt;author&gt;Xie, Qingguo&lt;/author&gt;&lt;author&gt;Yan, Yanfa&lt;/author&gt;&lt;author&gt;Tang, Jiang&lt;/author&gt;&lt;/authors&gt;&lt;/contributors&gt;&lt;titles&gt;&lt;title&gt;Metal Halide Scintillators with Fast and Self-Absorption-Free Defect-Bound Excitonic Radioluminescence for Dynamic X-Ray Imaging&lt;/title&gt;&lt;secondary-title&gt;Advanced Functional Materials&lt;/secondary-title&gt;&lt;/titles&gt;&lt;periodical&gt;&lt;full-title&gt;Advanced Functional Materials&lt;/full-title&gt;&lt;/periodical&gt;&lt;pages&gt;2007921&lt;/pages&gt;&lt;volume&gt;31&lt;/volume&gt;&lt;number&gt;9&lt;/number&gt;&lt;section&gt;2007921&lt;/section&gt;&lt;keywords&gt;&lt;keyword&gt;defect&lt;/keyword&gt;&lt;keyword&gt;exciton&lt;/keyword&gt;&lt;keyword&gt;metal halide&lt;/keyword&gt;&lt;keyword&gt;scintillator&lt;/keyword&gt;&lt;keyword&gt;X-ray imaging&lt;/keyword&gt;&lt;/keywords&gt;&lt;dates&gt;&lt;year&gt;2021&lt;/year&gt;&lt;pub-dates&gt;&lt;date&gt;2021/02/01&lt;/date&gt;&lt;/pub-dates&gt;&lt;/dates&gt;&lt;publisher&gt;John Wiley &amp;amp; Sons, Ltd&lt;/publisher&gt;&lt;isbn&gt;1616-301X&lt;/isbn&gt;&lt;work-type&gt;https://doi.org/10.1002/adfm.202007921&lt;/work-type&gt;&lt;urls&gt;&lt;related-urls&gt;&lt;url&gt;https://doi.org/10.1002/adfm.202007921&lt;/url&gt;&lt;/related-urls&gt;&lt;/urls&gt;&lt;electronic-resource-num&gt;https://doi.org/10.1002/adfm.202007921&lt;/electronic-resource-num&gt;&lt;access-date&gt;2021/03/25&lt;/access-date&gt;&lt;/record&gt;&lt;/Cite&gt;&lt;/EndNote&gt;</w:instrText>
      </w:r>
      <w:r w:rsidRPr="00092333">
        <w:fldChar w:fldCharType="separate"/>
      </w:r>
      <w:r w:rsidR="008D359D" w:rsidRPr="008D359D">
        <w:rPr>
          <w:noProof/>
          <w:vertAlign w:val="superscript"/>
        </w:rPr>
        <w:t>153</w:t>
      </w:r>
      <w:r w:rsidRPr="00092333">
        <w:fldChar w:fldCharType="end"/>
      </w:r>
      <w:r w:rsidRPr="00092333">
        <w:t xml:space="preserve"> </w:t>
      </w:r>
      <w:r w:rsidRPr="00956CFA">
        <w:t>Furthermore, unlike the PL plot for (NH</w:t>
      </w:r>
      <w:r w:rsidRPr="00956CFA">
        <w:rPr>
          <w:vertAlign w:val="subscript"/>
        </w:rPr>
        <w:t>4</w:t>
      </w:r>
      <w:r w:rsidRPr="00956CFA">
        <w:t>)</w:t>
      </w:r>
      <w:r w:rsidRPr="00956CFA">
        <w:rPr>
          <w:vertAlign w:val="subscript"/>
        </w:rPr>
        <w:t>2</w:t>
      </w:r>
      <w:r w:rsidRPr="00956CFA">
        <w:t>AgBr</w:t>
      </w:r>
      <w:r w:rsidRPr="00956CFA">
        <w:rPr>
          <w:vertAlign w:val="subscript"/>
        </w:rPr>
        <w:t>3</w:t>
      </w:r>
      <w:r w:rsidRPr="00956CFA">
        <w:t>, there is no high energy peak for (NH</w:t>
      </w:r>
      <w:r w:rsidRPr="00956CFA">
        <w:rPr>
          <w:vertAlign w:val="subscript"/>
        </w:rPr>
        <w:t>4</w:t>
      </w:r>
      <w:r w:rsidRPr="00956CFA">
        <w:t>)</w:t>
      </w:r>
      <w:r w:rsidRPr="00956CFA">
        <w:rPr>
          <w:vertAlign w:val="subscript"/>
        </w:rPr>
        <w:t>2</w:t>
      </w:r>
      <w:r w:rsidRPr="00956CFA">
        <w:t>AgI</w:t>
      </w:r>
      <w:r w:rsidRPr="00956CFA">
        <w:rPr>
          <w:vertAlign w:val="subscript"/>
        </w:rPr>
        <w:t>3</w:t>
      </w:r>
      <w:r w:rsidRPr="00956CFA">
        <w:t>, indicating a single emission mechanism attributed solely to DBEs located on iodine vacancies within the tetrahedral chain.</w:t>
      </w:r>
      <w:r w:rsidRPr="00092333">
        <w:t xml:space="preserve"> The halogen-dependence of emission properties of silver halides is explained by the fact that the halogen vacancies (V</w:t>
      </w:r>
      <w:r w:rsidRPr="00092333">
        <w:rPr>
          <w:vertAlign w:val="subscript"/>
        </w:rPr>
        <w:t>Br</w:t>
      </w:r>
      <w:r w:rsidRPr="00092333">
        <w:t>) have been shown to trap excitons leading to DBE emission in Rb</w:t>
      </w:r>
      <w:r w:rsidRPr="00092333">
        <w:rPr>
          <w:vertAlign w:val="subscript"/>
        </w:rPr>
        <w:t>2</w:t>
      </w:r>
      <w:r w:rsidRPr="00092333">
        <w:t>AgBr</w:t>
      </w:r>
      <w:r w:rsidRPr="00092333">
        <w:rPr>
          <w:vertAlign w:val="subscript"/>
        </w:rPr>
        <w:t>3</w:t>
      </w:r>
      <w:r w:rsidRPr="00092333">
        <w:t xml:space="preserve">. Similarly, starkly different </w:t>
      </w:r>
      <w:r w:rsidRPr="00092333">
        <w:lastRenderedPageBreak/>
        <w:t>photoemission properties have been reported for Cs</w:t>
      </w:r>
      <w:r w:rsidRPr="00092333">
        <w:rPr>
          <w:vertAlign w:val="subscript"/>
        </w:rPr>
        <w:t>2</w:t>
      </w:r>
      <w:r w:rsidRPr="00092333">
        <w:t>AgCl</w:t>
      </w:r>
      <w:r w:rsidRPr="00092333">
        <w:rPr>
          <w:vertAlign w:val="subscript"/>
        </w:rPr>
        <w:t>3</w:t>
      </w:r>
      <w:r w:rsidRPr="00092333">
        <w:t xml:space="preserve"> and Cs</w:t>
      </w:r>
      <w:r w:rsidRPr="00092333">
        <w:rPr>
          <w:vertAlign w:val="subscript"/>
        </w:rPr>
        <w:t>2</w:t>
      </w:r>
      <w:r w:rsidRPr="00092333">
        <w:t>AgBr</w:t>
      </w:r>
      <w:r w:rsidRPr="00092333">
        <w:rPr>
          <w:vertAlign w:val="subscript"/>
        </w:rPr>
        <w:t>3</w:t>
      </w:r>
      <w:r w:rsidRPr="00092333">
        <w:t>.</w:t>
      </w:r>
      <w:r w:rsidRPr="00092333">
        <w:fldChar w:fldCharType="begin"/>
      </w:r>
      <w:r w:rsidR="008D359D">
        <w:instrText xml:space="preserve"> ADDIN EN.CITE &lt;EndNote&gt;&lt;Cite&gt;&lt;Author&gt;Zhang&lt;/Author&gt;&lt;Year&gt;2020&lt;/Year&gt;&lt;RecNum&gt;277&lt;/RecNum&gt;&lt;DisplayText&gt;&lt;style face="superscript"&gt;154&lt;/style&gt;&lt;/DisplayText&gt;&lt;record&gt;&lt;rec-number&gt;277&lt;/rec-number&gt;&lt;foreign-keys&gt;&lt;key app="EN" db-id="earftddti9zffjedprt5trz6evppfarawrrs" timestamp="1617382023" guid="07a2b90b-3ddc-4729-b892-205ddfcc0d16"&gt;277&lt;/key&gt;&lt;/foreign-keys&gt;&lt;ref-type name="Journal Article"&gt;17&lt;/ref-type&gt;&lt;contributors&gt;&lt;authors&gt;&lt;author&gt;Zhang, Zixu&lt;/author&gt;&lt;author&gt;Zhao, Ruoting&lt;/author&gt;&lt;author&gt;Teng, Shiyong&lt;/author&gt;&lt;author&gt;Huang, Keke&lt;/author&gt;&lt;author&gt;Zhang, Lijun&lt;/author&gt;&lt;author&gt;Wang, Dayang&lt;/author&gt;&lt;author&gt;Yang, Wensheng&lt;/author&gt;&lt;author&gt;Xie, Renguo&lt;/author&gt;&lt;author&gt;Pradhan, Narayan&lt;/author&gt;&lt;/authors&gt;&lt;/contributors&gt;&lt;titles&gt;&lt;title&gt;Color Tunable Self-Trapped Emissions from Lead-Free All Inorganic IA-IB Bimetallic Halides Cs-Ag-X (X = Cl, Br, I)&lt;/title&gt;&lt;secondary-title&gt;Small&lt;/secondary-title&gt;&lt;/titles&gt;&lt;periodical&gt;&lt;full-title&gt;Small&lt;/full-title&gt;&lt;/periodical&gt;&lt;pages&gt;2004272&lt;/pages&gt;&lt;volume&gt;16&lt;/volume&gt;&lt;number&gt;44&lt;/number&gt;&lt;keywords&gt;&lt;keyword&gt;ball milling&lt;/keyword&gt;&lt;keyword&gt;Cs2AgX3&lt;/keyword&gt;&lt;keyword&gt;metal halide emitters&lt;/keyword&gt;&lt;keyword&gt;optical materials&lt;/keyword&gt;&lt;keyword&gt;self-trapped emission&lt;/keyword&gt;&lt;/keywords&gt;&lt;dates&gt;&lt;year&gt;2020&lt;/year&gt;&lt;pub-dates&gt;&lt;date&gt;2020/11/01&lt;/date&gt;&lt;/pub-dates&gt;&lt;/dates&gt;&lt;publisher&gt;John Wiley &amp;amp; Sons, Ltd&lt;/publisher&gt;&lt;isbn&gt;1613-6810&lt;/isbn&gt;&lt;work-type&gt;https://doi.org/10.1002/smll.202004272&lt;/work-type&gt;&lt;urls&gt;&lt;related-urls&gt;&lt;url&gt;https://doi.org/10.1002/smll.202004272&lt;/url&gt;&lt;/related-urls&gt;&lt;/urls&gt;&lt;electronic-resource-num&gt;https://doi.org/10.1002/smll.202004272&lt;/electronic-resource-num&gt;&lt;access-date&gt;2021/04/02&lt;/access-date&gt;&lt;/record&gt;&lt;/Cite&gt;&lt;/EndNote&gt;</w:instrText>
      </w:r>
      <w:r w:rsidRPr="00092333">
        <w:fldChar w:fldCharType="separate"/>
      </w:r>
      <w:r w:rsidR="008D359D" w:rsidRPr="008D359D">
        <w:rPr>
          <w:noProof/>
          <w:vertAlign w:val="superscript"/>
        </w:rPr>
        <w:t>154</w:t>
      </w:r>
      <w:r w:rsidRPr="00092333">
        <w:fldChar w:fldCharType="end"/>
      </w:r>
    </w:p>
    <w:p w14:paraId="681581FD" w14:textId="77777777" w:rsidR="00F206F6" w:rsidRPr="00A573AE" w:rsidRDefault="00F206F6" w:rsidP="00220688">
      <w:pPr>
        <w:spacing w:after="0"/>
        <w:ind w:firstLine="0"/>
        <w:jc w:val="center"/>
      </w:pPr>
      <w:r w:rsidRPr="00A573AE">
        <w:rPr>
          <w:noProof/>
        </w:rPr>
        <w:drawing>
          <wp:inline distT="0" distB="0" distL="0" distR="0" wp14:anchorId="608E762F" wp14:editId="328194A4">
            <wp:extent cx="4815840" cy="4057963"/>
            <wp:effectExtent l="0" t="0" r="381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817764" cy="4059584"/>
                    </a:xfrm>
                    <a:prstGeom prst="rect">
                      <a:avLst/>
                    </a:prstGeom>
                  </pic:spPr>
                </pic:pic>
              </a:graphicData>
            </a:graphic>
          </wp:inline>
        </w:drawing>
      </w:r>
    </w:p>
    <w:p w14:paraId="13CE3009" w14:textId="65967109" w:rsidR="00F206F6" w:rsidRPr="00092333" w:rsidRDefault="00220688" w:rsidP="00A817F8">
      <w:pPr>
        <w:spacing w:line="240" w:lineRule="auto"/>
        <w:ind w:firstLine="0"/>
      </w:pPr>
      <w:bookmarkStart w:id="259" w:name="_Toc116220613"/>
      <w:bookmarkStart w:id="260" w:name="_Toc117598489"/>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42</w:t>
      </w:r>
      <w:r w:rsidRPr="00220688">
        <w:rPr>
          <w:b/>
          <w:bCs/>
        </w:rPr>
        <w:fldChar w:fldCharType="end"/>
      </w:r>
      <w:r w:rsidR="00F206F6" w:rsidRPr="00220688">
        <w:rPr>
          <w:rStyle w:val="FigureChar"/>
          <w:b/>
          <w:bCs/>
        </w:rPr>
        <w:t>.</w:t>
      </w:r>
      <w:bookmarkEnd w:id="259"/>
      <w:r w:rsidR="00F206F6" w:rsidRPr="00A82D0C">
        <w:rPr>
          <w:rStyle w:val="FigureChar"/>
        </w:rPr>
        <w:t xml:space="preserve"> </w:t>
      </w:r>
      <w:r w:rsidR="00F206F6" w:rsidRPr="00F206F6">
        <w:t>The Commission Internationale de l’Eclairage (CIE) color coordinates of (NH</w:t>
      </w:r>
      <w:r w:rsidR="00F206F6" w:rsidRPr="00F206F6">
        <w:rPr>
          <w:vertAlign w:val="subscript"/>
        </w:rPr>
        <w:t>4</w:t>
      </w:r>
      <w:r w:rsidR="00F206F6" w:rsidRPr="00F206F6">
        <w:t>)</w:t>
      </w:r>
      <w:r w:rsidR="00F206F6" w:rsidRPr="00F206F6">
        <w:rPr>
          <w:vertAlign w:val="subscript"/>
        </w:rPr>
        <w:t>2</w:t>
      </w:r>
      <w:r w:rsidR="00F206F6" w:rsidRPr="00F206F6">
        <w:t>AgBr</w:t>
      </w:r>
      <w:r w:rsidR="00F206F6" w:rsidRPr="00F206F6">
        <w:rPr>
          <w:vertAlign w:val="subscript"/>
        </w:rPr>
        <w:t>3</w:t>
      </w:r>
      <w:r w:rsidR="00F206F6" w:rsidRPr="00F206F6">
        <w:t xml:space="preserve"> and (NH</w:t>
      </w:r>
      <w:r w:rsidR="00F206F6" w:rsidRPr="00F206F6">
        <w:rPr>
          <w:vertAlign w:val="subscript"/>
        </w:rPr>
        <w:t>4</w:t>
      </w:r>
      <w:r w:rsidR="00F206F6" w:rsidRPr="00F206F6">
        <w:t>)</w:t>
      </w:r>
      <w:r w:rsidR="00F206F6" w:rsidRPr="00F206F6">
        <w:rPr>
          <w:vertAlign w:val="subscript"/>
        </w:rPr>
        <w:t>2</w:t>
      </w:r>
      <w:r w:rsidR="00F206F6" w:rsidRPr="00F206F6">
        <w:t>AgI</w:t>
      </w:r>
      <w:r w:rsidR="00F206F6" w:rsidRPr="00F206F6">
        <w:rPr>
          <w:vertAlign w:val="subscript"/>
        </w:rPr>
        <w:t>3</w:t>
      </w:r>
      <w:r w:rsidR="00F206F6" w:rsidRPr="00F206F6">
        <w:t>. (NH</w:t>
      </w:r>
      <w:r w:rsidR="00F206F6" w:rsidRPr="00F206F6">
        <w:rPr>
          <w:vertAlign w:val="subscript"/>
        </w:rPr>
        <w:t>4</w:t>
      </w:r>
      <w:r w:rsidR="00F206F6" w:rsidRPr="00F206F6">
        <w:t>)</w:t>
      </w:r>
      <w:r w:rsidR="00F206F6" w:rsidRPr="00F206F6">
        <w:rPr>
          <w:vertAlign w:val="subscript"/>
        </w:rPr>
        <w:t>2</w:t>
      </w:r>
      <w:r w:rsidR="00F206F6" w:rsidRPr="00F206F6">
        <w:t>AgBr</w:t>
      </w:r>
      <w:r w:rsidR="00F206F6" w:rsidRPr="00F206F6">
        <w:rPr>
          <w:vertAlign w:val="subscript"/>
        </w:rPr>
        <w:t>3</w:t>
      </w:r>
      <w:r w:rsidR="00F206F6" w:rsidRPr="00F206F6">
        <w:t xml:space="preserve"> is found to exhibit excitation-dependent light emission properties. A Planckian locus has been included to estimate correlated color temperature (CCT) for the various PL emissions of (NH</w:t>
      </w:r>
      <w:r w:rsidR="00F206F6" w:rsidRPr="00F206F6">
        <w:rPr>
          <w:vertAlign w:val="subscript"/>
        </w:rPr>
        <w:t>4</w:t>
      </w:r>
      <w:r w:rsidR="00F206F6" w:rsidRPr="00F206F6">
        <w:t>)</w:t>
      </w:r>
      <w:r w:rsidR="00F206F6" w:rsidRPr="00F206F6">
        <w:rPr>
          <w:vertAlign w:val="subscript"/>
        </w:rPr>
        <w:t>2</w:t>
      </w:r>
      <w:r w:rsidR="00F206F6" w:rsidRPr="00F206F6">
        <w:t>AgX</w:t>
      </w:r>
      <w:r w:rsidR="00F206F6" w:rsidRPr="00F206F6">
        <w:rPr>
          <w:vertAlign w:val="subscript"/>
        </w:rPr>
        <w:t>3</w:t>
      </w:r>
      <w:r w:rsidR="00F206F6" w:rsidRPr="00F206F6">
        <w:t>.</w:t>
      </w:r>
      <w:bookmarkEnd w:id="260"/>
    </w:p>
    <w:p w14:paraId="2B8D90B0" w14:textId="7EFA0D04" w:rsidR="00046FC8" w:rsidRPr="00092333" w:rsidRDefault="00046FC8" w:rsidP="00BB1173">
      <w:pPr>
        <w:spacing w:after="0"/>
      </w:pPr>
      <w:r w:rsidRPr="00092333">
        <w:t>For both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compounds, the PLE plots are comparable to that of K</w:t>
      </w:r>
      <w:r w:rsidRPr="00092333">
        <w:rPr>
          <w:vertAlign w:val="subscript"/>
        </w:rPr>
        <w:t>2</w:t>
      </w:r>
      <w:r w:rsidRPr="00092333">
        <w:t>CuCl</w:t>
      </w:r>
      <w:r w:rsidRPr="00092333">
        <w:rPr>
          <w:vertAlign w:val="subscript"/>
        </w:rPr>
        <w:t>3</w:t>
      </w:r>
      <w:r w:rsidRPr="00092333">
        <w:t xml:space="preserve"> and K</w:t>
      </w:r>
      <w:r w:rsidRPr="00092333">
        <w:rPr>
          <w:vertAlign w:val="subscript"/>
        </w:rPr>
        <w:t>2</w:t>
      </w:r>
      <w:r w:rsidRPr="00092333">
        <w:t>CuBr</w:t>
      </w:r>
      <w:r w:rsidRPr="00092333">
        <w:rPr>
          <w:vertAlign w:val="subscript"/>
        </w:rPr>
        <w:t>3</w:t>
      </w:r>
      <w:r w:rsidRPr="00092333">
        <w:t>, which show maxima at 291 and 296 nm, respectively. The notable broadness of the PL peaks for the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compounds results in a visible white or near-white light emission. Namely,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has a significantly broader emission with a full width at half maximum (FWHM) value of 142 nm compared to the FWHM of 54 nm reported for A</w:t>
      </w:r>
      <w:r w:rsidRPr="00092333">
        <w:rPr>
          <w:vertAlign w:val="subscript"/>
        </w:rPr>
        <w:t>2</w:t>
      </w:r>
      <w:r w:rsidRPr="00092333">
        <w:t>CuX</w:t>
      </w:r>
      <w:r w:rsidRPr="00092333">
        <w:rPr>
          <w:vertAlign w:val="subscript"/>
        </w:rPr>
        <w:t>3</w:t>
      </w:r>
      <w:r w:rsidRPr="00092333">
        <w:t>.</w:t>
      </w:r>
      <w:r w:rsidRPr="00092333">
        <w:fldChar w:fldCharType="begin">
          <w:fldData xml:space="preserve">PEVuZE5vdGU+PENpdGU+PEF1dGhvcj5DcmVhc29uPC9BdXRob3I+PFllYXI+MjAyMDwvWWVhcj48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</w:fldData>
        </w:fldChar>
      </w:r>
      <w:r w:rsidR="008D359D">
        <w:instrText xml:space="preserve"> ADDIN EN.CITE </w:instrText>
      </w:r>
      <w:r w:rsidR="008D359D">
        <w:fldChar w:fldCharType="begin">
          <w:fldData xml:space="preserve">PEVuZE5vdGU+PENpdGU+PEF1dGhvcj5DcmVhc29uPC9BdXRob3I+PFllYXI+MjAyMDwvWWVhcj48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43, 136</w:t>
      </w:r>
      <w:r w:rsidRPr="00092333">
        <w:fldChar w:fldCharType="end"/>
      </w:r>
      <w:r w:rsidRPr="00092333">
        <w:t xml:space="preserve">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has a slightly smaller FWHM of 114 nm due to the lack of a lower energy shoulder; however, this FWHM value is still more than twice that of the blue-emitting copper(I) halides (Table </w:t>
      </w:r>
      <w:r w:rsidR="00D71061">
        <w:t>6</w:t>
      </w:r>
      <w:r w:rsidRPr="00092333">
        <w:t xml:space="preserve">). </w:t>
      </w:r>
      <w:r w:rsidRPr="00956CFA">
        <w:t xml:space="preserve">The broadness of these peaks further supports the attribution of DBEs as the emission </w:t>
      </w:r>
      <w:r w:rsidRPr="00956CFA">
        <w:lastRenderedPageBreak/>
        <w:t>mechanism as opposed to narrow STE peaks seen in the analogous Cu(I) compounds.</w:t>
      </w:r>
      <w:r w:rsidRPr="00956CFA">
        <w:fldChar w:fldCharType="begin">
          <w:fldData xml:space="preserve">PEVuZE5vdGU+PENpdGU+PEF1dGhvcj5DcmVhc29uPC9BdXRob3I+PFllYXI+MjAyMDwvWWVhcj48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</w:fldData>
        </w:fldChar>
      </w:r>
      <w:r w:rsidR="008D359D">
        <w:instrText xml:space="preserve"> ADDIN EN.CITE </w:instrText>
      </w:r>
      <w:r w:rsidR="008D359D">
        <w:fldChar w:fldCharType="begin">
          <w:fldData xml:space="preserve">PEVuZE5vdGU+PENpdGU+PEF1dGhvcj5DcmVhc29uPC9BdXRob3I+PFllYXI+MjAyMDwvWWVhcj48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</w:fldData>
        </w:fldChar>
      </w:r>
      <w:r w:rsidR="008D359D">
        <w:instrText xml:space="preserve"> ADDIN EN.CITE.DATA </w:instrText>
      </w:r>
      <w:r w:rsidR="008D359D">
        <w:fldChar w:fldCharType="end"/>
      </w:r>
      <w:r w:rsidRPr="00956CFA">
        <w:fldChar w:fldCharType="separate"/>
      </w:r>
      <w:r w:rsidR="008D359D" w:rsidRPr="008D359D">
        <w:rPr>
          <w:noProof/>
          <w:vertAlign w:val="superscript"/>
        </w:rPr>
        <w:t>43, 52, 53, 117, 136, 164</w:t>
      </w:r>
      <w:r w:rsidRPr="00956CFA">
        <w:fldChar w:fldCharType="end"/>
      </w:r>
      <w:r w:rsidRPr="00092333">
        <w:t xml:space="preserve"> The narrower emission peak for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yields a greenish-white emission color with </w:t>
      </w:r>
      <w:bookmarkStart w:id="261" w:name="_Hlk65057223"/>
      <w:r w:rsidRPr="00092333">
        <w:t xml:space="preserve">the </w:t>
      </w:r>
      <w:r w:rsidRPr="00956CFA">
        <w:t>Commission Internationale de l’Eclairage (</w:t>
      </w:r>
      <w:r w:rsidRPr="00092333">
        <w:t xml:space="preserve">CIE) color coordinates of </w:t>
      </w:r>
      <w:bookmarkEnd w:id="261"/>
      <w:r w:rsidRPr="00092333">
        <w:t>(0.23, 0.53) compared to the white emission with the CIE coordinates of (0.25, 0.36) by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w:t>
      </w:r>
      <w:r w:rsidRPr="00956CFA">
        <w:t>The correlated color temperature for (NH</w:t>
      </w:r>
      <w:r w:rsidRPr="00956CFA">
        <w:rPr>
          <w:vertAlign w:val="subscript"/>
        </w:rPr>
        <w:t>4</w:t>
      </w:r>
      <w:r w:rsidRPr="00956CFA">
        <w:t>)</w:t>
      </w:r>
      <w:r w:rsidRPr="00956CFA">
        <w:rPr>
          <w:vertAlign w:val="subscript"/>
        </w:rPr>
        <w:t>2</w:t>
      </w:r>
      <w:r w:rsidRPr="00956CFA">
        <w:t>AgBr</w:t>
      </w:r>
      <w:r w:rsidRPr="00956CFA">
        <w:rPr>
          <w:vertAlign w:val="subscript"/>
        </w:rPr>
        <w:t xml:space="preserve">3 </w:t>
      </w:r>
      <w:r w:rsidRPr="00956CFA">
        <w:t>is 9273 K, calculated based on CIE coordinates</w:t>
      </w:r>
      <w:r w:rsidRPr="00092333">
        <w:t xml:space="preserve">. CIE 1931 plots generated from PL emission spectra can be found in Figure </w:t>
      </w:r>
      <w:r w:rsidR="00D71061">
        <w:t>42</w:t>
      </w:r>
      <w:r w:rsidRPr="00092333">
        <w:t>. Finally, the Stokes shifts of (NH</w:t>
      </w:r>
      <w:r w:rsidRPr="00092333">
        <w:rPr>
          <w:vertAlign w:val="subscript"/>
        </w:rPr>
        <w:t>4</w:t>
      </w:r>
      <w:r w:rsidRPr="00092333">
        <w:t>)</w:t>
      </w:r>
      <w:r w:rsidRPr="00092333">
        <w:rPr>
          <w:vertAlign w:val="subscript"/>
        </w:rPr>
        <w:t>2</w:t>
      </w:r>
      <w:r w:rsidRPr="00092333">
        <w:t>AgBr</w:t>
      </w:r>
      <w:r w:rsidRPr="00092333">
        <w:rPr>
          <w:vertAlign w:val="subscript"/>
        </w:rPr>
        <w:t xml:space="preserve">3 </w:t>
      </w:r>
      <w:r w:rsidRPr="00092333">
        <w:t>and (b)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are 119 nm and 231 nm, respectively, which are comparable to the Stokes shifts demonstrated by other analogous low-dimensional metal halides with excitonic light emission properties (Table </w:t>
      </w:r>
      <w:r w:rsidR="00D71061">
        <w:t>6</w:t>
      </w:r>
      <w:r w:rsidRPr="00092333">
        <w:t>).</w:t>
      </w:r>
    </w:p>
    <w:p w14:paraId="70F48C06" w14:textId="32DEFF65" w:rsidR="00046FC8" w:rsidRPr="00956CFA" w:rsidRDefault="00220688" w:rsidP="00A817F8">
      <w:pPr>
        <w:spacing w:line="240" w:lineRule="auto"/>
        <w:ind w:firstLine="0"/>
      </w:pPr>
      <w:bookmarkStart w:id="262" w:name="_Toc117598445"/>
      <w:r w:rsidRPr="00220688">
        <w:rPr>
          <w:b/>
          <w:bCs/>
        </w:rPr>
        <w:t xml:space="preserve">Table </w:t>
      </w:r>
      <w:r w:rsidRPr="00220688">
        <w:rPr>
          <w:b/>
          <w:bCs/>
        </w:rPr>
        <w:fldChar w:fldCharType="begin"/>
      </w:r>
      <w:r w:rsidRPr="00220688">
        <w:rPr>
          <w:b/>
          <w:bCs/>
        </w:rPr>
        <w:instrText xml:space="preserve"> SEQ Table \* ARABIC </w:instrText>
      </w:r>
      <w:r w:rsidRPr="00220688">
        <w:rPr>
          <w:b/>
          <w:bCs/>
        </w:rPr>
        <w:fldChar w:fldCharType="separate"/>
      </w:r>
      <w:r w:rsidR="009C5687">
        <w:rPr>
          <w:b/>
          <w:bCs/>
          <w:noProof/>
        </w:rPr>
        <w:t>6</w:t>
      </w:r>
      <w:r w:rsidRPr="00220688">
        <w:rPr>
          <w:b/>
          <w:bCs/>
        </w:rPr>
        <w:fldChar w:fldCharType="end"/>
      </w:r>
      <w:r w:rsidRPr="00220688">
        <w:rPr>
          <w:b/>
          <w:bCs/>
        </w:rPr>
        <w:t>.</w:t>
      </w:r>
      <w:r w:rsidR="00046FC8" w:rsidRPr="00956CFA" w:rsidDel="0023559D">
        <w:t xml:space="preserve"> A comparison of the photophysical properties of ternary A</w:t>
      </w:r>
      <w:r w:rsidR="00046FC8" w:rsidRPr="00956CFA" w:rsidDel="0023559D">
        <w:rPr>
          <w:vertAlign w:val="subscript"/>
        </w:rPr>
        <w:t>2</w:t>
      </w:r>
      <w:r w:rsidR="00046FC8" w:rsidRPr="00956CFA" w:rsidDel="0023559D">
        <w:t>MX</w:t>
      </w:r>
      <w:r w:rsidR="00046FC8" w:rsidRPr="00956CFA" w:rsidDel="0023559D">
        <w:rPr>
          <w:vertAlign w:val="subscript"/>
        </w:rPr>
        <w:t>3</w:t>
      </w:r>
      <w:r w:rsidR="00046FC8" w:rsidRPr="00956CFA" w:rsidDel="0023559D">
        <w:t xml:space="preserve"> (A = K, Rb, Cs; M = Cu, Ag; X = Cl, Br, I)</w:t>
      </w:r>
      <w:r w:rsidR="00046FC8" w:rsidRPr="00956CFA">
        <w:fldChar w:fldCharType="begin">
          <w:fldData xml:space="preserve">PEVuZE5vdGU+PENpdGU+PEF1dGhvcj5DcmVhc29uPC9BdXRob3I+PFllYXI+MjAyMDwvWWVhcj48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</w:fldData>
        </w:fldChar>
      </w:r>
      <w:r w:rsidR="008D359D">
        <w:instrText xml:space="preserve"> ADDIN EN.CITE </w:instrText>
      </w:r>
      <w:r w:rsidR="008D359D">
        <w:fldChar w:fldCharType="begin">
          <w:fldData xml:space="preserve">PEVuZE5vdGU+PENpdGU+PEF1dGhvcj5DcmVhc29uPC9BdXRob3I+PFllYXI+MjAyMDwvWWVhcj48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</w:fldData>
        </w:fldChar>
      </w:r>
      <w:r w:rsidR="008D359D">
        <w:instrText xml:space="preserve"> ADDIN EN.CITE.DATA </w:instrText>
      </w:r>
      <w:r w:rsidR="008D359D">
        <w:fldChar w:fldCharType="end"/>
      </w:r>
      <w:r w:rsidR="00046FC8" w:rsidRPr="00956CFA">
        <w:fldChar w:fldCharType="separate"/>
      </w:r>
      <w:r w:rsidR="008D359D" w:rsidRPr="008D359D">
        <w:rPr>
          <w:noProof/>
          <w:vertAlign w:val="superscript"/>
        </w:rPr>
        <w:t>43, 117, 136, 154</w:t>
      </w:r>
      <w:bookmarkEnd w:id="262"/>
      <w:r w:rsidR="00046FC8" w:rsidRPr="00956CFA">
        <w:fldChar w:fldCharType="end"/>
      </w:r>
    </w:p>
    <w:tbl>
      <w:tblPr>
        <w:tblStyle w:val="TableGrid6"/>
        <w:tblW w:w="9445" w:type="dxa"/>
        <w:tblLook w:val="04A0" w:firstRow="1" w:lastRow="0" w:firstColumn="1" w:lastColumn="0" w:noHBand="0" w:noVBand="1"/>
      </w:tblPr>
      <w:tblGrid>
        <w:gridCol w:w="1705"/>
        <w:gridCol w:w="1260"/>
        <w:gridCol w:w="1170"/>
        <w:gridCol w:w="1440"/>
        <w:gridCol w:w="1440"/>
        <w:gridCol w:w="1080"/>
        <w:gridCol w:w="1350"/>
      </w:tblGrid>
      <w:tr w:rsidR="00220688" w:rsidRPr="00220688" w14:paraId="4A911D74" w14:textId="77777777" w:rsidTr="00F87CFB">
        <w:trPr>
          <w:cantSplit/>
          <w:trHeight w:hRule="exact" w:val="1166"/>
          <w:tblHeader/>
        </w:trPr>
        <w:tc>
          <w:tcPr>
            <w:tcW w:w="1705" w:type="dxa"/>
            <w:noWrap/>
            <w:hideMark/>
          </w:tcPr>
          <w:p w14:paraId="21E8B0A6" w14:textId="77777777" w:rsidR="00220688" w:rsidRPr="00220688" w:rsidRDefault="00220688" w:rsidP="00220688">
            <w:pPr>
              <w:widowControl/>
              <w:autoSpaceDE/>
              <w:autoSpaceDN/>
              <w:adjustRightInd/>
              <w:ind w:firstLine="0"/>
              <w:jc w:val="center"/>
              <w:rPr>
                <w:b/>
                <w:bCs/>
                <w:iCs w:val="0"/>
              </w:rPr>
            </w:pPr>
            <w:r w:rsidRPr="00220688">
              <w:rPr>
                <w:b/>
                <w:bCs/>
                <w:iCs w:val="0"/>
              </w:rPr>
              <w:t>Compound</w:t>
            </w:r>
          </w:p>
        </w:tc>
        <w:tc>
          <w:tcPr>
            <w:tcW w:w="1260" w:type="dxa"/>
            <w:noWrap/>
            <w:hideMark/>
          </w:tcPr>
          <w:p w14:paraId="76CD9E4D" w14:textId="77777777" w:rsidR="00220688" w:rsidRPr="00220688" w:rsidRDefault="00220688" w:rsidP="00220688">
            <w:pPr>
              <w:widowControl/>
              <w:autoSpaceDE/>
              <w:autoSpaceDN/>
              <w:adjustRightInd/>
              <w:ind w:firstLine="0"/>
              <w:jc w:val="center"/>
              <w:rPr>
                <w:b/>
                <w:bCs/>
                <w:iCs w:val="0"/>
              </w:rPr>
            </w:pPr>
            <w:r w:rsidRPr="00220688">
              <w:rPr>
                <w:b/>
                <w:bCs/>
                <w:iCs w:val="0"/>
              </w:rPr>
              <w:t>PL</w:t>
            </w:r>
            <w:r w:rsidRPr="00220688">
              <w:rPr>
                <w:b/>
                <w:bCs/>
                <w:iCs w:val="0"/>
                <w:vertAlign w:val="subscript"/>
              </w:rPr>
              <w:t>max</w:t>
            </w:r>
            <w:r w:rsidRPr="00220688">
              <w:rPr>
                <w:b/>
                <w:bCs/>
                <w:iCs w:val="0"/>
              </w:rPr>
              <w:t xml:space="preserve"> (nm)</w:t>
            </w:r>
          </w:p>
        </w:tc>
        <w:tc>
          <w:tcPr>
            <w:tcW w:w="1170" w:type="dxa"/>
            <w:noWrap/>
            <w:hideMark/>
          </w:tcPr>
          <w:p w14:paraId="493EF38C" w14:textId="77777777" w:rsidR="00220688" w:rsidRPr="00220688" w:rsidRDefault="00220688" w:rsidP="00220688">
            <w:pPr>
              <w:widowControl/>
              <w:autoSpaceDE/>
              <w:autoSpaceDN/>
              <w:adjustRightInd/>
              <w:ind w:firstLine="0"/>
              <w:jc w:val="center"/>
              <w:rPr>
                <w:b/>
                <w:bCs/>
                <w:iCs w:val="0"/>
              </w:rPr>
            </w:pPr>
            <w:r w:rsidRPr="00220688">
              <w:rPr>
                <w:b/>
                <w:bCs/>
                <w:iCs w:val="0"/>
              </w:rPr>
              <w:t>PLE</w:t>
            </w:r>
            <w:r w:rsidRPr="00220688">
              <w:rPr>
                <w:b/>
                <w:bCs/>
                <w:iCs w:val="0"/>
                <w:vertAlign w:val="subscript"/>
              </w:rPr>
              <w:t>max</w:t>
            </w:r>
            <w:r w:rsidRPr="00220688">
              <w:rPr>
                <w:b/>
                <w:bCs/>
                <w:iCs w:val="0"/>
              </w:rPr>
              <w:t xml:space="preserve"> (nm)</w:t>
            </w:r>
          </w:p>
        </w:tc>
        <w:tc>
          <w:tcPr>
            <w:tcW w:w="1440" w:type="dxa"/>
            <w:noWrap/>
            <w:hideMark/>
          </w:tcPr>
          <w:p w14:paraId="0F121A34" w14:textId="77777777" w:rsidR="00220688" w:rsidRPr="00220688" w:rsidRDefault="00220688" w:rsidP="00220688">
            <w:pPr>
              <w:widowControl/>
              <w:autoSpaceDE/>
              <w:autoSpaceDN/>
              <w:adjustRightInd/>
              <w:ind w:firstLine="0"/>
              <w:jc w:val="center"/>
              <w:rPr>
                <w:b/>
                <w:bCs/>
                <w:iCs w:val="0"/>
              </w:rPr>
            </w:pPr>
            <w:r w:rsidRPr="00220688">
              <w:rPr>
                <w:b/>
                <w:bCs/>
                <w:iCs w:val="0"/>
              </w:rPr>
              <w:t>Stokes shift (nm)</w:t>
            </w:r>
          </w:p>
        </w:tc>
        <w:tc>
          <w:tcPr>
            <w:tcW w:w="1440" w:type="dxa"/>
          </w:tcPr>
          <w:p w14:paraId="4483F649" w14:textId="77777777" w:rsidR="00220688" w:rsidRPr="00220688" w:rsidRDefault="00220688" w:rsidP="00220688">
            <w:pPr>
              <w:widowControl/>
              <w:autoSpaceDE/>
              <w:autoSpaceDN/>
              <w:adjustRightInd/>
              <w:ind w:firstLine="0"/>
              <w:jc w:val="center"/>
              <w:rPr>
                <w:b/>
                <w:bCs/>
                <w:iCs w:val="0"/>
              </w:rPr>
            </w:pPr>
            <w:r w:rsidRPr="00220688">
              <w:rPr>
                <w:b/>
                <w:bCs/>
                <w:iCs w:val="0"/>
              </w:rPr>
              <w:t>Lifetime (</w:t>
            </w:r>
            <w:r w:rsidRPr="00220688">
              <w:rPr>
                <w:rFonts w:ascii="Symbol" w:hAnsi="Symbol"/>
                <w:b/>
                <w:bCs/>
                <w:iCs w:val="0"/>
              </w:rPr>
              <w:t>m</w:t>
            </w:r>
            <w:r w:rsidRPr="00220688">
              <w:rPr>
                <w:b/>
                <w:bCs/>
                <w:iCs w:val="0"/>
              </w:rPr>
              <w:t>s)</w:t>
            </w:r>
          </w:p>
        </w:tc>
        <w:tc>
          <w:tcPr>
            <w:tcW w:w="1080" w:type="dxa"/>
            <w:noWrap/>
            <w:hideMark/>
          </w:tcPr>
          <w:p w14:paraId="158C2D9B" w14:textId="77777777" w:rsidR="00220688" w:rsidRPr="00220688" w:rsidRDefault="00220688" w:rsidP="00220688">
            <w:pPr>
              <w:widowControl/>
              <w:autoSpaceDE/>
              <w:autoSpaceDN/>
              <w:adjustRightInd/>
              <w:ind w:firstLine="0"/>
              <w:jc w:val="center"/>
              <w:rPr>
                <w:b/>
                <w:bCs/>
                <w:iCs w:val="0"/>
              </w:rPr>
            </w:pPr>
            <w:r w:rsidRPr="00220688">
              <w:rPr>
                <w:b/>
                <w:bCs/>
                <w:iCs w:val="0"/>
              </w:rPr>
              <w:t>FWHM (nm)</w:t>
            </w:r>
          </w:p>
        </w:tc>
        <w:tc>
          <w:tcPr>
            <w:tcW w:w="1350" w:type="dxa"/>
            <w:noWrap/>
            <w:hideMark/>
          </w:tcPr>
          <w:p w14:paraId="3DBE5A0B" w14:textId="77777777" w:rsidR="00220688" w:rsidRPr="00220688" w:rsidRDefault="00220688" w:rsidP="00220688">
            <w:pPr>
              <w:widowControl/>
              <w:autoSpaceDE/>
              <w:autoSpaceDN/>
              <w:adjustRightInd/>
              <w:ind w:firstLine="0"/>
              <w:jc w:val="center"/>
              <w:rPr>
                <w:b/>
                <w:bCs/>
                <w:iCs w:val="0"/>
              </w:rPr>
            </w:pPr>
            <w:r w:rsidRPr="00220688">
              <w:rPr>
                <w:b/>
                <w:bCs/>
                <w:iCs w:val="0"/>
              </w:rPr>
              <w:t>Ref</w:t>
            </w:r>
          </w:p>
        </w:tc>
      </w:tr>
      <w:tr w:rsidR="00220688" w:rsidRPr="00220688" w14:paraId="30198301" w14:textId="77777777" w:rsidTr="00F87CFB">
        <w:trPr>
          <w:cantSplit/>
          <w:trHeight w:val="314"/>
          <w:tblHeader/>
        </w:trPr>
        <w:tc>
          <w:tcPr>
            <w:tcW w:w="1705" w:type="dxa"/>
            <w:noWrap/>
          </w:tcPr>
          <w:p w14:paraId="3C23D397" w14:textId="77777777" w:rsidR="00220688" w:rsidRPr="00220688" w:rsidRDefault="00220688" w:rsidP="00220688">
            <w:pPr>
              <w:widowControl/>
              <w:autoSpaceDE/>
              <w:autoSpaceDN/>
              <w:adjustRightInd/>
              <w:ind w:firstLine="0"/>
              <w:jc w:val="center"/>
              <w:rPr>
                <w:iCs w:val="0"/>
              </w:rPr>
            </w:pPr>
            <w:r w:rsidRPr="00220688">
              <w:rPr>
                <w:iCs w:val="0"/>
              </w:rPr>
              <w:t>(NH</w:t>
            </w:r>
            <w:r w:rsidRPr="00220688">
              <w:rPr>
                <w:iCs w:val="0"/>
                <w:vertAlign w:val="subscript"/>
              </w:rPr>
              <w:t>4</w:t>
            </w:r>
            <w:r w:rsidRPr="00220688">
              <w:rPr>
                <w:iCs w:val="0"/>
              </w:rPr>
              <w:t>)</w:t>
            </w:r>
            <w:r w:rsidRPr="00220688">
              <w:rPr>
                <w:iCs w:val="0"/>
                <w:vertAlign w:val="subscript"/>
              </w:rPr>
              <w:t>2</w:t>
            </w:r>
            <w:r w:rsidRPr="00220688">
              <w:rPr>
                <w:iCs w:val="0"/>
              </w:rPr>
              <w:t>AgBr</w:t>
            </w:r>
            <w:r w:rsidRPr="00220688">
              <w:rPr>
                <w:iCs w:val="0"/>
                <w:vertAlign w:val="subscript"/>
              </w:rPr>
              <w:t>3</w:t>
            </w:r>
          </w:p>
        </w:tc>
        <w:tc>
          <w:tcPr>
            <w:tcW w:w="1260" w:type="dxa"/>
            <w:noWrap/>
          </w:tcPr>
          <w:p w14:paraId="457929A3" w14:textId="77777777" w:rsidR="00220688" w:rsidRPr="00220688" w:rsidRDefault="00220688" w:rsidP="00220688">
            <w:pPr>
              <w:widowControl/>
              <w:autoSpaceDE/>
              <w:autoSpaceDN/>
              <w:adjustRightInd/>
              <w:ind w:firstLine="0"/>
              <w:jc w:val="center"/>
              <w:rPr>
                <w:iCs w:val="0"/>
              </w:rPr>
            </w:pPr>
            <w:r w:rsidRPr="00220688">
              <w:rPr>
                <w:iCs w:val="0"/>
              </w:rPr>
              <w:t xml:space="preserve">394 </w:t>
            </w:r>
          </w:p>
        </w:tc>
        <w:tc>
          <w:tcPr>
            <w:tcW w:w="1170" w:type="dxa"/>
            <w:noWrap/>
          </w:tcPr>
          <w:p w14:paraId="543F2DA0" w14:textId="77777777" w:rsidR="00220688" w:rsidRPr="00220688" w:rsidRDefault="00220688" w:rsidP="00220688">
            <w:pPr>
              <w:widowControl/>
              <w:autoSpaceDE/>
              <w:autoSpaceDN/>
              <w:adjustRightInd/>
              <w:ind w:firstLine="0"/>
              <w:jc w:val="center"/>
              <w:rPr>
                <w:iCs w:val="0"/>
              </w:rPr>
            </w:pPr>
            <w:r w:rsidRPr="00220688">
              <w:rPr>
                <w:iCs w:val="0"/>
              </w:rPr>
              <w:t>275</w:t>
            </w:r>
          </w:p>
        </w:tc>
        <w:tc>
          <w:tcPr>
            <w:tcW w:w="1440" w:type="dxa"/>
            <w:noWrap/>
          </w:tcPr>
          <w:p w14:paraId="16C6440B" w14:textId="77777777" w:rsidR="00220688" w:rsidRPr="00220688" w:rsidRDefault="00220688" w:rsidP="00220688">
            <w:pPr>
              <w:widowControl/>
              <w:autoSpaceDE/>
              <w:autoSpaceDN/>
              <w:adjustRightInd/>
              <w:ind w:firstLine="0"/>
              <w:jc w:val="center"/>
              <w:rPr>
                <w:iCs w:val="0"/>
              </w:rPr>
            </w:pPr>
            <w:r w:rsidRPr="00220688">
              <w:rPr>
                <w:iCs w:val="0"/>
              </w:rPr>
              <w:t>119</w:t>
            </w:r>
          </w:p>
        </w:tc>
        <w:tc>
          <w:tcPr>
            <w:tcW w:w="1440" w:type="dxa"/>
          </w:tcPr>
          <w:p w14:paraId="4F2D2992" w14:textId="77777777" w:rsidR="00220688" w:rsidRPr="00220688" w:rsidRDefault="00220688" w:rsidP="00220688">
            <w:pPr>
              <w:widowControl/>
              <w:autoSpaceDE/>
              <w:autoSpaceDN/>
              <w:adjustRightInd/>
              <w:spacing w:line="240" w:lineRule="auto"/>
              <w:ind w:firstLine="0"/>
              <w:jc w:val="center"/>
              <w:rPr>
                <w:iCs w:val="0"/>
              </w:rPr>
            </w:pPr>
            <w:r w:rsidRPr="00220688">
              <w:rPr>
                <w:iCs w:val="0"/>
              </w:rPr>
              <w:t>0.995</w:t>
            </w:r>
          </w:p>
        </w:tc>
        <w:tc>
          <w:tcPr>
            <w:tcW w:w="1080" w:type="dxa"/>
            <w:noWrap/>
          </w:tcPr>
          <w:p w14:paraId="12A09C22" w14:textId="77777777" w:rsidR="00220688" w:rsidRPr="00220688" w:rsidRDefault="00220688" w:rsidP="00220688">
            <w:pPr>
              <w:widowControl/>
              <w:autoSpaceDE/>
              <w:autoSpaceDN/>
              <w:adjustRightInd/>
              <w:ind w:firstLine="0"/>
              <w:jc w:val="center"/>
              <w:rPr>
                <w:iCs w:val="0"/>
              </w:rPr>
            </w:pPr>
            <w:r w:rsidRPr="00220688">
              <w:rPr>
                <w:iCs w:val="0"/>
              </w:rPr>
              <w:t>142</w:t>
            </w:r>
          </w:p>
        </w:tc>
        <w:tc>
          <w:tcPr>
            <w:tcW w:w="1350" w:type="dxa"/>
            <w:noWrap/>
          </w:tcPr>
          <w:p w14:paraId="369292E1" w14:textId="77777777" w:rsidR="00220688" w:rsidRPr="00220688" w:rsidRDefault="00220688" w:rsidP="00220688">
            <w:pPr>
              <w:widowControl/>
              <w:autoSpaceDE/>
              <w:autoSpaceDN/>
              <w:adjustRightInd/>
              <w:ind w:firstLine="0"/>
              <w:jc w:val="center"/>
              <w:rPr>
                <w:iCs w:val="0"/>
              </w:rPr>
            </w:pPr>
            <w:r w:rsidRPr="00220688">
              <w:rPr>
                <w:iCs w:val="0"/>
              </w:rPr>
              <w:t xml:space="preserve">This work </w:t>
            </w:r>
          </w:p>
        </w:tc>
      </w:tr>
      <w:tr w:rsidR="00220688" w:rsidRPr="00220688" w14:paraId="14D80ED1" w14:textId="77777777" w:rsidTr="00F87CFB">
        <w:trPr>
          <w:cantSplit/>
          <w:trHeight w:hRule="exact" w:val="490"/>
          <w:tblHeader/>
        </w:trPr>
        <w:tc>
          <w:tcPr>
            <w:tcW w:w="1705" w:type="dxa"/>
            <w:noWrap/>
          </w:tcPr>
          <w:p w14:paraId="5DC378DB" w14:textId="77777777" w:rsidR="00220688" w:rsidRPr="00220688" w:rsidRDefault="00220688" w:rsidP="00220688">
            <w:pPr>
              <w:widowControl/>
              <w:autoSpaceDE/>
              <w:autoSpaceDN/>
              <w:adjustRightInd/>
              <w:ind w:firstLine="0"/>
              <w:jc w:val="center"/>
              <w:rPr>
                <w:iCs w:val="0"/>
              </w:rPr>
            </w:pPr>
            <w:r w:rsidRPr="00220688">
              <w:rPr>
                <w:iCs w:val="0"/>
              </w:rPr>
              <w:t>(NH</w:t>
            </w:r>
            <w:r w:rsidRPr="00220688">
              <w:rPr>
                <w:iCs w:val="0"/>
                <w:vertAlign w:val="subscript"/>
              </w:rPr>
              <w:t>4</w:t>
            </w:r>
            <w:r w:rsidRPr="00220688">
              <w:rPr>
                <w:iCs w:val="0"/>
              </w:rPr>
              <w:t>)</w:t>
            </w:r>
            <w:r w:rsidRPr="00220688">
              <w:rPr>
                <w:iCs w:val="0"/>
                <w:vertAlign w:val="subscript"/>
              </w:rPr>
              <w:t>2</w:t>
            </w:r>
            <w:r w:rsidRPr="00220688">
              <w:rPr>
                <w:iCs w:val="0"/>
              </w:rPr>
              <w:t>AgI</w:t>
            </w:r>
            <w:r w:rsidRPr="00220688">
              <w:rPr>
                <w:iCs w:val="0"/>
                <w:vertAlign w:val="subscript"/>
              </w:rPr>
              <w:t>3</w:t>
            </w:r>
          </w:p>
        </w:tc>
        <w:tc>
          <w:tcPr>
            <w:tcW w:w="1260" w:type="dxa"/>
            <w:noWrap/>
          </w:tcPr>
          <w:p w14:paraId="2F004BF1" w14:textId="77777777" w:rsidR="00220688" w:rsidRPr="00220688" w:rsidRDefault="00220688" w:rsidP="00220688">
            <w:pPr>
              <w:widowControl/>
              <w:autoSpaceDE/>
              <w:autoSpaceDN/>
              <w:adjustRightInd/>
              <w:ind w:firstLine="0"/>
              <w:jc w:val="center"/>
              <w:rPr>
                <w:iCs w:val="0"/>
              </w:rPr>
            </w:pPr>
            <w:r w:rsidRPr="00220688">
              <w:rPr>
                <w:iCs w:val="0"/>
              </w:rPr>
              <w:t>534</w:t>
            </w:r>
          </w:p>
        </w:tc>
        <w:tc>
          <w:tcPr>
            <w:tcW w:w="1170" w:type="dxa"/>
            <w:noWrap/>
          </w:tcPr>
          <w:p w14:paraId="396E22FC" w14:textId="77777777" w:rsidR="00220688" w:rsidRPr="00220688" w:rsidRDefault="00220688" w:rsidP="00220688">
            <w:pPr>
              <w:widowControl/>
              <w:autoSpaceDE/>
              <w:autoSpaceDN/>
              <w:adjustRightInd/>
              <w:ind w:firstLine="0"/>
              <w:jc w:val="center"/>
              <w:rPr>
                <w:iCs w:val="0"/>
              </w:rPr>
            </w:pPr>
            <w:r w:rsidRPr="00220688">
              <w:rPr>
                <w:iCs w:val="0"/>
              </w:rPr>
              <w:t>303</w:t>
            </w:r>
          </w:p>
        </w:tc>
        <w:tc>
          <w:tcPr>
            <w:tcW w:w="1440" w:type="dxa"/>
            <w:noWrap/>
          </w:tcPr>
          <w:p w14:paraId="5140ED7F" w14:textId="77777777" w:rsidR="00220688" w:rsidRPr="00220688" w:rsidRDefault="00220688" w:rsidP="00220688">
            <w:pPr>
              <w:widowControl/>
              <w:autoSpaceDE/>
              <w:autoSpaceDN/>
              <w:adjustRightInd/>
              <w:ind w:firstLine="0"/>
              <w:jc w:val="center"/>
              <w:rPr>
                <w:iCs w:val="0"/>
              </w:rPr>
            </w:pPr>
            <w:r w:rsidRPr="00220688">
              <w:rPr>
                <w:iCs w:val="0"/>
              </w:rPr>
              <w:t>231</w:t>
            </w:r>
          </w:p>
        </w:tc>
        <w:tc>
          <w:tcPr>
            <w:tcW w:w="1440" w:type="dxa"/>
          </w:tcPr>
          <w:p w14:paraId="42E3F3B5" w14:textId="77777777" w:rsidR="00220688" w:rsidRPr="00220688" w:rsidRDefault="00220688" w:rsidP="00220688">
            <w:pPr>
              <w:widowControl/>
              <w:autoSpaceDE/>
              <w:autoSpaceDN/>
              <w:adjustRightInd/>
              <w:ind w:firstLine="0"/>
              <w:jc w:val="center"/>
              <w:rPr>
                <w:iCs w:val="0"/>
              </w:rPr>
            </w:pPr>
            <w:r w:rsidRPr="00220688">
              <w:rPr>
                <w:iCs w:val="0"/>
              </w:rPr>
              <w:t>1.25</w:t>
            </w:r>
          </w:p>
        </w:tc>
        <w:tc>
          <w:tcPr>
            <w:tcW w:w="1080" w:type="dxa"/>
            <w:noWrap/>
          </w:tcPr>
          <w:p w14:paraId="3E09470A" w14:textId="77777777" w:rsidR="00220688" w:rsidRPr="00220688" w:rsidRDefault="00220688" w:rsidP="00220688">
            <w:pPr>
              <w:widowControl/>
              <w:autoSpaceDE/>
              <w:autoSpaceDN/>
              <w:adjustRightInd/>
              <w:ind w:firstLine="0"/>
              <w:jc w:val="center"/>
              <w:rPr>
                <w:iCs w:val="0"/>
              </w:rPr>
            </w:pPr>
            <w:r w:rsidRPr="00220688">
              <w:rPr>
                <w:iCs w:val="0"/>
              </w:rPr>
              <w:t>114</w:t>
            </w:r>
          </w:p>
        </w:tc>
        <w:tc>
          <w:tcPr>
            <w:tcW w:w="1350" w:type="dxa"/>
            <w:noWrap/>
          </w:tcPr>
          <w:p w14:paraId="04F70DC6" w14:textId="77777777" w:rsidR="00220688" w:rsidRPr="00220688" w:rsidRDefault="00220688" w:rsidP="00220688">
            <w:pPr>
              <w:widowControl/>
              <w:autoSpaceDE/>
              <w:autoSpaceDN/>
              <w:adjustRightInd/>
              <w:ind w:firstLine="0"/>
              <w:jc w:val="center"/>
              <w:rPr>
                <w:iCs w:val="0"/>
              </w:rPr>
            </w:pPr>
            <w:r w:rsidRPr="00220688">
              <w:rPr>
                <w:iCs w:val="0"/>
              </w:rPr>
              <w:t xml:space="preserve">This work </w:t>
            </w:r>
          </w:p>
        </w:tc>
      </w:tr>
      <w:tr w:rsidR="00220688" w:rsidRPr="00220688" w14:paraId="443EF7B5" w14:textId="77777777" w:rsidTr="00F87CFB">
        <w:trPr>
          <w:cantSplit/>
          <w:trHeight w:hRule="exact" w:val="490"/>
          <w:tblHeader/>
        </w:trPr>
        <w:tc>
          <w:tcPr>
            <w:tcW w:w="1705" w:type="dxa"/>
            <w:noWrap/>
          </w:tcPr>
          <w:p w14:paraId="3FBD3002" w14:textId="77777777" w:rsidR="00220688" w:rsidRPr="00220688" w:rsidRDefault="00220688" w:rsidP="00220688">
            <w:pPr>
              <w:widowControl/>
              <w:autoSpaceDE/>
              <w:autoSpaceDN/>
              <w:adjustRightInd/>
              <w:ind w:firstLine="0"/>
              <w:jc w:val="center"/>
              <w:rPr>
                <w:iCs w:val="0"/>
              </w:rPr>
            </w:pPr>
            <w:r w:rsidRPr="00220688">
              <w:rPr>
                <w:iCs w:val="0"/>
              </w:rPr>
              <w:t>Cs</w:t>
            </w:r>
            <w:r w:rsidRPr="00220688">
              <w:rPr>
                <w:iCs w:val="0"/>
                <w:vertAlign w:val="subscript"/>
              </w:rPr>
              <w:t>2</w:t>
            </w:r>
            <w:r w:rsidRPr="00220688">
              <w:rPr>
                <w:iCs w:val="0"/>
              </w:rPr>
              <w:t>AgCl</w:t>
            </w:r>
            <w:r w:rsidRPr="00220688">
              <w:rPr>
                <w:iCs w:val="0"/>
                <w:vertAlign w:val="subscript"/>
              </w:rPr>
              <w:t>3</w:t>
            </w:r>
          </w:p>
        </w:tc>
        <w:tc>
          <w:tcPr>
            <w:tcW w:w="1260" w:type="dxa"/>
            <w:noWrap/>
          </w:tcPr>
          <w:p w14:paraId="57E78C86" w14:textId="77777777" w:rsidR="00220688" w:rsidRPr="00220688" w:rsidRDefault="00220688" w:rsidP="00220688">
            <w:pPr>
              <w:widowControl/>
              <w:autoSpaceDE/>
              <w:autoSpaceDN/>
              <w:adjustRightInd/>
              <w:ind w:firstLine="0"/>
              <w:jc w:val="center"/>
              <w:rPr>
                <w:iCs w:val="0"/>
              </w:rPr>
            </w:pPr>
            <w:r w:rsidRPr="00220688">
              <w:rPr>
                <w:iCs w:val="0"/>
              </w:rPr>
              <w:t>397</w:t>
            </w:r>
          </w:p>
        </w:tc>
        <w:tc>
          <w:tcPr>
            <w:tcW w:w="1170" w:type="dxa"/>
            <w:noWrap/>
          </w:tcPr>
          <w:p w14:paraId="6906DBAD" w14:textId="77777777" w:rsidR="00220688" w:rsidRPr="00220688" w:rsidRDefault="00220688" w:rsidP="00220688">
            <w:pPr>
              <w:widowControl/>
              <w:autoSpaceDE/>
              <w:autoSpaceDN/>
              <w:adjustRightInd/>
              <w:ind w:firstLine="0"/>
              <w:jc w:val="center"/>
              <w:rPr>
                <w:iCs w:val="0"/>
              </w:rPr>
            </w:pPr>
            <w:r w:rsidRPr="00220688">
              <w:rPr>
                <w:iCs w:val="0"/>
              </w:rPr>
              <w:t>250</w:t>
            </w:r>
          </w:p>
        </w:tc>
        <w:tc>
          <w:tcPr>
            <w:tcW w:w="1440" w:type="dxa"/>
            <w:noWrap/>
          </w:tcPr>
          <w:p w14:paraId="4726645F" w14:textId="77777777" w:rsidR="00220688" w:rsidRPr="00220688" w:rsidRDefault="00220688" w:rsidP="00220688">
            <w:pPr>
              <w:widowControl/>
              <w:autoSpaceDE/>
              <w:autoSpaceDN/>
              <w:adjustRightInd/>
              <w:ind w:firstLine="0"/>
              <w:jc w:val="center"/>
              <w:rPr>
                <w:iCs w:val="0"/>
              </w:rPr>
            </w:pPr>
            <w:r w:rsidRPr="00220688">
              <w:rPr>
                <w:iCs w:val="0"/>
              </w:rPr>
              <w:t>147</w:t>
            </w:r>
          </w:p>
        </w:tc>
        <w:tc>
          <w:tcPr>
            <w:tcW w:w="1440" w:type="dxa"/>
          </w:tcPr>
          <w:p w14:paraId="26E57943" w14:textId="77777777" w:rsidR="00220688" w:rsidRPr="00220688" w:rsidRDefault="00220688" w:rsidP="00220688">
            <w:pPr>
              <w:widowControl/>
              <w:autoSpaceDE/>
              <w:autoSpaceDN/>
              <w:adjustRightInd/>
              <w:ind w:firstLine="0"/>
              <w:jc w:val="center"/>
              <w:rPr>
                <w:iCs w:val="0"/>
              </w:rPr>
            </w:pPr>
            <w:r w:rsidRPr="00220688">
              <w:rPr>
                <w:iCs w:val="0"/>
              </w:rPr>
              <w:t>0.068</w:t>
            </w:r>
          </w:p>
        </w:tc>
        <w:tc>
          <w:tcPr>
            <w:tcW w:w="1080" w:type="dxa"/>
            <w:noWrap/>
          </w:tcPr>
          <w:p w14:paraId="4C69D6A2" w14:textId="77777777" w:rsidR="00220688" w:rsidRPr="00220688" w:rsidRDefault="00220688" w:rsidP="00220688">
            <w:pPr>
              <w:widowControl/>
              <w:autoSpaceDE/>
              <w:autoSpaceDN/>
              <w:adjustRightInd/>
              <w:ind w:firstLine="0"/>
              <w:jc w:val="center"/>
              <w:rPr>
                <w:iCs w:val="0"/>
              </w:rPr>
            </w:pPr>
            <w:r w:rsidRPr="00220688">
              <w:rPr>
                <w:iCs w:val="0"/>
              </w:rPr>
              <w:t>-</w:t>
            </w:r>
          </w:p>
        </w:tc>
        <w:tc>
          <w:tcPr>
            <w:tcW w:w="1350" w:type="dxa"/>
            <w:noWrap/>
          </w:tcPr>
          <w:p w14:paraId="135BCFC8" w14:textId="6A2E3207" w:rsidR="00220688" w:rsidRPr="00220688" w:rsidRDefault="00692C06" w:rsidP="00220688">
            <w:pPr>
              <w:widowControl/>
              <w:autoSpaceDE/>
              <w:autoSpaceDN/>
              <w:adjustRightInd/>
              <w:ind w:firstLine="0"/>
              <w:jc w:val="center"/>
              <w:rPr>
                <w:iCs w:val="0"/>
              </w:rPr>
            </w:pPr>
            <w:r>
              <w:rPr>
                <w:iCs w:val="0"/>
              </w:rPr>
              <w:t>153</w:t>
            </w:r>
          </w:p>
        </w:tc>
      </w:tr>
      <w:tr w:rsidR="00220688" w:rsidRPr="00220688" w14:paraId="4DB2367F" w14:textId="77777777" w:rsidTr="00F87CFB">
        <w:trPr>
          <w:cantSplit/>
          <w:trHeight w:hRule="exact" w:val="490"/>
          <w:tblHeader/>
        </w:trPr>
        <w:tc>
          <w:tcPr>
            <w:tcW w:w="1705" w:type="dxa"/>
            <w:noWrap/>
          </w:tcPr>
          <w:p w14:paraId="3EB1C29B" w14:textId="77777777" w:rsidR="00220688" w:rsidRPr="00220688" w:rsidRDefault="00220688" w:rsidP="00220688">
            <w:pPr>
              <w:widowControl/>
              <w:autoSpaceDE/>
              <w:autoSpaceDN/>
              <w:adjustRightInd/>
              <w:ind w:firstLine="0"/>
              <w:jc w:val="center"/>
              <w:rPr>
                <w:iCs w:val="0"/>
              </w:rPr>
            </w:pPr>
            <w:r w:rsidRPr="00220688">
              <w:rPr>
                <w:iCs w:val="0"/>
              </w:rPr>
              <w:t>Cs</w:t>
            </w:r>
            <w:r w:rsidRPr="00220688">
              <w:rPr>
                <w:iCs w:val="0"/>
                <w:vertAlign w:val="subscript"/>
              </w:rPr>
              <w:t>2</w:t>
            </w:r>
            <w:r w:rsidRPr="00220688">
              <w:rPr>
                <w:iCs w:val="0"/>
              </w:rPr>
              <w:t>AgBr</w:t>
            </w:r>
            <w:r w:rsidRPr="00220688">
              <w:rPr>
                <w:iCs w:val="0"/>
                <w:vertAlign w:val="subscript"/>
              </w:rPr>
              <w:t>3</w:t>
            </w:r>
          </w:p>
        </w:tc>
        <w:tc>
          <w:tcPr>
            <w:tcW w:w="1260" w:type="dxa"/>
            <w:noWrap/>
          </w:tcPr>
          <w:p w14:paraId="448384B5" w14:textId="77777777" w:rsidR="00220688" w:rsidRPr="00220688" w:rsidRDefault="00220688" w:rsidP="00220688">
            <w:pPr>
              <w:widowControl/>
              <w:autoSpaceDE/>
              <w:autoSpaceDN/>
              <w:adjustRightInd/>
              <w:ind w:firstLine="0"/>
              <w:jc w:val="center"/>
              <w:rPr>
                <w:iCs w:val="0"/>
              </w:rPr>
            </w:pPr>
            <w:r w:rsidRPr="00220688">
              <w:rPr>
                <w:iCs w:val="0"/>
              </w:rPr>
              <w:t>524</w:t>
            </w:r>
          </w:p>
        </w:tc>
        <w:tc>
          <w:tcPr>
            <w:tcW w:w="1170" w:type="dxa"/>
            <w:noWrap/>
          </w:tcPr>
          <w:p w14:paraId="0486E9C7" w14:textId="77777777" w:rsidR="00220688" w:rsidRPr="00220688" w:rsidRDefault="00220688" w:rsidP="00220688">
            <w:pPr>
              <w:widowControl/>
              <w:autoSpaceDE/>
              <w:autoSpaceDN/>
              <w:adjustRightInd/>
              <w:ind w:firstLine="0"/>
              <w:jc w:val="center"/>
              <w:rPr>
                <w:iCs w:val="0"/>
              </w:rPr>
            </w:pPr>
            <w:r w:rsidRPr="00220688">
              <w:rPr>
                <w:iCs w:val="0"/>
              </w:rPr>
              <w:t>292</w:t>
            </w:r>
          </w:p>
        </w:tc>
        <w:tc>
          <w:tcPr>
            <w:tcW w:w="1440" w:type="dxa"/>
            <w:noWrap/>
          </w:tcPr>
          <w:p w14:paraId="46C3187C" w14:textId="77777777" w:rsidR="00220688" w:rsidRPr="00220688" w:rsidRDefault="00220688" w:rsidP="00220688">
            <w:pPr>
              <w:widowControl/>
              <w:autoSpaceDE/>
              <w:autoSpaceDN/>
              <w:adjustRightInd/>
              <w:ind w:firstLine="0"/>
              <w:jc w:val="center"/>
              <w:rPr>
                <w:iCs w:val="0"/>
              </w:rPr>
            </w:pPr>
            <w:r w:rsidRPr="00220688">
              <w:rPr>
                <w:iCs w:val="0"/>
              </w:rPr>
              <w:t>232</w:t>
            </w:r>
          </w:p>
        </w:tc>
        <w:tc>
          <w:tcPr>
            <w:tcW w:w="1440" w:type="dxa"/>
          </w:tcPr>
          <w:p w14:paraId="458F38CB" w14:textId="77777777" w:rsidR="00220688" w:rsidRPr="00220688" w:rsidRDefault="00220688" w:rsidP="00220688">
            <w:pPr>
              <w:widowControl/>
              <w:autoSpaceDE/>
              <w:autoSpaceDN/>
              <w:adjustRightInd/>
              <w:ind w:firstLine="0"/>
              <w:jc w:val="center"/>
              <w:rPr>
                <w:iCs w:val="0"/>
              </w:rPr>
            </w:pPr>
            <w:r w:rsidRPr="00220688">
              <w:rPr>
                <w:iCs w:val="0"/>
              </w:rPr>
              <w:t>0.114</w:t>
            </w:r>
          </w:p>
        </w:tc>
        <w:tc>
          <w:tcPr>
            <w:tcW w:w="1080" w:type="dxa"/>
            <w:noWrap/>
          </w:tcPr>
          <w:p w14:paraId="2282A53B" w14:textId="77777777" w:rsidR="00220688" w:rsidRPr="00220688" w:rsidRDefault="00220688" w:rsidP="00220688">
            <w:pPr>
              <w:widowControl/>
              <w:autoSpaceDE/>
              <w:autoSpaceDN/>
              <w:adjustRightInd/>
              <w:ind w:firstLine="0"/>
              <w:jc w:val="center"/>
              <w:rPr>
                <w:iCs w:val="0"/>
              </w:rPr>
            </w:pPr>
            <w:r w:rsidRPr="00220688">
              <w:rPr>
                <w:iCs w:val="0"/>
              </w:rPr>
              <w:t>-</w:t>
            </w:r>
          </w:p>
        </w:tc>
        <w:tc>
          <w:tcPr>
            <w:tcW w:w="1350" w:type="dxa"/>
            <w:noWrap/>
          </w:tcPr>
          <w:p w14:paraId="090987FA" w14:textId="6F67736F" w:rsidR="00220688" w:rsidRPr="00220688" w:rsidRDefault="00692C06" w:rsidP="00220688">
            <w:pPr>
              <w:widowControl/>
              <w:autoSpaceDE/>
              <w:autoSpaceDN/>
              <w:adjustRightInd/>
              <w:ind w:firstLine="0"/>
              <w:jc w:val="center"/>
              <w:rPr>
                <w:iCs w:val="0"/>
              </w:rPr>
            </w:pPr>
            <w:r>
              <w:rPr>
                <w:iCs w:val="0"/>
              </w:rPr>
              <w:t>153</w:t>
            </w:r>
          </w:p>
        </w:tc>
      </w:tr>
      <w:tr w:rsidR="00220688" w:rsidRPr="00220688" w14:paraId="6950C5FC" w14:textId="77777777" w:rsidTr="00F87CFB">
        <w:trPr>
          <w:cantSplit/>
          <w:trHeight w:hRule="exact" w:val="490"/>
          <w:tblHeader/>
        </w:trPr>
        <w:tc>
          <w:tcPr>
            <w:tcW w:w="1705" w:type="dxa"/>
            <w:noWrap/>
          </w:tcPr>
          <w:p w14:paraId="48E17436" w14:textId="77777777" w:rsidR="00220688" w:rsidRPr="00220688" w:rsidRDefault="00220688" w:rsidP="00220688">
            <w:pPr>
              <w:widowControl/>
              <w:autoSpaceDE/>
              <w:autoSpaceDN/>
              <w:adjustRightInd/>
              <w:ind w:firstLine="0"/>
              <w:jc w:val="center"/>
              <w:rPr>
                <w:iCs w:val="0"/>
              </w:rPr>
            </w:pPr>
            <w:r w:rsidRPr="00220688">
              <w:rPr>
                <w:iCs w:val="0"/>
              </w:rPr>
              <w:t>Cs</w:t>
            </w:r>
            <w:r w:rsidRPr="00220688">
              <w:rPr>
                <w:iCs w:val="0"/>
                <w:vertAlign w:val="subscript"/>
              </w:rPr>
              <w:t>2</w:t>
            </w:r>
            <w:r w:rsidRPr="00220688">
              <w:rPr>
                <w:iCs w:val="0"/>
              </w:rPr>
              <w:t>AgI</w:t>
            </w:r>
            <w:r w:rsidRPr="00220688">
              <w:rPr>
                <w:iCs w:val="0"/>
                <w:vertAlign w:val="subscript"/>
              </w:rPr>
              <w:t>3</w:t>
            </w:r>
          </w:p>
        </w:tc>
        <w:tc>
          <w:tcPr>
            <w:tcW w:w="1260" w:type="dxa"/>
            <w:noWrap/>
          </w:tcPr>
          <w:p w14:paraId="0C341FCD" w14:textId="77777777" w:rsidR="00220688" w:rsidRPr="00220688" w:rsidRDefault="00220688" w:rsidP="00220688">
            <w:pPr>
              <w:widowControl/>
              <w:autoSpaceDE/>
              <w:autoSpaceDN/>
              <w:adjustRightInd/>
              <w:ind w:firstLine="0"/>
              <w:jc w:val="center"/>
              <w:rPr>
                <w:iCs w:val="0"/>
              </w:rPr>
            </w:pPr>
            <w:r w:rsidRPr="00220688">
              <w:rPr>
                <w:iCs w:val="0"/>
              </w:rPr>
              <w:t>595</w:t>
            </w:r>
          </w:p>
        </w:tc>
        <w:tc>
          <w:tcPr>
            <w:tcW w:w="1170" w:type="dxa"/>
            <w:noWrap/>
          </w:tcPr>
          <w:p w14:paraId="46B4A954" w14:textId="77777777" w:rsidR="00220688" w:rsidRPr="00220688" w:rsidRDefault="00220688" w:rsidP="00220688">
            <w:pPr>
              <w:widowControl/>
              <w:autoSpaceDE/>
              <w:autoSpaceDN/>
              <w:adjustRightInd/>
              <w:ind w:firstLine="0"/>
              <w:jc w:val="center"/>
              <w:rPr>
                <w:iCs w:val="0"/>
              </w:rPr>
            </w:pPr>
            <w:r w:rsidRPr="00220688">
              <w:rPr>
                <w:iCs w:val="0"/>
              </w:rPr>
              <w:t>310</w:t>
            </w:r>
          </w:p>
        </w:tc>
        <w:tc>
          <w:tcPr>
            <w:tcW w:w="1440" w:type="dxa"/>
            <w:noWrap/>
          </w:tcPr>
          <w:p w14:paraId="1BD0DBA7" w14:textId="77777777" w:rsidR="00220688" w:rsidRPr="00220688" w:rsidRDefault="00220688" w:rsidP="00220688">
            <w:pPr>
              <w:widowControl/>
              <w:autoSpaceDE/>
              <w:autoSpaceDN/>
              <w:adjustRightInd/>
              <w:ind w:firstLine="0"/>
              <w:jc w:val="center"/>
              <w:rPr>
                <w:iCs w:val="0"/>
              </w:rPr>
            </w:pPr>
            <w:r w:rsidRPr="00220688">
              <w:rPr>
                <w:iCs w:val="0"/>
              </w:rPr>
              <w:t xml:space="preserve">285 </w:t>
            </w:r>
          </w:p>
        </w:tc>
        <w:tc>
          <w:tcPr>
            <w:tcW w:w="1440" w:type="dxa"/>
          </w:tcPr>
          <w:p w14:paraId="36874ADE" w14:textId="77777777" w:rsidR="00220688" w:rsidRPr="00220688" w:rsidRDefault="00220688" w:rsidP="00220688">
            <w:pPr>
              <w:widowControl/>
              <w:autoSpaceDE/>
              <w:autoSpaceDN/>
              <w:adjustRightInd/>
              <w:ind w:firstLine="0"/>
              <w:jc w:val="center"/>
              <w:rPr>
                <w:iCs w:val="0"/>
              </w:rPr>
            </w:pPr>
            <w:r w:rsidRPr="00220688">
              <w:rPr>
                <w:iCs w:val="0"/>
              </w:rPr>
              <w:t>0.135</w:t>
            </w:r>
          </w:p>
        </w:tc>
        <w:tc>
          <w:tcPr>
            <w:tcW w:w="1080" w:type="dxa"/>
            <w:noWrap/>
          </w:tcPr>
          <w:p w14:paraId="7F4FFF23" w14:textId="77777777" w:rsidR="00220688" w:rsidRPr="00220688" w:rsidRDefault="00220688" w:rsidP="00220688">
            <w:pPr>
              <w:widowControl/>
              <w:autoSpaceDE/>
              <w:autoSpaceDN/>
              <w:adjustRightInd/>
              <w:ind w:firstLine="0"/>
              <w:jc w:val="center"/>
              <w:rPr>
                <w:iCs w:val="0"/>
              </w:rPr>
            </w:pPr>
            <w:r w:rsidRPr="00220688">
              <w:rPr>
                <w:iCs w:val="0"/>
              </w:rPr>
              <w:t>-</w:t>
            </w:r>
          </w:p>
        </w:tc>
        <w:tc>
          <w:tcPr>
            <w:tcW w:w="1350" w:type="dxa"/>
            <w:noWrap/>
          </w:tcPr>
          <w:p w14:paraId="3AFBCF69" w14:textId="2FEA4437" w:rsidR="00220688" w:rsidRPr="00220688" w:rsidRDefault="00692C06" w:rsidP="00220688">
            <w:pPr>
              <w:widowControl/>
              <w:autoSpaceDE/>
              <w:autoSpaceDN/>
              <w:adjustRightInd/>
              <w:ind w:firstLine="0"/>
              <w:jc w:val="center"/>
              <w:rPr>
                <w:iCs w:val="0"/>
              </w:rPr>
            </w:pPr>
            <w:r>
              <w:rPr>
                <w:iCs w:val="0"/>
              </w:rPr>
              <w:t>153</w:t>
            </w:r>
          </w:p>
        </w:tc>
      </w:tr>
      <w:tr w:rsidR="00220688" w:rsidRPr="00220688" w14:paraId="6BD7F2F0" w14:textId="77777777" w:rsidTr="00F87CFB">
        <w:trPr>
          <w:cantSplit/>
          <w:trHeight w:hRule="exact" w:val="500"/>
        </w:trPr>
        <w:tc>
          <w:tcPr>
            <w:tcW w:w="1705" w:type="dxa"/>
            <w:noWrap/>
            <w:hideMark/>
          </w:tcPr>
          <w:p w14:paraId="5AC84264" w14:textId="77777777" w:rsidR="00220688" w:rsidRPr="00220688" w:rsidRDefault="00220688" w:rsidP="00220688">
            <w:pPr>
              <w:widowControl/>
              <w:autoSpaceDE/>
              <w:autoSpaceDN/>
              <w:adjustRightInd/>
              <w:ind w:firstLine="0"/>
              <w:jc w:val="center"/>
              <w:rPr>
                <w:iCs w:val="0"/>
              </w:rPr>
            </w:pPr>
            <w:r w:rsidRPr="00220688">
              <w:rPr>
                <w:iCs w:val="0"/>
              </w:rPr>
              <w:t>K</w:t>
            </w:r>
            <w:r w:rsidRPr="00220688">
              <w:rPr>
                <w:iCs w:val="0"/>
                <w:vertAlign w:val="subscript"/>
              </w:rPr>
              <w:t>2</w:t>
            </w:r>
            <w:r w:rsidRPr="00220688">
              <w:rPr>
                <w:iCs w:val="0"/>
              </w:rPr>
              <w:t>CuCl</w:t>
            </w:r>
            <w:r w:rsidRPr="00220688">
              <w:rPr>
                <w:iCs w:val="0"/>
                <w:vertAlign w:val="subscript"/>
              </w:rPr>
              <w:t>3</w:t>
            </w:r>
          </w:p>
        </w:tc>
        <w:tc>
          <w:tcPr>
            <w:tcW w:w="1260" w:type="dxa"/>
            <w:noWrap/>
            <w:hideMark/>
          </w:tcPr>
          <w:p w14:paraId="4FA7DB1B" w14:textId="77777777" w:rsidR="00220688" w:rsidRPr="00220688" w:rsidRDefault="00220688" w:rsidP="00220688">
            <w:pPr>
              <w:widowControl/>
              <w:autoSpaceDE/>
              <w:autoSpaceDN/>
              <w:adjustRightInd/>
              <w:ind w:firstLine="0"/>
              <w:jc w:val="center"/>
              <w:rPr>
                <w:iCs w:val="0"/>
              </w:rPr>
            </w:pPr>
            <w:r w:rsidRPr="00220688">
              <w:rPr>
                <w:iCs w:val="0"/>
              </w:rPr>
              <w:t>392</w:t>
            </w:r>
          </w:p>
        </w:tc>
        <w:tc>
          <w:tcPr>
            <w:tcW w:w="1170" w:type="dxa"/>
            <w:noWrap/>
            <w:hideMark/>
          </w:tcPr>
          <w:p w14:paraId="758D8069" w14:textId="77777777" w:rsidR="00220688" w:rsidRPr="00220688" w:rsidRDefault="00220688" w:rsidP="00220688">
            <w:pPr>
              <w:widowControl/>
              <w:autoSpaceDE/>
              <w:autoSpaceDN/>
              <w:adjustRightInd/>
              <w:ind w:firstLine="0"/>
              <w:jc w:val="center"/>
              <w:rPr>
                <w:iCs w:val="0"/>
              </w:rPr>
            </w:pPr>
            <w:r w:rsidRPr="00220688">
              <w:rPr>
                <w:iCs w:val="0"/>
              </w:rPr>
              <w:t>291</w:t>
            </w:r>
          </w:p>
        </w:tc>
        <w:tc>
          <w:tcPr>
            <w:tcW w:w="1440" w:type="dxa"/>
            <w:noWrap/>
            <w:hideMark/>
          </w:tcPr>
          <w:p w14:paraId="508421AC" w14:textId="77777777" w:rsidR="00220688" w:rsidRPr="00220688" w:rsidRDefault="00220688" w:rsidP="00220688">
            <w:pPr>
              <w:widowControl/>
              <w:autoSpaceDE/>
              <w:autoSpaceDN/>
              <w:adjustRightInd/>
              <w:ind w:firstLine="0"/>
              <w:jc w:val="center"/>
              <w:rPr>
                <w:iCs w:val="0"/>
              </w:rPr>
            </w:pPr>
            <w:r w:rsidRPr="00220688">
              <w:rPr>
                <w:iCs w:val="0"/>
              </w:rPr>
              <w:t>101</w:t>
            </w:r>
          </w:p>
        </w:tc>
        <w:tc>
          <w:tcPr>
            <w:tcW w:w="1440" w:type="dxa"/>
          </w:tcPr>
          <w:p w14:paraId="780CA21E" w14:textId="77777777" w:rsidR="00220688" w:rsidRPr="00220688" w:rsidRDefault="00220688" w:rsidP="00220688">
            <w:pPr>
              <w:widowControl/>
              <w:autoSpaceDE/>
              <w:autoSpaceDN/>
              <w:adjustRightInd/>
              <w:ind w:firstLine="0"/>
              <w:jc w:val="center"/>
              <w:rPr>
                <w:iCs w:val="0"/>
              </w:rPr>
            </w:pPr>
            <w:r w:rsidRPr="00220688">
              <w:rPr>
                <w:iCs w:val="0"/>
              </w:rPr>
              <w:t>12.97</w:t>
            </w:r>
          </w:p>
        </w:tc>
        <w:tc>
          <w:tcPr>
            <w:tcW w:w="1080" w:type="dxa"/>
            <w:noWrap/>
            <w:hideMark/>
          </w:tcPr>
          <w:p w14:paraId="17B4428D" w14:textId="77777777" w:rsidR="00220688" w:rsidRPr="00220688" w:rsidRDefault="00220688" w:rsidP="00220688">
            <w:pPr>
              <w:widowControl/>
              <w:autoSpaceDE/>
              <w:autoSpaceDN/>
              <w:adjustRightInd/>
              <w:ind w:firstLine="0"/>
              <w:jc w:val="center"/>
              <w:rPr>
                <w:iCs w:val="0"/>
              </w:rPr>
            </w:pPr>
            <w:r w:rsidRPr="00220688">
              <w:rPr>
                <w:iCs w:val="0"/>
              </w:rPr>
              <w:t>54</w:t>
            </w:r>
          </w:p>
        </w:tc>
        <w:tc>
          <w:tcPr>
            <w:tcW w:w="1350" w:type="dxa"/>
            <w:noWrap/>
            <w:hideMark/>
          </w:tcPr>
          <w:p w14:paraId="7969D331" w14:textId="57072BAD" w:rsidR="00220688" w:rsidRPr="00220688" w:rsidRDefault="00692C06" w:rsidP="00220688">
            <w:pPr>
              <w:widowControl/>
              <w:autoSpaceDE/>
              <w:autoSpaceDN/>
              <w:adjustRightInd/>
              <w:ind w:firstLine="0"/>
              <w:jc w:val="center"/>
              <w:rPr>
                <w:iCs w:val="0"/>
              </w:rPr>
            </w:pPr>
            <w:r>
              <w:rPr>
                <w:iCs w:val="0"/>
              </w:rPr>
              <w:t>41</w:t>
            </w:r>
          </w:p>
        </w:tc>
      </w:tr>
      <w:tr w:rsidR="00220688" w:rsidRPr="00220688" w14:paraId="052E707A" w14:textId="77777777" w:rsidTr="00F87CFB">
        <w:trPr>
          <w:cantSplit/>
          <w:trHeight w:hRule="exact" w:val="500"/>
        </w:trPr>
        <w:tc>
          <w:tcPr>
            <w:tcW w:w="1705" w:type="dxa"/>
            <w:noWrap/>
            <w:hideMark/>
          </w:tcPr>
          <w:p w14:paraId="568FD001" w14:textId="77777777" w:rsidR="00220688" w:rsidRPr="00220688" w:rsidRDefault="00220688" w:rsidP="00220688">
            <w:pPr>
              <w:widowControl/>
              <w:autoSpaceDE/>
              <w:autoSpaceDN/>
              <w:adjustRightInd/>
              <w:ind w:firstLine="0"/>
              <w:jc w:val="center"/>
              <w:rPr>
                <w:iCs w:val="0"/>
              </w:rPr>
            </w:pPr>
            <w:r w:rsidRPr="00220688">
              <w:rPr>
                <w:iCs w:val="0"/>
              </w:rPr>
              <w:t>K</w:t>
            </w:r>
            <w:r w:rsidRPr="00220688">
              <w:rPr>
                <w:iCs w:val="0"/>
                <w:vertAlign w:val="subscript"/>
              </w:rPr>
              <w:t>2</w:t>
            </w:r>
            <w:r w:rsidRPr="00220688">
              <w:rPr>
                <w:iCs w:val="0"/>
              </w:rPr>
              <w:t>CuBr</w:t>
            </w:r>
            <w:r w:rsidRPr="00220688">
              <w:rPr>
                <w:iCs w:val="0"/>
                <w:vertAlign w:val="subscript"/>
              </w:rPr>
              <w:t>3</w:t>
            </w:r>
          </w:p>
        </w:tc>
        <w:tc>
          <w:tcPr>
            <w:tcW w:w="1260" w:type="dxa"/>
            <w:noWrap/>
            <w:hideMark/>
          </w:tcPr>
          <w:p w14:paraId="662BA914" w14:textId="77777777" w:rsidR="00220688" w:rsidRPr="00220688" w:rsidRDefault="00220688" w:rsidP="00220688">
            <w:pPr>
              <w:widowControl/>
              <w:autoSpaceDE/>
              <w:autoSpaceDN/>
              <w:adjustRightInd/>
              <w:ind w:firstLine="0"/>
              <w:jc w:val="center"/>
              <w:rPr>
                <w:iCs w:val="0"/>
              </w:rPr>
            </w:pPr>
            <w:r w:rsidRPr="00220688">
              <w:rPr>
                <w:iCs w:val="0"/>
              </w:rPr>
              <w:t>388</w:t>
            </w:r>
          </w:p>
        </w:tc>
        <w:tc>
          <w:tcPr>
            <w:tcW w:w="1170" w:type="dxa"/>
            <w:noWrap/>
            <w:hideMark/>
          </w:tcPr>
          <w:p w14:paraId="340241A1" w14:textId="77777777" w:rsidR="00220688" w:rsidRPr="00220688" w:rsidRDefault="00220688" w:rsidP="00220688">
            <w:pPr>
              <w:widowControl/>
              <w:autoSpaceDE/>
              <w:autoSpaceDN/>
              <w:adjustRightInd/>
              <w:ind w:firstLine="0"/>
              <w:jc w:val="center"/>
              <w:rPr>
                <w:iCs w:val="0"/>
              </w:rPr>
            </w:pPr>
            <w:r w:rsidRPr="00220688">
              <w:rPr>
                <w:iCs w:val="0"/>
              </w:rPr>
              <w:t>296</w:t>
            </w:r>
          </w:p>
        </w:tc>
        <w:tc>
          <w:tcPr>
            <w:tcW w:w="1440" w:type="dxa"/>
            <w:noWrap/>
            <w:hideMark/>
          </w:tcPr>
          <w:p w14:paraId="559C7D67" w14:textId="77777777" w:rsidR="00220688" w:rsidRPr="00220688" w:rsidRDefault="00220688" w:rsidP="00220688">
            <w:pPr>
              <w:widowControl/>
              <w:autoSpaceDE/>
              <w:autoSpaceDN/>
              <w:adjustRightInd/>
              <w:ind w:firstLine="0"/>
              <w:jc w:val="center"/>
              <w:rPr>
                <w:iCs w:val="0"/>
              </w:rPr>
            </w:pPr>
            <w:r w:rsidRPr="00220688">
              <w:rPr>
                <w:iCs w:val="0"/>
              </w:rPr>
              <w:t>92</w:t>
            </w:r>
          </w:p>
        </w:tc>
        <w:tc>
          <w:tcPr>
            <w:tcW w:w="1440" w:type="dxa"/>
          </w:tcPr>
          <w:p w14:paraId="6F83AFEE" w14:textId="77777777" w:rsidR="00220688" w:rsidRPr="00220688" w:rsidRDefault="00220688" w:rsidP="00220688">
            <w:pPr>
              <w:widowControl/>
              <w:autoSpaceDE/>
              <w:autoSpaceDN/>
              <w:adjustRightInd/>
              <w:ind w:firstLine="0"/>
              <w:jc w:val="center"/>
              <w:rPr>
                <w:iCs w:val="0"/>
              </w:rPr>
            </w:pPr>
            <w:r w:rsidRPr="00220688">
              <w:rPr>
                <w:iCs w:val="0"/>
              </w:rPr>
              <w:t>-</w:t>
            </w:r>
          </w:p>
        </w:tc>
        <w:tc>
          <w:tcPr>
            <w:tcW w:w="1080" w:type="dxa"/>
            <w:noWrap/>
            <w:hideMark/>
          </w:tcPr>
          <w:p w14:paraId="2A0143A9" w14:textId="77777777" w:rsidR="00220688" w:rsidRPr="00220688" w:rsidRDefault="00220688" w:rsidP="00220688">
            <w:pPr>
              <w:widowControl/>
              <w:autoSpaceDE/>
              <w:autoSpaceDN/>
              <w:adjustRightInd/>
              <w:ind w:firstLine="0"/>
              <w:jc w:val="center"/>
              <w:rPr>
                <w:iCs w:val="0"/>
              </w:rPr>
            </w:pPr>
            <w:r w:rsidRPr="00220688">
              <w:rPr>
                <w:iCs w:val="0"/>
              </w:rPr>
              <w:t>54</w:t>
            </w:r>
          </w:p>
        </w:tc>
        <w:tc>
          <w:tcPr>
            <w:tcW w:w="1350" w:type="dxa"/>
            <w:noWrap/>
            <w:hideMark/>
          </w:tcPr>
          <w:p w14:paraId="0D8D6A29" w14:textId="41024A72" w:rsidR="00220688" w:rsidRPr="00220688" w:rsidRDefault="00692C06" w:rsidP="00220688">
            <w:pPr>
              <w:widowControl/>
              <w:autoSpaceDE/>
              <w:autoSpaceDN/>
              <w:adjustRightInd/>
              <w:ind w:firstLine="0"/>
              <w:jc w:val="center"/>
              <w:rPr>
                <w:iCs w:val="0"/>
              </w:rPr>
            </w:pPr>
            <w:r>
              <w:rPr>
                <w:iCs w:val="0"/>
              </w:rPr>
              <w:t>41</w:t>
            </w:r>
          </w:p>
        </w:tc>
      </w:tr>
      <w:tr w:rsidR="00220688" w:rsidRPr="00220688" w14:paraId="522667E6" w14:textId="77777777" w:rsidTr="00F87CFB">
        <w:trPr>
          <w:cantSplit/>
          <w:trHeight w:hRule="exact" w:val="500"/>
        </w:trPr>
        <w:tc>
          <w:tcPr>
            <w:tcW w:w="1705" w:type="dxa"/>
            <w:noWrap/>
            <w:hideMark/>
          </w:tcPr>
          <w:p w14:paraId="619DBA08" w14:textId="77777777" w:rsidR="00220688" w:rsidRPr="00220688" w:rsidRDefault="00220688" w:rsidP="00220688">
            <w:pPr>
              <w:widowControl/>
              <w:autoSpaceDE/>
              <w:autoSpaceDN/>
              <w:adjustRightInd/>
              <w:ind w:firstLine="0"/>
              <w:jc w:val="center"/>
              <w:rPr>
                <w:iCs w:val="0"/>
              </w:rPr>
            </w:pPr>
            <w:r w:rsidRPr="00220688">
              <w:rPr>
                <w:iCs w:val="0"/>
              </w:rPr>
              <w:t>Rb</w:t>
            </w:r>
            <w:r w:rsidRPr="00220688">
              <w:rPr>
                <w:iCs w:val="0"/>
                <w:vertAlign w:val="subscript"/>
              </w:rPr>
              <w:t>2</w:t>
            </w:r>
            <w:r w:rsidRPr="00220688">
              <w:rPr>
                <w:iCs w:val="0"/>
              </w:rPr>
              <w:t>CuCl</w:t>
            </w:r>
            <w:r w:rsidRPr="00220688">
              <w:rPr>
                <w:iCs w:val="0"/>
                <w:vertAlign w:val="subscript"/>
              </w:rPr>
              <w:t>3</w:t>
            </w:r>
          </w:p>
        </w:tc>
        <w:tc>
          <w:tcPr>
            <w:tcW w:w="1260" w:type="dxa"/>
            <w:noWrap/>
            <w:hideMark/>
          </w:tcPr>
          <w:p w14:paraId="7AF6AA35" w14:textId="77777777" w:rsidR="00220688" w:rsidRPr="00220688" w:rsidRDefault="00220688" w:rsidP="00220688">
            <w:pPr>
              <w:widowControl/>
              <w:autoSpaceDE/>
              <w:autoSpaceDN/>
              <w:adjustRightInd/>
              <w:ind w:firstLine="0"/>
              <w:jc w:val="center"/>
              <w:rPr>
                <w:iCs w:val="0"/>
              </w:rPr>
            </w:pPr>
            <w:r w:rsidRPr="00220688">
              <w:rPr>
                <w:iCs w:val="0"/>
              </w:rPr>
              <w:t>400</w:t>
            </w:r>
          </w:p>
        </w:tc>
        <w:tc>
          <w:tcPr>
            <w:tcW w:w="1170" w:type="dxa"/>
            <w:noWrap/>
            <w:hideMark/>
          </w:tcPr>
          <w:p w14:paraId="63ECA345" w14:textId="77777777" w:rsidR="00220688" w:rsidRPr="00220688" w:rsidRDefault="00220688" w:rsidP="00220688">
            <w:pPr>
              <w:widowControl/>
              <w:autoSpaceDE/>
              <w:autoSpaceDN/>
              <w:adjustRightInd/>
              <w:ind w:firstLine="0"/>
              <w:jc w:val="center"/>
              <w:rPr>
                <w:iCs w:val="0"/>
              </w:rPr>
            </w:pPr>
            <w:r w:rsidRPr="00220688">
              <w:rPr>
                <w:iCs w:val="0"/>
              </w:rPr>
              <w:t>300</w:t>
            </w:r>
          </w:p>
        </w:tc>
        <w:tc>
          <w:tcPr>
            <w:tcW w:w="1440" w:type="dxa"/>
            <w:noWrap/>
            <w:hideMark/>
          </w:tcPr>
          <w:p w14:paraId="08407D30" w14:textId="77777777" w:rsidR="00220688" w:rsidRPr="00220688" w:rsidRDefault="00220688" w:rsidP="00220688">
            <w:pPr>
              <w:widowControl/>
              <w:autoSpaceDE/>
              <w:autoSpaceDN/>
              <w:adjustRightInd/>
              <w:ind w:firstLine="0"/>
              <w:jc w:val="center"/>
              <w:rPr>
                <w:iCs w:val="0"/>
              </w:rPr>
            </w:pPr>
            <w:r w:rsidRPr="00220688">
              <w:rPr>
                <w:iCs w:val="0"/>
              </w:rPr>
              <w:t>100</w:t>
            </w:r>
          </w:p>
        </w:tc>
        <w:tc>
          <w:tcPr>
            <w:tcW w:w="1440" w:type="dxa"/>
          </w:tcPr>
          <w:p w14:paraId="2D0F5C3A" w14:textId="77777777" w:rsidR="00220688" w:rsidRPr="00220688" w:rsidRDefault="00220688" w:rsidP="00220688">
            <w:pPr>
              <w:widowControl/>
              <w:autoSpaceDE/>
              <w:autoSpaceDN/>
              <w:adjustRightInd/>
              <w:ind w:firstLine="0"/>
              <w:jc w:val="center"/>
              <w:rPr>
                <w:iCs w:val="0"/>
              </w:rPr>
            </w:pPr>
            <w:r w:rsidRPr="00220688">
              <w:rPr>
                <w:iCs w:val="0"/>
              </w:rPr>
              <w:t>12.21</w:t>
            </w:r>
          </w:p>
        </w:tc>
        <w:tc>
          <w:tcPr>
            <w:tcW w:w="1080" w:type="dxa"/>
            <w:noWrap/>
            <w:hideMark/>
          </w:tcPr>
          <w:p w14:paraId="4151E2FB" w14:textId="77777777" w:rsidR="00220688" w:rsidRPr="00220688" w:rsidRDefault="00220688" w:rsidP="00220688">
            <w:pPr>
              <w:widowControl/>
              <w:autoSpaceDE/>
              <w:autoSpaceDN/>
              <w:adjustRightInd/>
              <w:ind w:firstLine="0"/>
              <w:jc w:val="center"/>
              <w:rPr>
                <w:iCs w:val="0"/>
              </w:rPr>
            </w:pPr>
            <w:r w:rsidRPr="00220688">
              <w:rPr>
                <w:iCs w:val="0"/>
              </w:rPr>
              <w:t>52</w:t>
            </w:r>
          </w:p>
        </w:tc>
        <w:tc>
          <w:tcPr>
            <w:tcW w:w="1350" w:type="dxa"/>
            <w:noWrap/>
            <w:hideMark/>
          </w:tcPr>
          <w:p w14:paraId="7D7D7CB7" w14:textId="69004053" w:rsidR="00220688" w:rsidRPr="00220688" w:rsidRDefault="00692C06" w:rsidP="00220688">
            <w:pPr>
              <w:widowControl/>
              <w:autoSpaceDE/>
              <w:autoSpaceDN/>
              <w:adjustRightInd/>
              <w:ind w:firstLine="0"/>
              <w:jc w:val="center"/>
              <w:rPr>
                <w:iCs w:val="0"/>
              </w:rPr>
            </w:pPr>
            <w:r>
              <w:rPr>
                <w:iCs w:val="0"/>
              </w:rPr>
              <w:t>135</w:t>
            </w:r>
          </w:p>
        </w:tc>
      </w:tr>
      <w:tr w:rsidR="00220688" w:rsidRPr="00220688" w14:paraId="3AE415D8" w14:textId="77777777" w:rsidTr="00F87CFB">
        <w:trPr>
          <w:cantSplit/>
          <w:trHeight w:hRule="exact" w:val="500"/>
        </w:trPr>
        <w:tc>
          <w:tcPr>
            <w:tcW w:w="1705" w:type="dxa"/>
            <w:noWrap/>
            <w:hideMark/>
          </w:tcPr>
          <w:p w14:paraId="266CC04B" w14:textId="77777777" w:rsidR="00220688" w:rsidRPr="00220688" w:rsidRDefault="00220688" w:rsidP="00220688">
            <w:pPr>
              <w:widowControl/>
              <w:autoSpaceDE/>
              <w:autoSpaceDN/>
              <w:adjustRightInd/>
              <w:ind w:firstLine="0"/>
              <w:jc w:val="center"/>
              <w:rPr>
                <w:iCs w:val="0"/>
              </w:rPr>
            </w:pPr>
            <w:r w:rsidRPr="00220688">
              <w:rPr>
                <w:iCs w:val="0"/>
              </w:rPr>
              <w:t>Rb</w:t>
            </w:r>
            <w:r w:rsidRPr="00220688">
              <w:rPr>
                <w:iCs w:val="0"/>
                <w:vertAlign w:val="subscript"/>
              </w:rPr>
              <w:t>2</w:t>
            </w:r>
            <w:r w:rsidRPr="00220688">
              <w:rPr>
                <w:iCs w:val="0"/>
              </w:rPr>
              <w:t>CuBr</w:t>
            </w:r>
            <w:r w:rsidRPr="00220688">
              <w:rPr>
                <w:iCs w:val="0"/>
                <w:vertAlign w:val="subscript"/>
              </w:rPr>
              <w:t>3</w:t>
            </w:r>
          </w:p>
        </w:tc>
        <w:tc>
          <w:tcPr>
            <w:tcW w:w="1260" w:type="dxa"/>
            <w:noWrap/>
            <w:hideMark/>
          </w:tcPr>
          <w:p w14:paraId="3519B9A4" w14:textId="77777777" w:rsidR="00220688" w:rsidRPr="00220688" w:rsidRDefault="00220688" w:rsidP="00220688">
            <w:pPr>
              <w:widowControl/>
              <w:autoSpaceDE/>
              <w:autoSpaceDN/>
              <w:adjustRightInd/>
              <w:ind w:firstLine="0"/>
              <w:jc w:val="center"/>
              <w:rPr>
                <w:iCs w:val="0"/>
              </w:rPr>
            </w:pPr>
            <w:r w:rsidRPr="00220688">
              <w:rPr>
                <w:iCs w:val="0"/>
              </w:rPr>
              <w:t>385</w:t>
            </w:r>
          </w:p>
        </w:tc>
        <w:tc>
          <w:tcPr>
            <w:tcW w:w="1170" w:type="dxa"/>
            <w:noWrap/>
            <w:hideMark/>
          </w:tcPr>
          <w:p w14:paraId="36F38B7D" w14:textId="77777777" w:rsidR="00220688" w:rsidRPr="00220688" w:rsidRDefault="00220688" w:rsidP="00220688">
            <w:pPr>
              <w:widowControl/>
              <w:autoSpaceDE/>
              <w:autoSpaceDN/>
              <w:adjustRightInd/>
              <w:ind w:firstLine="0"/>
              <w:jc w:val="center"/>
              <w:rPr>
                <w:iCs w:val="0"/>
              </w:rPr>
            </w:pPr>
            <w:r w:rsidRPr="00220688">
              <w:rPr>
                <w:iCs w:val="0"/>
              </w:rPr>
              <w:t>300</w:t>
            </w:r>
          </w:p>
        </w:tc>
        <w:tc>
          <w:tcPr>
            <w:tcW w:w="1440" w:type="dxa"/>
            <w:noWrap/>
            <w:hideMark/>
          </w:tcPr>
          <w:p w14:paraId="383B1C1E" w14:textId="77777777" w:rsidR="00220688" w:rsidRPr="00220688" w:rsidRDefault="00220688" w:rsidP="00220688">
            <w:pPr>
              <w:widowControl/>
              <w:autoSpaceDE/>
              <w:autoSpaceDN/>
              <w:adjustRightInd/>
              <w:ind w:firstLine="0"/>
              <w:jc w:val="center"/>
              <w:rPr>
                <w:iCs w:val="0"/>
              </w:rPr>
            </w:pPr>
            <w:r w:rsidRPr="00220688">
              <w:rPr>
                <w:iCs w:val="0"/>
              </w:rPr>
              <w:t>85</w:t>
            </w:r>
          </w:p>
        </w:tc>
        <w:tc>
          <w:tcPr>
            <w:tcW w:w="1440" w:type="dxa"/>
          </w:tcPr>
          <w:p w14:paraId="4EB27F58" w14:textId="77777777" w:rsidR="00220688" w:rsidRPr="00220688" w:rsidRDefault="00220688" w:rsidP="00220688">
            <w:pPr>
              <w:widowControl/>
              <w:autoSpaceDE/>
              <w:autoSpaceDN/>
              <w:adjustRightInd/>
              <w:ind w:firstLine="0"/>
              <w:jc w:val="center"/>
              <w:rPr>
                <w:iCs w:val="0"/>
              </w:rPr>
            </w:pPr>
            <w:r w:rsidRPr="00220688">
              <w:rPr>
                <w:iCs w:val="0"/>
              </w:rPr>
              <w:t>-</w:t>
            </w:r>
          </w:p>
        </w:tc>
        <w:tc>
          <w:tcPr>
            <w:tcW w:w="1080" w:type="dxa"/>
            <w:noWrap/>
            <w:hideMark/>
          </w:tcPr>
          <w:p w14:paraId="30CC21A5" w14:textId="77777777" w:rsidR="00220688" w:rsidRPr="00220688" w:rsidRDefault="00220688" w:rsidP="00220688">
            <w:pPr>
              <w:widowControl/>
              <w:autoSpaceDE/>
              <w:autoSpaceDN/>
              <w:adjustRightInd/>
              <w:ind w:firstLine="0"/>
              <w:jc w:val="center"/>
              <w:rPr>
                <w:iCs w:val="0"/>
              </w:rPr>
            </w:pPr>
            <w:r w:rsidRPr="00220688">
              <w:rPr>
                <w:iCs w:val="0"/>
              </w:rPr>
              <w:t>~54</w:t>
            </w:r>
          </w:p>
        </w:tc>
        <w:tc>
          <w:tcPr>
            <w:tcW w:w="1350" w:type="dxa"/>
            <w:noWrap/>
            <w:hideMark/>
          </w:tcPr>
          <w:p w14:paraId="22338625" w14:textId="4C225C71" w:rsidR="00220688" w:rsidRPr="00220688" w:rsidRDefault="00692C06" w:rsidP="00220688">
            <w:pPr>
              <w:widowControl/>
              <w:autoSpaceDE/>
              <w:autoSpaceDN/>
              <w:adjustRightInd/>
              <w:ind w:firstLine="0"/>
              <w:jc w:val="center"/>
              <w:rPr>
                <w:iCs w:val="0"/>
              </w:rPr>
            </w:pPr>
            <w:r>
              <w:rPr>
                <w:iCs w:val="0"/>
              </w:rPr>
              <w:t>116</w:t>
            </w:r>
          </w:p>
          <w:p w14:paraId="2DADECB2" w14:textId="77777777" w:rsidR="00220688" w:rsidRPr="00220688" w:rsidRDefault="00220688" w:rsidP="00220688">
            <w:pPr>
              <w:widowControl/>
              <w:autoSpaceDE/>
              <w:autoSpaceDN/>
              <w:adjustRightInd/>
              <w:ind w:firstLine="0"/>
              <w:jc w:val="center"/>
              <w:rPr>
                <w:iCs w:val="0"/>
              </w:rPr>
            </w:pPr>
          </w:p>
          <w:p w14:paraId="045E256F" w14:textId="77777777" w:rsidR="00220688" w:rsidRPr="00220688" w:rsidRDefault="00220688" w:rsidP="00220688">
            <w:pPr>
              <w:widowControl/>
              <w:autoSpaceDE/>
              <w:autoSpaceDN/>
              <w:adjustRightInd/>
              <w:ind w:firstLine="0"/>
              <w:jc w:val="center"/>
              <w:rPr>
                <w:iCs w:val="0"/>
              </w:rPr>
            </w:pPr>
          </w:p>
          <w:p w14:paraId="2ACED2B7" w14:textId="77777777" w:rsidR="00220688" w:rsidRPr="00220688" w:rsidRDefault="00220688" w:rsidP="00220688">
            <w:pPr>
              <w:widowControl/>
              <w:autoSpaceDE/>
              <w:autoSpaceDN/>
              <w:adjustRightInd/>
              <w:ind w:firstLine="0"/>
              <w:jc w:val="center"/>
              <w:rPr>
                <w:iCs w:val="0"/>
              </w:rPr>
            </w:pPr>
          </w:p>
          <w:p w14:paraId="5B768395" w14:textId="77777777" w:rsidR="00220688" w:rsidRPr="00220688" w:rsidRDefault="00220688" w:rsidP="00220688">
            <w:pPr>
              <w:widowControl/>
              <w:autoSpaceDE/>
              <w:autoSpaceDN/>
              <w:adjustRightInd/>
              <w:ind w:firstLine="0"/>
              <w:jc w:val="center"/>
              <w:rPr>
                <w:iCs w:val="0"/>
              </w:rPr>
            </w:pPr>
          </w:p>
          <w:p w14:paraId="6CA2C172" w14:textId="77777777" w:rsidR="00220688" w:rsidRPr="00220688" w:rsidRDefault="00220688" w:rsidP="00220688">
            <w:pPr>
              <w:widowControl/>
              <w:autoSpaceDE/>
              <w:autoSpaceDN/>
              <w:adjustRightInd/>
              <w:ind w:firstLine="0"/>
              <w:jc w:val="center"/>
              <w:rPr>
                <w:iCs w:val="0"/>
              </w:rPr>
            </w:pPr>
          </w:p>
        </w:tc>
      </w:tr>
    </w:tbl>
    <w:p w14:paraId="0C6F9665" w14:textId="77777777" w:rsidR="00046FC8" w:rsidRPr="00092333" w:rsidRDefault="00046FC8" w:rsidP="00BB1173">
      <w:pPr>
        <w:spacing w:after="0"/>
      </w:pPr>
    </w:p>
    <w:p w14:paraId="2FE9470E" w14:textId="1C2C0A0E" w:rsidR="00046FC8" w:rsidRPr="00092333" w:rsidRDefault="00046FC8" w:rsidP="00BB1173">
      <w:pPr>
        <w:spacing w:after="0"/>
      </w:pPr>
      <w:r w:rsidRPr="00092333">
        <w:t xml:space="preserve">In addition to stark differences to the PL properties of Cu(I) halides, we also note distinct variation of light emission properties in Ag(I) halides depending on the A site cation, e.g., </w:t>
      </w:r>
      <w:r w:rsidRPr="00092333">
        <w:lastRenderedPageBreak/>
        <w:t>(NH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Rb</w:t>
      </w:r>
      <w:r w:rsidRPr="00092333">
        <w:rPr>
          <w:vertAlign w:val="subscript"/>
        </w:rPr>
        <w:t>2</w:t>
      </w:r>
      <w:r w:rsidRPr="00092333">
        <w:t>AgBr</w:t>
      </w:r>
      <w:r w:rsidRPr="00092333">
        <w:rPr>
          <w:vertAlign w:val="subscript"/>
        </w:rPr>
        <w:t>3</w:t>
      </w:r>
      <w:r w:rsidRPr="00092333">
        <w:t xml:space="preserve"> and Cs</w:t>
      </w:r>
      <w:r w:rsidRPr="00092333">
        <w:rPr>
          <w:vertAlign w:val="subscript"/>
        </w:rPr>
        <w:t>2</w:t>
      </w:r>
      <w:r w:rsidRPr="00092333">
        <w:t>AgBr</w:t>
      </w:r>
      <w:r w:rsidRPr="00092333">
        <w:rPr>
          <w:vertAlign w:val="subscript"/>
        </w:rPr>
        <w:t>3</w:t>
      </w:r>
      <w:r w:rsidRPr="00092333">
        <w:t xml:space="preserve"> have PL emission peaks at 394, 484 and 518 nm, respectively. Similarly, the PL spectra of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Rb</w:t>
      </w:r>
      <w:r w:rsidRPr="00092333">
        <w:rPr>
          <w:vertAlign w:val="subscript"/>
        </w:rPr>
        <w:t>2</w:t>
      </w:r>
      <w:r w:rsidRPr="00092333">
        <w:t>AgI</w:t>
      </w:r>
      <w:r w:rsidRPr="00092333">
        <w:rPr>
          <w:vertAlign w:val="subscript"/>
        </w:rPr>
        <w:t>3</w:t>
      </w:r>
      <w:r w:rsidRPr="00092333">
        <w:t xml:space="preserve"> and Cs</w:t>
      </w:r>
      <w:r w:rsidRPr="00092333">
        <w:rPr>
          <w:vertAlign w:val="subscript"/>
        </w:rPr>
        <w:t>2</w:t>
      </w:r>
      <w:r w:rsidRPr="00092333">
        <w:t>AgI</w:t>
      </w:r>
      <w:r w:rsidRPr="00092333">
        <w:rPr>
          <w:vertAlign w:val="subscript"/>
        </w:rPr>
        <w:t>3</w:t>
      </w:r>
      <w:r w:rsidRPr="00092333">
        <w:t xml:space="preserve"> feature peaks at 534, 483 and 579 nm, respectively. Such sensitivity of light emission properties of low-dimensional ternary metal halides on the A cation site is unusual as A site cations typically have no direct contribution to the states in the vicinity of the optical band gap. Here, both for bromides and iodides, PLE peak positions are largely identical, but both PL peak positions and shapes as evidenced by the varying FWHM values are strongly dependent on the nature of the A cation. We attribute the observed impact of the A cations such as NH</w:t>
      </w:r>
      <w:r w:rsidRPr="00092333">
        <w:rPr>
          <w:vertAlign w:val="subscript"/>
        </w:rPr>
        <w:t>4</w:t>
      </w:r>
      <w:r w:rsidRPr="00092333">
        <w:rPr>
          <w:vertAlign w:val="superscript"/>
        </w:rPr>
        <w:t>+</w:t>
      </w:r>
      <w:r w:rsidRPr="00092333">
        <w:t xml:space="preserve"> to their hydrogen bonding capabilities, which can impact the local coordination around the B metal cation, leading to starkly different PL emission properties. </w:t>
      </w:r>
      <w:r w:rsidRPr="00956CFA">
        <w:t>The change in emission mechanism from STEs in Copper (I) halides to STEs and DBEs in silver halides also account for the significantly increased broadness in FWHM.</w:t>
      </w:r>
      <w:r w:rsidRPr="00092333">
        <w:t xml:space="preserve"> Similar observations are made by comparing the reported PL properties of hybrid organic-inorganic copper halides such as green-emitting (MA)</w:t>
      </w:r>
      <w:r w:rsidRPr="00092333">
        <w:rPr>
          <w:vertAlign w:val="subscript"/>
        </w:rPr>
        <w:t>4</w:t>
      </w:r>
      <w:r w:rsidRPr="00092333">
        <w:t>Cu</w:t>
      </w:r>
      <w:r w:rsidRPr="00092333">
        <w:rPr>
          <w:vertAlign w:val="subscript"/>
        </w:rPr>
        <w:t>2</w:t>
      </w:r>
      <w:r w:rsidRPr="00092333">
        <w:t>Br</w:t>
      </w:r>
      <w:r w:rsidRPr="00092333">
        <w:rPr>
          <w:vertAlign w:val="subscript"/>
        </w:rPr>
        <w:t>6</w:t>
      </w:r>
      <w:r w:rsidRPr="00092333">
        <w:t xml:space="preserve"> and all-inorganic copper halides such as blue-emitting Rb</w:t>
      </w:r>
      <w:r w:rsidRPr="00092333">
        <w:rPr>
          <w:vertAlign w:val="subscript"/>
        </w:rPr>
        <w:t>2</w:t>
      </w:r>
      <w:r w:rsidRPr="00092333">
        <w:t>CuBr</w:t>
      </w:r>
      <w:r w:rsidRPr="00092333">
        <w:rPr>
          <w:vertAlign w:val="subscript"/>
        </w:rPr>
        <w:t>3</w:t>
      </w:r>
      <w:r w:rsidRPr="00092333">
        <w:t>.</w:t>
      </w:r>
      <w:r w:rsidRPr="00092333">
        <w:fldChar w:fldCharType="begin">
          <w:fldData xml:space="preserve">PEVuZE5vdGU+PENpdGU+PEF1dGhvcj5QZW5nPC9BdXRob3I+PFllYXI+MjAyMDwvWWVhcj48UmVj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 </w:instrText>
      </w:r>
      <w:r w:rsidR="008D359D">
        <w:fldChar w:fldCharType="begin">
          <w:fldData xml:space="preserve">PEVuZE5vdGU+PENpdGU+PEF1dGhvcj5QZW5nPC9BdXRob3I+PFllYXI+MjAyMDwvWWVhcj48UmVj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=
</w:fldData>
        </w:fldChar>
      </w:r>
      <w:r w:rsidR="008D359D">
        <w:instrText xml:space="preserve"> ADDIN EN.CITE.DATA </w:instrText>
      </w:r>
      <w:r w:rsidR="008D359D">
        <w:fldChar w:fldCharType="end"/>
      </w:r>
      <w:r w:rsidRPr="00092333">
        <w:fldChar w:fldCharType="separate"/>
      </w:r>
      <w:r w:rsidR="008D359D" w:rsidRPr="008D359D">
        <w:rPr>
          <w:noProof/>
          <w:vertAlign w:val="superscript"/>
        </w:rPr>
        <w:t>143</w:t>
      </w:r>
      <w:r w:rsidRPr="00092333">
        <w:fldChar w:fldCharType="end"/>
      </w:r>
    </w:p>
    <w:p w14:paraId="2357BDED" w14:textId="77777777" w:rsidR="00046FC8" w:rsidRPr="00956CFA" w:rsidRDefault="00046FC8" w:rsidP="00220688">
      <w:pPr>
        <w:spacing w:after="0"/>
        <w:ind w:firstLine="0"/>
        <w:jc w:val="center"/>
      </w:pPr>
      <w:r w:rsidRPr="00092333">
        <w:rPr>
          <w:noProof/>
        </w:rPr>
        <w:drawing>
          <wp:inline distT="0" distB="0" distL="0" distR="0" wp14:anchorId="48EC684D" wp14:editId="306A2764">
            <wp:extent cx="5706533" cy="2452807"/>
            <wp:effectExtent l="0" t="0" r="8890" b="5080"/>
            <wp:docPr id="26" name="Picture 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hart&#10;&#10;Description automatically generated"/>
                    <pic:cNvPicPr/>
                  </pic:nvPicPr>
                  <pic:blipFill rotWithShape="1">
                    <a:blip r:embed="rId58" cstate="print">
                      <a:extLst>
                        <a:ext uri="{28A0092B-C50C-407E-A947-70E740481C1C}">
                          <a14:useLocalDpi xmlns:a14="http://schemas.microsoft.com/office/drawing/2010/main" val="0"/>
                        </a:ext>
                      </a:extLst>
                    </a:blip>
                    <a:srcRect r="12062" b="9284"/>
                    <a:stretch/>
                  </pic:blipFill>
                  <pic:spPr bwMode="auto">
                    <a:xfrm>
                      <a:off x="0" y="0"/>
                      <a:ext cx="5721854" cy="2459392"/>
                    </a:xfrm>
                    <a:prstGeom prst="rect">
                      <a:avLst/>
                    </a:prstGeom>
                    <a:ln>
                      <a:noFill/>
                    </a:ln>
                    <a:extLst>
                      <a:ext uri="{53640926-AAD7-44D8-BBD7-CCE9431645EC}">
                        <a14:shadowObscured xmlns:a14="http://schemas.microsoft.com/office/drawing/2010/main"/>
                      </a:ext>
                    </a:extLst>
                  </pic:spPr>
                </pic:pic>
              </a:graphicData>
            </a:graphic>
          </wp:inline>
        </w:drawing>
      </w:r>
    </w:p>
    <w:p w14:paraId="781DFEC4" w14:textId="206AAED1" w:rsidR="00046FC8" w:rsidRPr="00092333" w:rsidRDefault="00220688" w:rsidP="00A817F8">
      <w:pPr>
        <w:spacing w:line="240" w:lineRule="auto"/>
        <w:ind w:firstLine="0"/>
      </w:pPr>
      <w:bookmarkStart w:id="263" w:name="_Toc116220614"/>
      <w:bookmarkStart w:id="264" w:name="_Toc117598490"/>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43</w:t>
      </w:r>
      <w:r w:rsidRPr="00220688">
        <w:rPr>
          <w:b/>
          <w:bCs/>
        </w:rPr>
        <w:fldChar w:fldCharType="end"/>
      </w:r>
      <w:r w:rsidR="00046FC8" w:rsidRPr="00220688">
        <w:rPr>
          <w:rStyle w:val="FigureChar"/>
          <w:b/>
          <w:bCs/>
        </w:rPr>
        <w:t>.</w:t>
      </w:r>
      <w:bookmarkEnd w:id="263"/>
      <w:r w:rsidR="00046FC8" w:rsidRPr="00092333">
        <w:t xml:space="preserve"> Time-resolved PL plots for </w:t>
      </w:r>
      <w:r w:rsidR="00046FC8" w:rsidRPr="00956CFA">
        <w:t xml:space="preserve">(a) </w:t>
      </w:r>
      <w:r w:rsidR="00046FC8" w:rsidRPr="00092333">
        <w:t>(NH</w:t>
      </w:r>
      <w:r w:rsidR="00046FC8" w:rsidRPr="00092333">
        <w:rPr>
          <w:vertAlign w:val="subscript"/>
        </w:rPr>
        <w:t>4</w:t>
      </w:r>
      <w:r w:rsidR="00046FC8" w:rsidRPr="00092333">
        <w:t>)</w:t>
      </w:r>
      <w:r w:rsidR="00046FC8" w:rsidRPr="00092333">
        <w:rPr>
          <w:vertAlign w:val="subscript"/>
        </w:rPr>
        <w:t>2</w:t>
      </w:r>
      <w:r w:rsidR="00046FC8" w:rsidRPr="00092333">
        <w:t>AgBr</w:t>
      </w:r>
      <w:r w:rsidR="00046FC8" w:rsidRPr="00092333">
        <w:rPr>
          <w:vertAlign w:val="subscript"/>
        </w:rPr>
        <w:t xml:space="preserve">3 </w:t>
      </w:r>
      <w:r w:rsidR="00046FC8" w:rsidRPr="00092333">
        <w:t>and (b) (NH</w:t>
      </w:r>
      <w:r w:rsidR="00046FC8" w:rsidRPr="00092333">
        <w:rPr>
          <w:vertAlign w:val="subscript"/>
        </w:rPr>
        <w:t>4</w:t>
      </w:r>
      <w:r w:rsidR="00046FC8" w:rsidRPr="00092333">
        <w:t>)</w:t>
      </w:r>
      <w:r w:rsidR="00046FC8" w:rsidRPr="00092333">
        <w:rPr>
          <w:vertAlign w:val="subscript"/>
        </w:rPr>
        <w:t>2</w:t>
      </w:r>
      <w:r w:rsidR="00046FC8" w:rsidRPr="00092333">
        <w:t>AgI</w:t>
      </w:r>
      <w:r w:rsidR="00046FC8" w:rsidRPr="00092333">
        <w:rPr>
          <w:vertAlign w:val="subscript"/>
        </w:rPr>
        <w:t>3</w:t>
      </w:r>
      <w:r w:rsidR="00046FC8" w:rsidRPr="00092333">
        <w:t xml:space="preserve"> measured using a 299 nm excitation source.</w:t>
      </w:r>
      <w:bookmarkEnd w:id="264"/>
    </w:p>
    <w:p w14:paraId="31C3A4F5" w14:textId="0446BAA8" w:rsidR="00046FC8" w:rsidRDefault="00046FC8" w:rsidP="00BB1173">
      <w:pPr>
        <w:spacing w:after="0"/>
      </w:pPr>
      <w:r w:rsidRPr="00092333">
        <w:t>To further probe the photoluminescence emission mechanism of the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w:t>
      </w:r>
      <w:r w:rsidRPr="00092333">
        <w:lastRenderedPageBreak/>
        <w:t xml:space="preserve">compounds, additional photoluminescence spectroscopy measurements were performed. First, surface defects as the source of emission were ruled out. Single crystals were ground with PL taken before and after grinding (Figure </w:t>
      </w:r>
      <w:r w:rsidR="00D71061">
        <w:t>A3</w:t>
      </w:r>
      <w:r w:rsidRPr="00092333">
        <w:t xml:space="preserve">7), which showed only a decrease in emission intensities, ruling out surface defects as the significant source of PL emission in these compounds. Instead, we observe nearly two-fold reduction in PL intensity for powder samples, suggesting the presence of surface trap states that may quench PL. </w:t>
      </w:r>
      <w:r w:rsidRPr="00956CFA">
        <w:t xml:space="preserve">A comparison of crystal size before and after grounding can be seen in Figure </w:t>
      </w:r>
      <w:r w:rsidR="00D71061">
        <w:t>A38</w:t>
      </w:r>
      <w:r w:rsidRPr="00956CFA">
        <w:t>.</w:t>
      </w:r>
      <w:r w:rsidRPr="00092333">
        <w:t xml:space="preserve"> Excitation wavelength-dependent emission was done to determine whether multiple emission mechanisms were at play. For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there is a loss of intensity in the lower energy excitation peak when the excitation energy is lowered (</w:t>
      </w:r>
      <w:r w:rsidRPr="00956CFA">
        <w:t xml:space="preserve">Figure </w:t>
      </w:r>
      <w:r w:rsidR="00D71061">
        <w:t>A39</w:t>
      </w:r>
      <w:r w:rsidRPr="00092333">
        <w:t>), suggesting multi-excitonic nature of emission; the emission primarily varies in the lower energy peak, this is consistent with the assignment of this peak to DBEs. However, the PL emission profile does not change with excitation energy for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suggesting </w:t>
      </w:r>
      <w:r w:rsidRPr="00956CFA">
        <w:t>an only DBE-based</w:t>
      </w:r>
      <w:r w:rsidRPr="00092333">
        <w:t xml:space="preserve"> photoemission mechanism for this material (Figure </w:t>
      </w:r>
      <w:r w:rsidR="00D71061">
        <w:t>A40</w:t>
      </w:r>
      <w:r w:rsidRPr="00092333">
        <w:t>). Next, time-resolved PL was done, in which a two-exponential fitting was used to determine the average lifetimes of PL emission for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which yields similar average lifetimes of 0.995 μs and 1.25 μs for (NH</w:t>
      </w:r>
      <w:r w:rsidRPr="00092333">
        <w:rPr>
          <w:vertAlign w:val="subscript"/>
        </w:rPr>
        <w:t>4</w:t>
      </w:r>
      <w:r w:rsidRPr="00092333">
        <w:t>)</w:t>
      </w:r>
      <w:r w:rsidRPr="00092333">
        <w:rPr>
          <w:vertAlign w:val="subscript"/>
        </w:rPr>
        <w:t>2</w:t>
      </w:r>
      <w:r w:rsidRPr="00092333">
        <w:t>AgBr</w:t>
      </w:r>
      <w:r w:rsidRPr="00092333">
        <w:rPr>
          <w:vertAlign w:val="subscript"/>
        </w:rPr>
        <w:t xml:space="preserve">3 </w:t>
      </w:r>
      <w:r w:rsidRPr="00092333">
        <w:t>and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respectively, </w:t>
      </w:r>
      <w:r w:rsidRPr="00956CFA">
        <w:t xml:space="preserve">shown in Figure </w:t>
      </w:r>
      <w:r w:rsidR="00D71061">
        <w:t>4</w:t>
      </w:r>
      <w:r w:rsidRPr="00956CFA">
        <w:t>3. While these values are approximately one-tenth of the lifetimes reported for the STE dominated A</w:t>
      </w:r>
      <w:r w:rsidRPr="00956CFA">
        <w:rPr>
          <w:vertAlign w:val="subscript"/>
        </w:rPr>
        <w:t>2</w:t>
      </w:r>
      <w:r w:rsidRPr="00956CFA">
        <w:t>CuX</w:t>
      </w:r>
      <w:r w:rsidRPr="00956CFA">
        <w:rPr>
          <w:vertAlign w:val="subscript"/>
        </w:rPr>
        <w:t xml:space="preserve">3 </w:t>
      </w:r>
      <w:r w:rsidRPr="00956CFA">
        <w:t>single crystals, they are significantly longer than fast emission lifetimes expected for a singlet emission from free exciton recombination</w:t>
      </w:r>
      <w:r w:rsidRPr="00092333">
        <w:t xml:space="preserve">. </w:t>
      </w:r>
      <w:r w:rsidRPr="00956CFA">
        <w:t>Therefore, the measured TRPL results further support the attribution of emission to DBEs in (NH</w:t>
      </w:r>
      <w:r w:rsidRPr="00956CFA">
        <w:rPr>
          <w:vertAlign w:val="subscript"/>
        </w:rPr>
        <w:t>4</w:t>
      </w:r>
      <w:r w:rsidRPr="00956CFA">
        <w:t>)</w:t>
      </w:r>
      <w:r w:rsidRPr="00956CFA">
        <w:rPr>
          <w:vertAlign w:val="subscript"/>
        </w:rPr>
        <w:t>2</w:t>
      </w:r>
      <w:r w:rsidRPr="00956CFA">
        <w:t>AgX</w:t>
      </w:r>
      <w:r w:rsidRPr="00956CFA">
        <w:rPr>
          <w:vertAlign w:val="subscript"/>
        </w:rPr>
        <w:t>3</w:t>
      </w:r>
      <w:r w:rsidRPr="00956CFA">
        <w:t>.</w:t>
      </w:r>
    </w:p>
    <w:p w14:paraId="38678040" w14:textId="3A0599F5" w:rsidR="005A5D83" w:rsidRPr="005A5D83" w:rsidRDefault="005A5D83" w:rsidP="00BB1173">
      <w:pPr>
        <w:pStyle w:val="Heading3"/>
      </w:pPr>
      <w:bookmarkStart w:id="265" w:name="_Toc116472275"/>
      <w:bookmarkStart w:id="266" w:name="_Toc117598414"/>
      <w:r w:rsidRPr="005A5D83">
        <w:t>3.2.5 Electronic Band Structure</w:t>
      </w:r>
      <w:bookmarkEnd w:id="265"/>
      <w:bookmarkEnd w:id="266"/>
    </w:p>
    <w:p w14:paraId="399C194E" w14:textId="6D1E2467" w:rsidR="00046FC8" w:rsidRPr="00956CFA" w:rsidRDefault="00046FC8" w:rsidP="00220688">
      <w:pPr>
        <w:spacing w:after="0"/>
        <w:ind w:firstLine="0"/>
        <w:jc w:val="center"/>
      </w:pPr>
      <w:r w:rsidRPr="00092333">
        <w:rPr>
          <w:noProof/>
        </w:rPr>
        <w:lastRenderedPageBreak/>
        <w:drawing>
          <wp:inline distT="0" distB="0" distL="0" distR="0" wp14:anchorId="737603DD" wp14:editId="117F1BA4">
            <wp:extent cx="5093366" cy="4466298"/>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93366" cy="4466298"/>
                    </a:xfrm>
                    <a:prstGeom prst="rect">
                      <a:avLst/>
                    </a:prstGeom>
                  </pic:spPr>
                </pic:pic>
              </a:graphicData>
            </a:graphic>
          </wp:inline>
        </w:drawing>
      </w:r>
    </w:p>
    <w:p w14:paraId="3483980F" w14:textId="47B0966E" w:rsidR="00046FC8" w:rsidRPr="00092333" w:rsidRDefault="00220688" w:rsidP="00220688">
      <w:pPr>
        <w:ind w:firstLine="0"/>
      </w:pPr>
      <w:bookmarkStart w:id="267" w:name="_Toc116220615"/>
      <w:bookmarkStart w:id="268" w:name="_Toc117598491"/>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44</w:t>
      </w:r>
      <w:r w:rsidRPr="00220688">
        <w:rPr>
          <w:b/>
          <w:bCs/>
        </w:rPr>
        <w:fldChar w:fldCharType="end"/>
      </w:r>
      <w:r w:rsidR="00046FC8" w:rsidRPr="00220688">
        <w:rPr>
          <w:rStyle w:val="FigureChar"/>
          <w:b/>
          <w:bCs/>
        </w:rPr>
        <w:t>.</w:t>
      </w:r>
      <w:bookmarkEnd w:id="267"/>
      <w:r w:rsidR="00046FC8" w:rsidRPr="00092333">
        <w:t xml:space="preserve"> Electronic band structures and DOS of (a-b) (NH</w:t>
      </w:r>
      <w:r w:rsidR="00046FC8" w:rsidRPr="00092333">
        <w:rPr>
          <w:vertAlign w:val="subscript"/>
        </w:rPr>
        <w:t>4</w:t>
      </w:r>
      <w:r w:rsidR="00046FC8" w:rsidRPr="00092333">
        <w:t>)</w:t>
      </w:r>
      <w:r w:rsidR="00046FC8" w:rsidRPr="00092333">
        <w:rPr>
          <w:vertAlign w:val="subscript"/>
        </w:rPr>
        <w:t>2</w:t>
      </w:r>
      <w:r w:rsidR="00046FC8" w:rsidRPr="00092333">
        <w:t>AgBr</w:t>
      </w:r>
      <w:r w:rsidR="00046FC8" w:rsidRPr="00092333">
        <w:rPr>
          <w:vertAlign w:val="subscript"/>
        </w:rPr>
        <w:t>3</w:t>
      </w:r>
      <w:r w:rsidR="00046FC8" w:rsidRPr="00092333">
        <w:t xml:space="preserve"> and (c-d) (NH</w:t>
      </w:r>
      <w:r w:rsidR="00046FC8" w:rsidRPr="00092333">
        <w:rPr>
          <w:vertAlign w:val="subscript"/>
        </w:rPr>
        <w:t>4</w:t>
      </w:r>
      <w:r w:rsidR="00046FC8" w:rsidRPr="00092333">
        <w:t>)</w:t>
      </w:r>
      <w:r w:rsidR="00046FC8" w:rsidRPr="00092333">
        <w:rPr>
          <w:vertAlign w:val="subscript"/>
        </w:rPr>
        <w:t>2</w:t>
      </w:r>
      <w:r w:rsidR="00046FC8" w:rsidRPr="00092333">
        <w:t>AgI</w:t>
      </w:r>
      <w:r w:rsidR="00046FC8" w:rsidRPr="00092333">
        <w:rPr>
          <w:vertAlign w:val="subscript"/>
        </w:rPr>
        <w:t>3</w:t>
      </w:r>
      <w:r w:rsidR="00046FC8" w:rsidRPr="00092333">
        <w:t>.</w:t>
      </w:r>
      <w:bookmarkEnd w:id="268"/>
    </w:p>
    <w:p w14:paraId="376D3F4E" w14:textId="4FBD8233" w:rsidR="00046FC8" w:rsidRPr="00092333" w:rsidRDefault="00046FC8" w:rsidP="00BB1173">
      <w:pPr>
        <w:spacing w:after="0"/>
      </w:pPr>
      <w:r w:rsidRPr="00092333">
        <w:t>Electronic band structures and DOS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(X = Br, I) obtained by PBE calculations are shown in Fig</w:t>
      </w:r>
      <w:r w:rsidR="00D71061">
        <w:t>ure</w:t>
      </w:r>
      <w:r w:rsidRPr="00092333">
        <w:t xml:space="preserve"> 4</w:t>
      </w:r>
      <w:r w:rsidR="00D71061">
        <w:t>4</w:t>
      </w:r>
      <w:r w:rsidRPr="00092333">
        <w:t>. Both compounds exhibit a direct band gap at the Γ point. The calculated PBE band gaps are 2.55 eV and 2.49 eV for (NH</w:t>
      </w:r>
      <w:r w:rsidRPr="00092333">
        <w:rPr>
          <w:vertAlign w:val="subscript"/>
        </w:rPr>
        <w:t>4</w:t>
      </w:r>
      <w:r w:rsidRPr="00092333">
        <w:t>)</w:t>
      </w:r>
      <w:r w:rsidRPr="00092333">
        <w:rPr>
          <w:vertAlign w:val="subscript"/>
        </w:rPr>
        <w:t>2</w:t>
      </w:r>
      <w:r w:rsidRPr="00092333">
        <w:t>AgBr</w:t>
      </w:r>
      <w:r w:rsidRPr="00092333">
        <w:rPr>
          <w:vertAlign w:val="subscript"/>
        </w:rPr>
        <w:t xml:space="preserve">3 </w:t>
      </w:r>
      <w:r w:rsidRPr="00092333">
        <w:t>and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respectively; they are corrected by the hybrid PBE0 calculation to 4.58 eV and 4.50 eV. The projected DOS in Fig</w:t>
      </w:r>
      <w:r w:rsidR="00D71061">
        <w:t>ure</w:t>
      </w:r>
      <w:r w:rsidRPr="00092333">
        <w:t xml:space="preserve"> 4</w:t>
      </w:r>
      <w:r w:rsidR="00D71061">
        <w:t>4</w:t>
      </w:r>
      <w:r w:rsidRPr="00092333">
        <w:t xml:space="preserve"> shows that the conduction band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is made up of Ag-5</w:t>
      </w:r>
      <w:r w:rsidRPr="00092333">
        <w:rPr>
          <w:i/>
        </w:rPr>
        <w:t>s</w:t>
      </w:r>
      <w:r w:rsidRPr="00092333">
        <w:t xml:space="preserve"> orbitals, which hybridize with halogen-</w:t>
      </w:r>
      <w:r w:rsidRPr="00092333">
        <w:rPr>
          <w:i/>
        </w:rPr>
        <w:t>p</w:t>
      </w:r>
      <w:r w:rsidRPr="00092333">
        <w:t xml:space="preserve"> orbitals, while the valence band is a mixing of Ag-4</w:t>
      </w:r>
      <w:r w:rsidRPr="00092333">
        <w:rPr>
          <w:i/>
        </w:rPr>
        <w:t>d</w:t>
      </w:r>
      <w:r w:rsidRPr="00092333">
        <w:t xml:space="preserve"> and halogen-</w:t>
      </w:r>
      <w:r w:rsidRPr="00092333">
        <w:rPr>
          <w:i/>
        </w:rPr>
        <w:t>p</w:t>
      </w:r>
      <w:r w:rsidRPr="00092333">
        <w:t xml:space="preserve"> states. The hybridization between Ag-4</w:t>
      </w:r>
      <w:r w:rsidRPr="00092333">
        <w:rPr>
          <w:i/>
        </w:rPr>
        <w:t>d</w:t>
      </w:r>
      <w:r w:rsidRPr="00092333">
        <w:t xml:space="preserve"> and halogen-</w:t>
      </w:r>
      <w:r w:rsidRPr="00092333">
        <w:rPr>
          <w:i/>
        </w:rPr>
        <w:t>p</w:t>
      </w:r>
      <w:r w:rsidRPr="00092333">
        <w:t xml:space="preserve"> in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is significantly stronger than that between Cu-3</w:t>
      </w:r>
      <w:r w:rsidRPr="00092333">
        <w:rPr>
          <w:i/>
        </w:rPr>
        <w:t>d</w:t>
      </w:r>
      <w:r w:rsidRPr="00092333">
        <w:t xml:space="preserve"> and halogen-p in Rb</w:t>
      </w:r>
      <w:r w:rsidRPr="00092333">
        <w:rPr>
          <w:vertAlign w:val="subscript"/>
        </w:rPr>
        <w:t>2</w:t>
      </w:r>
      <w:r w:rsidRPr="00092333">
        <w:t>CuX</w:t>
      </w:r>
      <w:r w:rsidRPr="00092333">
        <w:rPr>
          <w:vertAlign w:val="subscript"/>
        </w:rPr>
        <w:t>3</w:t>
      </w:r>
      <w:r w:rsidRPr="00092333">
        <w:t xml:space="preserve"> and K</w:t>
      </w:r>
      <w:r w:rsidRPr="00092333">
        <w:rPr>
          <w:vertAlign w:val="subscript"/>
        </w:rPr>
        <w:t>2</w:t>
      </w:r>
      <w:r w:rsidRPr="00092333">
        <w:t>CuX</w:t>
      </w:r>
      <w:r w:rsidRPr="00092333">
        <w:rPr>
          <w:vertAlign w:val="subscript"/>
        </w:rPr>
        <w:t>3</w:t>
      </w:r>
      <w:r w:rsidRPr="00092333">
        <w:t>.</w:t>
      </w:r>
      <w:r w:rsidRPr="00956CFA">
        <w:fldChar w:fldCharType="begin">
          <w:fldData xml:space="preserve">PEVuZE5vdGU+PENpdGU+PEF1dGhvcj5DcmVhc29uPC9BdXRob3I+PFllYXI+MjAyMDwvWWVhcj48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</w:fldData>
        </w:fldChar>
      </w:r>
      <w:r w:rsidR="008D359D">
        <w:instrText xml:space="preserve"> ADDIN EN.CITE </w:instrText>
      </w:r>
      <w:r w:rsidR="008D359D">
        <w:fldChar w:fldCharType="begin">
          <w:fldData xml:space="preserve">PEVuZE5vdGU+PENpdGU+PEF1dGhvcj5DcmVhc29uPC9BdXRob3I+PFllYXI+MjAyMDwvWWVhcj48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</w:fldData>
        </w:fldChar>
      </w:r>
      <w:r w:rsidR="008D359D">
        <w:instrText xml:space="preserve"> ADDIN EN.CITE.DATA </w:instrText>
      </w:r>
      <w:r w:rsidR="008D359D">
        <w:fldChar w:fldCharType="end"/>
      </w:r>
      <w:r w:rsidRPr="00956CFA">
        <w:fldChar w:fldCharType="separate"/>
      </w:r>
      <w:r w:rsidR="008D359D" w:rsidRPr="008D359D">
        <w:rPr>
          <w:noProof/>
          <w:vertAlign w:val="superscript"/>
        </w:rPr>
        <w:t>43, 136</w:t>
      </w:r>
      <w:r w:rsidRPr="00956CFA">
        <w:fldChar w:fldCharType="end"/>
      </w:r>
      <w:r w:rsidRPr="00092333">
        <w:t xml:space="preserve"> This stronger contribution opens the door for further halide tunability of emission spectra for similar ternary silver halides. </w:t>
      </w:r>
      <w:r w:rsidRPr="00092333">
        <w:lastRenderedPageBreak/>
        <w:t>The band gaps follow the normal decreasing trend from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to (NH</w:t>
      </w:r>
      <w:r w:rsidRPr="00092333">
        <w:rPr>
          <w:vertAlign w:val="subscript"/>
        </w:rPr>
        <w:t>4</w:t>
      </w:r>
      <w:r w:rsidRPr="00092333">
        <w:t>)</w:t>
      </w:r>
      <w:r w:rsidRPr="00092333">
        <w:rPr>
          <w:vertAlign w:val="subscript"/>
        </w:rPr>
        <w:t>2</w:t>
      </w:r>
      <w:r w:rsidRPr="00092333">
        <w:t>AgI</w:t>
      </w:r>
      <w:r w:rsidRPr="00092333">
        <w:rPr>
          <w:vertAlign w:val="subscript"/>
        </w:rPr>
        <w:t>3</w:t>
      </w:r>
      <w:r w:rsidRPr="00092333">
        <w:t xml:space="preserve">, consistent with the red shift of excitation energies observed in the experiment. </w:t>
      </w:r>
      <w:r w:rsidRPr="00956CFA">
        <w:t>Further and in-depth exciton calculations are needed in the future to better model the defects and emission mechanism in this family.</w:t>
      </w:r>
    </w:p>
    <w:p w14:paraId="67A9B0CB" w14:textId="4A670BCB" w:rsidR="005A5D83" w:rsidRPr="005A5D83" w:rsidRDefault="005A5D83" w:rsidP="00BB1173">
      <w:pPr>
        <w:pStyle w:val="Heading3"/>
        <w:rPr>
          <w:sz w:val="28"/>
        </w:rPr>
      </w:pPr>
      <w:bookmarkStart w:id="269" w:name="_Toc116472276"/>
      <w:bookmarkStart w:id="270" w:name="_Toc117598415"/>
      <w:r w:rsidRPr="005A5D83">
        <w:t>3.2.6 Conclusions</w:t>
      </w:r>
      <w:bookmarkEnd w:id="269"/>
      <w:bookmarkEnd w:id="270"/>
    </w:p>
    <w:p w14:paraId="45DFBC37" w14:textId="37593560" w:rsidR="000D4D7E" w:rsidRDefault="00046FC8" w:rsidP="00BB1173">
      <w:pPr>
        <w:spacing w:after="0"/>
      </w:pPr>
      <w:r w:rsidRPr="00092333">
        <w:t>We report the hydrothermal synthesis and broadband white light emission properties of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(X = Br, I), which are substitution analogs of the ultrabright blue-emitting A</w:t>
      </w:r>
      <w:r w:rsidRPr="00092333">
        <w:rPr>
          <w:vertAlign w:val="subscript"/>
        </w:rPr>
        <w:t>2</w:t>
      </w:r>
      <w:r w:rsidRPr="00092333">
        <w:t>CuX</w:t>
      </w:r>
      <w:r w:rsidRPr="00092333">
        <w:rPr>
          <w:vertAlign w:val="subscript"/>
        </w:rPr>
        <w:t>3</w:t>
      </w:r>
      <w:r w:rsidRPr="00092333">
        <w:t xml:space="preserve"> family. Unlike the A</w:t>
      </w:r>
      <w:r w:rsidRPr="00092333">
        <w:rPr>
          <w:vertAlign w:val="subscript"/>
        </w:rPr>
        <w:t>2</w:t>
      </w:r>
      <w:r w:rsidRPr="00092333">
        <w:t>CuX</w:t>
      </w:r>
      <w:r w:rsidRPr="00092333">
        <w:rPr>
          <w:vertAlign w:val="subscript"/>
        </w:rPr>
        <w:t>3</w:t>
      </w:r>
      <w:r w:rsidRPr="00092333">
        <w:t xml:space="preserve"> family,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are shown to exhibit light emission properties that are sensitive to A and X site substitutions. The tunability of photoemission in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through halogen substitution is explained by the greater contribution of the halogen-</w:t>
      </w:r>
      <w:r w:rsidRPr="00092333">
        <w:rPr>
          <w:i/>
        </w:rPr>
        <w:t>p</w:t>
      </w:r>
      <w:r w:rsidRPr="00092333">
        <w:t xml:space="preserve"> states to the valence and conduction bands. In addition,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exhibits a dual emission mechanism attributed to self-trapped excitons and bromine vacancy V</w:t>
      </w:r>
      <w:r w:rsidRPr="00092333">
        <w:rPr>
          <w:vertAlign w:val="subscript"/>
        </w:rPr>
        <w:t>Br</w:t>
      </w:r>
      <w:r w:rsidRPr="00092333">
        <w:t xml:space="preserve"> bound excitons. The presence of multiple emission peaks for (NH</w:t>
      </w:r>
      <w:r w:rsidRPr="00092333">
        <w:rPr>
          <w:vertAlign w:val="subscript"/>
        </w:rPr>
        <w:t>4</w:t>
      </w:r>
      <w:r w:rsidRPr="00092333">
        <w:t>)</w:t>
      </w:r>
      <w:r w:rsidRPr="00092333">
        <w:rPr>
          <w:vertAlign w:val="subscript"/>
        </w:rPr>
        <w:t>2</w:t>
      </w:r>
      <w:r w:rsidRPr="00092333">
        <w:t>AgBr</w:t>
      </w:r>
      <w:r w:rsidRPr="00092333">
        <w:rPr>
          <w:vertAlign w:val="subscript"/>
        </w:rPr>
        <w:t>3</w:t>
      </w:r>
      <w:r w:rsidRPr="00092333">
        <w:t xml:space="preserve"> results in broad PL emission spectra covering the entire visible spectrum yielding white emission with the CIE coordinates of (0.25, 0.36). Our combined experimental and theoretical work on (NH</w:t>
      </w:r>
      <w:r w:rsidRPr="00092333">
        <w:rPr>
          <w:vertAlign w:val="subscript"/>
        </w:rPr>
        <w:t>4</w:t>
      </w:r>
      <w:r w:rsidRPr="00092333">
        <w:t>)</w:t>
      </w:r>
      <w:r w:rsidRPr="00092333">
        <w:rPr>
          <w:vertAlign w:val="subscript"/>
        </w:rPr>
        <w:t>2</w:t>
      </w:r>
      <w:r w:rsidRPr="00092333">
        <w:t>AgX</w:t>
      </w:r>
      <w:r w:rsidRPr="00092333">
        <w:rPr>
          <w:vertAlign w:val="subscript"/>
        </w:rPr>
        <w:t>3</w:t>
      </w:r>
      <w:r w:rsidRPr="00092333">
        <w:t xml:space="preserve"> suggests that substitution of Cu(I) with Ag(I) in A</w:t>
      </w:r>
      <w:r w:rsidRPr="00092333">
        <w:rPr>
          <w:vertAlign w:val="subscript"/>
        </w:rPr>
        <w:t>2</w:t>
      </w:r>
      <w:r w:rsidRPr="00092333">
        <w:t>CuX</w:t>
      </w:r>
      <w:r w:rsidRPr="00092333">
        <w:rPr>
          <w:vertAlign w:val="subscript"/>
        </w:rPr>
        <w:t>3</w:t>
      </w:r>
      <w:r w:rsidRPr="00092333">
        <w:t xml:space="preserve"> not only provides a route for PL tunability but also significantly improves materials’ stability. In conclusion, ternary silver halides are attractive alternatives to toxic lead halide perovskites and unstable copper(I) halides.</w:t>
      </w:r>
    </w:p>
    <w:p w14:paraId="74618461" w14:textId="77777777" w:rsidR="000D4D7E" w:rsidRDefault="000D4D7E" w:rsidP="00BB1173">
      <w:pPr>
        <w:spacing w:after="0"/>
      </w:pPr>
      <w:r>
        <w:br w:type="page"/>
      </w:r>
    </w:p>
    <w:p w14:paraId="10F237F4" w14:textId="77777777" w:rsidR="00046FC8" w:rsidRPr="00092333" w:rsidRDefault="00046FC8" w:rsidP="00BB1173">
      <w:pPr>
        <w:spacing w:after="0"/>
      </w:pPr>
    </w:p>
    <w:p w14:paraId="5062C078" w14:textId="6DC3EA39" w:rsidR="000D4D7E" w:rsidRDefault="000D4D7E" w:rsidP="00220688">
      <w:pPr>
        <w:pStyle w:val="Heading1"/>
        <w:spacing w:after="0"/>
        <w:ind w:firstLine="0"/>
      </w:pPr>
      <w:bookmarkStart w:id="271" w:name="_Toc116472277"/>
      <w:bookmarkStart w:id="272" w:name="_Toc117598416"/>
      <w:r w:rsidRPr="00C534FF">
        <w:t xml:space="preserve">Chapter </w:t>
      </w:r>
      <w:r>
        <w:t>4</w:t>
      </w:r>
      <w:r w:rsidRPr="00C534FF">
        <w:t xml:space="preserve">: </w:t>
      </w:r>
      <w:r w:rsidR="0083054B">
        <w:t xml:space="preserve">Design Novel </w:t>
      </w:r>
      <w:r w:rsidR="00E43B1A">
        <w:t>Emitters Using Organic Emitters</w:t>
      </w:r>
      <w:bookmarkEnd w:id="271"/>
      <w:bookmarkEnd w:id="272"/>
    </w:p>
    <w:p w14:paraId="0FFD7CF4" w14:textId="19814FB5" w:rsidR="00FD5AD8" w:rsidRPr="00FD5AD8" w:rsidRDefault="00FD5AD8" w:rsidP="00FD5AD8">
      <w:r>
        <w:t>The popular way to design and develop hybrid organic-inorganic metal halides is to rely on tuning the metal-halide polyhedra. While this method is somewhat reliable</w:t>
      </w:r>
      <w:r w:rsidR="008D3686">
        <w:t>,</w:t>
      </w:r>
      <w:r>
        <w:t xml:space="preserve"> the scope of possible combinations has some limit</w:t>
      </w:r>
      <w:r w:rsidR="008D3686">
        <w:t>s</w:t>
      </w:r>
      <w:r>
        <w:t xml:space="preserve">. The emission often becomes unpredictable, as few studies thoroughly understand the emission mechanisms and how </w:t>
      </w:r>
      <w:r w:rsidR="008D3686">
        <w:t>they relate</w:t>
      </w:r>
      <w:r>
        <w:t xml:space="preserve"> to structural properties. </w:t>
      </w:r>
      <w:r w:rsidR="008D3686">
        <w:t>This work explores one route around this</w:t>
      </w:r>
      <w:r>
        <w:t xml:space="preserve"> by utilizing an organic compound as the emission source. While this has challenges mentioned in the text below, it allows one to have a predictable emission profile. Organic emitters are often associated with stability problems</w:t>
      </w:r>
      <w:r w:rsidR="008D3686">
        <w:t>;</w:t>
      </w:r>
      <w:r>
        <w:t xml:space="preserve"> these are overc</w:t>
      </w:r>
      <w:r w:rsidR="008D3686">
        <w:t>o</w:t>
      </w:r>
      <w:r>
        <w:t xml:space="preserve">me by the methods described in the main text. This work has been summarized as a publication in the journal </w:t>
      </w:r>
      <w:r w:rsidRPr="00FD5AD8">
        <w:rPr>
          <w:i/>
          <w:iCs w:val="0"/>
        </w:rPr>
        <w:t>Inorganic Chemistry</w:t>
      </w:r>
      <w:r>
        <w:t>.</w:t>
      </w:r>
      <w:r>
        <w:fldChar w:fldCharType="begin">
          <w:fldData xml:space="preserve">PEVuZE5vdGU+PENpdGU+PEF1dGhvcj5GYXR0YWw8L0F1dGhvcj48WWVhcj4yMDIxPC9ZZWFyPjxS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</w:fldData>
        </w:fldChar>
      </w:r>
      <w:r w:rsidR="008D359D">
        <w:instrText xml:space="preserve"> ADDIN EN.CITE </w:instrText>
      </w:r>
      <w:r w:rsidR="008D359D">
        <w:fldChar w:fldCharType="begin">
          <w:fldData xml:space="preserve">PEVuZE5vdGU+PENpdGU+PEF1dGhvcj5GYXR0YWw8L0F1dGhvcj48WWVhcj4yMDIxPC9ZZWFyPjxS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</w:fldData>
        </w:fldChar>
      </w:r>
      <w:r w:rsidR="008D359D">
        <w:instrText xml:space="preserve"> ADDIN EN.CITE.DATA </w:instrText>
      </w:r>
      <w:r w:rsidR="008D359D">
        <w:fldChar w:fldCharType="end"/>
      </w:r>
      <w:r>
        <w:fldChar w:fldCharType="separate"/>
      </w:r>
      <w:r w:rsidR="008D359D" w:rsidRPr="008D359D">
        <w:rPr>
          <w:noProof/>
          <w:vertAlign w:val="superscript"/>
        </w:rPr>
        <w:t>165</w:t>
      </w:r>
      <w:r>
        <w:fldChar w:fldCharType="end"/>
      </w:r>
    </w:p>
    <w:p w14:paraId="7C1D3E4D" w14:textId="0E1D64D6" w:rsidR="00B8146A" w:rsidRPr="00B8146A" w:rsidRDefault="00E43B1A" w:rsidP="00220688">
      <w:pPr>
        <w:pStyle w:val="Heading2"/>
        <w:ind w:firstLine="0"/>
      </w:pPr>
      <w:bookmarkStart w:id="273" w:name="_Toc116472278"/>
      <w:bookmarkStart w:id="274" w:name="_Toc117598417"/>
      <w:r>
        <w:t>4</w:t>
      </w:r>
      <w:r w:rsidR="000D4D7E" w:rsidRPr="00C534FF">
        <w:t xml:space="preserve">.1 </w:t>
      </w:r>
      <w:r w:rsidR="00B8146A" w:rsidRPr="00B8146A">
        <w:t>Hybrid Organic</w:t>
      </w:r>
      <w:r w:rsidR="00B8146A">
        <w:t>-</w:t>
      </w:r>
      <w:r w:rsidR="00B8146A" w:rsidRPr="00B8146A">
        <w:t xml:space="preserve">Inorganic Indium Bromide with </w:t>
      </w:r>
      <w:r w:rsidR="00B8146A">
        <w:t xml:space="preserve">Organic Derived Bright </w:t>
      </w:r>
      <w:r w:rsidR="00B8146A" w:rsidRPr="00B8146A">
        <w:t>Blue Emission</w:t>
      </w:r>
      <w:bookmarkEnd w:id="273"/>
      <w:bookmarkEnd w:id="274"/>
    </w:p>
    <w:p w14:paraId="51623087" w14:textId="57967AF6" w:rsidR="000D4D7E" w:rsidRPr="000E3A0F" w:rsidRDefault="00E43B1A" w:rsidP="00BB1173">
      <w:pPr>
        <w:pStyle w:val="Heading3"/>
      </w:pPr>
      <w:bookmarkStart w:id="275" w:name="_Toc116472279"/>
      <w:bookmarkStart w:id="276" w:name="_Toc117598418"/>
      <w:r>
        <w:t>4</w:t>
      </w:r>
      <w:r w:rsidR="000D4D7E" w:rsidRPr="000E3A0F">
        <w:t>.1.1 Introduction</w:t>
      </w:r>
      <w:bookmarkEnd w:id="275"/>
      <w:bookmarkEnd w:id="276"/>
    </w:p>
    <w:p w14:paraId="699F2196" w14:textId="77777777" w:rsidR="000B1B7E" w:rsidRPr="000B1B7E" w:rsidRDefault="000B1B7E" w:rsidP="00BB1173">
      <w:pPr>
        <w:spacing w:after="0"/>
      </w:pPr>
      <w:r w:rsidRPr="000B1B7E">
        <w:t>In recent years, low-dimensional metal halides have received increased attention due to their outstanding light emission properties attributed to strong charge localization and enhanced excitonic properties.</w:t>
      </w:r>
      <w:r w:rsidRPr="000B1B7E">
        <w:fldChar w:fldCharType="begin"/>
      </w:r>
      <w:r w:rsidRPr="000B1B7E">
        <w:instrText xml:space="preserve"> ADDIN ZOTERO_ITEM CSL_CITATION {"citationID":"lNYXAVJD","properties":{"formattedCitation":"\\super 1\\uc0\\u8211{}9\\nosupersub{}","plainCitation":"1–9","noteIndex":0},"citationItems":[{"id":85,"uris":["http://zotero.org/users/local/JlWqaDnu/items/8FRRM8BG"],"uri":["http://zotero.org/users/local/JlWqaDnu/items/8FRRM8BG"],"itemData":{"id":85,"type":"article-journal","abstract":"Zero-dimensional (0D) organic metal halide hybrids are an emerging class of light emitting materials with exceptional photoluminescence quantum efficiencies (PLQEs), thanks to their perfect “host–guest” structures with light emitting metal halide species periodically “embedded” in a wide band gap organic cationic matrix through ionic bonds. However, achieving efficient blue emissions is challenging for this class of materials, as structural distortions of metal halides often lead to large Stokes shifts. Here we report a highly luminescent blue emitting 0D organic lead bromide, (C13H19N4)2PbBr4, with a peak emission of 460 nm (2.70 eV), a full width at half maximum (FWHM) of 66 nm (0.40 eV), a Stokes shift of 111 nm (0.85 eV), and a PLQE of </w:instrText>
      </w:r>
      <w:r w:rsidRPr="000B1B7E">
        <w:rPr>
          <w:rFonts w:ascii="Cambria Math" w:hAnsi="Cambria Math" w:cs="Cambria Math"/>
        </w:rPr>
        <w:instrText>∼</w:instrText>
      </w:r>
      <w:r w:rsidRPr="000B1B7E">
        <w:instrText>40%. Single crystal structure analysis shows that individual PbBr42– species adopt a near-seesaw structure, which are coordinated to benzyl-hexamethylenetetrammonium (C13H19N4+) organic cations. The relatively small Stokes shift as compared to those of previously reported 0D organic metal halide hybrids are attributed to the low chemical reactivity of Pb 6s2 lone pairs and the rigid organic cationic matrix. (C13H19N4)2PbBr4 also shows exceptional stability in air with little-to-no change of properties for more than a year in ambient conditions.","container-title":"ACS Materials Letters","DOI":"10.1021/acsmaterialslett.9b00333","issue":"6","journalAbbreviation":"ACS Materials Lett.","note":"publisher: American Chemical Society","page":"594-598","source":"ACS Publications","title":"Bulk Assembly of Zero-Dimensional Organic Lead Bromide Hybrid with Efficient Blue Emission","volume":"1","author":[{"family":"Lin","given":"Haoran"},{"family":"Zhou","given":"Chenkun"},{"family":"Chaaban","given":"Maya"},{"family":"Xu","given":"Liang-Jin"},{"family":"Zhou","given":"Yan"},{"family":"Neu","given":"Jennifer"},{"family":"Worku","given":"Michael"},{"family":"Berkwits","given":"Ella"},{"family":"He","given":"Qingquan"},{"family":"Lee","given":"Sujin"},{"family":"Lin","given":"Xinsong"},{"family":"Siegrist","given":"Theo"},{"family":"Du","given":"Mao-Hua"},{"family":"Ma","given":"Biwu"}],"issued":{"date-parts":[["2019",12,2]]}}},{"id":88,"uris":["http://zotero.org/users/local/JlWqaDnu/items/4VKBGW3L"],"uri":["http://zotero.org/users/local/JlWqaDnu/items/4VKBGW3L"],"itemData":{"id":88,"type":"article-journal","abstract":"The understanding of broad-band emission mechanisms on low-dimensional metal halides is an urgent need for the design principle of these materials and their photoluminescence tuning. Herein, a new zero-dimensional (0D) organic–inorganic hybrid material (C9NH20)6Pb3Br12 has been discovered, in which face-sharing PbBr6 trimer clusters crystallize with organic cations (C9NH20+), forming periodic structure with 0D blocks. Broad-band green emission peaking at about 522 nm was observed for this material, with a full width at half-maximum (fwhm) of 134 nm. The emission was attributed to excitons trapped at controlled intrinsic vacancies, and this is the new example in 0D metal halides, also confirmed by spectroscopy analysis and first-principles calculations. Discovery of the single-crystalline hybrid material and observation of defect-induced luminescence extend the scope of bulk 0D materials and understanding of photophysical properties for optoelectronic applications.","container-title":"The Journal of Physical Chemistry Letters","DOI":"10.1021/acs.jpclett.9b00238","issue":"6","journalAbbreviation":"J. Phys. Chem. Lett.","note":"publisher: American Chemical Society","page":"1337-1341","source":"ACS Publications","title":"Broad-Band Emission in a Zero-Dimensional Hybrid Organic [PbBr6] Trimer with Intrinsic Vacancies","volume":"10","author":[{"family":"Zhou","given":"Jun"},{"family":"Li","given":"Mingze"},{"family":"Ning","given":"Lixin"},{"family":"Zhang","given":"Ruiling"},{"family":"Molokeev","given":"Maxim S."},{"family":"Zhao","given":"Jing"},{"family":"Yang","given":"Songqiu"},{"family":"Han","given":"Keli"},{"family":"Xia","given":"Zhiguo"}],"issued":{"date-parts":[["2019",3,21]]}}},{"id":91,"uris":["http://zotero.org/users/local/JlWqaDnu/items/3ZTAZIZ8"],"uri":["http://zotero.org/users/local/JlWqaDnu/items/3ZTAZIZ8"],"itemData":{"id":91,"type":"article-journal","abstract":"The rich chemistry of organic–inorganic metal halide hybrids has enabled the development of a variety of crystalline structures with controlled morphological and molecular dimensionalities. Here we report for the first time a single crystalline assembly of metal halide clusters, (C9NH20)7(PbCl4)Pb3Cl11, in which lead chloride tetrahedrons (PbCl42–) and face-sharing lead chloride trimer clusters (Pb3Cl115–) cocrystallize with organic cations (C9NH20+) to form a periodical zero-dimensional (0D) structure at the molecular level. Blue light emission peaked at 470 nm with a photoluminescence quantum efficiency (PLQE) of around 83% was realized for this single crystalline hybrid material, which is attributed to the individual lead chloride clusters. Our discovery of single crystalline assembly of metal halide clusters paves a new path to functional cluster assemblies with highly tunable structures and remarkable properties.","container-title":"Journal of the American Chemical Society","DOI":"10.1021/jacs.8b07731","ISSN":"0002-7863","issue":"41","journalAbbreviation":"J. Am. Chem. Soc.","note":"publisher: American Chemical Society","page":"13181-13184","source":"ACS Publications","title":"Blue Emitting Single Crystalline Assembly of Metal Halide Clusters","volume":"140","author":[{"family":"Zhou","given":"Chenkun"},{"family":"Lin","given":"Haoran"},{"family":"Worku","given":"Michael"},{"family":"Neu","given":"Jennifer"},{"family":"Zhou","given":"Yan"},{"family":"Tian","given":"Yu"},{"family":"Lee","given":"Sujin"},{"family":"Djurovich","given":"Peter"},{"family":"Siegrist","given":"Theo"},{"family":"Ma","given":"Biwu"}],"issued":{"date-parts":[["2018",10,17]]}}},{"id":94,"uris":["http://zotero.org/users/local/JlWqaDnu/items/S573PC28"],"uri":["http://zotero.org/users/local/JlWqaDnu/items/S573PC28"],"itemData":{"id":94,"type":"article-journal","abstract":"Based on first-principles calculations, we show that chemically active metal ns2 lone pairs play an important role in exciton relaxation and dissociation in low-dimensional halide perovskites. We studied excited-state properties of several recently discovered luminescent all-inorganic and hybrid organic-inorganic zero-dimensional (0D) Sn and Pb halides. The results show that, despite the similarity in ground-state electronic structure between Sn and Pb halide perovskites, the chemically more active Sn2+ lone pair leads to stronger excited-state structural distortion and larger Stokes shift in Sn halides. The enhanced Stokes shift hinders excitation energy transport, which reduces energy loss to defects and increases the photoluminescence quantum efficiency. The presence of the ns2 metal cations in the 0D halide perovskites also promotes the exciton dissociation into electron and hole polarons especially in all-inorganic compounds, in which the coupling between metal-halide clusters is significant.","container-title":"Physical Review Materials","DOI":"10.1103/PhysRevMaterials.3.034604","issue":"3","journalAbbreviation":"Phys. Rev. Materials","note":"publisher: American Physical Society","page":"034604","source":"APS","title":"Impact of metal $\\mathrm{n}{\\mathrm{s}}^{2}$ lone pair on luminescence quantum efficiency in low-dimensional halide perovskites","volume":"3","author":[{"family":"Shi","given":"Hongliang"},{"family":"Han","given":"Dan"},{"family":"Chen","given":"Shiyou"},{"family":"Du","given":"Mao-Hua"}],"issued":{"date-parts":[["2019",3,12]]}}},{"id":97,"uris":["http://zotero.org/users/local/JlWqaDnu/items/DL3YXK2I"],"uri":["http://zotero.org/users/local/JlWqaDnu/items/DL3YXK2I"],"itemData":{"id":97,"type":"article-journal","abstract":"Colloidal lead halide perovskite nanocrystals and nanoplatelets have emerged as promising semiconductor nanomaterials because of their spectral tunability, facile processability, and bright emission with high color purity. In particular, strong quantum and dielectric confinement make atomically thin colloidal lead bromide perovskite nanoplatelets a favorable candidate for next-generation deep-blue-emitting (λmax = 437 nm) materials. However, poor photostability poses a critical challenge; colloidal nanoplatelets suffer from photobleaching or transformation into thicker, less-confined nanostructures with red-shifted emission upon UV irradiation. In this study, we synthesize deep-blue-emitting organic–inorganic hybrid perovskite nanoplatelets (formula: L2[ABX3]BX4, L: butylammonium and octylammonium, A: methylammonium or formamidinium, B: lead, and X: bromide or iodide) with large lateral dimension (</w:instrText>
      </w:r>
      <w:r w:rsidRPr="000B1B7E">
        <w:rPr>
          <w:rFonts w:ascii="Cambria Math" w:hAnsi="Cambria Math" w:cs="Cambria Math"/>
        </w:rPr>
        <w:instrText>∼</w:instrText>
      </w:r>
      <w:r w:rsidRPr="000B1B7E">
        <w:instrText xml:space="preserve">1 μm) by ligand-assisted reprecipitation and systematically investigate the factors that affect the photostability of those nanoplatelets. We find that freshness of the prepared precursor solutions for ligand-assisted reprecipitation is critical to obtain better stability with high photoluminescence quantum yield of perovskite nanoplatelets. Photobleaching is found to result from intrinsic instability of the perovskite lattice against UV irradiation in nanoplatelets, whereas transformation into thicker nanostructures results from extrinsic factors—moisture, primarily. Furthermore, we observe that substitution of the organic cation from formamidinium to methylammonium and addition of excess alkylammonium bromide ligands significantly enhance both the ambient and photostability. Lastly, we demonstrate that the dropcast film of methylammonium lead bromide nanoplatelets with excess alkylammonium bromide ligands shows dramatically improved stability both under UV irradiation and under ambient conditions. This study expands our understanding of the factors that affect perovskite nanoplatelet photostability and opens up new possibilities for the fabrication of stable perovskite nanoplatelet-based optoelectronic devices.","container-title":"Chemistry of Materials","DOI":"10.1021/acs.chemmater.8b05310","ISSN":"0897-4756","issue":"7","journalAbbreviation":"Chem. Mater.","note":"publisher: American Chemical Society","page":"2486-2496","source":"ACS Publications","title":"Toward Stable Deep-Blue Luminescent Colloidal Lead Halide Perovskite Nanoplatelets: Systematic Photostability Investigation","title-short":"Toward Stable Deep-Blue Luminescent Colloidal Lead Halide Perovskite Nanoplatelets","volume":"31","author":[{"family":"Ha","given":"Seung Kyun"},{"family":"Mauck","given":"Catherine M."},{"family":"Tisdale","given":"William A."}],"issued":{"date-parts":[["2019",4,9]]}}},{"id":100,"uris":["http://zotero.org/users/local/JlWqaDnu/items/YXRRAQH7"],"uri":["http://zotero.org/users/local/JlWqaDnu/items/YXRRAQH7"],"itemData":{"id":100,"type":"webpage","title":"Lead Halide Perovskite Nanocrystals in the Research Spotlight: Stability and Defect Tolerance | ACS Energy Letters","URL":"https://pubs.acs.org/doi/10.1021/acsenergylett.7b00547","accessed":{"date-parts":[["2020",7,1]]}}},{"id":21,"uris":["http://zotero.org/users/local/JlWqaDnu/items/N72DQCQH"],"uri":["http://zotero.org/users/local/JlWqaDnu/items/N72DQCQH"],"itemData":{"id":21,"type":"article-journal","abstract":"The photophysical mechanism of ultrabright visible light emission in the zero-dimensional (OD) hybrid organic-inorganic material (HOIM), (DETA)-PbCl5 center dot H2O (DETA = diethylenetriammonium), has been studied. This compound exhibits efficient room-temperature bluish white-light (WL) emission, corroborated by a high photoluminescence quantum yield (PLQY) value of 36.8 % and a Commission Internationale de l'Eclairage (CIE) color coordinates of (0.18, 0.17). Optical investigations reveal that broad-band emission containing multiple emission centers originates from both the fluorescence of the organic molecules DETA and self-trapped excitons within the [Pb2Cl10](6-) inorganic bioctahedral dimers. Furthermore, an enhanced PLQY of up to 40.3% with an adjusted pure WL emission (CIE of (0.33, 0.34)) and a remarkable color rendering index of 90 was achieved through the incorporation of Mn2+ within (DETA)PbCl5 center dot H2O. These findings aid in understanding the photophysical properties of 0D HOIMs and preparation of new families of highly emissive materials for solid-state lighting applications.","container-title":"Journal of Physical Chemistry C","DOI":"10.1021/acs.jpcc.9b05509","ISSN":"1932-7447","issue":"36","journalAbbreviation":"J. Phys. Chem. C","language":"English","note":"publisher-place: Washington\npublisher: Amer Chemical Soc\nWOS:000486360900067","page":"22470-22477","source":"Web of Science","title":"Highly Efficient Broad-Band Luminescence Involving Organic and Inorganic Molecules in a Zero-Dimensional Hybrid Lead Chloride","volume":"123","author":[{"family":"Yangui","given":"Aymen"},{"family":"Roccanova","given":"Rachel"},{"family":"Wu","given":"Yuntao"},{"family":"Du","given":"Mao-Hua"},{"family":"Saparov","given":"Bayrammurad"}],"issued":{"date-parts":[["2019",9,12]]}}},{"id":108,"uris":["http://zotero.org/users/local/JlWqaDnu/items/8KK29PPK"],"uri":["http://zotero.org/users/local/JlWqaDnu/items/8KK29PPK"],"itemData":{"id":108,"type":"article-journal","abstract":"To break free of the limitations imposed by three-dimensional (3D) perovskites, such as their lackluster stability, researchers have opened new frontiers into lower-dimensional perovskite derivatives. Thanks to advances in solvent-based synthesis methods, zero-dimensional (0D) inorganic perovskites, mainly Cs4PbBr6, have recently reemerged in various forms (from single crystals to nanocrystals) as materials with properties that bridge organic molecules and inorganic semiconductors. These properties include intrinsic Pb2+ ion emission, large exciton binding energy, and small polaron formation upon photoexcitation, in addition to anomalous green photoluminescence with improved stability and high quantum yield. Moreover, the demonstration of Cs4PbBr6-based light-emitting diode (LED) devices highlights the accelerating efforts toward their applications and motivates further investigations of these emerging materials. This Perspective summarizes the progress in the field of Cs4PbBr6 perovskites, focusing on their molecular-electronic properties and hotly debated green photoluminescence. We conclude by presenting the implications of the unique findings and suggesting opportunities for the future development and applications of these 0D perovskites.","container-title":"The Journal of Physical Chemistry Letters","DOI":"10.1021/acs.jpclett.8b00532","issue":"14","journalAbbreviation":"J. Phys. Chem. Lett.","note":"publisher: American Chemical Society","page":"4131-4138","source":"ACS Publications","title":"The Benefit and Challenges of Zero-Dimensional Perovskites","volume":"9","author":[{"family":"Almutlaq","given":"Jawaher"},{"family":"Yin","given":"Jun"},{"family":"Mohammed","given":"Omar F."},{"family":"Bakr","given":"Osman M."}],"issued":{"date-parts":[["2018",7,19]]}}},{"id":196,"uris":["http://zotero.org/users/local/JlWqaDnu/items/WW2B5GFA"],"uri":["http://zotero.org/users/local/JlWqaDnu/items/WW2B5GFA"],"itemData":{"id":196,"type":"article-journal","abstract":"Zero-dimensional (0D) halides perovskites, in which anionic metal-halide octahedra (MX6)4− are separated by organic or inorganic countercations, have recently shown promise as excellent luminescent materials. However, the origin of the photoluminescence (PL) and, in particular, the different photophysical properties in hybrid organic–inorganic and all inorganic halides are still poorly understood. In this work, first-principles calculations were performed to study the excitons and intrinsic defects in 0D hybrid organic–inorganic halides (C4N2H14X)4SnX6 (X = Br, I), which exhibit a high photoluminescence quantum efficiency (PLQE) at room temperature (RT), and also in the 0D inorganic halide Cs4PbBr6, which suffers from strong thermal quenching when T &gt; 100 K. We show that the excitons in all three 0D halides are strongly bound and cannot be detrapped or dissociated at RT, which leads to immobile excitons in (C4N2H14X)4SnX6. However, the excitons in Cs4PbBr6 can still migrate by tunneling, enabled by the resonant transfer of excitation energy (Dexter energy transfer). The exciton migration in Cs4PbBr6 leads to a higher probability of trapping and nonradiative recombination at the intrinsic defects. We show that a large Stokes shift and the negligible electronic coupling between luminescent centers are important for suppressing exciton migration; thereby, enhancing the photoluminescence quantum efficiency. Our results also suggest that the frequently observed bright green emission in Cs4PbBr6 is not due to the exciton or defect-induced emission in Cs4PbBr6 but rather the result of exciton emission from CsPbBr3 inclusions trapped in Cs4PbBr6.","container-title":"Journal of Materials Chemistry C","DOI":"10.1039/C8TC01291A","ISSN":"2050-7534","issue":"24","journalAbbreviation":"J. Mater. Chem. C","language":"en","note":"publisher: The Royal Society of Chemistry","page":"6398-6405","source":"pubs.rsc.org","title":"Unraveling luminescence mechanisms in zero-dimensional halide perovskites","volume":"6","author":[{"family":"Han","given":"Dan"},{"family":"Shi","given":"Hongliang"},{"family":"Ming","given":"Wenmei"},{"family":"Zhou","given":"Chenkun"},{"family":"Ma","given":"Biwu"},{"family":"Saparov","given":"Bayrammurad"},{"family":"Ma","given":"Ying-Zhong"},{"family":"Chen","given":"Shiyou"},{"family":"Du","given":"Mao-Hua"}],"issued":{"date-parts":[["2018",6,21]]}}}],"schema":"https://github.com/citation-style-language/schema/raw/master/csl-citation.json"} </w:instrText>
      </w:r>
      <w:r w:rsidRPr="000B1B7E">
        <w:fldChar w:fldCharType="separate"/>
      </w:r>
      <w:r w:rsidRPr="000B1B7E">
        <w:rPr>
          <w:vertAlign w:val="superscript"/>
        </w:rPr>
        <w:t>1–9</w:t>
      </w:r>
      <w:r w:rsidRPr="000B1B7E">
        <w:fldChar w:fldCharType="end"/>
      </w:r>
      <w:r w:rsidRPr="000B1B7E">
        <w:t xml:space="preserve"> Among these, hybrid organic-inorganic and all-inorganic lead halides have been the focus of most attention with notable examples including zero-dimensional (0D) Cs</w:t>
      </w:r>
      <w:r w:rsidRPr="000B1B7E">
        <w:rPr>
          <w:vertAlign w:val="subscript"/>
        </w:rPr>
        <w:t>4</w:t>
      </w:r>
      <w:r w:rsidRPr="000B1B7E">
        <w:t>PbBr</w:t>
      </w:r>
      <w:r w:rsidRPr="000B1B7E">
        <w:rPr>
          <w:vertAlign w:val="subscript"/>
        </w:rPr>
        <w:t>6</w:t>
      </w:r>
      <w:r w:rsidRPr="000B1B7E">
        <w:t xml:space="preserve"> with efficient green emission, and one-dimensional (TDMP)PbBr</w:t>
      </w:r>
      <w:r w:rsidRPr="000B1B7E">
        <w:rPr>
          <w:vertAlign w:val="subscript"/>
        </w:rPr>
        <w:t>4</w:t>
      </w:r>
      <w:r w:rsidRPr="000B1B7E">
        <w:t xml:space="preserve"> with broadband white emission.</w:t>
      </w:r>
      <w:r w:rsidRPr="000B1B7E">
        <w:fldChar w:fldCharType="begin"/>
      </w:r>
      <w:r w:rsidRPr="000B1B7E">
        <w:instrText xml:space="preserve"> ADDIN ZOTERO_ITEM CSL_CITATION {"citationID":"tPeecPYD","properties":{"formattedCitation":"\\super 10\\uc0\\u8211{}13\\nosupersub{}","plainCitation":"10–13","noteIndex":0},"citationItems":[{"id":136,"uris":["http://zotero.org/users/local/JlWqaDnu/items/YZQLT22X"],"uri":["http://zotero.org/users/local/JlWqaDnu/items/YZQLT22X"],"itemData":{"id":136,"type":"article-journal","abstract":"A facile synthesis method is proposed for the mass production of high-quality CsPbBr3 perovskite powder. It is shown that the proposed synthesis protocol is capable of producing polycrystalline CsPbBr3 powder in quantities greater than 10 g. The derived thin films by thermal evaporation and spin-coating are of compact morphologies (root-mean-square roughness &lt; 4 nm) without voids and pinholes. Moreover, the thin films show obvious photoluminescence (PL) with a narrow (bandwidth &lt; 19 nm) peak centered at </w:instrText>
      </w:r>
      <w:r w:rsidRPr="000B1B7E">
        <w:rPr>
          <w:rFonts w:ascii="Cambria Math" w:hAnsi="Cambria Math" w:cs="Cambria Math"/>
        </w:rPr>
        <w:instrText>∼</w:instrText>
      </w:r>
      <w:r w:rsidRPr="000B1B7E">
        <w:instrText xml:space="preserve">520 nm, which is blue-shifted compared with the PL emission of the powder at 542 nm. The powder and the spin-coated film exhibit superior PL stability under long-term ambient conditions and in thermal cycling experiments performed at temperatures up to </w:instrText>
      </w:r>
      <w:r w:rsidRPr="000B1B7E">
        <w:rPr>
          <w:rFonts w:ascii="Cambria Math" w:hAnsi="Cambria Math" w:cs="Cambria Math"/>
        </w:rPr>
        <w:instrText>∼</w:instrText>
      </w:r>
      <w:r w:rsidRPr="000B1B7E">
        <w:instrText xml:space="preserve">120 °C. Accordingly, optoelectronic applications including the fabrication and characteristics of the electroluminescence device, the organic–inorganic powder doped with methylammonium and formamidinium ions, and fluorescent greenish-blue quantum dots are also demonstrated. On the basis of these demonstrations, the synthesized CsPbBr3 perovskite powder can be expected to empower the advances in perovskite-related optoelectronics in the future.","container-title":"ACS Omega","DOI":"10.1021/acsomega.9b00385","ISSN":"2470-1343","issue":"5","journalAbbreviation":"ACS Omega","note":"publisher: American Chemical Society","page":"8081-8086","source":"ACS Publications","title":"CsPbBr3 Perovskite Powder, a Robust and Mass-Producible Single-Source Precursor: Synthesis, Characterization, and Optoelectronic Applications","title-short":"CsPbBr3 Perovskite Powder, a Robust and Mass-Producible Single-Source Precursor","volume":"4","author":[{"family":"Huang","given":"Chun-Yuan"},{"family":"Wu","given":"Chia-Ching"},{"family":"Wu","given":"Chin-Lin"},{"family":"Lin","given":"Cong-Wei"}],"issued":{"date-parts":[["2019",5,31]]}}},{"id":139,"uris":["http://zotero.org/users/local/JlWqaDnu/items/MTLHHW8B"],"uri":["http://zotero.org/users/local/JlWqaDnu/items/MTLHHW8B"],"itemData":{"id":139,"type":"article-journal","abstract":"The ternary compounds CsPbX3 (X=Br or Cl) have perovskite structures that are being considered for optical and electronic applications such as lasing and gamma-ray detection. An above-band-gap excitonic photoluminescence (PL) band is seen in both CsPbX3 compounds. An excitonic emission peak centered at 2.98 eV, </w:instrText>
      </w:r>
      <w:r w:rsidRPr="000B1B7E">
        <w:rPr>
          <w:rFonts w:ascii="Cambria Math" w:hAnsi="Cambria Math" w:cs="Cambria Math"/>
        </w:rPr>
        <w:instrText>∼</w:instrText>
      </w:r>
      <w:r w:rsidRPr="000B1B7E">
        <w:instrText xml:space="preserve">0.1 eV above the room-temperature band gap, is observed for CsPbCl3. The thermal quenching of the excitonic luminescence is well described by a two-step quenching model, yielding activation energies of 0.057 and 0.0076 eV for high- and low-temperature regimes, respectively. CsPbBr3 exhibits bound excitonic luminescence peaks located at 2.29 and 2.33 eV that are attributed to recombination involving Br vacancy centers. Activation energies for thermal quenching of the excitonic luminescence of 0.017 and 0.0007 eV were calculated for CsPbBr3. Temperature-dependent PL experiments reveal unexpected blueshifts for all excitonic emission peaks in CsPbX3 compounds. A phonon-assisted step-up process leads to the blueshift in CsPbBr3 emission, while there is a contribution from band-gap widening in CsPbCl3. The absence of significant deep level defect luminescence in these compounds makes them attractive candidates for high-resolution, room-temperature radiation detection.","container-title":"Physical Review B","DOI":"10.1103/PhysRevB.92.235210","issue":"23","journalAbbreviation":"Phys. Rev. B","note":"publisher: American Physical Society","page":"235210","source":"APS","title":"Excitonic emissions and above-band-gap luminescence in the single-crystal perovskite semiconductors $\\mathrm{CsPbB}{\\mathrm{r}}_{3}$ and $\\mathrm{CsPbC}{\\mathrm{l}}_{3}$","volume":"92","author":[{"family":"Sebastian","given":"M."},{"family":"Peters","given":"J. A."},{"family":"Stoumpos","given":"C. C."},{"family":"Im","given":"J."},{"family":"Kostina","given":"S. S."},{"family":"Liu","given":"Z."},{"family":"Kanatzidis","given":"M. G."},{"family":"Freeman","given":"A. J."},{"family":"Wessels","given":"B. W."}],"issued":{"date-parts":[["2015",12,29]]}}},{"id":53,"uris":["http://zotero.org/users/local/JlWqaDnu/items/438HUXPE"],"uri":["http://zotero.org/users/local/JlWqaDnu/items/438HUXPE"],"itemData":{"id":53,"type":"article-journal","abstract":"Near-UV-pumped white-light-emitting diodes with ultra-high color rendering and decreased blue-light emission is highly desirable. However, discovering a single-phase white light emitter with such characteristics remains challenging. Herein, we demonstrate that Mn doping as low as 0.027 % in the hybrid post-perovskite type (TDMP)PbBr4 (TDMP=trans-2,5-dimethylpiperaziniium) enables to achieve a bright pure white emission replicating the spectrum of the sun's rays. Thus, a white phosphor exhibiting an emission with CIE coordinates (0.330, 0.365), a high photoluminescence quantum yield of 60 % (new record for white light emission of hybrid lead halides), and an ultra-high color rendering index (CRI=96, R9=91.8), corresponding to the record value for a single phase emitter was obtained. The investigation of the photoluminescence properties revealed how free excitons, self-trapped excitons, and low amount of Mn dopants are coupled to give rise to such pure white emission.","container-title":"Angewandte Chemie International Edition","DOI":"10.1002/anie.201910180","ISSN":"1521-3773","issue":"7","language":"en","note":"_eprint: https://onlinelibrary.wiley.com/doi/pdf/10.1002/anie.201910180","page":"2802-2807","source":"Wiley Online Library","title":"Doped Lead Halide White Phosphors for Very High Efficiency and Ultra-High Color Rendering","volume":"59","author":[{"family":"Yuan","given":"Hailong"},{"family":"Massuyeau","given":"Florian"},{"family":"Gautier","given":"Nicolas"},{"family":"Kama","given":"Antoine Blaise"},{"family":"Faulques","given":"Eric"},{"family":"Chen","given":"Fei"},{"family":"Shen","given":"Qiang"},{"family":"Zhang","given":"Lianmeng"},{"family":"Paris","given":"Michael"},{"family":"Gautier","given":"Romain"}],"issued":{"date-parts":[["2020"]]}}},{"id":111,"uris":["http://zotero.org/users/local/JlWqaDnu/items/JI8LRLLZ"],"uri":["http://zotero.org/users/local/JlWqaDnu/items/JI8LRLLZ"],"itemData":{"id":111,"type":"article-journal","abstract":"So-called zero-dimensional perovskites, such as Cs4PbBr6, promise outstanding emissive properties. However, Cs4PbBr6 is mostly prepared by melting of precursors that usually leads to a coformation of undesired phases. Here, we report a simple low-temperature solution-processed synthesis of pure Cs4PbBr6 with remarkable emission properties. We found that pure Cs4PbBr6 in solid form exhibits a 45% photoluminescence quantum yield (PLQY), in contrast to its three-dimensional counterpart, CsPbBr3, which exhibits more than 2 orders of magnitude lower PLQY. Such a PLQY of Cs4PbBr6 is significantly higher than that of other solid forms of lower-dimensional metal halide perovskite derivatives and perovskite nanocrystals. We attribute this dramatic increase in PL to the high exciton binding energy, which we estimate to be </w:instrText>
      </w:r>
      <w:r w:rsidRPr="000B1B7E">
        <w:rPr>
          <w:rFonts w:ascii="Cambria Math" w:hAnsi="Cambria Math" w:cs="Cambria Math"/>
        </w:rPr>
        <w:instrText>∼</w:instrText>
      </w:r>
      <w:r w:rsidRPr="000B1B7E">
        <w:instrText xml:space="preserve">353 meV, likely induced by the unique Bergerhoff–Schmitz–Dumont-type crystal structure of Cs4PbBr6, in which metal-halide-comprised octahedra are spatially confined. Our findings bring this class of perovskite derivatives to the forefront of color-converting and light-emitting applications.","container-title":"ACS Energy Letters","DOI":"10.1021/acsenergylett.6b00396","issue":"4","journalAbbreviation":"ACS Energy Lett.","note":"publisher: American Chemical Society","page":"840-845","source":"ACS Publications","title":"Pure Cs4PbBr6: Highly Luminescent Zero-Dimensional Perovskite Solids","title-short":"Pure Cs4PbBr6","volume":"1","author":[{"family":"Saidaminov","given":"Makhsud I."},{"family":"Almutlaq","given":"Jawaher"},{"family":"Sarmah","given":"Smritakshi"},{"family":"Dursun","given":"Ibrahim"},{"family":"Zhumekenov","given":"Ayan A."},{"family":"Begum","given":"Raihana"},{"family":"Pan","given":"Jun"},{"family":"Cho","given":"Namchul"},{"family":"Mohammed","given":"Omar F."},{"family":"Bakr","given":"Osman M."}],"issued":{"date-parts":[["2016",10,14]]}}}],"schema":"https://github.com/citation-style-language/schema/raw/master/csl-citation.json"} </w:instrText>
      </w:r>
      <w:r w:rsidRPr="000B1B7E">
        <w:fldChar w:fldCharType="separate"/>
      </w:r>
      <w:r w:rsidRPr="000B1B7E">
        <w:rPr>
          <w:vertAlign w:val="superscript"/>
        </w:rPr>
        <w:t>10–13</w:t>
      </w:r>
      <w:r w:rsidRPr="000B1B7E">
        <w:fldChar w:fldCharType="end"/>
      </w:r>
      <w:r w:rsidRPr="000B1B7E">
        <w:t xml:space="preserve"> However, despite the remarkable advancement in the development of lead halide phosphors, the innate toxicity of lead and the issues regarding their long term air stability are obstacles to potential commercialization of these materials.</w:t>
      </w:r>
      <w:r w:rsidRPr="000B1B7E">
        <w:fldChar w:fldCharType="begin"/>
      </w:r>
      <w:r w:rsidRPr="000B1B7E">
        <w:instrText xml:space="preserve"> ADDIN ZOTERO_ITEM CSL_CITATION {"citationID":"B31P7zWJ","properties":{"formattedCitation":"\\super 14\\nosupersub{}","plainCitation":"14","noteIndex":0},"citationItems":[{"id":253,"uris":["http://zotero.org/users/local/JlWqaDnu/items/WC597PYE"],"uri":["http://zotero.org/users/local/JlWqaDnu/items/WC597PYE"],"itemData":{"id":253,"type":"article-journal","abstract":"The ﬁeld of photovoltaic research has been lately dominated by the rapid evolution of low-cost and high-eﬃciency hybrid organic lead halide perovskite solar cells. Despite the considerable progress made in the eﬃciency of such devices, the achievement of long-term material and device stability remains a challenge. In this Perspective, insights into the role structural defects play in the stability of these perovskite absorbers are examined, highlighting the critical importance of vacancy type defects as the initiation sites for moisture-, oxygen-, and light-induced degradation and the approaches that are emerging to help overcome these issues. In the second part of the Perspective we consider the stability of tin-based perovskites. Here, the Sn4+ defects that arise upon material degradation are described along with the strategies being developed to enhance stability and decrease their formation. Finally, the discussion is extended to innately more stable layered tin-based perovskites, identifying them as a route to the development of eﬃcient lead-free perovskite solar cells.","container-title":"The Journal of Physical Chemistry Letters","DOI":"10.1021/acs.jpclett.9b02191","ISSN":"1948-7185, 1948-7185","issue":"2","journalAbbreviation":"J. Phys. Chem. Lett.","language":"en","page":"574-585","source":"DOI.org (Crossref)","title":"Stability of Lead and Tin Halide Perovskites: The Link between Defects and Degradation","title-short":"Stability of Lead and Tin Halide Perovskites","volume":"11","author":[{"family":"Lanzetta","given":"Luis"},{"family":"Aristidou","given":"Nicholas"},{"family":"Haque","given":"Saif A."}],"issued":{"date-parts":[["2020",1,16]]}}}],"schema":"https://github.com/citation-style-language/schema/raw/master/csl-citation.json"} </w:instrText>
      </w:r>
      <w:r w:rsidRPr="000B1B7E">
        <w:fldChar w:fldCharType="separate"/>
      </w:r>
      <w:r w:rsidRPr="000B1B7E">
        <w:rPr>
          <w:vertAlign w:val="superscript"/>
        </w:rPr>
        <w:t>14</w:t>
      </w:r>
      <w:r w:rsidRPr="000B1B7E">
        <w:fldChar w:fldCharType="end"/>
      </w:r>
      <w:r w:rsidRPr="000B1B7E">
        <w:t xml:space="preserve"> Unlike higher dimensional metal halides, there are virtually no structural restrictions for 0D metal halides (e.g., size factors as </w:t>
      </w:r>
      <w:r w:rsidRPr="000B1B7E">
        <w:lastRenderedPageBreak/>
        <w:t>outlined by the tolerance factor for perovskites). Therefore, in principle, a far greater diversity of chemical compositions and crystal structures can be explored in the 0D metal halides family. In the search for lead-free light emitters, brightly luminescent 0D metal halides have recently been expanded to include halides of Sn, Cu, Zn, Mn etc.</w:t>
      </w:r>
      <w:r w:rsidRPr="000B1B7E">
        <w:fldChar w:fldCharType="begin"/>
      </w:r>
      <w:r w:rsidRPr="000B1B7E">
        <w:instrText xml:space="preserve"> ADDIN ZOTERO_ITEM CSL_CITATION {"citationID":"s87gwIPK","properties":{"formattedCitation":"\\super 15\\uc0\\u8211{}21\\nosupersub{}","plainCitation":"15–21","noteIndex":0},"citationItems":[{"id":142,"uris":["http://zotero.org/users/local/JlWqaDnu/items/AK8F5E58"],"uri":["http://zotero.org/users/local/JlWqaDnu/items/AK8F5E58"],"itemData":{"id":142,"type":"article-journal","abstract":"The performance of the high-end optoelectronic devices is essentially influenced by the intrinsic relaxation mechanisms pursued by the hot carriers. Therefore, the key towards achieving progression in such fields lies in developing a complete understanding of the involved carrier cooling dynamics. In this work, an endeavor has been made to highlight the difference in the cooling mechanisms in 2D CsPbBr3 nanosheets (NSs) and their 3D counterpart nanocrystals (NCs) with the aid of femto-second broadband pump-probe spectroscopy, varying the excitation energies. The exciton and bi-exciton dynamics in both the systems are found to be retarded upon increasing the excitation energy. However, in contrast to 3D NCs, carrier cooling is found to be faster in 2D system, regardless of the excitation energy used, attributing this to less efficient charge screening by Fröhlich interaction in a low-dielectric medium. A similar trend replicates in the biexciton formation rate since the formation is also found to be faster in NSs compared to NCs.","container-title":"The Journal of Physical Chemistry Letters","DOI":"10.1021/acs.jpclett.0c01853","journalAbbreviation":"J. Phys. Chem. Lett.","note":"publisher: American Chemical Society","source":"ACS Publications","title":"Effect of Confinement on the Exciton and Bi-Exciton Dynamics in Perovskite 2D-Nanosheets and 3D-Nanocrystals","URL":"https://doi.org/10.1021/acs.jpclett.0c01853","author":[{"family":"Shukla","given":"Ayushi"},{"family":"Kaur","given":"Gurpreet"},{"family":"Justice Babu","given":"Kaliyamoorthy"},{"family":"Ghorai","given":"Nandan"},{"family":"Goswami","given":"Tanmay"},{"family":"Kaur","given":"Arshdeep"},{"family":"Ghosh","given":"Hirendra N."}],"accessed":{"date-parts":[["2020",7,20]]},"issued":{"date-parts":[["2020",7,14]]}}},{"id":145,"uris":["http://zotero.org/users/local/JlWqaDnu/items/JWK8ADNS"],"uri":["http://zotero.org/users/local/JlWqaDnu/items/JWK8ADNS"],"itemData":{"id":145,"type":"article-journal","abstract":"Inexpensive and highly efficient luminescent materials based on multinary halides have received increased attention in recent years. Among those considered most promising are the perovskites such as CsPbX3 because of their highly efficient and tunable emission through precise control of chemical composition and nanostructuring. However, the presence of the toxic heavy metal Pb and relatively poor stability are among the major challenges for the introduction of lead-halide-based materials into the marketplace. Here, we report the optical properties of nontoxic and highly emissive one-dimensional (1D) all-inorganic halides CsCu2X3 (X = Cl, Br, I) and their mixed halide derivatives, which also show improved thermal and air stability. Photoluminescence (PL) measurements show tunable bright room temperature emission from green to yellow with photoluminescence quantum yields ranging from 0.37 (CsCu2Cl1.5Br1.5) to 48.0% (CsCu2Cl3). Temperature- and power-dependent PL measurements suggest that the emission results from self-trapped excitons induced by strong charge localization and structural distortions within the lD ribbon structure.","container-title":"ACS Materials Letters","DOI":"10.1021/acsmaterialslett.9b00274","issue":"4","journalAbbreviation":"ACS Materials Lett.","note":"publisher: American Chemical Society","page":"459-465","source":"ACS Publications","title":"Bright Luminescence from Nontoxic CsCu2X3 (X = Cl, Br, I)","volume":"1","author":[{"family":"Roccanova","given":"Rachel"},{"family":"Yangui","given":"Aymen"},{"family":"Seo","given":"Gijun"},{"family":"Creason","given":"Tielyr D."},{"family":"Wu","given":"Yuntao"},{"family":"Kim","given":"Do Young"},{"family":"Du","given":"Mao-Hua"},{"family":"Saparov","given":"Bayrammurad"}],"issued":{"date-parts":[["2019",10,7]]}}},{"id":148,"uris":["http://zotero.org/users/local/JlWqaDnu/items/SICGSEES"],"uri":["http://zotero.org/users/local/JlWqaDnu/items/SICGSEES"],"itemData":{"id":148,"type":"article-journal","abstract":"Recently, copper(I) halides have been gaining increased attention as highly luminescent nontoxic alternatives to lead halide perovskites for optoelectronic applications. Here, we report preparation of blue emitting, lead free, all-inorganic halides K2CuX3 (X = Cl, Br) through five synthetic methods including traditional solid-state and solution methods. The photoluminescence (PL) emission spectra of K2CuCl3 and K2CuBr3 exhibit narrow peaks centered at 392 and 388 nm with full widths at half-maximum (fwhm) values of </w:instrText>
      </w:r>
      <w:r w:rsidRPr="000B1B7E">
        <w:rPr>
          <w:rFonts w:ascii="Cambria Math" w:hAnsi="Cambria Math" w:cs="Cambria Math"/>
        </w:rPr>
        <w:instrText>∼</w:instrText>
      </w:r>
      <w:r w:rsidRPr="000B1B7E">
        <w:instrText xml:space="preserve">54 nm. The visible bright blue emission is corroborated by the remarkably high photoluminescence quantum yield (PLQY) values up to </w:instrText>
      </w:r>
      <w:r w:rsidRPr="000B1B7E">
        <w:rPr>
          <w:rFonts w:ascii="Cambria Math" w:hAnsi="Cambria Math" w:cs="Cambria Math"/>
        </w:rPr>
        <w:instrText>∼</w:instrText>
      </w:r>
      <w:r w:rsidRPr="000B1B7E">
        <w:instrText xml:space="preserve">97%. Furthermore, radioluminescence measurements on K2CuCl3 yield a bright peak at 404 nm under irradiation with X-rays at 200 kVp and 20 mA, which is optimal for use with PMTs and Si photomultipliers, suggesting a strong potential of this family for radiation detection applications. Based on our combined experimental and computational investigations, the origin of the efficient luminescence in K2CuX3 is attributed to the high stability self-trapped excitons (STE) formed in the one-dimensional anionic ∞1[CuX3]2– chains. Advantageously, K2CuX3 demonstrate improved air- and photostability compared to the previously reported copper(I) halides. The discovery of highly efficient and high stability light emitters based on earth-abundant copper(I) halides paves the way for their potential practical applications.","container-title":"Chemistry of Materials","DOI":"10.1021/acs.chemmater.0c02098","ISSN":"0897-4756","journalAbbreviation":"Chem. Mater.","note":"publisher: American Chemical Society","source":"ACS Publications","title":"K2CuX3 (X = Cl, Br): All-Inorganic Lead-Free Blue Emitters with Near-Unity Photoluminescence Quantum Yield","title-short":"K2CuX3 (X = Cl, Br)","URL":"https://doi.org/10.1021/acs.chemmater.0c02098","author":[{"family":"Creason","given":"Tielyr D."},{"family":"McWhorter","given":"Timothy M."},{"family":"Bell","given":"Zane"},{"family":"Du","given":"Mao-Hua"},{"family":"Saparov","given":"Bayrammurad"}],"accessed":{"date-parts":[["2020",7,20]]},"issued":{"date-parts":[["2020",6,22]]}}},{"id":151,"uris":["http://zotero.org/users/local/JlWqaDnu/items/2PCWJMDZ"],"uri":["http://zotero.org/users/local/JlWqaDnu/items/2PCWJMDZ"],"itemData":{"id":151,"type":"article-journal","abstract":"Low-dimensional hybrid organic–inorganic materials (HOIMs) are being widely investigated for their unique optoelectronic properties. Some of them exhibit broadband white-light (WL) luminescence upon UV excitation, providing a potential for the fabrication of single-component white-light-emitting diodes. Here, we report new examples of low-dimensional HOIMs, based on 4-aminopyridinium (4AMP) and group 12 metals (Hg and Zn), for single-component WL emission. The 4AMP cation containing structures feature HgBr4 and ZnBr4 isolated tetrahedra in (C5H7N2)2HgBr4·H2O (1) and (C5H7N2)2ZnBr4 (2), respectively. The presence of isolated molecular units in the zero-dimensional structures results in strongly localized charges and bright WL luminescence with corresponding Commission Internationale de l’Eclairage color coordinates of (0.34, 0.38) and (0.25, 0.26), correlated color temperatures of 5206 K (1) and 11 630 K (2), and very high color rendering indexes (CRI) of 87 (1) and 96 (2). The visibly bright WL emission at room temperature is corroborated with high measured photoluminescence quantum yield values of 14.87 and 19.18% for 1 and 2, respectively. Notably, the high CRI values for these new HOIMs exceed the commercial requirements and produce both “warm” and “cold” WL depending on the metal used (Hg or Zn). Based on temperature- and powder-dependent photoluminescence (PL), PL lifetimes measurements and density functional theory calculations, the broadband WL emission is assigned to the 4AMP organic molecules emission and self-trapped states.","container-title":"Chemistry of Materials","DOI":"10.1021/acs.chemmater.9b00537","ISSN":"0897-4756","issue":"8","journalAbbreviation":"Chem. Mater.","note":"publisher: American Chemical Society","page":"2983-2991","source":"ACS Publications","title":"Hybrid Organic–Inorganic Halides (C5H7N2)2MBr4 (M = Hg, Zn) with High Color Rendering Index and High-Efficiency White-Light Emission","volume":"31","author":[{"family":"Yangui","given":"Aymen"},{"family":"Roccanova","given":"Rachel"},{"family":"McWhorter","given":"Timothy M."},{"family":"Wu","given":"Yuntao"},{"family":"Du","given":"Mao-Hua"},{"family":"Saparov","given":"Bayrammurad"}],"issued":{"date-parts":[["2019",4,23]]}}},{"id":154,"uris":["http://zotero.org/users/local/JlWqaDnu/items/JXYU44NB"],"uri":["http://zotero.org/users/local/JlWqaDnu/items/JXYU44NB"],"itemData":{"id":154,"type":"article-journal","abstract":"Recently, interest in developing efficient, low-cost, nontoxic, and stable metal halide emitters that can be incorporated into solid-state lighting technologies has taken hold. Here we report nontoxic, stable, and highly efficient blue-light-emitting Cs3Cu2Br5–xIx (0 ≤ x ≤ 5). Room-temperature photoluminescence measurements show bright blue emission in the 456 to 443 nm range with near-unity quantum yield for Cs3Cu2I5. Density functional theory calculations and power-dependent PL measurements suggest that the emission results from self-trapped excitons induced by strong charge localization within the zero-dimensional cluster structure of Cs3Cu2Br5–xIx.","container-title":"ACS Applied Electronic Materials","DOI":"10.1021/acsaelm.9b00015","issue":"3","journalAbbreviation":"ACS Appl. Electron. Mater.","note":"publisher: American Chemical Society","page":"269-274","source":"ACS Publications","title":"Near-Unity Photoluminescence Quantum Yield in Blue-Emitting Cs3Cu2Br5–xIx (0 ≤ x ≤ 5)","volume":"1","author":[{"family":"Roccanova","given":"Rachel"},{"family":"Yangui","given":"Aymen"},{"family":"Nhalil","given":"Hariharan"},{"family":"Shi","given":"Hongliang"},{"family":"Du","given":"Mao-Hua"},{"family":"Saparov","given":"Bayrammurad"}],"issued":{"date-parts":[["2019",3,26]]}}},{"id":162,"uris":["http://zotero.org/users/local/JlWqaDnu/items/ZIY429EA"],"uri":["http://zotero.org/users/local/JlWqaDnu/items/ZIY429EA"],"itemData":{"id":162,"type":"article-journal","abstract":"Halide perovskites, including CsPbX3 (X = Cl, Br, I), have gained much attention in the field of optoelectronics. However, the toxicity of Pb and the low photoluminescence quantum yield (PLQY) of these perovskites hamper their use. In this work, new halide materials that meet the requirements of: (i) nontoxicity, (ii) high PLQY, and (iii) ease of fabrication of thin films via the solution process are explored. In particular, copper(I) halide compounds with low-dimensional electronic structures are considered. Cs3Cu2I5 has a 0D photoactive site and exhibits blue emission (≈445 nm) with very high PLQYs of ≈90 and ≈60% for single crystals and thin films, respectively. The large exciton binding energy of ≈490 meV explains well the 0D electronic nature of Cs3Cu2I5. Blue electroluminescence of Pb-free halides is demonstrated using solution-derived Cs3Cu2I5 thin films.","container-title":"Advanced Materials","DOI":"10.1002/adma.201804547","ISSN":"1521-4095","issue":"43","language":"en","note":"_eprint: https://onlinelibrary.wiley.com/doi/pdf/10.1002/adma.201804547","page":"1804547","source":"Wiley Online Library","title":"Lead-Free Highly Efficient Blue-Emitting Cs3Cu2I5 with 0D Electronic Structure","volume":"30","author":[{"family":"Jun","given":"Taehwan"},{"family":"Sim","given":"Kihyung"},{"family":"Iimura","given":"Soshi"},{"family":"Sasase","given":"Masato"},{"family":"Kamioka","given":"Hayato"},{"family":"Kim","given":"Junghwan"},{"family":"Hosono","given":"Hideo"}],"issued":{"date-parts":[["2018"]]}}},{"id":159,"uris":["http://zotero.org/users/local/JlWqaDnu/items/A4UJCIV3"],"uri":["http://zotero.org/users/local/JlWqaDnu/items/A4UJCIV3"],"itemData":{"id":159,"type":"article-journal","abstract":"Scintillators are widely utilized for radiation detections in many fields, such as nondestructive inspection, medical imaging, and space exploration. Lead halide perovskite scintillators have recently received extensive research attention owing to their tunable emission wavelength, low detection limit, and ease of fabrication. However, the low light yields toward X-ray irradiation and the lead toxicity of these perovskites severely restricts their practical application. A novel lead-free halide is presented, namely Rb2CuBr3, as a scintillator with exceptionally high light yield. Rb2CuBr3 exhibits a 1D crystal structure and enjoys strong carrier confinement and near-unity photoluminescence quantum yield (98.6%) in violet emission. The high photoluminescence quantum yield combined with negligible self-absorption from self-trapped exciton emission and strong X-ray absorption capability enables a record high light yield of ≈91056 photons per MeV among perovskite and relative scintillators. Overall, Rb2CuBr3 provides nontoxicity, high radioluminescence intensity, and good stability, thus laying good foundations for potential application in low-dose radiography.","container-title":"Advanced Materials","DOI":"10.1002/adma.201904711","ISSN":"1521-4095","issue":"44","language":"en","note":"_eprint: https://onlinelibrary.wiley.com/doi/pdf/10.1002/adma.201904711","page":"1904711","source":"Wiley Online Library","title":"Lead-Free Halide Rb2CuBr3 as Sensitive X-Ray Scintillator","volume":"31","author":[{"family":"Yang","given":"Bo"},{"family":"Yin","given":"Lixiao"},{"family":"Niu","given":"Guangda"},{"family":"Yuan","given":"Jun-Hui"},{"family":"Xue","given":"Kan-Hao"},{"family":"Tan","given":"Zhifang"},{"family":"Miao","given":"Xiang-Shui"},{"family":"Niu","given":"Ming"},{"family":"Du","given":"Xinyuan"},{"family":"Song","given":"Haisheng"},{"family":"Lifshitz","given":"Efrat"},{"family":"Tang","given":"Jiang"}],"issued":{"date-parts":[["2019"]]}},"locator":"2"}],"schema":"https://github.com/citation-style-language/schema/raw/master/csl-citation.json"} </w:instrText>
      </w:r>
      <w:r w:rsidRPr="000B1B7E">
        <w:fldChar w:fldCharType="separate"/>
      </w:r>
      <w:r w:rsidRPr="000B1B7E">
        <w:rPr>
          <w:vertAlign w:val="superscript"/>
        </w:rPr>
        <w:t>15–21</w:t>
      </w:r>
      <w:r w:rsidRPr="000B1B7E">
        <w:fldChar w:fldCharType="end"/>
      </w:r>
      <w:r w:rsidRPr="000B1B7E">
        <w:t xml:space="preserve"> Among these, materials such as A</w:t>
      </w:r>
      <w:r w:rsidRPr="000B1B7E">
        <w:rPr>
          <w:vertAlign w:val="subscript"/>
        </w:rPr>
        <w:t>2</w:t>
      </w:r>
      <w:r w:rsidRPr="000B1B7E">
        <w:t>CuX</w:t>
      </w:r>
      <w:r w:rsidRPr="000B1B7E">
        <w:rPr>
          <w:vertAlign w:val="subscript"/>
        </w:rPr>
        <w:t>3</w:t>
      </w:r>
      <w:r w:rsidRPr="000B1B7E">
        <w:t xml:space="preserve"> (A = K, Rb; X = Cl, Br) demonstrate high photoluminescence quantum yield (PLQY) values measuring up to unity, which allows their consideration for LED and radiation detection applications.</w:t>
      </w:r>
      <w:r w:rsidRPr="000B1B7E">
        <w:fldChar w:fldCharType="begin"/>
      </w:r>
      <w:r w:rsidRPr="000B1B7E">
        <w:instrText xml:space="preserve"> ADDIN ZOTERO_ITEM CSL_CITATION {"citationID":"CL8avwY0","properties":{"formattedCitation":"\\super 17,21\\uc0\\u8211{}24\\nosupersub{}","plainCitation":"17,21–24","noteIndex":0},"citationItems":[{"id":159,"uris":["http://zotero.org/users/local/JlWqaDnu/items/A4UJCIV3"],"uri":["http://zotero.org/users/local/JlWqaDnu/items/A4UJCIV3"],"itemData":{"id":159,"type":"article-journal","abstract":"Scintillators are widely utilized for radiation detections in many fields, such as nondestructive inspection, medical imaging, and space exploration. Lead halide perovskite scintillators have recently received extensive research attention owing to their tunable emission wavelength, low detection limit, and ease of fabrication. However, the low light yields toward X-ray irradiation and the lead toxicity of these perovskites severely restricts their practical application. A novel lead-free halide is presented, namely Rb2CuBr3, as a scintillator with exceptionally high light yield. Rb2CuBr3 exhibits a 1D crystal structure and enjoys strong carrier confinement and near-unity photoluminescence quantum yield (98.6%) in violet emission. The high photoluminescence quantum yield combined with negligible self-absorption from self-trapped exciton emission and strong X-ray absorption capability enables a record high light yield of ≈91056 photons per MeV among perovskite and relative scintillators. Overall, Rb2CuBr3 provides nontoxicity, high radioluminescence intensity, and good stability, thus laying good foundations for potential application in low-dose radiography.","container-title":"Advanced Materials","DOI":"10.1002/adma.201904711","ISSN":"1521-4095","issue":"44","language":"en","note":"_eprint: https://onlinelibrary.wiley.com/doi/pdf/10.1002/adma.201904711","page":"1904711","source":"Wiley Online Library","title":"Lead-Free Halide Rb2CuBr3 as Sensitive X-Ray Scintillator","volume":"31","author":[{"family":"Yang","given":"Bo"},{"family":"Yin","given":"Lixiao"},{"family":"Niu","given":"Guangda"},{"family":"Yuan","given":"Jun-Hui"},{"family":"Xue","given":"Kan-Hao"},{"family":"Tan","given":"Zhifang"},{"family":"Miao","given":"Xiang-Shui"},{"family":"Niu","given":"Ming"},{"family":"Du","given":"Xinyuan"},{"family":"Song","given":"Haisheng"},{"family":"Lifshitz","given":"Efrat"},{"family":"Tang","given":"Jiang"}],"issued":{"date-parts":[["2019"]]}}},{"id":165,"uris":["http://zotero.org/users/local/JlWqaDnu/items/JW8L73IQ"],"uri":["http://zotero.org/users/local/JlWqaDnu/items/JW8L73IQ"],"itemData":{"id":165,"type":"article-journal","abstract":"Over the last decade, narrow-band emitters have been recognized as key enablers for light emitting diodes (LEDs) backlights in liquid-crystal displays (LCDs) by competing with other display technologies. Today, efforts have been devoted to the exploration of narrow-band green/red luminescent materials with high quantum efficiency and excellent stability to optimize the performance of LED backlights. This review first presents an overview of the significant progress made in the development of narrow-band emitters used in LED backlights for LCDs with the emphasis on the versatile materials databases from doped phosphors to luminescent II–VI, III-V semiconductor quantum dots, and the recent halide perovskites nanocrystals and bulk metal halides. Subsequently, the correlation of structure-luminescence properties, and the device performance optimization of these emitters have been analyzed. The focus is placed on summarizing and comparing the remarkable examples of outdated and new narrow-band luminescent materials as potential candidates in LED backlights. Finally, the outlooks and challenges in discovering new narrow-band emitters have been proposed.","container-title":"Materials Today","DOI":"10.1016/j.mattod.2020.04.032","ISSN":"1369-7021","journalAbbreviation":"Materials Today","language":"en","source":"ScienceDirect","title":"Narrow-band emitters in LED backlights for liquid-crystal displays","URL":"http://www.sciencedirect.com/science/article/pii/S136970212030153X","author":[{"family":"Zhao","given":"Ming"},{"family":"Zhang","given":"Qinyuan"},{"family":"Xia","given":"Zhiguo"}],"accessed":{"date-parts":[["2020",7,20]]},"issued":{"date-parts":[["2020",7,13]]}}},{"id":168,"uris":["http://zotero.org/users/local/JlWqaDnu/items/6UFCY2UD"],"uri":["http://zotero.org/users/local/JlWqaDnu/items/6UFCY2UD"],"itemData":{"id":168,"type":"article-journal","abstract":"Lead halide perovskites have recently shown great potential as X-ray scintillators; however, the toxicity of the lead element seriously restricts their applications. Herein we report a new lead-free and self-absorption-free scintillator based on Rb2CuCl3 metal halide. The Rb2CuCl3 exhibits a near-unity photoluminescence quantum yield (99.4%) as well as a long photoluminescence lifetime (11.3 μs). Furthermore, Rb2CuCl3 demonstrates an appreciable light yield of 16 600 photons per megaelectronvolt and a large scintillation response with a linear range from 48.6 nGyair s–1 to 15.7 μGyair s–1. Notably, the detection limit is as low as 88.5 nGyair s–1, enabling a reduced radiation dose to the human body when a medical and security check is conducted. In addition, Rb2CuCl3 exhibits good stability against the atmosphere, continuous ultraviolet light, as well as X-ray irradiation. The combination of the decent scintillation performance, low toxicity and good stability suggests the Rb2CuCl3 could be a possible promising X-ray scintillator.","container-title":"The Journal of Physical Chemistry Letters","DOI":"10.1021/acs.jpclett.0c00161","issue":"5","journalAbbreviation":"J. Phys. Chem. Lett.","note":"publisher: American Chemical Society","page":"1873-1880","source":"ACS Publications","title":"All-Inorganic Copper Halide as a Stable and Self-Absorption-Free X-ray Scintillator","volume":"11","author":[{"family":"Zhao","given":"Xue"},{"family":"Niu","given":"Guangda"},{"family":"Zhu","given":"Jinsong"},{"family":"Yang","given":"Bo"},{"family":"Yuan","given":"Jun-Hui"},{"family":"Li","given":"Shunran"},{"family":"Gao","given":"Wanru"},{"family":"Hu","given":"Qingsong"},{"family":"Yin","given":"Lixiao"},{"family":"Xue","given":"Kan-Hao"},{"family":"Lifshitz","given":"Efrat"},{"family":"Miao","given":"Xiangshui"},{"family":"Tang","given":"Jiang"}],"issued":{"date-parts":[["2020",3,5]]}}},{"id":148,"uris":["http://zotero.org/users/local/JlWqaDnu/items/SICGSEES"],"uri":["http://zotero.org/users/local/JlWqaDnu/items/SICGSEES"],"itemData":{"id":148,"type":"article-journal","abstract":"Recently, copper(I) halides have been gaining increased attention as highly luminescent nontoxic alternatives to lead halide perovskites for optoelectronic applications. Here, we report preparation of blue emitting, lead free, all-inorganic halides K2CuX3 (X = Cl, Br) through five synthetic methods including traditional solid-state and solution methods. The photoluminescence (PL) emission spectra of K2CuCl3 and K2CuBr3 exhibit narrow peaks centered at 392 and 388 nm with full widths at half-maximum (fwhm) values of </w:instrText>
      </w:r>
      <w:r w:rsidRPr="000B1B7E">
        <w:rPr>
          <w:rFonts w:ascii="Cambria Math" w:hAnsi="Cambria Math" w:cs="Cambria Math"/>
        </w:rPr>
        <w:instrText>∼</w:instrText>
      </w:r>
      <w:r w:rsidRPr="000B1B7E">
        <w:instrText xml:space="preserve">54 nm. The visible bright blue emission is corroborated by the remarkably high photoluminescence quantum yield (PLQY) values up to </w:instrText>
      </w:r>
      <w:r w:rsidRPr="000B1B7E">
        <w:rPr>
          <w:rFonts w:ascii="Cambria Math" w:hAnsi="Cambria Math" w:cs="Cambria Math"/>
        </w:rPr>
        <w:instrText>∼</w:instrText>
      </w:r>
      <w:r w:rsidRPr="000B1B7E">
        <w:instrText xml:space="preserve">97%. Furthermore, radioluminescence measurements on K2CuCl3 yield a bright peak at 404 nm under irradiation with X-rays at 200 kVp and 20 mA, which is optimal for use with PMTs and Si photomultipliers, suggesting a strong potential of this family for radiation detection applications. Based on our combined experimental and computational investigations, the origin of the efficient luminescence in K2CuX3 is attributed to the high stability self-trapped excitons (STE) formed in the one-dimensional anionic ∞1[CuX3]2– chains. Advantageously, K2CuX3 demonstrate improved air- and photostability compared to the previously reported copper(I) halides. The discovery of highly efficient and high stability light emitters based on earth-abundant copper(I) halides paves the way for their potential practical applications.","container-title":"Chemistry of Materials","DOI":"10.1021/acs.chemmater.0c02098","ISSN":"0897-4756","journalAbbreviation":"Chem. Mater.","note":"publisher: American Chemical Society","source":"ACS Publications","title":"K2CuX3 (X = Cl, Br): All-Inorganic Lead-Free Blue Emitters with Near-Unity Photoluminescence Quantum Yield","title-short":"K2CuX3 (X = Cl, Br)","URL":"https://doi.org/10.1021/acs.chemmater.0c02098","author":[{"family":"Creason","given":"Tielyr D."},{"family":"McWhorter","given":"Timothy M."},{"family":"Bell","given":"Zane"},{"family":"Du","given":"Mao-Hua"},{"family":"Saparov","given":"Bayrammurad"}],"accessed":{"date-parts":[["2020",7,20]]},"issued":{"date-parts":[["2020",6,22]]}}},{"id":219,"uris":["http://zotero.org/users/local/JlWqaDnu/items/CEQRLSR3"],"uri":["http://zotero.org/users/local/JlWqaDnu/items/CEQRLSR3"],"itemData":{"id":219,"type":"article-journal","abstract":"Lead halide perovskites have attracted great attention on their promising luminescent properties. However, their practical use is hampered by the toxicity of Pb, and also the photoluminescence efficiency in violet region is much lower than green and red emitters. Herein, a new copper (I) halide with nontoxicity and efficient violet emission was synthesized and characterized. The major emission peak locates at 386 nm, the photoluminescence quantum yield reaches 98.8%, and the Stokes shift is as high as 1.15 eV K2CuCl3 crystal consists of one dimensional [CuCl4]3- tetrahedral ribbons, which are isolated by K+ ions. The one dimensional crystal structure and the formation of self-trapped excitons, benefit the large thermal activation energy of 1090 meV, which contributes to the observed efficient emission.","container-title":"Organic Electronics","DOI":"10.1016/j.orgel.2020.105903","ISSN":"1566-1199","journalAbbreviation":"Organic Electronics","language":"en","page":"105903","source":"ScienceDirect","title":"Lead-free violet-emitting K2CuCl3 single crystal with high photoluminescence quantum yield","volume":"86","author":[{"family":"Gao","given":"Wanru"},{"family":"Yin","given":"Lixiao"},{"family":"Yuan","given":"Jun-Hui"},{"family":"Xue","given":"Kan-Hao"},{"family":"Niu","given":"Guangda"},{"family":"Yang","given":"Bo"},{"family":"Hu","given":"Qingsong"},{"family":"Liu","given":"Xinxing"},{"family":"Tang","given":"Jiang"}],"issued":{"date-parts":[["2020",11,1]]}}}],"schema":"https://github.com/citation-style-language/schema/raw/master/csl-citation.json"} </w:instrText>
      </w:r>
      <w:r w:rsidRPr="000B1B7E">
        <w:fldChar w:fldCharType="separate"/>
      </w:r>
      <w:r w:rsidRPr="000B1B7E">
        <w:rPr>
          <w:vertAlign w:val="superscript"/>
        </w:rPr>
        <w:t>17,21–24</w:t>
      </w:r>
      <w:r w:rsidRPr="000B1B7E">
        <w:fldChar w:fldCharType="end"/>
      </w:r>
      <w:r w:rsidRPr="000B1B7E">
        <w:t xml:space="preserve"> However, for potential practical applications, stability of metal halides under irradiation, ambient air, and other relevant conditions must be further improved.</w:t>
      </w:r>
      <w:r w:rsidRPr="000B1B7E">
        <w:fldChar w:fldCharType="begin"/>
      </w:r>
      <w:r w:rsidRPr="000B1B7E">
        <w:instrText xml:space="preserve"> ADDIN ZOTERO_ITEM CSL_CITATION {"citationID":"YwCGPQpY","properties":{"formattedCitation":"\\super 22\\nosupersub{}","plainCitation":"22","noteIndex":0},"citationItems":[{"id":165,"uris":["http://zotero.org/users/local/JlWqaDnu/items/JW8L73IQ"],"uri":["http://zotero.org/users/local/JlWqaDnu/items/JW8L73IQ"],"itemData":{"id":165,"type":"article-journal","abstract":"Over the last decade, narrow-band emitters have been recognized as key enablers for light emitting diodes (LEDs) backlights in liquid-crystal displays (LCDs) by competing with other display technologies. Today, efforts have been devoted to the exploration of narrow-band green/red luminescent materials with high quantum efficiency and excellent stability to optimize the performance of LED backlights. This review first presents an overview of the significant progress made in the development of narrow-band emitters used in LED backlights for LCDs with the emphasis on the versatile materials databases from doped phosphors to luminescent II–VI, III-V semiconductor quantum dots, and the recent halide perovskites nanocrystals and bulk metal halides. Subsequently, the correlation of structure-luminescence properties, and the device performance optimization of these emitters have been analyzed. The focus is placed on summarizing and comparing the remarkable examples of outdated and new narrow-band luminescent materials as potential candidates in LED backlights. Finally, the outlooks and challenges in discovering new narrow-band emitters have been proposed.","container-title":"Materials Today","DOI":"10.1016/j.mattod.2020.04.032","ISSN":"1369-7021","journalAbbreviation":"Materials Today","language":"en","source":"ScienceDirect","title":"Narrow-band emitters in LED backlights for liquid-crystal displays","URL":"http://www.sciencedirect.com/science/article/pii/S136970212030153X","author":[{"family":"Zhao","given":"Ming"},{"family":"Zhang","given":"Qinyuan"},{"family":"Xia","given":"Zhiguo"}],"accessed":{"date-parts":[["2020",7,20]]},"issued":{"date-parts":[["2020",7,13]]}}}],"schema":"https://github.com/citation-style-language/schema/raw/master/csl-citation.json"} </w:instrText>
      </w:r>
      <w:r w:rsidRPr="000B1B7E">
        <w:fldChar w:fldCharType="separate"/>
      </w:r>
      <w:r w:rsidRPr="000B1B7E">
        <w:rPr>
          <w:vertAlign w:val="superscript"/>
        </w:rPr>
        <w:t>22</w:t>
      </w:r>
      <w:r w:rsidRPr="000B1B7E">
        <w:fldChar w:fldCharType="end"/>
      </w:r>
      <w:r w:rsidRPr="000B1B7E">
        <w:t xml:space="preserve"> </w:t>
      </w:r>
    </w:p>
    <w:p w14:paraId="18D85E85" w14:textId="77777777" w:rsidR="000B1B7E" w:rsidRPr="00220688" w:rsidRDefault="000B1B7E" w:rsidP="00BB1173">
      <w:pPr>
        <w:pStyle w:val="CommentText"/>
        <w:spacing w:line="480" w:lineRule="auto"/>
        <w:rPr>
          <w:sz w:val="24"/>
          <w:szCs w:val="24"/>
          <w:vertAlign w:val="subscript"/>
        </w:rPr>
      </w:pPr>
      <w:r w:rsidRPr="00220688">
        <w:rPr>
          <w:sz w:val="24"/>
          <w:szCs w:val="24"/>
        </w:rPr>
        <w:t>In the literature, halides containing trivalent metal cations have received less attention than halides based on divalent metal cations.</w:t>
      </w:r>
      <w:r w:rsidRPr="00220688">
        <w:rPr>
          <w:sz w:val="24"/>
          <w:szCs w:val="24"/>
        </w:rPr>
        <w:fldChar w:fldCharType="begin"/>
      </w:r>
      <w:r w:rsidRPr="00220688">
        <w:rPr>
          <w:sz w:val="24"/>
          <w:szCs w:val="24"/>
        </w:rPr>
        <w:instrText xml:space="preserve"> ADDIN ZOTERO_ITEM CSL_CITATION {"citationID":"B4cCUADa","properties":{"formattedCitation":"\\super 25\\nosupersub{}","plainCitation":"25","noteIndex":0},"citationItems":[{"id":171,"uris":["http://zotero.org/users/local/JlWqaDnu/items/I9HPTR47"],"uri":["http://zotero.org/users/local/JlWqaDnu/items/I9HPTR47"],"itemData":{"id":171,"type":"article-journal","abstract":"Although known since the late 19th century, organic–inorganic perovskites have recently received extraordinary research community attention because of their unique physical properties, which make them promising candidates for application in photovoltaic (PV) and related optoelectronic devices. This review will explore beyond the current focus on three-dimensional (3-D) lead(II) halide perovskites, to highlight the great chemical flexibility and outstanding potential of the broader class of 3-D and lower dimensional organic-based perovskite family for electronic, optical, and energy-based applications as well as fundamental research. The concept of a multifunctional organic–inorganic hybrid, in which the organic and inorganic structural components provide intentional, unique, and hopefully synergistic features to the compound, represents an important contemporary target.","container-title":"Chemical Reviews","DOI":"10.1021/acs.chemrev.5b00715","ISSN":"0009-2665","issue":"7","journalAbbreviation":"Chem. Rev.","note":"publisher: American Chemical Society","page":"4558-4596","source":"ACS Publications","title":"Organic–Inorganic Perovskites: Structural Versatility for Functional Materials Design","title-short":"Organic–Inorganic Perovskites","volume":"116","author":[{"family":"Saparov","given":"Bayrammurad"},{"family":"Mitzi","given":"David B."}],"issued":{"date-parts":[["2016",4,13]]}}}],"schema":"https://github.com/citation-style-language/schema/raw/master/csl-citation.json"} </w:instrText>
      </w:r>
      <w:r w:rsidRPr="00220688">
        <w:rPr>
          <w:sz w:val="24"/>
          <w:szCs w:val="24"/>
        </w:rPr>
        <w:fldChar w:fldCharType="separate"/>
      </w:r>
      <w:r w:rsidRPr="00220688">
        <w:rPr>
          <w:sz w:val="24"/>
          <w:szCs w:val="24"/>
          <w:vertAlign w:val="superscript"/>
        </w:rPr>
        <w:t>25</w:t>
      </w:r>
      <w:r w:rsidRPr="00220688">
        <w:rPr>
          <w:sz w:val="24"/>
          <w:szCs w:val="24"/>
        </w:rPr>
        <w:fldChar w:fldCharType="end"/>
      </w:r>
      <w:r w:rsidRPr="00220688">
        <w:rPr>
          <w:sz w:val="24"/>
          <w:szCs w:val="24"/>
        </w:rPr>
        <w:t xml:space="preserve"> In particular, halides of Sb</w:t>
      </w:r>
      <w:r w:rsidRPr="00220688">
        <w:rPr>
          <w:sz w:val="24"/>
          <w:szCs w:val="24"/>
          <w:vertAlign w:val="superscript"/>
        </w:rPr>
        <w:t>3+</w:t>
      </w:r>
      <w:r w:rsidRPr="00220688">
        <w:rPr>
          <w:sz w:val="24"/>
          <w:szCs w:val="24"/>
        </w:rPr>
        <w:t xml:space="preserve"> and Bi</w:t>
      </w:r>
      <w:r w:rsidRPr="00220688">
        <w:rPr>
          <w:sz w:val="24"/>
          <w:szCs w:val="24"/>
          <w:vertAlign w:val="superscript"/>
        </w:rPr>
        <w:t>3+</w:t>
      </w:r>
      <w:r w:rsidRPr="00220688">
        <w:rPr>
          <w:sz w:val="24"/>
          <w:szCs w:val="24"/>
        </w:rPr>
        <w:t xml:space="preserve"> have been studies as isoelectronic alternatives to unstable Sn</w:t>
      </w:r>
      <w:r w:rsidRPr="00220688">
        <w:rPr>
          <w:sz w:val="24"/>
          <w:szCs w:val="24"/>
          <w:vertAlign w:val="superscript"/>
        </w:rPr>
        <w:t>2+</w:t>
      </w:r>
      <w:r w:rsidRPr="00220688">
        <w:rPr>
          <w:sz w:val="24"/>
          <w:szCs w:val="24"/>
        </w:rPr>
        <w:t xml:space="preserve"> and toxic Pb</w:t>
      </w:r>
      <w:r w:rsidRPr="00220688">
        <w:rPr>
          <w:sz w:val="24"/>
          <w:szCs w:val="24"/>
          <w:vertAlign w:val="superscript"/>
        </w:rPr>
        <w:t>2+</w:t>
      </w:r>
      <w:r w:rsidRPr="00220688">
        <w:rPr>
          <w:sz w:val="24"/>
          <w:szCs w:val="24"/>
        </w:rPr>
        <w:t>, respectively.</w:t>
      </w:r>
      <w:r w:rsidRPr="00220688">
        <w:rPr>
          <w:sz w:val="24"/>
          <w:szCs w:val="24"/>
        </w:rPr>
        <w:fldChar w:fldCharType="begin"/>
      </w:r>
      <w:r w:rsidRPr="00220688">
        <w:rPr>
          <w:sz w:val="24"/>
          <w:szCs w:val="24"/>
        </w:rPr>
        <w:instrText xml:space="preserve"> ADDIN ZOTERO_ITEM CSL_CITATION {"citationID":"shj0zoTM","properties":{"formattedCitation":"\\super 26\\uc0\\u8211{}30\\nosupersub{}","plainCitation":"26–30","noteIndex":0},"citationItems":[{"id":174,"uris":["http://zotero.org/users/local/JlWqaDnu/items/GKMQP6UB"],"uri":["http://zotero.org/users/local/JlWqaDnu/items/GKMQP6UB"],"itemData":{"id":174,"type":"article-journal","abstract":"Computational, thin-film deposition, and characterization approaches have been used to examine the ternary halide semiconductor Cs3Sb2I9. Cs3Sb2I9 has two known structural modifications, the 0-D dimer form (space group P63/mmc, no. 194) and the 2-D layered form (P3̅m1, no. 164), which can be prepared via solution and solid-state or gas-phase reactions, respectively. Our computational investigations suggest that the layered form, which is a one-third Sb-deficient derivative of the ubiquitous perovskite structure, is a potential candidate for high-band gap photovoltaic (PV) applications. In this work, we describe details of a two-step deposition approach that enables the preparation of large grain (&gt;1 μm) and continuous thin films of the lead-free layered perovskite derivative Cs3Sb2I9. Depending on the deposition conditions, films that are c-axis oriented or randomly oriented can be obtained. The fabricated thin films show enhanced stability under ambient air, compared to methylammonium lead(II) iodide perovskite films stored under similar conditions, and an optical band gap value of 2.05 eV. Photoelectron spectroscopy study yields an ionization energy of 5.6 eV, with the valence band maximum approximately 0.85 eV below the Fermi level, indicating near-intrinsic, weakly p-type character. Density functional theory (DFT) analysis points to a nearly direct band gap for this material (less than 0.02 eV difference between the direct and indirect band gaps) and a similar high-level of absorption compared to CH3NH3PbI3. The photoluminescence peak intensity of Cs3Sb2I9 is substantially suppressed compared to that of CH3NH3PbI3, likely reflecting the presence of deep level defects that result in nonradiative recombination in the film, with computational results pointing to Ii, ISb, and VI as being likely candidates. A key further finding from this study is that, despite a distinctly layered structure, the electronic transport anisotropy is less pronounced due to the high ionicity of the I atoms and the strong antibonding interactions between the Sb s lone pair states and I p states, which leads to a moderately dispersive valence band.","container-title":"Chemistry of Materials","DOI":"10.1021/acs.chemmater.5b01989","ISSN":"0897-4756","issue":"16","journalAbbreviation":"Chem. Mater.","note":"publisher: American Chemical Society","page":"5622-5632","source":"ACS Publications","title":"Thin-Film Preparation and Characterization of Cs3Sb2I9: A Lead-Free Layered Perovskite Semiconductor","title-short":"Thin-Film Preparation and Characterization of Cs3Sb2I9","volume":"27","author":[{"family":"Saparov","given":"Bayrammurad"},{"family":"Hong","given":"Feng"},{"family":"Sun","given":"Jon-Paul"},{"family":"Duan","given":"Hsin-Sheng"},{"family":"Meng","given":"Weiwei"},{"family":"Cameron","given":"Samuel"},{"family":"Hill","given":"Ian G."},{"family":"Yan","given":"Yanfa"},{"family":"Mitzi","given":"David B."}],"issued":{"date-parts":[["2015",8,25]]}}},{"id":186,"uris":["http://zotero.org/users/local/JlWqaDnu/items/265F949T"],"uri":["http://zotero.org/users/local/JlWqaDnu/items/265F949T"],"itemData":{"id":186,"type":"webpage","title":"Thin-Film Deposition and Characterization of a Sn-Deficient Perovskite Derivative Cs2SnI6 | Chemistry of Materials","URL":"https://pubs.acs.org/doi/10.1021/acs.chemmater.6b00433","accessed":{"date-parts":[["2020",7,20]]}}},{"id":177,"uris":["http://zotero.org/users/local/JlWqaDnu/items/RI9LUMSM"],"uri":["http://zotero.org/users/local/JlWqaDnu/items/RI9LUMSM"],"itemData":{"id":177,"type":"article-journal","container-title":"Inorganic Chemistry Frontiers","DOI":"10.1039/C9QI01574D","issue":"7","language":"en","note":"publisher: Royal Society of Chemistry","page":"1564-1572","source":"pubs.rsc.org","title":"Additive-assisted synthesis and optoelectronic properties of (CH 3 NH 3 ) 4 Bi 6 I 22","volume":"7","author":[{"family":"Sharma","given":"Manila"},{"family":"Yangui","given":"Aymen"},{"family":"Lusson","given":"Alain"},{"family":"Boukheddaden","given":"Kamel"},{"family":"Ding","given":"Xiaxin"},{"family":"Du","given":"Mao-Hua"},{"family":"Gofryk","given":"Krzysztof"},{"family":"Saparov","given":"Bayrammurad"}],"issued":{"date-parts":[["2020"]]}}},{"id":180,"uris":["http://zotero.org/users/local/JlWqaDnu/items/BSB8KEH6"],"uri":["http://zotero.org/users/local/JlWqaDnu/items/BSB8KEH6"],"itemData":{"id":180,"type":"article-journal","abstract":"Replacement of the toxic heavy element lead in metal halide perovskites has been attracting a great interest because the high toxicity and poor air stability are two of the major barriers for their widespread utilization. Recently, mixed-cation double perovskite halides, also known as elpasolites, were proposed as an alternative lead-free candidate for the design of nontoxic perovskite solar cells. Herein, we report a new nontoxic and air stable lead-free all-inorganic semiconductor Rb4Ag2BiBr9 prepared using the mixed-cation approach; however, Rb4Ag2BiBr9 adopts a new structure type (Pearson’s code oP32) featuring BiBr6 octahedra and AgBr5 square pyramids that share common edges and corners to form a unique 2D layered non-perovskite structure. Rb4Ag2BiBr9 is also demonstrated to be thermally stable with the measured onset decomposition temperature of To = 520 °C. Optical absorption measurements and density functional theory calculations suggest a nearly direct band gap for Rb4Ag2BiBr9. Room temperature photoluminescence (PL) measurements show a broadband weak emission. Further, temperature-dependent and power-dependent PL measurements show a strong competition between multiple emission centers and suggest the coexistence of defect-bound excitons and self-trapped excitons in Rb4Ag2BiBr9.","container-title":"Inorganic Chemistry","DOI":"10.1021/acs.inorgchem.8b03623","ISSN":"0020-1669","issue":"7","journalAbbreviation":"Inorg. Chem.","note":"publisher: American Chemical Society","page":"4446-4455","source":"ACS Publications","title":"Rb4Ag2BiBr9: A Lead-Free Visible Light Absorbing Halide Semiconductor with Improved Stability","title-short":"Rb4Ag2BiBr9","volume":"58","author":[{"family":"Sharma","given":"Manila"},{"family":"Yangui","given":"Aymen"},{"family":"Whiteside","given":"Vincent R."},{"family":"Sellers","given":"Ian R."},{"family":"Han","given":"Dan"},{"family":"Chen","given":"Shiyou"},{"family":"Du","given":"Mao-Hua"},{"family":"Saparov","given":"Bayrammurad"}],"issued":{"date-parts":[["2019",4,1]]}}},{"id":183,"uris":["http://zotero.org/users/local/JlWqaDnu/items/YCKULXVJ"],"uri":["http://zotero.org/users/local/JlWqaDnu/items/YCKULXVJ"],"itemData":{"id":183,"type":"article-journal","abstract":"Despite the remarkable rise in efficiencies of solar cells containing the lead-halide perovskite absorbers RPbX3 (R = organic cation; X = Br– or I–), the toxicity of lead remains a concern for the large-scale implementation of this technology. This has spurred the search for lead-free materials with similar optoelectronic properties. Here, we use the double-perovskite structure to incorporate nontoxic Bi3+ into the perovskite lattice in Cs2AgBiBr6 (1). The solid shows a long room-temperature fundamental photoluminescence (PL) lifetime of ca. 660 ns, which is very encouraging for photovoltaic applications. Comparison between single-crystal and powder PL decay curves of 1 suggests inherently high defect tolerance. The material has an indirect bandgap of 1.95 eV, suited for a tandem solar cell. Furthermore, 1 is significantly more heat and moisture stable compared to (MA)PbI3. The extremely promising optical and physical properties of 1 shown here motivate further exploration of both inorganic and hybrid halide double perovskites for photovoltaics and other optoelectronics.","container-title":"Journal of the American Chemical Society","DOI":"10.1021/jacs.5b13294","ISSN":"0002-7863","issue":"7","journalAbbreviation":"J. Am. Chem. Soc.","note":"publisher: American Chemical Society","page":"2138-2141","source":"ACS Publications","title":"A Bismuth-Halide Double Perovskite with Long Carrier Recombination Lifetime for Photovoltaic Applications","volume":"138","author":[{"family":"Slavney","given":"Adam H."},{"family":"Hu","given":"Te"},{"family":"Lindenberg","given":"Aaron M."},{"family":"Karunadasa","given":"Hemamala I."}],"issued":{"date-parts":[["2016",2,24]]}}}],"schema":"https://github.com/citation-style-language/schema/raw/master/csl-citation.json"} </w:instrText>
      </w:r>
      <w:r w:rsidRPr="00220688">
        <w:rPr>
          <w:sz w:val="24"/>
          <w:szCs w:val="24"/>
        </w:rPr>
        <w:fldChar w:fldCharType="separate"/>
      </w:r>
      <w:r w:rsidRPr="00220688">
        <w:rPr>
          <w:sz w:val="24"/>
          <w:szCs w:val="24"/>
          <w:vertAlign w:val="superscript"/>
        </w:rPr>
        <w:t>26–30</w:t>
      </w:r>
      <w:r w:rsidRPr="00220688">
        <w:rPr>
          <w:sz w:val="24"/>
          <w:szCs w:val="24"/>
        </w:rPr>
        <w:fldChar w:fldCharType="end"/>
      </w:r>
      <w:r w:rsidRPr="00220688">
        <w:rPr>
          <w:sz w:val="24"/>
          <w:szCs w:val="24"/>
        </w:rPr>
        <w:t xml:space="preserve"> In comparison, halides of group 13 elements (Al, Ga, In) have been underexplored with only a few known members reported in the literature so far including compounds Cs</w:t>
      </w:r>
      <w:r w:rsidRPr="00220688">
        <w:rPr>
          <w:sz w:val="24"/>
          <w:szCs w:val="24"/>
          <w:vertAlign w:val="subscript"/>
        </w:rPr>
        <w:t>2</w:t>
      </w:r>
      <w:r w:rsidRPr="00220688">
        <w:rPr>
          <w:sz w:val="24"/>
          <w:szCs w:val="24"/>
        </w:rPr>
        <w:t>InBr</w:t>
      </w:r>
      <w:r w:rsidRPr="00220688">
        <w:rPr>
          <w:sz w:val="24"/>
          <w:szCs w:val="24"/>
          <w:vertAlign w:val="subscript"/>
        </w:rPr>
        <w:t>5</w:t>
      </w:r>
      <w:r w:rsidRPr="00220688">
        <w:rPr>
          <w:sz w:val="24"/>
          <w:szCs w:val="24"/>
        </w:rPr>
        <w:t>·H</w:t>
      </w:r>
      <w:r w:rsidRPr="00220688">
        <w:rPr>
          <w:sz w:val="24"/>
          <w:szCs w:val="24"/>
          <w:vertAlign w:val="subscript"/>
        </w:rPr>
        <w:t>2</w:t>
      </w:r>
      <w:r w:rsidRPr="00220688">
        <w:rPr>
          <w:sz w:val="24"/>
          <w:szCs w:val="24"/>
        </w:rPr>
        <w:t>O,</w:t>
      </w:r>
      <w:r w:rsidRPr="00220688">
        <w:rPr>
          <w:sz w:val="24"/>
          <w:szCs w:val="24"/>
        </w:rPr>
        <w:fldChar w:fldCharType="begin"/>
      </w:r>
      <w:r w:rsidRPr="00220688">
        <w:rPr>
          <w:sz w:val="24"/>
          <w:szCs w:val="24"/>
        </w:rPr>
        <w:instrText xml:space="preserve"> ADDIN ZOTERO_ITEM CSL_CITATION {"citationID":"IcIsP9Zb","properties":{"formattedCitation":"\\super 31\\nosupersub{}","plainCitation":"31","noteIndex":0},"citationItems":[{"id":191,"uris":["http://zotero.org/users/local/JlWqaDnu/items/MMC2IVHZ"],"uri":["http://zotero.org/users/local/JlWqaDnu/items/MMC2IVHZ"],"itemData":{"id":191,"type":"article-journal","abstract":"Low-dimensional luminescent lead halide perovskites have attracted tremendous attention for their fascinating optoelectronic properties, while the toxicity of lead is still considered a drawback. Herein, we report a novel lead-free zero-dimensional (0D) indium-based perovskite (Cs2InBr5</w:instrText>
      </w:r>
      <w:r w:rsidRPr="00220688">
        <w:rPr>
          <w:rFonts w:ascii="Cambria Math" w:hAnsi="Cambria Math" w:cs="Cambria Math"/>
          <w:sz w:val="24"/>
          <w:szCs w:val="24"/>
        </w:rPr>
        <w:instrText>⋅</w:instrText>
      </w:r>
      <w:r w:rsidRPr="00220688">
        <w:rPr>
          <w:sz w:val="24"/>
          <w:szCs w:val="24"/>
        </w:rPr>
        <w:instrText>H2O) single crystal that is red-luminescent with a high photoluminescence quantum yield (PLQY) of 33 %. Experimental and computational studies reveal that the strong PL emission might originate from self-trapping excitons (STEs) that result from an excited-state structural deformation. More importantly, the in situ transformation between hydrated Cs2InBr5</w:instrText>
      </w:r>
      <w:r w:rsidRPr="00220688">
        <w:rPr>
          <w:rFonts w:ascii="Cambria Math" w:hAnsi="Cambria Math" w:cs="Cambria Math"/>
          <w:sz w:val="24"/>
          <w:szCs w:val="24"/>
        </w:rPr>
        <w:instrText>⋅</w:instrText>
      </w:r>
      <w:r w:rsidRPr="00220688">
        <w:rPr>
          <w:sz w:val="24"/>
          <w:szCs w:val="24"/>
        </w:rPr>
        <w:instrText xml:space="preserve">H2O and the dehydrated form is accompanied with a switchable dual emission, which enables it to act as a PL water-sensor in humidity detection or the detection of traces of water in organic solvents.","container-title":"Angewandte Chemie","DOI":"10.1002/ange.201814564","ISSN":"1521-3757","issue":"16","language":"en","note":"_eprint: https://onlinelibrary.wiley.com/doi/pdf/10.1002/ange.201814564","page":"5331-5335","source":"Wiley Online Library","title":"A Highly Red-Emissive Lead-Free Indium-Based Perovskite Single Crystal for Sensitive Water Detection","volume":"131","author":[{"family":"Zhou","given":"Lei"},{"family":"Liao","given":"Jin-Feng"},{"family":"Huang","given":"Zeng-Guang"},{"family":"Wei","given":"Jun-Hua"},{"family":"Wang","given":"Xu-Dong"},{"family":"Li","given":"Wen-Guang"},{"family":"Chen","given":"Hong-Yan"},{"family":"Kuang","given":"Dai-Bin"},{"family":"Su","given":"Cheng-Yong"}],"issued":{"date-parts":[["2019"]]}}}],"schema":"https://github.com/citation-style-language/schema/raw/master/csl-citation.json"} </w:instrText>
      </w:r>
      <w:r w:rsidRPr="00220688">
        <w:rPr>
          <w:sz w:val="24"/>
          <w:szCs w:val="24"/>
        </w:rPr>
        <w:fldChar w:fldCharType="separate"/>
      </w:r>
      <w:r w:rsidRPr="00220688">
        <w:rPr>
          <w:sz w:val="24"/>
          <w:szCs w:val="24"/>
          <w:vertAlign w:val="superscript"/>
        </w:rPr>
        <w:t>31</w:t>
      </w:r>
      <w:r w:rsidRPr="00220688">
        <w:rPr>
          <w:sz w:val="24"/>
          <w:szCs w:val="24"/>
        </w:rPr>
        <w:fldChar w:fldCharType="end"/>
      </w:r>
      <w:r w:rsidRPr="00220688">
        <w:rPr>
          <w:sz w:val="24"/>
          <w:szCs w:val="24"/>
        </w:rPr>
        <w:t xml:space="preserve"> and (C</w:t>
      </w:r>
      <w:r w:rsidRPr="00220688">
        <w:rPr>
          <w:sz w:val="24"/>
          <w:szCs w:val="24"/>
          <w:vertAlign w:val="subscript"/>
        </w:rPr>
        <w:t>4</w:t>
      </w:r>
      <w:r w:rsidRPr="00220688">
        <w:rPr>
          <w:sz w:val="24"/>
          <w:szCs w:val="24"/>
        </w:rPr>
        <w:t>H</w:t>
      </w:r>
      <w:r w:rsidRPr="00220688">
        <w:rPr>
          <w:sz w:val="24"/>
          <w:szCs w:val="24"/>
          <w:vertAlign w:val="subscript"/>
        </w:rPr>
        <w:t>14</w:t>
      </w:r>
      <w:r w:rsidRPr="00220688">
        <w:rPr>
          <w:sz w:val="24"/>
          <w:szCs w:val="24"/>
        </w:rPr>
        <w:t>N</w:t>
      </w:r>
      <w:r w:rsidRPr="00220688">
        <w:rPr>
          <w:sz w:val="24"/>
          <w:szCs w:val="24"/>
          <w:vertAlign w:val="subscript"/>
        </w:rPr>
        <w:t>2</w:t>
      </w:r>
      <w:r w:rsidRPr="00220688">
        <w:rPr>
          <w:sz w:val="24"/>
          <w:szCs w:val="24"/>
        </w:rPr>
        <w:t>)</w:t>
      </w:r>
      <w:r w:rsidRPr="00220688">
        <w:rPr>
          <w:sz w:val="24"/>
          <w:szCs w:val="24"/>
          <w:vertAlign w:val="subscript"/>
        </w:rPr>
        <w:t>2</w:t>
      </w:r>
      <w:r w:rsidRPr="00220688">
        <w:rPr>
          <w:sz w:val="24"/>
          <w:szCs w:val="24"/>
        </w:rPr>
        <w:t>In</w:t>
      </w:r>
      <w:r w:rsidRPr="00220688">
        <w:rPr>
          <w:sz w:val="24"/>
          <w:szCs w:val="24"/>
          <w:vertAlign w:val="subscript"/>
        </w:rPr>
        <w:t>2</w:t>
      </w:r>
      <w:r w:rsidRPr="00220688">
        <w:rPr>
          <w:sz w:val="24"/>
          <w:szCs w:val="24"/>
        </w:rPr>
        <w:t>Br</w:t>
      </w:r>
      <w:r w:rsidRPr="00220688">
        <w:rPr>
          <w:sz w:val="24"/>
          <w:szCs w:val="24"/>
          <w:vertAlign w:val="subscript"/>
        </w:rPr>
        <w:t>10</w:t>
      </w:r>
      <w:r w:rsidRPr="00220688">
        <w:rPr>
          <w:sz w:val="24"/>
          <w:szCs w:val="24"/>
        </w:rPr>
        <w:t>,</w:t>
      </w:r>
      <w:r w:rsidRPr="00220688">
        <w:rPr>
          <w:sz w:val="24"/>
          <w:szCs w:val="24"/>
        </w:rPr>
        <w:fldChar w:fldCharType="begin"/>
      </w:r>
      <w:r w:rsidRPr="00220688">
        <w:rPr>
          <w:sz w:val="24"/>
          <w:szCs w:val="24"/>
        </w:rPr>
        <w:instrText xml:space="preserve"> ADDIN ZOTERO_ITEM CSL_CITATION {"citationID":"Gzo8I5G3","properties":{"formattedCitation":"\\super 32\\nosupersub{}","plainCitation":"32","noteIndex":0},"citationItems":[{"id":83,"uris":["http://zotero.org/users/local/JlWqaDnu/items/H2VVHCVT"],"uri":["http://zotero.org/users/local/JlWqaDnu/items/H2VVHCVT"],"itemData":{"id":83,"type":"article-journal","abstract":"Low-dimensional lead halide perovskite materials recently have drawn much attention owing to the intriguing broadband emissions; however, the toxicity of lead will hinder their future development. Now, a lead-free (C4H14N2)(2)In2Br10 single crystal with a unique zero-dimensional (0D) structure constituted by [InBr6](3-) octahedral and [InBr4](-) tetrahedral units is described. The single crystal exhibits broadband photoluminescence (PL) that spans almost the whole visible spectrum with a lifetime of 3.2 mu s. Computational and experimental studies unveil that an excited-state structural distortion in [InBr6](3-) octahedral units enables the formation of intrinsic self-trapped excitons (STEs) and thus contributing the broad emission. Furthermore, femtosecond transient absorption (fs-TA) measurement reveals that the ultrafast STEs formation together with an efficient intersystem crossing has made a significant contribution to the long-lived and broad STE-based emission behavior.","container-title":"Angewandte Chemie-International Edition","DOI":"10.1002/anie.201907503","ISSN":"1433-7851","issue":"43","journalAbbreviation":"Angew. Chem.-Int. Edit.","language":"English","note":"publisher-place: Weinheim\npublisher: Wiley-V C H Verlag Gmbh\nWOS:000486409600001","page":"15435-15440","source":"Web of Science","title":"Intrinsic Self-Trapped Emission in 0D Lead-Free (C4H14N2)(2)In2Br10 Single Crystal","volume":"58","author":[{"family":"Zhou","given":"Lei"},{"family":"Liao","given":"Jin-Feng"},{"family":"Huang","given":"Zeng-Guang"},{"family":"Wei","given":"Jun-Hua"},{"family":"Wang","given":"Xu-Dong"},{"family":"Chen","given":"Hong-Yan"},{"family":"Kuang","given":"Dai-Bin"}],"issued":{"date-parts":[["2019",10,21]]}},"locator":"10"}],"schema":"https://github.com/citation-style-language/schema/raw/master/csl-citation.json"} </w:instrText>
      </w:r>
      <w:r w:rsidRPr="00220688">
        <w:rPr>
          <w:sz w:val="24"/>
          <w:szCs w:val="24"/>
        </w:rPr>
        <w:fldChar w:fldCharType="separate"/>
      </w:r>
      <w:r w:rsidRPr="00220688">
        <w:rPr>
          <w:sz w:val="24"/>
          <w:szCs w:val="24"/>
          <w:vertAlign w:val="superscript"/>
        </w:rPr>
        <w:t>32</w:t>
      </w:r>
      <w:r w:rsidRPr="00220688">
        <w:rPr>
          <w:sz w:val="24"/>
          <w:szCs w:val="24"/>
        </w:rPr>
        <w:fldChar w:fldCharType="end"/>
      </w:r>
      <w:r w:rsidRPr="00220688">
        <w:rPr>
          <w:sz w:val="24"/>
          <w:szCs w:val="24"/>
        </w:rPr>
        <w:t xml:space="preserve"> </w:t>
      </w:r>
      <w:r w:rsidRPr="00220688">
        <w:rPr>
          <w:color w:val="000000" w:themeColor="text1"/>
          <w:sz w:val="24"/>
          <w:szCs w:val="24"/>
          <w:shd w:val="clear" w:color="auto" w:fill="FFFFFF"/>
        </w:rPr>
        <w:t>(C</w:t>
      </w:r>
      <w:r w:rsidRPr="00220688">
        <w:rPr>
          <w:color w:val="000000" w:themeColor="text1"/>
          <w:sz w:val="24"/>
          <w:szCs w:val="24"/>
          <w:shd w:val="clear" w:color="auto" w:fill="FFFFFF"/>
          <w:vertAlign w:val="subscript"/>
        </w:rPr>
        <w:t>4</w:t>
      </w:r>
      <w:r w:rsidRPr="00220688">
        <w:rPr>
          <w:color w:val="000000" w:themeColor="text1"/>
          <w:sz w:val="24"/>
          <w:szCs w:val="24"/>
          <w:shd w:val="clear" w:color="auto" w:fill="FFFFFF"/>
        </w:rPr>
        <w:t>H</w:t>
      </w:r>
      <w:r w:rsidRPr="00220688">
        <w:rPr>
          <w:color w:val="000000" w:themeColor="text1"/>
          <w:sz w:val="24"/>
          <w:szCs w:val="24"/>
          <w:shd w:val="clear" w:color="auto" w:fill="FFFFFF"/>
          <w:vertAlign w:val="subscript"/>
        </w:rPr>
        <w:t>7</w:t>
      </w:r>
      <w:r w:rsidRPr="00220688">
        <w:rPr>
          <w:color w:val="000000" w:themeColor="text1"/>
          <w:sz w:val="24"/>
          <w:szCs w:val="24"/>
          <w:shd w:val="clear" w:color="auto" w:fill="FFFFFF"/>
        </w:rPr>
        <w:t>N</w:t>
      </w:r>
      <w:r w:rsidRPr="00220688">
        <w:rPr>
          <w:color w:val="000000" w:themeColor="text1"/>
          <w:sz w:val="24"/>
          <w:szCs w:val="24"/>
          <w:shd w:val="clear" w:color="auto" w:fill="FFFFFF"/>
          <w:vertAlign w:val="subscript"/>
        </w:rPr>
        <w:t>2</w:t>
      </w:r>
      <w:r w:rsidRPr="00220688">
        <w:rPr>
          <w:color w:val="000000" w:themeColor="text1"/>
          <w:sz w:val="24"/>
          <w:szCs w:val="24"/>
          <w:shd w:val="clear" w:color="auto" w:fill="FFFFFF"/>
        </w:rPr>
        <w:t>)</w:t>
      </w:r>
      <w:r w:rsidRPr="00220688">
        <w:rPr>
          <w:color w:val="000000" w:themeColor="text1"/>
          <w:sz w:val="24"/>
          <w:szCs w:val="24"/>
          <w:shd w:val="clear" w:color="auto" w:fill="FFFFFF"/>
          <w:vertAlign w:val="subscript"/>
        </w:rPr>
        <w:t>4</w:t>
      </w:r>
      <w:r w:rsidRPr="00220688">
        <w:rPr>
          <w:color w:val="000000" w:themeColor="text1"/>
          <w:sz w:val="24"/>
          <w:szCs w:val="24"/>
          <w:shd w:val="clear" w:color="auto" w:fill="FFFFFF"/>
        </w:rPr>
        <w:t>[InBr</w:t>
      </w:r>
      <w:r w:rsidRPr="00220688">
        <w:rPr>
          <w:color w:val="000000" w:themeColor="text1"/>
          <w:sz w:val="24"/>
          <w:szCs w:val="24"/>
          <w:shd w:val="clear" w:color="auto" w:fill="FFFFFF"/>
          <w:vertAlign w:val="subscript"/>
        </w:rPr>
        <w:t>6</w:t>
      </w:r>
      <w:r w:rsidRPr="00220688">
        <w:rPr>
          <w:color w:val="000000" w:themeColor="text1"/>
          <w:sz w:val="24"/>
          <w:szCs w:val="24"/>
          <w:shd w:val="clear" w:color="auto" w:fill="FFFFFF"/>
        </w:rPr>
        <w:t>][InBr</w:t>
      </w:r>
      <w:r w:rsidRPr="00220688">
        <w:rPr>
          <w:color w:val="000000" w:themeColor="text1"/>
          <w:sz w:val="24"/>
          <w:szCs w:val="24"/>
          <w:shd w:val="clear" w:color="auto" w:fill="FFFFFF"/>
          <w:vertAlign w:val="subscript"/>
        </w:rPr>
        <w:t>4</w:t>
      </w:r>
      <w:r w:rsidRPr="00220688">
        <w:rPr>
          <w:color w:val="000000" w:themeColor="text1"/>
          <w:sz w:val="24"/>
          <w:szCs w:val="24"/>
          <w:shd w:val="clear" w:color="auto" w:fill="FFFFFF"/>
        </w:rPr>
        <w:t>]</w:t>
      </w:r>
      <w:r w:rsidRPr="00220688">
        <w:rPr>
          <w:sz w:val="24"/>
          <w:szCs w:val="24"/>
        </w:rPr>
        <w:t>·2H</w:t>
      </w:r>
      <w:r w:rsidRPr="00220688">
        <w:rPr>
          <w:sz w:val="24"/>
          <w:szCs w:val="24"/>
          <w:vertAlign w:val="subscript"/>
        </w:rPr>
        <w:t>2</w:t>
      </w:r>
      <w:r w:rsidRPr="00220688">
        <w:rPr>
          <w:sz w:val="24"/>
          <w:szCs w:val="24"/>
        </w:rPr>
        <w:t>O,</w:t>
      </w:r>
      <w:r w:rsidRPr="00220688">
        <w:rPr>
          <w:sz w:val="24"/>
          <w:szCs w:val="24"/>
        </w:rPr>
        <w:fldChar w:fldCharType="begin"/>
      </w:r>
      <w:r w:rsidRPr="00220688">
        <w:rPr>
          <w:sz w:val="24"/>
          <w:szCs w:val="24"/>
        </w:rPr>
        <w:instrText xml:space="preserve"> ADDIN ZOTERO_ITEM CSL_CITATION {"citationID":"BJ9fpNqQ","properties":{"formattedCitation":"\\super 33\\nosupersub{}","plainCitation":"33","noteIndex":0},"citationItems":[{"id":209,"uris":["http://zotero.org/users/local/JlWqaDnu/items/VXD6D8R3"],"uri":["http://zotero.org/users/local/JlWqaDnu/items/VXD6D8R3"],"itemData":{"id":209,"type":"article-journal","abstract":"Organic–inorganic hybrid phase transition compounds with dielectric switchable property have attracted great attention, which can be used in data storage, sensor, NLO materials. Herein, a new organic–inorganic hybrid phase transition compound (C4H7N2)4[InBr6][InBr4]Á2H2O(1) is synthesized by In2O3 and 4-methylimidazole in excess HBr. Two pairs of thermal anomaly peaks at 242/236 K (T1) and 253/249 K (T2) are presented in the DSC curves, the small heat hysteresis (6 K and 4 K) and shape of the peaks indicating the second-order type of phase transition. Distinct dielectric anomaly are detected around the phase transition temperature, the value of dielectric constant in room temperature is four times higher than that in low temperature. Crystal structure analysis demonstrates that the order–disorder transition of 4-methylimidazole cations and change of the disorder degree in [InBr4]À anions collectively induce the phase transition. This ﬁnding broadens the horizon on designing new In-based organic–inorganic hybrid compounds with dielectric property.","container-title":"Polyhedron","DOI":"10.1016/j.poly.2020.114725","ISSN":"02775387","journalAbbreviation":"Polyhedron","language":"en","page":"114725","source":"DOI.org (Crossref)","title":"A In (III)-based organic-inorganic hybrid compound: (C4H7N2)4[InBr6][InBr4]·2H2O with a two-step phase transition and switchable dielectric property","title-short":"A In (III)-based organic-inorganic hybrid compound","volume":"189","author":[{"family":"Li","given":"Min"},{"family":"Xu","given":"Guan-Cheng"},{"family":"Xin","given":"Wen-Bo"},{"family":"Zhang","given":"Yin-Qiang"}],"issued":{"date-parts":[["2020",10]]}},"locator":"2"}],"schema":"https://github.com/citation-style-language/schema/raw/master/csl-citation.json"} </w:instrText>
      </w:r>
      <w:r w:rsidRPr="00220688">
        <w:rPr>
          <w:sz w:val="24"/>
          <w:szCs w:val="24"/>
        </w:rPr>
        <w:fldChar w:fldCharType="separate"/>
      </w:r>
      <w:r w:rsidRPr="00220688">
        <w:rPr>
          <w:sz w:val="24"/>
          <w:szCs w:val="24"/>
          <w:vertAlign w:val="superscript"/>
        </w:rPr>
        <w:t>33</w:t>
      </w:r>
      <w:r w:rsidRPr="00220688">
        <w:rPr>
          <w:sz w:val="24"/>
          <w:szCs w:val="24"/>
        </w:rPr>
        <w:fldChar w:fldCharType="end"/>
      </w:r>
      <w:r w:rsidRPr="00220688">
        <w:rPr>
          <w:sz w:val="24"/>
          <w:szCs w:val="24"/>
        </w:rPr>
        <w:t xml:space="preserve"> </w:t>
      </w:r>
      <w:r w:rsidRPr="00220688">
        <w:rPr>
          <w:spacing w:val="-7"/>
          <w:sz w:val="24"/>
          <w:szCs w:val="24"/>
        </w:rPr>
        <w:t>(C</w:t>
      </w:r>
      <w:r w:rsidRPr="00220688">
        <w:rPr>
          <w:spacing w:val="-7"/>
          <w:sz w:val="24"/>
          <w:szCs w:val="24"/>
          <w:vertAlign w:val="subscript"/>
        </w:rPr>
        <w:t>4</w:t>
      </w:r>
      <w:r w:rsidRPr="00220688">
        <w:rPr>
          <w:spacing w:val="-7"/>
          <w:sz w:val="24"/>
          <w:szCs w:val="24"/>
        </w:rPr>
        <w:t>H</w:t>
      </w:r>
      <w:r w:rsidRPr="00220688">
        <w:rPr>
          <w:spacing w:val="-7"/>
          <w:sz w:val="24"/>
          <w:szCs w:val="24"/>
          <w:vertAlign w:val="subscript"/>
        </w:rPr>
        <w:t>10</w:t>
      </w:r>
      <w:r w:rsidRPr="00220688">
        <w:rPr>
          <w:spacing w:val="-7"/>
          <w:sz w:val="24"/>
          <w:szCs w:val="24"/>
        </w:rPr>
        <w:t>N)</w:t>
      </w:r>
      <w:r w:rsidRPr="00220688">
        <w:rPr>
          <w:spacing w:val="-7"/>
          <w:sz w:val="24"/>
          <w:szCs w:val="24"/>
          <w:vertAlign w:val="subscript"/>
        </w:rPr>
        <w:t>6</w:t>
      </w:r>
      <w:r w:rsidRPr="00220688">
        <w:rPr>
          <w:spacing w:val="-7"/>
          <w:sz w:val="24"/>
          <w:szCs w:val="24"/>
        </w:rPr>
        <w:t>[InBr</w:t>
      </w:r>
      <w:r w:rsidRPr="00220688">
        <w:rPr>
          <w:spacing w:val="-7"/>
          <w:sz w:val="24"/>
          <w:szCs w:val="24"/>
          <w:vertAlign w:val="subscript"/>
        </w:rPr>
        <w:t>6</w:t>
      </w:r>
      <w:r w:rsidRPr="00220688">
        <w:rPr>
          <w:spacing w:val="-7"/>
          <w:sz w:val="24"/>
          <w:szCs w:val="24"/>
        </w:rPr>
        <w:t>][InBr</w:t>
      </w:r>
      <w:r w:rsidRPr="00220688">
        <w:rPr>
          <w:spacing w:val="-7"/>
          <w:sz w:val="24"/>
          <w:szCs w:val="24"/>
          <w:vertAlign w:val="subscript"/>
        </w:rPr>
        <w:t>4</w:t>
      </w:r>
      <w:r w:rsidRPr="00220688">
        <w:rPr>
          <w:spacing w:val="-7"/>
          <w:sz w:val="24"/>
          <w:szCs w:val="24"/>
        </w:rPr>
        <w:t>]</w:t>
      </w:r>
      <w:r w:rsidRPr="00220688">
        <w:rPr>
          <w:spacing w:val="-7"/>
          <w:sz w:val="24"/>
          <w:szCs w:val="24"/>
          <w:vertAlign w:val="subscript"/>
        </w:rPr>
        <w:t>3</w:t>
      </w:r>
      <w:r w:rsidRPr="00220688">
        <w:rPr>
          <w:spacing w:val="-7"/>
          <w:sz w:val="24"/>
          <w:szCs w:val="24"/>
        </w:rPr>
        <w:t>·H</w:t>
      </w:r>
      <w:r w:rsidRPr="00220688">
        <w:rPr>
          <w:spacing w:val="-7"/>
          <w:sz w:val="24"/>
          <w:szCs w:val="24"/>
          <w:vertAlign w:val="subscript"/>
        </w:rPr>
        <w:t>2</w:t>
      </w:r>
      <w:r w:rsidRPr="00220688">
        <w:rPr>
          <w:spacing w:val="-7"/>
          <w:sz w:val="24"/>
          <w:szCs w:val="24"/>
        </w:rPr>
        <w:t>O,</w:t>
      </w:r>
      <w:r w:rsidRPr="00220688">
        <w:rPr>
          <w:spacing w:val="-7"/>
          <w:sz w:val="24"/>
          <w:szCs w:val="24"/>
        </w:rPr>
        <w:fldChar w:fldCharType="begin"/>
      </w:r>
      <w:r w:rsidRPr="00220688">
        <w:rPr>
          <w:spacing w:val="-7"/>
          <w:sz w:val="24"/>
          <w:szCs w:val="24"/>
        </w:rPr>
        <w:instrText xml:space="preserve"> ADDIN ZOTERO_ITEM CSL_CITATION {"citationID":"E6aAlICH","properties":{"formattedCitation":"\\super 34\\nosupersub{}","plainCitation":"34","noteIndex":0},"citationItems":[{"id":283,"uris":["http://zotero.org/users/local/JlWqaDnu/items/VV9BDDJC"],"uri":["http://zotero.org/users/local/JlWqaDnu/items/VV9BDDJC"],"itemData":{"id":283,"type":"article-journal","abstract":"Organic–inorganic hybrid ferroelectric materials have attracted attention from researchers as promising candidates for functional materials, because they combine high performance and low cost. Herein, a new organic–inorganic hybrid ferroelectric material (C4H10N)6[InBr6][InBr4]3·H2O (1) was synthesized and characterized. The compound undergoes a paraelectric–ferroelectric phase transition at TC = 232 K, which is investigated by differential scanning calorimetry (DSC), dielectric measurements and variable-temperature structural analyses. Crystal structure analyses indicated that the disorder–order transition of Br atoms in [InBr4]− anions depending on temperature was the main factor driving the phase transition from Pbcn to Pna21. This finding will open up a new direction to probe the organic–inorganic hybrid molecular ferroelectric phase transition materials.","container-title":"Dalton Transactions","DOI":"10.1039/C9DT03970H","ISSN":"1477-9234","issue":"46","journalAbbreviation":"Dalton Trans.","language":"en","note":"publisher: The Royal Society of Chemistry","page":"17402-17407","source":"pubs.rsc.org","title":"Synthesis and characterization of a new organic–inorganic hybrid ferroelectric: (C4H10N)6[InBr6][InBr4]3·H2O","title-short":"Synthesis and characterization of a new organic–inorganic hybrid ferroelectric","volume":"48","author":[{"family":"Xin","given":"Wen-Bo"},{"family":"Xu","given":"Guan-Cheng"},{"family":"Li","given":"Min"}],"issued":{"date-parts":[["2019",11,26]]}},"locator":"10"}],"schema":"https://github.com/citation-style-language/schema/raw/master/csl-citation.json"} </w:instrText>
      </w:r>
      <w:r w:rsidRPr="00220688">
        <w:rPr>
          <w:spacing w:val="-7"/>
          <w:sz w:val="24"/>
          <w:szCs w:val="24"/>
        </w:rPr>
        <w:fldChar w:fldCharType="separate"/>
      </w:r>
      <w:r w:rsidRPr="00220688">
        <w:rPr>
          <w:sz w:val="24"/>
          <w:szCs w:val="24"/>
          <w:vertAlign w:val="superscript"/>
        </w:rPr>
        <w:t>34</w:t>
      </w:r>
      <w:r w:rsidRPr="00220688">
        <w:rPr>
          <w:spacing w:val="-7"/>
          <w:sz w:val="24"/>
          <w:szCs w:val="24"/>
        </w:rPr>
        <w:fldChar w:fldCharType="end"/>
      </w:r>
      <w:r w:rsidRPr="00220688">
        <w:rPr>
          <w:spacing w:val="-7"/>
          <w:sz w:val="24"/>
          <w:szCs w:val="24"/>
        </w:rPr>
        <w:t xml:space="preserve"> and </w:t>
      </w:r>
      <w:r w:rsidRPr="00220688">
        <w:rPr>
          <w:sz w:val="24"/>
          <w:szCs w:val="24"/>
        </w:rPr>
        <w:t>the mixed-valent indium compounds CsInX</w:t>
      </w:r>
      <w:r w:rsidRPr="00220688">
        <w:rPr>
          <w:sz w:val="24"/>
          <w:szCs w:val="24"/>
          <w:vertAlign w:val="subscript"/>
        </w:rPr>
        <w:t>3</w:t>
      </w:r>
      <w:r w:rsidRPr="00220688">
        <w:rPr>
          <w:sz w:val="24"/>
          <w:szCs w:val="24"/>
        </w:rPr>
        <w:t xml:space="preserve"> (X = Br, Cl).</w:t>
      </w:r>
      <w:r w:rsidRPr="00220688">
        <w:rPr>
          <w:sz w:val="24"/>
          <w:szCs w:val="24"/>
        </w:rPr>
        <w:fldChar w:fldCharType="begin"/>
      </w:r>
      <w:r w:rsidRPr="00220688">
        <w:rPr>
          <w:sz w:val="24"/>
          <w:szCs w:val="24"/>
        </w:rPr>
        <w:instrText xml:space="preserve"> ADDIN ZOTERO_ITEM CSL_CITATION {"citationID":"LabHPGZ9","properties":{"formattedCitation":"\\super 35\\nosupersub{}","plainCitation":"35","noteIndex":0},"citationItems":[{"id":188,"uris":["http://zotero.org/users/local/JlWqaDnu/items/I9W7LP27"],"uri":["http://zotero.org/users/local/JlWqaDnu/items/I9W7LP27"],"itemData":{"id":188,"type":"article-journal","abstract":"The search for new halide perovskites has recently expanded to the double perovskites A2M+M3+X6, which form in the 3D elpasolite structure with alternating M+ and M3+ octahedra. Here, we report the ternary mixed-valent indium compounds CsInX3 (X = Br, Cl). They adopt a tetragonal (space group I4/m) structure, which is a derivative of the charge-ordered double perovskite but with a twisted chain of octahedra along the c-axis. This twist is a result of the off-centering at the In+ site to accommodate its stereochemically active 5s2 lone pair, which induces a 45° rotation of all In3+ octahedra in the chain. This is a non-cooperative rotation that creates pentagonal pyramids in the structure and induces significant disorder, with extensive twinning, which results in partial occupation of different rotations of the same In3+ site. Temperature-dependent synchrotron X-ray diffraction reveals that both compounds form the cubic double perovskite structure at high temperature (Fm3̅m), thus demonstrating that the twist occurs on cooling from the melt. UV–vis spectroscopy reveals band gaps near 2.3–2.4 eV for the bromide and 3.0 eV for CsInCl3. High-pressure electrical transport measurements show significant enhancement in conductivity as pressure increases, indicating a narrowing of the band gap at high pressures. Temperature-dependent transport measurements at high pressure show uniformly semiconducting behavior, with no superconducting transition observed down to 2.4 K. The CsInX3 are unique inorganic halide double perovskites because they are based on a single metal, with CsInBr3 just the third bromide after the mixed metal compounds Cs2AgBiBr6 and Cs2AgTlBr6.","container-title":"Chemistry of Materials","DOI":"10.1021/acs.chemmater.9b04095","ISSN":"0897-4756","issue":"22","journalAbbreviation":"Chem. Mater.","note":"publisher: American Chemical Society","page":"9554-9566","source":"ACS Publications","title":"Perovskites with a Twist: Strong In1+ Off-Centering in the Mixed-Valent CsInX3 (X = Cl, Br)","title-short":"Perovskites with a Twist","volume":"31","author":[{"family":"McCall","given":"Kyle M."},{"family":"Friedrich","given":"Daniel"},{"family":"Chica","given":"Daniel G."},{"family":"Cai","given":"Weizhao"},{"family":"Stoumpos","given":"Constantinos C."},{"family":"Alexander","given":"Grant C. B."},{"family":"Deemyad","given":"Shanti"},{"family":"Wessels","given":"Bruce W."},{"family":"Kanatzidis","given":"Mercouri G."}],"issued":{"date-parts":[["2019",11,26]]}}}],"schema":"https://github.com/citation-style-language/schema/raw/master/csl-citation.json"} </w:instrText>
      </w:r>
      <w:r w:rsidRPr="00220688">
        <w:rPr>
          <w:sz w:val="24"/>
          <w:szCs w:val="24"/>
        </w:rPr>
        <w:fldChar w:fldCharType="separate"/>
      </w:r>
      <w:r w:rsidRPr="00220688">
        <w:rPr>
          <w:sz w:val="24"/>
          <w:szCs w:val="24"/>
          <w:vertAlign w:val="superscript"/>
        </w:rPr>
        <w:t>35</w:t>
      </w:r>
      <w:r w:rsidRPr="00220688">
        <w:rPr>
          <w:sz w:val="24"/>
          <w:szCs w:val="24"/>
        </w:rPr>
        <w:fldChar w:fldCharType="end"/>
      </w:r>
      <w:r w:rsidRPr="00220688">
        <w:rPr>
          <w:sz w:val="24"/>
          <w:szCs w:val="24"/>
        </w:rPr>
        <w:t xml:space="preserve"> Interestingly, indium can form structures based on both octahedral and tetrahedral coordination geometry. Photoluminescence (PL) studies on Cs</w:t>
      </w:r>
      <w:r w:rsidRPr="00220688">
        <w:rPr>
          <w:sz w:val="24"/>
          <w:szCs w:val="24"/>
          <w:vertAlign w:val="subscript"/>
        </w:rPr>
        <w:t>2</w:t>
      </w:r>
      <w:r w:rsidRPr="00220688">
        <w:rPr>
          <w:sz w:val="24"/>
          <w:szCs w:val="24"/>
        </w:rPr>
        <w:t>InBr</w:t>
      </w:r>
      <w:r w:rsidRPr="00220688">
        <w:rPr>
          <w:sz w:val="24"/>
          <w:szCs w:val="24"/>
          <w:vertAlign w:val="subscript"/>
        </w:rPr>
        <w:t>5</w:t>
      </w:r>
      <w:r w:rsidRPr="00220688">
        <w:rPr>
          <w:sz w:val="24"/>
          <w:szCs w:val="24"/>
        </w:rPr>
        <w:t>·H</w:t>
      </w:r>
      <w:r w:rsidRPr="00220688">
        <w:rPr>
          <w:sz w:val="24"/>
          <w:szCs w:val="24"/>
          <w:vertAlign w:val="subscript"/>
        </w:rPr>
        <w:t>2</w:t>
      </w:r>
      <w:r w:rsidRPr="00220688">
        <w:rPr>
          <w:sz w:val="24"/>
          <w:szCs w:val="24"/>
        </w:rPr>
        <w:t>O, and (C</w:t>
      </w:r>
      <w:r w:rsidRPr="00220688">
        <w:rPr>
          <w:sz w:val="24"/>
          <w:szCs w:val="24"/>
          <w:vertAlign w:val="subscript"/>
        </w:rPr>
        <w:t>4</w:t>
      </w:r>
      <w:r w:rsidRPr="00220688">
        <w:rPr>
          <w:sz w:val="24"/>
          <w:szCs w:val="24"/>
        </w:rPr>
        <w:t>H</w:t>
      </w:r>
      <w:r w:rsidRPr="00220688">
        <w:rPr>
          <w:sz w:val="24"/>
          <w:szCs w:val="24"/>
          <w:vertAlign w:val="subscript"/>
        </w:rPr>
        <w:t>14</w:t>
      </w:r>
      <w:r w:rsidRPr="00220688">
        <w:rPr>
          <w:sz w:val="24"/>
          <w:szCs w:val="24"/>
        </w:rPr>
        <w:t>N</w:t>
      </w:r>
      <w:r w:rsidRPr="00220688">
        <w:rPr>
          <w:sz w:val="24"/>
          <w:szCs w:val="24"/>
          <w:vertAlign w:val="subscript"/>
        </w:rPr>
        <w:t>2</w:t>
      </w:r>
      <w:r w:rsidRPr="00220688">
        <w:rPr>
          <w:sz w:val="24"/>
          <w:szCs w:val="24"/>
        </w:rPr>
        <w:t>)</w:t>
      </w:r>
      <w:r w:rsidRPr="00220688">
        <w:rPr>
          <w:sz w:val="24"/>
          <w:szCs w:val="24"/>
          <w:vertAlign w:val="subscript"/>
        </w:rPr>
        <w:t>2</w:t>
      </w:r>
      <w:r w:rsidRPr="00220688">
        <w:rPr>
          <w:sz w:val="24"/>
          <w:szCs w:val="24"/>
        </w:rPr>
        <w:t>In</w:t>
      </w:r>
      <w:r w:rsidRPr="00220688">
        <w:rPr>
          <w:sz w:val="24"/>
          <w:szCs w:val="24"/>
          <w:vertAlign w:val="subscript"/>
        </w:rPr>
        <w:t>2</w:t>
      </w:r>
      <w:r w:rsidRPr="00220688">
        <w:rPr>
          <w:sz w:val="24"/>
          <w:szCs w:val="24"/>
        </w:rPr>
        <w:t>Br</w:t>
      </w:r>
      <w:r w:rsidRPr="00220688">
        <w:rPr>
          <w:sz w:val="24"/>
          <w:szCs w:val="24"/>
          <w:vertAlign w:val="subscript"/>
        </w:rPr>
        <w:t>10</w:t>
      </w:r>
      <w:r w:rsidRPr="00220688">
        <w:rPr>
          <w:sz w:val="24"/>
          <w:szCs w:val="24"/>
        </w:rPr>
        <w:t xml:space="preserve"> show that the compounds emit in the red region (670 - 695 nm) with PLQY values ranging from 3 to 33%, attributed to self-trapped excitons (STEs) localized on the inorganic sublattice.</w:t>
      </w:r>
      <w:r w:rsidRPr="00220688">
        <w:rPr>
          <w:sz w:val="24"/>
          <w:szCs w:val="24"/>
        </w:rPr>
        <w:fldChar w:fldCharType="begin"/>
      </w:r>
      <w:r w:rsidRPr="00220688">
        <w:rPr>
          <w:sz w:val="24"/>
          <w:szCs w:val="24"/>
        </w:rPr>
        <w:instrText xml:space="preserve"> ADDIN ZOTERO_ITEM CSL_CITATION {"citationID":"ziOLc4Ay","properties":{"formattedCitation":"\\super 31,32\\nosupersub{}","plainCitation":"31,32","noteIndex":0},"citationItems":[{"id":191,"uris":["http://zotero.org/users/local/JlWqaDnu/items/MMC2IVHZ"],"uri":["http://zotero.org/users/local/JlWqaDnu/items/MMC2IVHZ"],"itemData":{"id":191,"type":"article-journal","abstract":"Low-dimensional luminescent lead halide perovskites have attracted tremendous attention for their fascinating optoelectronic properties, while the toxicity of lead is still considered a drawback. Herein, we report a novel lead-free zero-dimensional (0D) indium-based perovskite (Cs2InBr5</w:instrText>
      </w:r>
      <w:r w:rsidRPr="00220688">
        <w:rPr>
          <w:rFonts w:ascii="Cambria Math" w:hAnsi="Cambria Math" w:cs="Cambria Math"/>
          <w:sz w:val="24"/>
          <w:szCs w:val="24"/>
        </w:rPr>
        <w:instrText>⋅</w:instrText>
      </w:r>
      <w:r w:rsidRPr="00220688">
        <w:rPr>
          <w:sz w:val="24"/>
          <w:szCs w:val="24"/>
        </w:rPr>
        <w:instrText>H2O) single crystal that is red-luminescent with a high photoluminescence quantum yield (PLQY) of 33 %. Experimental and computational studies reveal that the strong PL emission might originate from self-trapping excitons (STEs) that result from an excited-state structural deformation. More importantly, the in situ transformation between hydrated Cs2InBr5</w:instrText>
      </w:r>
      <w:r w:rsidRPr="00220688">
        <w:rPr>
          <w:rFonts w:ascii="Cambria Math" w:hAnsi="Cambria Math" w:cs="Cambria Math"/>
          <w:sz w:val="24"/>
          <w:szCs w:val="24"/>
        </w:rPr>
        <w:instrText>⋅</w:instrText>
      </w:r>
      <w:r w:rsidRPr="00220688">
        <w:rPr>
          <w:sz w:val="24"/>
          <w:szCs w:val="24"/>
        </w:rPr>
        <w:instrText xml:space="preserve">H2O and the dehydrated form is accompanied with a switchable dual emission, which enables it to act as a PL water-sensor in humidity detection or the detection of traces of water in organic solvents.","container-title":"Angewandte Chemie","DOI":"10.1002/ange.201814564","ISSN":"1521-3757","issue":"16","language":"en","note":"_eprint: https://onlinelibrary.wiley.com/doi/pdf/10.1002/ange.201814564","page":"5331-5335","source":"Wiley Online Library","title":"A Highly Red-Emissive Lead-Free Indium-Based Perovskite Single Crystal for Sensitive Water Detection","volume":"131","author":[{"family":"Zhou","given":"Lei"},{"family":"Liao","given":"Jin-Feng"},{"family":"Huang","given":"Zeng-Guang"},{"family":"Wei","given":"Jun-Hua"},{"family":"Wang","given":"Xu-Dong"},{"family":"Li","given":"Wen-Guang"},{"family":"Chen","given":"Hong-Yan"},{"family":"Kuang","given":"Dai-Bin"},{"family":"Su","given":"Cheng-Yong"}],"issued":{"date-parts":[["2019"]]}}},{"id":83,"uris":["http://zotero.org/users/local/JlWqaDnu/items/H2VVHCVT"],"uri":["http://zotero.org/users/local/JlWqaDnu/items/H2VVHCVT"],"itemData":{"id":83,"type":"article-journal","abstract":"Low-dimensional lead halide perovskite materials recently have drawn much attention owing to the intriguing broadband emissions; however, the toxicity of lead will hinder their future development. Now, a lead-free (C4H14N2)(2)In2Br10 single crystal with a unique zero-dimensional (0D) structure constituted by [InBr6](3-) octahedral and [InBr4](-) tetrahedral units is described. The single crystal exhibits broadband photoluminescence (PL) that spans almost the whole visible spectrum with a lifetime of 3.2 mu s. Computational and experimental studies unveil that an excited-state structural distortion in [InBr6](3-) octahedral units enables the formation of intrinsic self-trapped excitons (STEs) and thus contributing the broad emission. Furthermore, femtosecond transient absorption (fs-TA) measurement reveals that the ultrafast STEs formation together with an efficient intersystem crossing has made a significant contribution to the long-lived and broad STE-based emission behavior.","container-title":"Angewandte Chemie-International Edition","DOI":"10.1002/anie.201907503","ISSN":"1433-7851","issue":"43","journalAbbreviation":"Angew. Chem.-Int. Edit.","language":"English","note":"publisher-place: Weinheim\npublisher: Wiley-V C H Verlag Gmbh\nWOS:000486409600001","page":"15435-15440","source":"Web of Science","title":"Intrinsic Self-Trapped Emission in 0D Lead-Free (C4H14N2)(2)In2Br10 Single Crystal","volume":"58","author":[{"family":"Zhou","given":"Lei"},{"family":"Liao","given":"Jin-Feng"},{"family":"Huang","given":"Zeng-Guang"},{"family":"Wei","given":"Jun-Hua"},{"family":"Wang","given":"Xu-Dong"},{"family":"Chen","given":"Hong-Yan"},{"family":"Kuang","given":"Dai-Bin"}],"issued":{"date-parts":[["2019",10,21]]}}}],"schema":"https://github.com/citation-style-language/schema/raw/master/csl-citation.json"} </w:instrText>
      </w:r>
      <w:r w:rsidRPr="00220688">
        <w:rPr>
          <w:sz w:val="24"/>
          <w:szCs w:val="24"/>
        </w:rPr>
        <w:fldChar w:fldCharType="separate"/>
      </w:r>
      <w:r w:rsidRPr="00220688">
        <w:rPr>
          <w:sz w:val="24"/>
          <w:szCs w:val="24"/>
          <w:vertAlign w:val="superscript"/>
        </w:rPr>
        <w:t>31,32</w:t>
      </w:r>
      <w:r w:rsidRPr="00220688">
        <w:rPr>
          <w:sz w:val="24"/>
          <w:szCs w:val="24"/>
        </w:rPr>
        <w:fldChar w:fldCharType="end"/>
      </w:r>
      <w:r w:rsidRPr="00220688">
        <w:rPr>
          <w:sz w:val="24"/>
          <w:szCs w:val="24"/>
        </w:rPr>
        <w:t xml:space="preserve"> </w:t>
      </w:r>
    </w:p>
    <w:p w14:paraId="3FAEE4CA" w14:textId="0425C32D" w:rsidR="000B1B7E" w:rsidRDefault="000B1B7E" w:rsidP="00BB1173">
      <w:pPr>
        <w:spacing w:after="0"/>
        <w:rPr>
          <w:color w:val="000000"/>
        </w:rPr>
      </w:pPr>
      <w:r w:rsidRPr="000B1B7E">
        <w:t>Herein, we report preparation and efficient sky-blue emission properties of a novel hybrid organic-inorganic indium halide RInBr</w:t>
      </w:r>
      <w:r w:rsidRPr="000B1B7E">
        <w:rPr>
          <w:vertAlign w:val="subscript"/>
        </w:rPr>
        <w:t>4</w:t>
      </w:r>
      <w:r w:rsidRPr="000B1B7E">
        <w:t xml:space="preserve">, where R = </w:t>
      </w:r>
      <w:r w:rsidRPr="000B1B7E">
        <w:rPr>
          <w:color w:val="000000"/>
        </w:rPr>
        <w:t>trimethyl-(4-stilbenyl) methylammonium cation, C</w:t>
      </w:r>
      <w:r w:rsidRPr="000B1B7E">
        <w:rPr>
          <w:color w:val="000000"/>
          <w:vertAlign w:val="subscript"/>
        </w:rPr>
        <w:t>14</w:t>
      </w:r>
      <w:r w:rsidRPr="000B1B7E">
        <w:rPr>
          <w:color w:val="000000"/>
        </w:rPr>
        <w:t>H</w:t>
      </w:r>
      <w:r w:rsidRPr="000B1B7E">
        <w:rPr>
          <w:color w:val="000000"/>
          <w:vertAlign w:val="subscript"/>
        </w:rPr>
        <w:t>22</w:t>
      </w:r>
      <w:r w:rsidRPr="000B1B7E">
        <w:rPr>
          <w:color w:val="000000"/>
        </w:rPr>
        <w:t>N</w:t>
      </w:r>
      <w:r w:rsidRPr="000B1B7E">
        <w:rPr>
          <w:color w:val="000000"/>
          <w:vertAlign w:val="superscript"/>
        </w:rPr>
        <w:t>+</w:t>
      </w:r>
      <w:r w:rsidRPr="000B1B7E">
        <w:rPr>
          <w:color w:val="000000"/>
        </w:rPr>
        <w:t xml:space="preserve">. In this study, an alternative approach has been taken wherein a previously known efficient light emitter, stilbene, has been modified in a novel fashion by adding a tri-methylated </w:t>
      </w:r>
      <w:r w:rsidRPr="000B1B7E">
        <w:rPr>
          <w:color w:val="000000"/>
        </w:rPr>
        <w:lastRenderedPageBreak/>
        <w:t>ammonium group to one of the two phenyl rings. Stilbene is known to exhibit high efficiency light emission properties, but has poor photostability.</w:t>
      </w:r>
      <w:r w:rsidRPr="000B1B7E">
        <w:rPr>
          <w:color w:val="000000"/>
        </w:rPr>
        <w:fldChar w:fldCharType="begin"/>
      </w:r>
      <w:r w:rsidRPr="000B1B7E">
        <w:rPr>
          <w:color w:val="000000"/>
        </w:rPr>
        <w:instrText xml:space="preserve"> ADDIN ZOTERO_ITEM CSL_CITATION {"citationID":"FQCVvwf3","properties":{"formattedCitation":"\\super 36,37\\nosupersub{}","plainCitation":"36,37","noteIndex":0},"citationItems":[{"id":45,"uris":["http://zotero.org/users/local/JlWqaDnu/items/E4VSV5CW"],"uri":["http://zotero.org/users/local/JlWqaDnu/items/E4VSV5CW"],"itemData":{"id":45,"type":"article-journal","abstract":"The reactivity and the k-effective multiplication factor (</w:instrText>
      </w:r>
      <w:r w:rsidRPr="000B1B7E">
        <w:rPr>
          <w:rFonts w:ascii="Tahoma" w:hAnsi="Tahoma" w:cs="Tahoma"/>
          <w:color w:val="000000"/>
        </w:rPr>
        <w:instrText>������</w:instrText>
      </w:r>
      <w:r w:rsidRPr="000B1B7E">
        <w:rPr>
          <w:color w:val="000000"/>
        </w:rPr>
        <w:instrText xml:space="preserve">eff) of a fissionable assembly are quantities of widespread interest. These values can be inferred from Rossi-alpha measurements of the prompt neutron decay constant (or the inverse: </w:instrText>
      </w:r>
      <w:r w:rsidRPr="000B1B7E">
        <w:rPr>
          <w:rFonts w:ascii="Tahoma" w:hAnsi="Tahoma" w:cs="Tahoma"/>
          <w:color w:val="000000"/>
        </w:rPr>
        <w:instrText>������</w:instrText>
      </w:r>
      <w:r w:rsidRPr="000B1B7E">
        <w:rPr>
          <w:color w:val="000000"/>
        </w:rPr>
        <w:instrText xml:space="preserve">−1). It has been shown that 3He-gas proportional counter-based detection systems are insensitive to </w:instrText>
      </w:r>
      <w:r w:rsidRPr="000B1B7E">
        <w:rPr>
          <w:rFonts w:ascii="Tahoma" w:hAnsi="Tahoma" w:cs="Tahoma"/>
          <w:color w:val="000000"/>
        </w:rPr>
        <w:instrText>������</w:instrText>
      </w:r>
      <w:r w:rsidRPr="000B1B7E">
        <w:rPr>
          <w:color w:val="000000"/>
        </w:rPr>
        <w:instrText>−1 of fast assemblies (much faster than tens of microseconds). Therefore, it is of interest to investigate fast detection systems such as those based on organic scintillation detectors. In this work, an array of 12 cylindrical, 5.08 cm × 5.08 cm diameter trans-stilbene organic scintillators was used to measure five subcritical assemblies. One assembly was a sphere of approximately 4.5 kg of alpha-phase, weapons-grade plutonium (</w:instrText>
      </w:r>
      <w:r w:rsidRPr="000B1B7E">
        <w:rPr>
          <w:rFonts w:ascii="Tahoma" w:hAnsi="Tahoma" w:cs="Tahoma"/>
          <w:color w:val="000000"/>
        </w:rPr>
        <w:instrText>������</w:instrText>
      </w:r>
      <w:r w:rsidRPr="000B1B7E">
        <w:rPr>
          <w:color w:val="000000"/>
        </w:rPr>
        <w:instrText xml:space="preserve">eff = 0.773, </w:instrText>
      </w:r>
      <w:r w:rsidRPr="000B1B7E">
        <w:rPr>
          <w:rFonts w:ascii="Tahoma" w:hAnsi="Tahoma" w:cs="Tahoma"/>
          <w:color w:val="000000"/>
        </w:rPr>
        <w:instrText>������</w:instrText>
      </w:r>
      <w:r w:rsidRPr="000B1B7E">
        <w:rPr>
          <w:color w:val="000000"/>
        </w:rPr>
        <w:instrText>−1 = 11.84 ns) known as the BeRP ball encased in a thin stainless-steel clad. The other assemblies used the same encased sphere and 7.62 cm of iron, nickel, copper, or tungsten reflectors (</w:instrText>
      </w:r>
      <w:r w:rsidRPr="000B1B7E">
        <w:rPr>
          <w:rFonts w:ascii="Tahoma" w:hAnsi="Tahoma" w:cs="Tahoma"/>
          <w:color w:val="000000"/>
        </w:rPr>
        <w:instrText>������</w:instrText>
      </w:r>
      <w:r w:rsidRPr="000B1B7E">
        <w:rPr>
          <w:color w:val="000000"/>
        </w:rPr>
        <w:instrText xml:space="preserve">eff = 0.884, 0.916, 0.924, 0.939, respectively and </w:instrText>
      </w:r>
      <w:r w:rsidRPr="000B1B7E">
        <w:rPr>
          <w:rFonts w:ascii="Tahoma" w:hAnsi="Tahoma" w:cs="Tahoma"/>
          <w:color w:val="000000"/>
        </w:rPr>
        <w:instrText>������</w:instrText>
      </w:r>
      <w:r w:rsidRPr="000B1B7E">
        <w:rPr>
          <w:color w:val="000000"/>
        </w:rPr>
        <w:instrText xml:space="preserve">−1 = 36.60, 41.56, 49.60, 70.32 ns, respectively). This work (1) validates Rossi-alpha measurements with organic scintillators by demonstrating good agreement between measurements and simulations; and (2), demonstrates that organic scintillator-based systems are sensitive to </w:instrText>
      </w:r>
      <w:r w:rsidRPr="000B1B7E">
        <w:rPr>
          <w:rFonts w:ascii="Tahoma" w:hAnsi="Tahoma" w:cs="Tahoma"/>
          <w:color w:val="000000"/>
        </w:rPr>
        <w:instrText>������</w:instrText>
      </w:r>
      <w:r w:rsidRPr="000B1B7E">
        <w:rPr>
          <w:color w:val="000000"/>
        </w:rPr>
        <w:instrText xml:space="preserve">−1 on the order of 10–100 ns.","container-title":"Nuclear Instruments and Methods in Physics Research Section A: Accelerators, Spectrometers, Detectors and Associated Equipment","DOI":"10.1016/j.nima.2020.163507","ISSN":"01689002","journalAbbreviation":"Nuclear Instruments and Methods in Physics Research Section A: Accelerators, Spectrometers, Detectors and Associated Equipment","language":"en","page":"163507","source":"DOI.org (Crossref)","title":"Rossi-alpha measurements of fast plutonium metal assemblies using organic scintillators","volume":"959","author":[{"family":"Hua","given":"Michael Y."},{"family":"Bravo","given":"Caiser A."},{"family":"MacDonald","given":"Aaron T."},{"family":"Hutchinson","given":"Jesson D."},{"family":"McKenzie","given":"George E."},{"family":"Kiedrowski","given":"Brian C."},{"family":"Clarke","given":"Shaun D."},{"family":"Pozzi","given":"Sara A."}],"issued":{"date-parts":[["2020",4]]}}},{"id":47,"uris":["http://zotero.org/users/local/JlWqaDnu/items/6IYS5XNB"],"uri":["http://zotero.org/users/local/JlWqaDnu/items/6IYS5XNB"],"itemData":{"id":47,"type":"article-journal","abstract":"The virgin and equal weight percent composed (bibenzyl &amp; diphenylacetylene) of t-stilbene single crystals were successfully grown by the solvent evaporation adopted Sankaranarayan-Ramasamy method. The structural parameters were exempliﬁed by the powder X-ray diﬀractometer, all the crystal samples have to be crystallized on monoclinic crystal system. The characteristic functional groups were illustrated through micro-Raman spectral measurements. The photo emissive properties of the pure and composite crystals have been analyzed through photoluminescence and X-ray excited studies with the excitation of 275 nm. The scintillation characterizations were evolved by X-ray luminescence and scintillation decay time, pulse shape discrimination studies using 137Cs and 252Cf as a radiation sources. The t-stilbene:Bibenzyl composite crystals has the better FOM value than diphenylacetylene composed t-stilbene single crystal.","container-title":"Journal of Crystal Growth","DOI":"10.1016/j.jcrysgro.2019.125344","ISSN":"00220248","journalAbbreviation":"Journal of Crystal Growth","language":"en","page":"125344","source":"DOI.org (Crossref)","title":"Unidirectional growth of pure and composite t-stilbene single crystals for scintillator applications","volume":"531","author":[{"family":"Govindan","given":"V."},{"family":"Joseph Daniel","given":"D."},{"family":"Vuong","given":"Phan Quoc"},{"family":"Sankaranarayanan","given":"K."},{"family":"Kim","given":"H.J."}],"issued":{"date-parts":[["2020",2]]}}}],"schema":"https://github.com/citation-style-language/schema/raw/master/csl-citation.json"} </w:instrText>
      </w:r>
      <w:r w:rsidRPr="000B1B7E">
        <w:rPr>
          <w:color w:val="000000"/>
        </w:rPr>
        <w:fldChar w:fldCharType="separate"/>
      </w:r>
      <w:r w:rsidRPr="000B1B7E">
        <w:rPr>
          <w:color w:val="000000"/>
          <w:vertAlign w:val="superscript"/>
        </w:rPr>
        <w:t>36,37</w:t>
      </w:r>
      <w:r w:rsidRPr="000B1B7E">
        <w:rPr>
          <w:color w:val="000000"/>
        </w:rPr>
        <w:fldChar w:fldCharType="end"/>
      </w:r>
      <w:r w:rsidRPr="000B1B7E">
        <w:rPr>
          <w:color w:val="000000"/>
        </w:rPr>
        <w:t xml:space="preserve"> This stilbene derivative was then used as the organic cation for the formation of the novel</w:t>
      </w:r>
      <w:r w:rsidRPr="000B1B7E">
        <w:t xml:space="preserve"> RInBr</w:t>
      </w:r>
      <w:r w:rsidRPr="000B1B7E">
        <w:rPr>
          <w:vertAlign w:val="subscript"/>
        </w:rPr>
        <w:t>4</w:t>
      </w:r>
      <w:r w:rsidRPr="000B1B7E">
        <w:t>, which is, to the best of our knowledge, one of the few known pseudo-ternary hybrid organic-inorganic indium(III) halide to date</w:t>
      </w:r>
      <w:r w:rsidRPr="000B1B7E">
        <w:rPr>
          <w:color w:val="000000"/>
        </w:rPr>
        <w:t>. The novel compound was structurally characterized using X-ray diffraction (XRD) methods. We find that RInBr</w:t>
      </w:r>
      <w:r w:rsidRPr="000B1B7E">
        <w:rPr>
          <w:color w:val="000000"/>
          <w:vertAlign w:val="subscript"/>
        </w:rPr>
        <w:t>4</w:t>
      </w:r>
      <w:r w:rsidRPr="000B1B7E">
        <w:rPr>
          <w:color w:val="000000"/>
        </w:rPr>
        <w:t xml:space="preserve"> demonstrates high-efficiency blue emission with a PLQY value of 16.36%, which is a two-fold increase compared to the PLQY of 8.15% measured for the organic precursor salt RBr. We discuss the origin of the sky-blue emission from RInBr</w:t>
      </w:r>
      <w:r w:rsidRPr="000B1B7E">
        <w:rPr>
          <w:color w:val="000000"/>
          <w:vertAlign w:val="subscript"/>
        </w:rPr>
        <w:t>4</w:t>
      </w:r>
      <w:r w:rsidRPr="000B1B7E">
        <w:rPr>
          <w:color w:val="000000"/>
        </w:rPr>
        <w:t xml:space="preserve"> based on our combined optical spectroscopy and Density Functional Theory (DFT) results.</w:t>
      </w:r>
    </w:p>
    <w:p w14:paraId="70BCD98F" w14:textId="1229B029" w:rsidR="009B5129" w:rsidRPr="000B1B7E" w:rsidRDefault="009B5129" w:rsidP="00BB1173">
      <w:pPr>
        <w:pStyle w:val="Heading3"/>
      </w:pPr>
      <w:bookmarkStart w:id="277" w:name="_Toc116472280"/>
      <w:bookmarkStart w:id="278" w:name="_Toc117598419"/>
      <w:r>
        <w:t>4</w:t>
      </w:r>
      <w:r w:rsidRPr="000E3A0F">
        <w:t>.1.</w:t>
      </w:r>
      <w:r>
        <w:t xml:space="preserve">2 </w:t>
      </w:r>
      <w:r w:rsidRPr="000B1B7E">
        <w:t>Methods</w:t>
      </w:r>
      <w:bookmarkEnd w:id="277"/>
      <w:bookmarkEnd w:id="278"/>
    </w:p>
    <w:p w14:paraId="5A80A4D5" w14:textId="77777777" w:rsidR="00063F48" w:rsidRPr="00E6631A" w:rsidRDefault="00063F48" w:rsidP="00BB1173">
      <w:pPr>
        <w:pStyle w:val="Heading4"/>
      </w:pPr>
      <w:bookmarkStart w:id="279" w:name="_Toc116472281"/>
      <w:bookmarkStart w:id="280" w:name="_Toc117598420"/>
      <w:r w:rsidRPr="00E6631A">
        <w:t xml:space="preserve">4.1.2.1 </w:t>
      </w:r>
      <w:r w:rsidR="009B5129" w:rsidRPr="00E6631A">
        <w:t>Synthesis of RBr</w:t>
      </w:r>
      <w:bookmarkEnd w:id="279"/>
      <w:bookmarkEnd w:id="280"/>
    </w:p>
    <w:p w14:paraId="17F333A5" w14:textId="14406D4D" w:rsidR="009B5129" w:rsidRPr="000B1B7E" w:rsidRDefault="009B5129" w:rsidP="00BB1173">
      <w:pPr>
        <w:pStyle w:val="NormalWeb"/>
        <w:spacing w:after="0" w:line="480" w:lineRule="auto"/>
        <w:rPr>
          <w:b/>
        </w:rPr>
      </w:pPr>
      <w:r w:rsidRPr="000B1B7E">
        <w:t>A round bottom flask was charged with (</w:t>
      </w:r>
      <w:r w:rsidRPr="000B1B7E">
        <w:rPr>
          <w:i/>
        </w:rPr>
        <w:t>E</w:t>
      </w:r>
      <w:r w:rsidRPr="000B1B7E">
        <w:t xml:space="preserve">)-4-methylstilbene (3.9 g), N-bromosuccinimide (3.7 g), 2,2’-azobis(2-methylpropionitrile) (0.060 g), and 50 mL benzene. A condenser was attached, and the solution was heated to gently reflux solvent overnight. The solution was cooled, transferred to a separatory funnel, and washed with a solution of NaOH (3.0 g) in 50 mL distilled water. The benzene layer was dried over sodium sulfate, filtered, and the solvent was removed under reduced pressure. Most of the solid residue (5.1 g) was dissolved in 90 mL acetonitrile in a round bottom flask fitted with an inlet adaptor and magnetic stirrer. The flask and contents were cooled in an ice bath and, with stirring, trimethylamine gas, generated from ca. trimethylamine hydrochloride (4.0 g) and ca. NaOH (1.8 g) in a small amount of water, was allowed to condense into the flask. After 24 hours, the procedure was repeated, followed by another 24 h stirring. Diethyl ether (70 mL) was added with stirring and the solid white precipitate was collected using suction filtration, washed twice with diethyl ether, dried by pulling air through it, and stored in a </w:t>
      </w:r>
      <w:r w:rsidRPr="000B1B7E">
        <w:lastRenderedPageBreak/>
        <w:t>desiccator to give 4.80 g (72% overall yield) of the desired trimethylammonium bromide salt RBr, mp. 227 - 228 °C (lit. 226 °C).</w:t>
      </w:r>
      <w:r w:rsidRPr="000B1B7E">
        <w:fldChar w:fldCharType="begin"/>
      </w:r>
      <w:r w:rsidRPr="000B1B7E">
        <w:instrText xml:space="preserve"> ADDIN ZOTERO_ITEM CSL_CITATION {"citationID":"o28VpUJJ","properties":{"formattedCitation":"\\super 69\\nosupersub{}","plainCitation":"69","noteIndex":0},"citationItems":[{"id":256,"uris":["http://zotero.org/users/local/JlWqaDnu/items/HY8ZPC3D"],"uri":["http://zotero.org/users/local/JlWqaDnu/items/HY8ZPC3D"],"itemData":{"id":256,"type":"article-journal","abstract":"Darstellung und Eigenschaften quartärer Ammoniumsalze des [4-Styryl-benzyl]-amins werden beschrieben.","container-title":"Journal für Praktische Chemie","DOI":"10.1002/prac.19590090510","ISSN":"1521-3897","issue":"5-6","language":"de","note":"_eprint: https://onlinelibrary.wiley.com/doi/pdf/10.1002/prac.19590090510","page":"292-301","source":"Wiley Online Library","title":"Untersuchungen über Stilbene. XXI. Monoquartäre Ammoniumverbindungen der Stilben-Reihe","volume":"9","author":[{"family":"Drefahl","given":"Günther"},{"family":"Lückert","given":"Hans"}],"issued":{"date-parts":[["1959"]]}}}],"schema":"https://github.com/citation-style-language/schema/raw/master/csl-citation.json"} </w:instrText>
      </w:r>
      <w:r w:rsidRPr="000B1B7E">
        <w:fldChar w:fldCharType="separate"/>
      </w:r>
      <w:r w:rsidRPr="000B1B7E">
        <w:rPr>
          <w:vertAlign w:val="superscript"/>
        </w:rPr>
        <w:t>69</w:t>
      </w:r>
      <w:r w:rsidRPr="000B1B7E">
        <w:fldChar w:fldCharType="end"/>
      </w:r>
      <w:r w:rsidRPr="000B1B7E">
        <w:t xml:space="preserve"> Scheme 1 shows the synthesis of the organic salt RBr. </w:t>
      </w:r>
      <w:r w:rsidRPr="000B1B7E">
        <w:rPr>
          <w:vertAlign w:val="superscript"/>
        </w:rPr>
        <w:t>1</w:t>
      </w:r>
      <w:r w:rsidRPr="000B1B7E">
        <w:t>H-NMR (300 MHz, DCCl</w:t>
      </w:r>
      <w:r w:rsidRPr="000B1B7E">
        <w:rPr>
          <w:vertAlign w:val="subscript"/>
        </w:rPr>
        <w:t>3</w:t>
      </w:r>
      <w:r w:rsidRPr="000B1B7E">
        <w:t xml:space="preserve">): </w:t>
      </w:r>
      <w:r w:rsidRPr="000B1B7E">
        <w:t> 7.65 (d, 2H, J = 8.3 Hz), 7.59 (d, 2H, 8.0 Hz), 7.55 – 7.51 (m, 2 H), 7.42 – 7.29 (m, 3H) 7.19 (d, 1 H, J = 16.5 Hz), 7.10 (d, 1 H, J = 16.3 Hz), 5.05 (s, 2H), 3.43 (s, 9H).</w:t>
      </w:r>
    </w:p>
    <w:p w14:paraId="6810FB9C" w14:textId="77777777" w:rsidR="009B5129" w:rsidRPr="000B1B7E" w:rsidRDefault="009B5129" w:rsidP="00BB1173">
      <w:pPr>
        <w:pStyle w:val="NormalWeb"/>
        <w:spacing w:after="0" w:line="480" w:lineRule="auto"/>
      </w:pPr>
    </w:p>
    <w:p w14:paraId="6E917220" w14:textId="77777777" w:rsidR="009B5129" w:rsidRPr="000B1B7E" w:rsidRDefault="009B5129" w:rsidP="00220688">
      <w:pPr>
        <w:pStyle w:val="NormalWeb"/>
        <w:spacing w:after="0" w:line="480" w:lineRule="auto"/>
        <w:ind w:firstLine="0"/>
        <w:jc w:val="center"/>
      </w:pPr>
      <w:r w:rsidRPr="000B1B7E">
        <w:rPr>
          <w:noProof/>
        </w:rPr>
        <w:drawing>
          <wp:inline distT="0" distB="0" distL="0" distR="0" wp14:anchorId="3BB73555" wp14:editId="7E85CC8D">
            <wp:extent cx="5943600" cy="770255"/>
            <wp:effectExtent l="0" t="0" r="0" b="4445"/>
            <wp:docPr id="37" name="Picture 37" descr="A picture containing triangl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rgoSequence.tiff"/>
                    <pic:cNvPicPr/>
                  </pic:nvPicPr>
                  <pic:blipFill>
                    <a:blip r:embed="rId60" cstate="email">
                      <a:extLst>
                        <a:ext uri="{28A0092B-C50C-407E-A947-70E740481C1C}">
                          <a14:useLocalDpi xmlns:a14="http://schemas.microsoft.com/office/drawing/2010/main"/>
                        </a:ext>
                      </a:extLst>
                    </a:blip>
                    <a:stretch>
                      <a:fillRect/>
                    </a:stretch>
                  </pic:blipFill>
                  <pic:spPr>
                    <a:xfrm>
                      <a:off x="0" y="0"/>
                      <a:ext cx="5943600" cy="770255"/>
                    </a:xfrm>
                    <a:prstGeom prst="rect">
                      <a:avLst/>
                    </a:prstGeom>
                  </pic:spPr>
                </pic:pic>
              </a:graphicData>
            </a:graphic>
          </wp:inline>
        </w:drawing>
      </w:r>
    </w:p>
    <w:p w14:paraId="5CD42963" w14:textId="7C703F47" w:rsidR="009B5129" w:rsidRPr="000B1B7E" w:rsidRDefault="00220688" w:rsidP="00220688">
      <w:pPr>
        <w:ind w:firstLine="0"/>
      </w:pPr>
      <w:bookmarkStart w:id="281" w:name="_Toc116220616"/>
      <w:bookmarkStart w:id="282" w:name="_Toc117598492"/>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45</w:t>
      </w:r>
      <w:r w:rsidRPr="00220688">
        <w:rPr>
          <w:b/>
          <w:bCs/>
        </w:rPr>
        <w:fldChar w:fldCharType="end"/>
      </w:r>
      <w:r w:rsidR="009B5129" w:rsidRPr="00220688">
        <w:rPr>
          <w:b/>
          <w:bCs/>
        </w:rPr>
        <w:t>.</w:t>
      </w:r>
      <w:r w:rsidR="009B5129" w:rsidRPr="000B1B7E">
        <w:t xml:space="preserve"> Synthesis of organic salt RBr.</w:t>
      </w:r>
      <w:bookmarkEnd w:id="281"/>
      <w:bookmarkEnd w:id="282"/>
      <w:r w:rsidR="009B5129" w:rsidRPr="000B1B7E">
        <w:t xml:space="preserve"> </w:t>
      </w:r>
    </w:p>
    <w:p w14:paraId="5244AD3B" w14:textId="77777777" w:rsidR="009B5129" w:rsidRPr="000B1B7E" w:rsidRDefault="009B5129" w:rsidP="00BB1173">
      <w:pPr>
        <w:pStyle w:val="NormalWeb"/>
        <w:spacing w:after="0" w:line="480" w:lineRule="auto"/>
      </w:pPr>
    </w:p>
    <w:p w14:paraId="42DDBDF7" w14:textId="77777777" w:rsidR="00E078DA" w:rsidRDefault="00E078DA" w:rsidP="00BB1173">
      <w:pPr>
        <w:pStyle w:val="Heading4"/>
      </w:pPr>
      <w:bookmarkStart w:id="283" w:name="_Toc116472282"/>
      <w:bookmarkStart w:id="284" w:name="_Toc117598421"/>
      <w:r>
        <w:t xml:space="preserve">4.1.2.2 </w:t>
      </w:r>
      <w:r w:rsidR="009B5129" w:rsidRPr="000B1B7E">
        <w:t>Synthesis of RInBr</w:t>
      </w:r>
      <w:r w:rsidR="009B5129" w:rsidRPr="000B1B7E">
        <w:rPr>
          <w:vertAlign w:val="subscript"/>
        </w:rPr>
        <w:t>4</w:t>
      </w:r>
      <w:bookmarkEnd w:id="283"/>
      <w:bookmarkEnd w:id="284"/>
    </w:p>
    <w:p w14:paraId="2FB68A59" w14:textId="284A0998" w:rsidR="009B5129" w:rsidRPr="000B1B7E" w:rsidRDefault="009B5129" w:rsidP="00BB1173">
      <w:pPr>
        <w:pStyle w:val="NormalWeb"/>
        <w:spacing w:after="0" w:line="480" w:lineRule="auto"/>
      </w:pPr>
      <w:r w:rsidRPr="000B1B7E">
        <w:t xml:space="preserve">Reactants were dissolved in methanol in separate vials. Indium(III) bromide (&gt;99%, Aldrich) dissolved completely in methanol forming a dark yellow solution. The organic precursor salt RBr had to be sonicated briefly (&lt;5 minutes) for a complete dissolution in methanol. The resulting solution was light yellow. Both solutions were filtered and the indium(III) bromide solution was added dropwise to the organic solution. The reaction mixture was sonicated for 30 minutes and left to evaporate at room temperature. Light yellow block-shaped crystals were formed overnight (Figure </w:t>
      </w:r>
      <w:r w:rsidR="00D71061">
        <w:t>A50</w:t>
      </w:r>
      <w:r w:rsidRPr="000B1B7E">
        <w:t xml:space="preserve">). </w:t>
      </w:r>
    </w:p>
    <w:p w14:paraId="215884D6" w14:textId="77777777" w:rsidR="00E078DA" w:rsidRDefault="00E078DA" w:rsidP="00BB1173">
      <w:pPr>
        <w:pStyle w:val="Heading4"/>
      </w:pPr>
      <w:bookmarkStart w:id="285" w:name="_Toc116472283"/>
      <w:bookmarkStart w:id="286" w:name="_Toc117598422"/>
      <w:r>
        <w:t xml:space="preserve">4.1.2.3 </w:t>
      </w:r>
      <w:r w:rsidR="009B5129" w:rsidRPr="000B1B7E">
        <w:t>Single Crystal X-Ray Diffraction (SXRD) Measurements</w:t>
      </w:r>
      <w:bookmarkEnd w:id="285"/>
      <w:bookmarkEnd w:id="286"/>
    </w:p>
    <w:p w14:paraId="08E650FA" w14:textId="43537A3F" w:rsidR="009B5129" w:rsidRPr="000B1B7E" w:rsidRDefault="009B5129" w:rsidP="00BB1173">
      <w:pPr>
        <w:pStyle w:val="NormalWeb"/>
        <w:spacing w:after="0" w:line="480" w:lineRule="auto"/>
        <w:rPr>
          <w:b/>
          <w:bCs/>
        </w:rPr>
      </w:pPr>
      <w:r w:rsidRPr="000B1B7E">
        <w:t xml:space="preserve">Single crystal X-ray diffraction (SXRD) data were collected at 100(2) K on a Bruker D8 Quest with a Kappa geometry goniometer, an Incoatec Imus X-ray source (graphite monochromated Mo-Kα (λ = 0.71073 Å) radiation), and a Photon II detector. The data were corrected for absorption using the semiempirical method based on equivalent reflections, and the </w:t>
      </w:r>
      <w:r w:rsidRPr="000B1B7E">
        <w:lastRenderedPageBreak/>
        <w:t xml:space="preserve">structures were solved by intrinsic phasing methods (SHELXT) as embedded in the APEX3 v2015.5-2 program. All atoms were refined with anisotropic displacement parameters and site occupancy factors were checked by freeing occupancies of each unique crystallographic site. Details of the data collection, crystallographic parameters and atomic coordinates are summarized in Tables </w:t>
      </w:r>
      <w:r w:rsidR="00D71061">
        <w:t>7, A9, and A10</w:t>
      </w:r>
      <w:r w:rsidRPr="000B1B7E">
        <w:t xml:space="preserve">. Additional information on the crystals structure investigations can be obtained in the form of a Crystallographic Information File (CIF), which was deposited in the Cambridge Crystallographic Data Centre (CCDC) database (deposition number 1991390). </w:t>
      </w:r>
    </w:p>
    <w:p w14:paraId="23797701" w14:textId="77777777" w:rsidR="00E078DA" w:rsidRDefault="00E078DA" w:rsidP="00BB1173">
      <w:pPr>
        <w:pStyle w:val="Heading4"/>
      </w:pPr>
      <w:bookmarkStart w:id="287" w:name="_Toc116472284"/>
      <w:bookmarkStart w:id="288" w:name="_Toc117598423"/>
      <w:r>
        <w:t xml:space="preserve">4.1.2.4 </w:t>
      </w:r>
      <w:r w:rsidR="009B5129" w:rsidRPr="000B1B7E">
        <w:t>Powder X-ray Diffraction (PXRD) Measurements</w:t>
      </w:r>
      <w:bookmarkEnd w:id="287"/>
      <w:bookmarkEnd w:id="288"/>
    </w:p>
    <w:p w14:paraId="06BD35BB" w14:textId="0DA24BCC" w:rsidR="009B5129" w:rsidRPr="000B1B7E" w:rsidRDefault="009B5129" w:rsidP="00BB1173">
      <w:pPr>
        <w:pStyle w:val="NormalWeb"/>
        <w:spacing w:after="0" w:line="480" w:lineRule="auto"/>
        <w:rPr>
          <w:b/>
          <w:bCs/>
        </w:rPr>
      </w:pPr>
      <w:r w:rsidRPr="000B1B7E">
        <w:t>In order to establish bulk purity,</w:t>
      </w:r>
      <w:r w:rsidRPr="000B1B7E">
        <w:rPr>
          <w:b/>
          <w:bCs/>
        </w:rPr>
        <w:t xml:space="preserve"> </w:t>
      </w:r>
      <w:r w:rsidRPr="000B1B7E">
        <w:t>PXRD measurements were performed on a Rigaku Miniflex600 benchtop diffractometer with a D/tex detector and a Ni-filtered Cu-Kα radiation source. The scans were done with room temperature measurements in the 3-90° (2</w:t>
      </w:r>
      <w:r w:rsidRPr="000B1B7E">
        <w:rPr>
          <w:i/>
        </w:rPr>
        <w:sym w:font="Symbol" w:char="F071"/>
      </w:r>
      <w:r w:rsidRPr="000B1B7E">
        <w:t xml:space="preserve">) range using a step size of 0.02°. The PXRD data were fitted using the Pawley method (Figure </w:t>
      </w:r>
      <w:r w:rsidR="00D71061">
        <w:t>A51</w:t>
      </w:r>
      <w:r w:rsidRPr="000B1B7E">
        <w:t xml:space="preserve">). Room-temperature PXRD measurements were also taken on a single crystal using the above-described conditions. In order to test for air and moisture stability of the compounds, periodic PXRD measurements were taken on samples stored in open air (thermostat set to 20 °C and 30% relative humidity). </w:t>
      </w:r>
    </w:p>
    <w:p w14:paraId="5A9CF3FB" w14:textId="77777777" w:rsidR="00E078DA" w:rsidRDefault="00E078DA" w:rsidP="00BB1173">
      <w:pPr>
        <w:pStyle w:val="Heading4"/>
      </w:pPr>
      <w:bookmarkStart w:id="289" w:name="_Toc116472285"/>
      <w:bookmarkStart w:id="290" w:name="_Toc117598424"/>
      <w:r>
        <w:t xml:space="preserve">4.1.2.5 </w:t>
      </w:r>
      <w:r w:rsidR="009B5129" w:rsidRPr="000B1B7E">
        <w:t>Thermal Property Measurements</w:t>
      </w:r>
      <w:bookmarkEnd w:id="289"/>
      <w:bookmarkEnd w:id="290"/>
    </w:p>
    <w:p w14:paraId="23C2EF2C" w14:textId="14A35FC0" w:rsidR="009B5129" w:rsidRPr="000B1B7E" w:rsidRDefault="009B5129" w:rsidP="00BB1173">
      <w:pPr>
        <w:pStyle w:val="NormalWeb"/>
        <w:spacing w:after="0" w:line="480" w:lineRule="auto"/>
        <w:rPr>
          <w:b/>
          <w:bCs/>
        </w:rPr>
      </w:pPr>
      <w:r w:rsidRPr="000B1B7E">
        <w:t xml:space="preserve">Simultaneous </w:t>
      </w:r>
      <w:r w:rsidRPr="000B1B7E">
        <w:rPr>
          <w:rFonts w:eastAsiaTheme="minorHAnsi"/>
        </w:rPr>
        <w:t xml:space="preserve">thermogravimetric analysis (TGA) and differential scanning calorimetry (DSC) measurements were performed on a polycrystalline powdered sample of </w:t>
      </w:r>
      <w:r w:rsidRPr="000B1B7E">
        <w:t>RInBr</w:t>
      </w:r>
      <w:r w:rsidRPr="000B1B7E">
        <w:rPr>
          <w:vertAlign w:val="subscript"/>
        </w:rPr>
        <w:t>4</w:t>
      </w:r>
      <w:r w:rsidRPr="000B1B7E">
        <w:t xml:space="preserve"> and RBr on a </w:t>
      </w:r>
      <w:r w:rsidRPr="000B1B7E">
        <w:rPr>
          <w:rFonts w:eastAsiaTheme="minorHAnsi"/>
        </w:rPr>
        <w:t xml:space="preserve">TA Instruments SDT 650 thermal analyzer system. Samples were heated up from 25 to 250 °C under an inert flow of dry nitrogen gas at a rate of 100 mL/min, with a heating rate of 5 °C/min. </w:t>
      </w:r>
    </w:p>
    <w:p w14:paraId="085E3338" w14:textId="77777777" w:rsidR="009B5129" w:rsidRPr="000B1B7E" w:rsidRDefault="009B5129" w:rsidP="00BB1173">
      <w:pPr>
        <w:pStyle w:val="TAMainText"/>
        <w:spacing w:after="0"/>
        <w:rPr>
          <w:rFonts w:eastAsiaTheme="minorHAnsi"/>
        </w:rPr>
      </w:pPr>
      <w:r w:rsidRPr="000B1B7E">
        <w:rPr>
          <w:rFonts w:eastAsiaTheme="minorHAnsi"/>
        </w:rPr>
        <w:t>Melting point measurements for RInBr</w:t>
      </w:r>
      <w:r w:rsidRPr="000B1B7E">
        <w:rPr>
          <w:rFonts w:eastAsiaTheme="minorHAnsi"/>
          <w:vertAlign w:val="subscript"/>
        </w:rPr>
        <w:t>4</w:t>
      </w:r>
      <w:r w:rsidRPr="000B1B7E">
        <w:rPr>
          <w:rFonts w:eastAsiaTheme="minorHAnsi"/>
        </w:rPr>
        <w:t xml:space="preserve"> and RBr were run on a Mel – Temp apparatus, 110/120VAC, 50/60 Hz, 200W. The heating element was set to 50 volts, and the measurements </w:t>
      </w:r>
      <w:r w:rsidRPr="000B1B7E">
        <w:rPr>
          <w:rFonts w:eastAsiaTheme="minorHAnsi"/>
        </w:rPr>
        <w:lastRenderedPageBreak/>
        <w:t>took 15 minutes and 20 minutes for RInBr</w:t>
      </w:r>
      <w:r w:rsidRPr="000B1B7E">
        <w:rPr>
          <w:rFonts w:eastAsiaTheme="minorHAnsi"/>
          <w:vertAlign w:val="subscript"/>
        </w:rPr>
        <w:t>4</w:t>
      </w:r>
      <w:r w:rsidRPr="000B1B7E">
        <w:rPr>
          <w:rFonts w:eastAsiaTheme="minorHAnsi"/>
        </w:rPr>
        <w:t xml:space="preserve"> and RBr, respectively. The samples were loaded in the capillary tubes (0.8 – 1.1 × 90 mm). </w:t>
      </w:r>
    </w:p>
    <w:p w14:paraId="7A1A6E79" w14:textId="77777777" w:rsidR="00623E0A" w:rsidRDefault="00623E0A" w:rsidP="00BB1173">
      <w:pPr>
        <w:pStyle w:val="Heading4"/>
      </w:pPr>
      <w:bookmarkStart w:id="291" w:name="_Toc116472286"/>
      <w:bookmarkStart w:id="292" w:name="_Toc117598425"/>
      <w:r>
        <w:t xml:space="preserve">4.1.2.6 </w:t>
      </w:r>
      <w:r w:rsidR="009B5129" w:rsidRPr="000B1B7E">
        <w:t>Optical Property Measurements</w:t>
      </w:r>
      <w:bookmarkEnd w:id="291"/>
      <w:bookmarkEnd w:id="292"/>
    </w:p>
    <w:p w14:paraId="20DFA2B8" w14:textId="296A9D1F" w:rsidR="009B5129" w:rsidRPr="000B1B7E" w:rsidRDefault="009B5129" w:rsidP="00BB1173">
      <w:pPr>
        <w:pStyle w:val="NormalWeb"/>
        <w:spacing w:after="0" w:line="480" w:lineRule="auto"/>
        <w:rPr>
          <w:b/>
          <w:bCs/>
        </w:rPr>
      </w:pPr>
      <w:r w:rsidRPr="000B1B7E">
        <w:t xml:space="preserve">Photoluminescence emission (PL) and excitation (PLE) measurements were performed at room temperature using a Jobin Yvon Fluorolog-3 spectrofluorometer (HORIBA company) equipped with a Xenon lamp and a </w:t>
      </w:r>
      <w:bookmarkStart w:id="293" w:name="_Hlk58096870"/>
      <w:r w:rsidRPr="000B1B7E">
        <w:t xml:space="preserve">Quanta-φ </w:t>
      </w:r>
      <w:bookmarkEnd w:id="293"/>
      <w:r w:rsidRPr="000B1B7E">
        <w:t>integrating sphere. PL and PLE experiments were conducted on a single crystal and polycrystalline powder sample of RInBr</w:t>
      </w:r>
      <w:r w:rsidRPr="000B1B7E">
        <w:rPr>
          <w:vertAlign w:val="subscript"/>
        </w:rPr>
        <w:t>4</w:t>
      </w:r>
      <w:r w:rsidRPr="000B1B7E">
        <w:t>, and a powdered sample of the precursor organic salt RBr. For lifetime measurements, a Time-Correlated Single Photon Counting (TCSPC) system including a DeltaHub DH-HT high throughput TCSPC controller and NanoLED NL-C2 pulsed diode controller was used. For light source, a 350 nm NanoLED diode was selected, which has a &lt;1.2 ns pulse duration. Low temperature PL was collected under excitation by the 325 nm line of a HeCd laser (Kimmon Electric HeCd dual-wavelength laser, model: IK552R-F). The sample was placed on the cold finger of a helium closed-cycle cryostat, and the measurements were performed at 4 K.</w:t>
      </w:r>
    </w:p>
    <w:p w14:paraId="3E72293D" w14:textId="77777777" w:rsidR="009B5129" w:rsidRPr="000B1B7E" w:rsidRDefault="009B5129" w:rsidP="00BB1173">
      <w:pPr>
        <w:pStyle w:val="NormalWeb"/>
        <w:spacing w:after="0" w:line="480" w:lineRule="auto"/>
      </w:pPr>
      <w:r w:rsidRPr="000B1B7E">
        <w:t>For the photostability measurements, a single crystal of RInBr</w:t>
      </w:r>
      <w:r w:rsidRPr="000B1B7E">
        <w:rPr>
          <w:vertAlign w:val="subscript"/>
        </w:rPr>
        <w:t>4</w:t>
      </w:r>
      <w:r w:rsidRPr="000B1B7E">
        <w:t xml:space="preserve"> and a powder sample of </w:t>
      </w:r>
      <w:r w:rsidRPr="000B1B7E">
        <w:rPr>
          <w:color w:val="000000" w:themeColor="text1"/>
        </w:rPr>
        <w:t xml:space="preserve">RBr </w:t>
      </w:r>
      <w:r w:rsidRPr="000B1B7E">
        <w:t>were placed inside the Quanta-φ integrating sphere on the Jobin Yvon Fluorolog-3 spectrofluorometer. The samples were then exposed to the full power of the Xenon lamp of the spectrofluorometer at the PL excitation maximum of 391 nm and 398 nm for RInBr</w:t>
      </w:r>
      <w:r w:rsidRPr="000B1B7E">
        <w:rPr>
          <w:vertAlign w:val="subscript"/>
        </w:rPr>
        <w:t>4</w:t>
      </w:r>
      <w:r w:rsidRPr="000B1B7E">
        <w:t xml:space="preserve"> and RBr, respectively. Periodic PLQY measurements were taken every 5 minutes under these conditions over 60 minutes. </w:t>
      </w:r>
    </w:p>
    <w:p w14:paraId="3CA4CC12" w14:textId="77777777" w:rsidR="009B5129" w:rsidRPr="000B1B7E" w:rsidRDefault="009B5129" w:rsidP="00BB1173">
      <w:pPr>
        <w:pStyle w:val="NormalWeb"/>
        <w:spacing w:after="0" w:line="480" w:lineRule="auto"/>
      </w:pPr>
      <w:r w:rsidRPr="000B1B7E">
        <w:t>Room temperature diffuse reflectance spectra of polycrystalline powder of RInBr</w:t>
      </w:r>
      <w:r w:rsidRPr="000B1B7E">
        <w:rPr>
          <w:vertAlign w:val="subscript"/>
        </w:rPr>
        <w:t>4</w:t>
      </w:r>
      <w:r w:rsidRPr="000B1B7E">
        <w:t xml:space="preserve"> were measured using a high-resolution PerkinElmer LAMBDA 750 UV−vis−NIR spectrometer equipped with a 100 mm InGaAs integrating sphere attachment. The diffuse reflectance data were </w:t>
      </w:r>
      <w:r w:rsidRPr="000B1B7E">
        <w:lastRenderedPageBreak/>
        <w:t>converted to pseudo absorption spectra according to the Kubelka-Munk equation,</w:t>
      </w:r>
      <w:r w:rsidRPr="000B1B7E">
        <w:rPr>
          <w:position w:val="10"/>
        </w:rPr>
        <w:t xml:space="preserve"> </w:t>
      </w:r>
      <w:r w:rsidRPr="000B1B7E">
        <w:t>FI = α/S = (1-R)</w:t>
      </w:r>
      <w:r w:rsidRPr="000B1B7E">
        <w:rPr>
          <w:position w:val="10"/>
        </w:rPr>
        <w:t>2</w:t>
      </w:r>
      <w:r w:rsidRPr="000B1B7E">
        <w:t xml:space="preserve">/(2R), where R is the reflectance, α is the absorption coefficient, S is the scattering coefficient. </w:t>
      </w:r>
    </w:p>
    <w:p w14:paraId="6A79C607" w14:textId="77777777" w:rsidR="00482A50" w:rsidRDefault="00482A50" w:rsidP="00BB1173">
      <w:pPr>
        <w:pStyle w:val="Heading4"/>
      </w:pPr>
      <w:bookmarkStart w:id="294" w:name="_Toc116472287"/>
      <w:bookmarkStart w:id="295" w:name="_Toc117598426"/>
      <w:r>
        <w:t xml:space="preserve">4.1.2.7 </w:t>
      </w:r>
      <w:r w:rsidR="009B5129" w:rsidRPr="000B1B7E">
        <w:t>Computational Work</w:t>
      </w:r>
      <w:bookmarkEnd w:id="294"/>
      <w:bookmarkEnd w:id="295"/>
    </w:p>
    <w:p w14:paraId="338BF65F" w14:textId="4E3F38FB" w:rsidR="000B1B7E" w:rsidRPr="000B1B7E" w:rsidRDefault="009B5129" w:rsidP="00BB1173">
      <w:pPr>
        <w:pStyle w:val="NormalWeb"/>
        <w:spacing w:after="0" w:line="480" w:lineRule="auto"/>
        <w:rPr>
          <w:b/>
          <w:bCs/>
        </w:rPr>
      </w:pPr>
      <w:r w:rsidRPr="000B1B7E">
        <w:t>Our calculations are based on DFT as implemented in the VASP code.</w:t>
      </w:r>
      <w:r w:rsidRPr="000B1B7E">
        <w:fldChar w:fldCharType="begin"/>
      </w:r>
      <w:r w:rsidRPr="000B1B7E">
        <w:instrText xml:space="preserve"> ADDIN ZOTERO_ITEM CSL_CITATION {"citationID":"HbVIuN7x","properties":{"formattedCitation":"\\super 70\\nosupersub{}","plainCitation":"70","noteIndex":0},"citationItems":[{"id":262,"uris":["http://zotero.org/users/local/JlWqaDnu/items/QXZQV88H"],"uri":["http://zotero.org/users/local/JlWqaDnu/items/QXZQV88H"],"itemData":{"id":262,"type":"article-journal","abstract":"We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Kohn-Sham Hamiltonian and a discussion of an efficient iterative method based on the ideas of Pulay's residual minimization, which is close to an order Natoms2 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reliable.","container-title":"Computational Materials Science","DOI":"10.1016/0927-0256(96)00008-0","ISSN":"0927-0256","issue":"1","journalAbbreviation":"Computational Materials Science","language":"en","page":"15-50","source":"ScienceDirect","title":"Efficiency of ab-initio total energy calculations for metals and semiconductors using a plane-wave basis set","volume":"6","author":[{"family":"Kresse","given":"G."},{"family":"Furthmüller","given":"J."}],"issued":{"date-parts":[["1996",7,1]]}}}],"schema":"https://github.com/citation-style-language/schema/raw/master/csl-citation.json"} </w:instrText>
      </w:r>
      <w:r w:rsidRPr="000B1B7E">
        <w:fldChar w:fldCharType="separate"/>
      </w:r>
      <w:r w:rsidRPr="000B1B7E">
        <w:rPr>
          <w:vertAlign w:val="superscript"/>
        </w:rPr>
        <w:t>70</w:t>
      </w:r>
      <w:r w:rsidRPr="000B1B7E">
        <w:fldChar w:fldCharType="end"/>
      </w:r>
      <w:r w:rsidRPr="000B1B7E">
        <w:t xml:space="preserve"> The kinetic energy cutoff of the plane-wave basis is 400 eV. The projector augmented wave method was used to describe the interaction between ions and electrons.</w:t>
      </w:r>
      <w:r w:rsidRPr="000B1B7E">
        <w:fldChar w:fldCharType="begin"/>
      </w:r>
      <w:r w:rsidRPr="000B1B7E">
        <w:instrText xml:space="preserve"> ADDIN ZOTERO_ITEM CSL_CITATION {"citationID":"oVSp9kjU","properties":{"formattedCitation":"\\super 71\\nosupersub{}","plainCitation":"71","noteIndex":0},"citationItems":[{"id":264,"uris":["http://zotero.org/users/local/JlWqaDnu/items/EEDVY4S4"],"uri":["http://zotero.org/users/local/JlWqaDnu/items/EEDVY4S4"],"itemData":{"id":264,"type":"article-journal","abstract":"The formal relationship between ultrasoft (US) Vanderbilt-type pseudopotentials and Blöchl’s projector augmented wave (PAW) method is derived. It is shown that the total energy functional for US pseudopotentials can be obtained by linearization of two terms in a slightly modified PAW total energy functional. The Hamilton operator, the forces, and the stress tensor are derived for this modified PAW functional. A simple way to implement the PAW method in existing plane-wave codes supporting US pseudopotentials is pointed out. In addition, critical tests are presented to compare the accuracy and efficiency of the PAW and the US pseudopotential method with relaxed core all electron methods. These tests include small molecules (H2,H2O,Li2,N2,F2,BF3,SiF4) and several bulk systems (diamond, Si, V, Li, Ca, CaF2, Fe, Co, Ni). Particular attention is paid to the bulk properties and magnetic energies of Fe, Co, and Ni.","container-title":"Physical Review B","DOI":"10.1103/PhysRevB.59.1758","issue":"3","journalAbbreviation":"Phys. Rev. B","note":"publisher: American Physical Society","page":"1758-1775","source":"APS","title":"From ultrasoft pseudopotentials to the projector augmented-wave method","volume":"59","author":[{"family":"Kresse","given":"G."},{"family":"Joubert","given":"D."}],"issued":{"date-parts":[["1999",1,15]]}}}],"schema":"https://github.com/citation-style-language/schema/raw/master/csl-citation.json"} </w:instrText>
      </w:r>
      <w:r w:rsidRPr="000B1B7E">
        <w:fldChar w:fldCharType="separate"/>
      </w:r>
      <w:r w:rsidRPr="000B1B7E">
        <w:rPr>
          <w:vertAlign w:val="superscript"/>
        </w:rPr>
        <w:t>71</w:t>
      </w:r>
      <w:r w:rsidRPr="000B1B7E">
        <w:fldChar w:fldCharType="end"/>
      </w:r>
      <w:r w:rsidRPr="000B1B7E">
        <w:t xml:space="preserve"> The lattice parameters were fixed at the experimentally measured values while the atomic positions were optimized until the force on each atom is less than 0.02 eV/Å. The electronic band structure and density of states (DOS) of RInBr</w:t>
      </w:r>
      <w:r w:rsidRPr="000B1B7E">
        <w:rPr>
          <w:vertAlign w:val="subscript"/>
        </w:rPr>
        <w:t xml:space="preserve">4 </w:t>
      </w:r>
      <w:r w:rsidRPr="000B1B7E">
        <w:t>were calculated using Perdew-Burke-Ernzerhof (PBE) exchange-correlation functional.</w:t>
      </w:r>
      <w:r w:rsidRPr="000B1B7E">
        <w:fldChar w:fldCharType="begin"/>
      </w:r>
      <w:r w:rsidRPr="000B1B7E">
        <w:instrText xml:space="preserve"> ADDIN ZOTERO_ITEM CSL_CITATION {"citationID":"Tjj2PjID","properties":{"formattedCitation":"\\super 72\\nosupersub{}","plainCitation":"72","noteIndex":0},"citationItems":[{"id":273,"uris":["http://zotero.org/users/local/JlWqaDnu/items/XXSA2EA5"],"uri":["http://zotero.org/users/local/JlWqaDnu/items/XXSA2EA5"],"itemData":{"id":273,"type":"article-journal","abstract":"Generalized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potential.","container-title":"Physical Review Letters","DOI":"10.1103/PhysRevLett.77.3865","issue":"18","journalAbbreviation":"Phys. Rev. Lett.","note":"publisher: American Physical Society","page":"3865-3868","source":"APS","title":"Generalized Gradient Approximation Made Simple","volume":"77","author":[{"family":"Perdew","given":"John P."},{"family":"Burke","given":"Kieron"},{"family":"Ernzerhof","given":"Matthias"}],"issued":{"date-parts":[["1996",10,28]]}}}],"schema":"https://github.com/citation-style-language/schema/raw/master/csl-citation.json"} </w:instrText>
      </w:r>
      <w:r w:rsidRPr="000B1B7E">
        <w:fldChar w:fldCharType="separate"/>
      </w:r>
      <w:r w:rsidRPr="000B1B7E">
        <w:rPr>
          <w:vertAlign w:val="superscript"/>
        </w:rPr>
        <w:t>72</w:t>
      </w:r>
      <w:r w:rsidRPr="000B1B7E">
        <w:fldChar w:fldCharType="end"/>
      </w:r>
      <w:r w:rsidRPr="000B1B7E">
        <w:t xml:space="preserve"> The band gap was further corrected, and the DOS was recalculated by using the hybrid PBE0 functional, which has 25% non-local Fock exchange. The inclusion of a fraction of Fock exchange significantly improves the calculation of the band gap energy.</w:t>
      </w:r>
      <w:r w:rsidRPr="000B1B7E">
        <w:fldChar w:fldCharType="begin"/>
      </w:r>
      <w:r w:rsidRPr="000B1B7E">
        <w:instrText xml:space="preserve"> ADDIN ZOTERO_ITEM CSL_CITATION {"citationID":"OSN7HbeV","properties":{"formattedCitation":"\\super 66\\uc0\\u8211{}68\\nosupersub{}","plainCitation":"66–68","noteIndex":0},"citationItems":[{"id":267,"uris":["http://zotero.org/users/local/JlWqaDnu/items/UAXTJI32"],"uri":["http://zotero.org/users/local/JlWqaDnu/items/UAXTJI32"],"itemData":{"id":267,"type":"article-journal","container-title":"The Journal of Chemical Physics","DOI":"10.1063/1.472933","ISSN":"0021-9606","issue":"22","journalAbbreviation":"J. Chem. Phys.","note":"publisher: American Institute of Physics","page":"9982-9985","source":"aip.scitation.org (Atypon)","title":"Rationale for mixing exact exchange with density functional approximations","volume":"105","author":[{"family":"Perdew","given":"John P."},{"family":"Ernzerhof","given":"Matthias"},{"family":"Burke","given":"Kieron"}],"issued":{"date-parts":[["1996",12,8]]}}},{"id":276,"uris":["http://zotero.org/users/local/JlWqaDnu/items/ZCIVB9P2"],"uri":["http://zotero.org/users/local/JlWqaDnu/items/ZCIVB9P2"],"itemData":{"id":276,"type":"webpage","title":"Hybrid functionals based on a screened Coulomb potential: The Journal of Chemical Physics: Vol 118, No 18","URL":"https://aip.scitation.org/doi/10.1063/1.1564060","accessed":{"date-parts":[["2020",9,25]]}}},{"id":278,"uris":["http://zotero.org/users/local/JlWqaDnu/items/AG3ERC9M"],"uri":["http://zotero.org/users/local/JlWqaDnu/items/AG3ERC9M"],"itemData":{"id":278,"type":"webpage","title":"Screened hybrid density functionals applied to solids: The Journal of Chemical Physics: Vol 124, No 15","URL":"https://aip.scitation.org/doi/10.1063/1.2187006","accessed":{"date-parts":[["2020",9,25]]}}}],"schema":"https://github.com/citation-style-language/schema/raw/master/csl-citation.json"} </w:instrText>
      </w:r>
      <w:r w:rsidRPr="000B1B7E">
        <w:fldChar w:fldCharType="separate"/>
      </w:r>
      <w:r w:rsidRPr="000B1B7E">
        <w:rPr>
          <w:vertAlign w:val="superscript"/>
        </w:rPr>
        <w:t>66–68</w:t>
      </w:r>
      <w:r w:rsidRPr="000B1B7E">
        <w:fldChar w:fldCharType="end"/>
      </w:r>
      <w:r w:rsidRPr="000B1B7E">
        <w:t xml:space="preserve"> </w:t>
      </w:r>
      <w:r w:rsidR="000B1B7E" w:rsidRPr="000B1B7E">
        <w:rPr>
          <w:b/>
          <w:bCs/>
        </w:rPr>
        <w:br w:type="page"/>
      </w:r>
    </w:p>
    <w:p w14:paraId="03C5EBBD" w14:textId="77777777" w:rsidR="00220688" w:rsidRDefault="00482A50" w:rsidP="00220688">
      <w:pPr>
        <w:spacing w:after="0"/>
        <w:jc w:val="left"/>
        <w:rPr>
          <w:rStyle w:val="Heading3Char"/>
        </w:rPr>
      </w:pPr>
      <w:bookmarkStart w:id="296" w:name="_Toc116472288"/>
      <w:bookmarkStart w:id="297" w:name="_Toc117598427"/>
      <w:r w:rsidRPr="00E6631A">
        <w:rPr>
          <w:rStyle w:val="Heading3Char"/>
        </w:rPr>
        <w:lastRenderedPageBreak/>
        <w:t>4.1.</w:t>
      </w:r>
      <w:r w:rsidR="003518FE" w:rsidRPr="00E6631A">
        <w:rPr>
          <w:rStyle w:val="Heading3Char"/>
        </w:rPr>
        <w:t>3 Crystal Structure</w:t>
      </w:r>
      <w:bookmarkEnd w:id="296"/>
      <w:bookmarkEnd w:id="297"/>
    </w:p>
    <w:p w14:paraId="4D5BF909" w14:textId="713B1C9F" w:rsidR="000B1B7E" w:rsidRPr="003518FE" w:rsidRDefault="000B1B7E" w:rsidP="00220688">
      <w:pPr>
        <w:spacing w:after="0"/>
        <w:ind w:firstLine="0"/>
        <w:jc w:val="center"/>
      </w:pPr>
      <w:r w:rsidRPr="003518FE">
        <w:rPr>
          <w:noProof/>
        </w:rPr>
        <w:drawing>
          <wp:inline distT="0" distB="0" distL="0" distR="0" wp14:anchorId="613A6FDE" wp14:editId="19E28F76">
            <wp:extent cx="5943600" cy="3180286"/>
            <wp:effectExtent l="0" t="0" r="0" b="0"/>
            <wp:docPr id="30" name="Picture 3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email">
                      <a:extLst>
                        <a:ext uri="{28A0092B-C50C-407E-A947-70E740481C1C}">
                          <a14:useLocalDpi xmlns:a14="http://schemas.microsoft.com/office/drawing/2010/main"/>
                        </a:ext>
                      </a:extLst>
                    </a:blip>
                    <a:stretch>
                      <a:fillRect/>
                    </a:stretch>
                  </pic:blipFill>
                  <pic:spPr>
                    <a:xfrm>
                      <a:off x="0" y="0"/>
                      <a:ext cx="5943600" cy="3180286"/>
                    </a:xfrm>
                    <a:prstGeom prst="rect">
                      <a:avLst/>
                    </a:prstGeom>
                  </pic:spPr>
                </pic:pic>
              </a:graphicData>
            </a:graphic>
          </wp:inline>
        </w:drawing>
      </w:r>
    </w:p>
    <w:p w14:paraId="767524BA" w14:textId="1DF7FB32" w:rsidR="000B1B7E" w:rsidRPr="000B1B7E" w:rsidRDefault="00220688" w:rsidP="00A817F8">
      <w:pPr>
        <w:spacing w:line="240" w:lineRule="auto"/>
        <w:ind w:firstLine="0"/>
      </w:pPr>
      <w:bookmarkStart w:id="298" w:name="_Toc116220617"/>
      <w:bookmarkStart w:id="299" w:name="_Toc117598493"/>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46</w:t>
      </w:r>
      <w:r w:rsidRPr="00220688">
        <w:rPr>
          <w:b/>
          <w:bCs/>
        </w:rPr>
        <w:fldChar w:fldCharType="end"/>
      </w:r>
      <w:r w:rsidR="000B1B7E" w:rsidRPr="00220688">
        <w:rPr>
          <w:rStyle w:val="FigureChar"/>
          <w:b/>
          <w:bCs/>
        </w:rPr>
        <w:t>.</w:t>
      </w:r>
      <w:bookmarkEnd w:id="298"/>
      <w:r w:rsidR="000B1B7E" w:rsidRPr="000B1B7E">
        <w:rPr>
          <w:b/>
          <w:bCs/>
        </w:rPr>
        <w:t xml:space="preserve"> </w:t>
      </w:r>
      <w:r w:rsidR="000B1B7E" w:rsidRPr="000B1B7E">
        <w:t>A polyhedral view of the 0D crystal structure of RInBr</w:t>
      </w:r>
      <w:r w:rsidR="000B1B7E" w:rsidRPr="000B1B7E">
        <w:rPr>
          <w:vertAlign w:val="subscript"/>
        </w:rPr>
        <w:t>4</w:t>
      </w:r>
      <w:r w:rsidR="000B1B7E" w:rsidRPr="000B1B7E">
        <w:t>. C, N, M and Br atoms are shown in black, light blue, green and navy blue, respectively; H atoms are omitted for clarity.</w:t>
      </w:r>
      <w:bookmarkEnd w:id="299"/>
      <w:r w:rsidR="000B1B7E" w:rsidRPr="000B1B7E">
        <w:t xml:space="preserve"> </w:t>
      </w:r>
    </w:p>
    <w:p w14:paraId="070EF6D9" w14:textId="033BF927" w:rsidR="000B1B7E" w:rsidRDefault="000B1B7E" w:rsidP="00BB1173">
      <w:pPr>
        <w:spacing w:after="0"/>
      </w:pPr>
      <w:r w:rsidRPr="000B1B7E">
        <w:t>RInBr</w:t>
      </w:r>
      <w:r w:rsidRPr="000B1B7E">
        <w:rPr>
          <w:vertAlign w:val="subscript"/>
        </w:rPr>
        <w:t xml:space="preserve">4 </w:t>
      </w:r>
      <w:r w:rsidRPr="000B1B7E">
        <w:t xml:space="preserve">crystalizes in the monoclinic space group </w:t>
      </w:r>
      <w:r w:rsidRPr="000B1B7E">
        <w:rPr>
          <w:i/>
        </w:rPr>
        <w:t>P</w:t>
      </w:r>
      <w:r w:rsidRPr="000B1B7E">
        <w:t>2</w:t>
      </w:r>
      <w:r w:rsidRPr="000B1B7E">
        <w:rPr>
          <w:vertAlign w:val="subscript"/>
        </w:rPr>
        <w:t>1</w:t>
      </w:r>
      <w:r w:rsidRPr="000B1B7E">
        <w:t>/</w:t>
      </w:r>
      <w:r w:rsidRPr="000B1B7E">
        <w:rPr>
          <w:i/>
        </w:rPr>
        <w:t>c</w:t>
      </w:r>
      <w:r w:rsidRPr="000B1B7E">
        <w:t>, and its structure is composed of molecular InBr</w:t>
      </w:r>
      <w:r w:rsidRPr="000B1B7E">
        <w:rPr>
          <w:vertAlign w:val="subscript"/>
        </w:rPr>
        <w:t>4</w:t>
      </w:r>
      <w:r w:rsidRPr="000B1B7E">
        <w:rPr>
          <w:vertAlign w:val="superscript"/>
        </w:rPr>
        <w:t>-</w:t>
      </w:r>
      <w:r w:rsidRPr="000B1B7E">
        <w:t xml:space="preserve"> anions separated by R</w:t>
      </w:r>
      <w:r w:rsidRPr="000B1B7E">
        <w:rPr>
          <w:vertAlign w:val="superscript"/>
        </w:rPr>
        <w:t>+</w:t>
      </w:r>
      <w:r w:rsidRPr="000B1B7E">
        <w:t xml:space="preserve"> cations. Although there is no chemical bonding connectivity between the tetrahedral InBr</w:t>
      </w:r>
      <w:r w:rsidRPr="000B1B7E">
        <w:rPr>
          <w:vertAlign w:val="subscript"/>
        </w:rPr>
        <w:t>4</w:t>
      </w:r>
      <w:r w:rsidRPr="000B1B7E">
        <w:rPr>
          <w:vertAlign w:val="superscript"/>
        </w:rPr>
        <w:t>-</w:t>
      </w:r>
      <w:r w:rsidRPr="000B1B7E">
        <w:t xml:space="preserve"> anions, i.e., the crystal structure of RInBr</w:t>
      </w:r>
      <w:r w:rsidRPr="000B1B7E">
        <w:rPr>
          <w:vertAlign w:val="subscript"/>
        </w:rPr>
        <w:t xml:space="preserve">4 </w:t>
      </w:r>
      <w:r w:rsidRPr="000B1B7E">
        <w:t>is 0D, InBr</w:t>
      </w:r>
      <w:r w:rsidRPr="000B1B7E">
        <w:rPr>
          <w:vertAlign w:val="subscript"/>
        </w:rPr>
        <w:t>4</w:t>
      </w:r>
      <w:r w:rsidRPr="000B1B7E">
        <w:rPr>
          <w:vertAlign w:val="superscript"/>
        </w:rPr>
        <w:t>-</w:t>
      </w:r>
      <w:r w:rsidRPr="000B1B7E">
        <w:t xml:space="preserve"> anions and R</w:t>
      </w:r>
      <w:r w:rsidRPr="000B1B7E">
        <w:rPr>
          <w:vertAlign w:val="superscript"/>
        </w:rPr>
        <w:t>+</w:t>
      </w:r>
      <w:r w:rsidRPr="000B1B7E">
        <w:t xml:space="preserve"> cations group into distinctly separate parts of the structure forming alternating inorganic anionic layers and organic cationic layers along the </w:t>
      </w:r>
      <w:r w:rsidRPr="000B1B7E">
        <w:rPr>
          <w:i/>
        </w:rPr>
        <w:t>a</w:t>
      </w:r>
      <w:r w:rsidRPr="000B1B7E">
        <w:t>-axis. Interestingly, similar pseudo-layered crystal structures have been reported for several other 0D halides of group 12 metals.</w:t>
      </w:r>
      <w:r w:rsidRPr="000B1B7E">
        <w:fldChar w:fldCharType="begin"/>
      </w:r>
      <w:r w:rsidRPr="000B1B7E">
        <w:instrText xml:space="preserve"> ADDIN ZOTERO_ITEM CSL_CITATION {"citationID":"g07LoqlA","properties":{"formattedCitation":"\\super 18,38\\uc0\\u8211{}40\\nosupersub{}","plainCitation":"18,38–40","noteIndex":0},"citationItems":[{"id":151,"uris":["http://zotero.org/users/local/JlWqaDnu/items/2PCWJMDZ"],"uri":["http://zotero.org/users/local/JlWqaDnu/items/2PCWJMDZ"],"itemData":{"id":151,"type":"article-journal","abstract":"Low-dimensional hybrid organic–inorganic materials (HOIMs) are being widely investigated for their unique optoelectronic properties. Some of them exhibit broadband white-light (WL) luminescence upon UV excitation, providing a potential for the fabrication of single-component white-light-emitting diodes. Here, we report new examples of low-dimensional HOIMs, based on 4-aminopyridinium (4AMP) and group 12 metals (Hg and Zn), for single-component WL emission. The 4AMP cation containing structures feature HgBr4 and ZnBr4 isolated tetrahedra in (C5H7N2)2HgBr4·H2O (1) and (C5H7N2)2ZnBr4 (2), respectively. The presence of isolated molecular units in the zero-dimensional structures results in strongly localized charges and bright WL luminescence with corresponding Commission Internationale de l’Eclairage color coordinates of (0.34, 0.38) and (0.25, 0.26), correlated color temperatures of 5206 K (1) and 11 630 K (2), and very high color rendering indexes (CRI) of 87 (1) and 96 (2). The visibly bright WL emission at room temperature is corroborated with high measured photoluminescence quantum yield values of 14.87 and 19.18% for 1 and 2, respectively. Notably, the high CRI values for these new HOIMs exceed the commercial requirements and produce both “warm” and “cold” WL depending on the metal used (Hg or Zn). Based on temperature- and powder-dependent photoluminescence (PL), PL lifetimes measurements and density functional theory calculations, the broadband WL emission is assigned to the 4AMP organic molecules emission and self-trapped states.","container-title":"Chemistry of Materials","DOI":"10.1021/acs.chemmater.9b00537","ISSN":"0897-4756","issue":"8","journalAbbreviation":"Chem. Mater.","note":"publisher: American Chemical Society","page":"2983-2991","source":"ACS Publications","title":"Hybrid Organic–Inorganic Halides (C5H7N2)2MBr4 (M = Hg, Zn) with High Color Rendering Index and High-Efficiency White-Light Emission","volume":"31","author":[{"family":"Yangui","given":"Aymen"},{"family":"Roccanova","given":"Rachel"},{"family":"McWhorter","given":"Timothy M."},{"family":"Wu","given":"Yuntao"},{"family":"Du","given":"Mao-Hua"},{"family":"Saparov","given":"Bayrammurad"}],"issued":{"date-parts":[["2019",4,23]]}}},{"id":224,"uris":["http://zotero.org/users/local/JlWqaDnu/items/2V6BFTZU"],"uri":["http://zotero.org/users/local/JlWqaDnu/items/2V6BFTZU"],"itemData":{"id":224,"type":"article-journal","abstract":"We report the synthesis, crystal and electronic structures, as well as optical properties of the hybrid organic–inorganic compounds MA2CdX4 (MA = CH3NH3; X = Cl, Br, I). MA2CdI4 is a new compound, whereas, for MA2CdCl4 and MA2CdBr4, structural investigations have already been conducted but electronic structures and optical properties are reported here for the first time. Single crystals were grown through slow evaporation of MA2CdX4 solutions with optimized conditions yielding mm-sized colorless (X = Cl, Br) and pale yellow (X = I) crystals. Single crystal and variable temperature powder X-ray diffraction measurements suggest that MA2CdCl4 forms a 2D layered perovskite structure and has two structural transitions at 283 and 173 K. In contrast, MA2CdBr4 and MA2CdI4 adopt 0D K2SO4-derived crystal structures based on isolated CdX4 tetrahedra and show no phase transitions down to 20 K. The contrasting crystal structures and chemical compositions in the MA2CdX4 family impact their air stabilities, investigated for the first time in this work; MA2CdCl4 is air-stable, whereas MA2CdBr4 and MA2CdI4 partially decompose when left in air. Optical absorption measurements suggest that MA2CdX4 have large optical band gaps above 3.9 eV. Room temperature photoluminescence spectra of MA2CdX4 yield broad peaks in the 375–955 nm range with full width at half-maximum values up to 208 nm. These PL peaks are tentatively assigned to self-trapped excitons in MA2CdX4 following the crystal and electronic structure considerations. The bands around the Fermi level have small dispersions, which is indicative of high charge localization with significant exciton binding energies in MA2CdX4. On the basis of our combined experimental and computational results, MA2CdX4 and related compounds may be of interest for white-light-emitting phosphors and scintillator applications.","container-title":"Inorganic Chemistry","DOI":"10.1021/acs.inorgchem.7b01986","ISSN":"0020-1669","issue":"22","journalAbbreviation":"Inorg. Chem.","note":"publisher: American Chemical Society","page":"13878-13888","source":"ACS Publications","title":"Synthesis, Crystal and Electronic Structures, and Optical Properties of (CH3NH3)2CdX4 (X = Cl, Br, I)","volume":"56","author":[{"family":"Roccanova","given":"Rachel"},{"family":"Ming","given":"Wenmei"},{"family":"Whiteside","given":"Vincent R."},{"family":"McGuire","given":"Michael A."},{"family":"Sellers","given":"Ian R."},{"family":"Du","given":"Mao-Hua"},{"family":"Saparov","given":"Bayrammurad"}],"issued":{"date-parts":[["2017",11,20]]}}},{"id":227,"uris":["http://zotero.org/users/local/JlWqaDnu/items/6TH36ZSC"],"uri":["http://zotero.org/users/local/JlWqaDnu/items/6TH36ZSC"],"itemData":{"id":227,"type":"article-journal","abstract":"We report synthesis, crystal and electronic structures, and optical properties of two new Hg-based zero-dimensional hybrid organic-inorganic halides (HIm)2Hg3Cl8 and (HIm)HgI3 (HIm = imidazolium). (HIm)2Hg3Cl8 crystallizes in the triclinic P-1 space group with a pseudo-layered structure made of organic imidazolium cation layers and anionic inorganic layers containing [Hg2Cl6]2- units and linear [HgCl2]0 molecules. (HIm)HgI3 crystallizes in the monoclinic P21/c space group featuring anionic [HgI3]- units that are surrounded by imidazolium cations. Based on density functional theory calculations, (HIm)2Hg3Cl8 has an indirect band gap, whereas (HIm)HgI3 has a direct band gap with the measured onsets of optical absorption at 3.43 and 2.63eV, respectively. (HIm)2Hg3Cl8 and (HIm)HgI3 are broadband light emitters with broad photoluminescence peaks centered at 548nm (2.26eV) and 582nm (2.13eV), respectively. Following the crystal and electronic structure considerations, the PL peaks are assigned to self-trapped excitons.","container-title":"Journal of Solid State Chemistry","DOI":"10.1016/j.jssc.2017.11.028","ISSN":"0022-4596","journalAbbreviation":"Journal of Solid State Chemistry","language":"en","page":"551-558","source":"ScienceDirect","title":"Synthesis, crystal and electronic structures and optical properties of (HIm)2Hg3Cl8 and (HIm)HgI3 (HIm = imidazolium)","volume":"258","author":[{"family":"Nhalil","given":"Hariharan"},{"family":"Whiteside","given":"Vincent R."},{"family":"Sellers","given":"Ian R."},{"family":"Ming","given":"Wenmei"},{"family":"Du","given":"Mao-Hua"},{"family":"Saparov","given":"Bayrammurad"}],"issued":{"date-parts":[["2018",2,1]]}}},{"id":231,"uris":["http://zotero.org/users/local/JlWqaDnu/items/H7BJBE7I"],"uri":["http://zotero.org/users/local/JlWqaDnu/items/H7BJBE7I"],"itemData":{"id":231,"type":"article-journal","abstract":"We report syntheses, crystal and electronic structures, and characterization of three new hybrid organic−inorganic halides (R)ZnBr3(DMSO), (R)2CdBr4· DMSO, and (R)CdI3(DMSO) (where (R) = C6(CH3)5CH2N(CH3)3, and DMSO = dimethyl sulfoxide). The compounds can be conveniently prepared as single crystals and bulk polycrystalline powders using a DMSO−methanol solvent system. On the basis of the single-crystal X-ray diﬀraction results carried out at room temperature and 100 K, all compounds have zero-dimensional (0D) crystal structures featuring alternating layers of bulky organic cations and molecular inorganic anions based on a tetrahedral coordination around group 12 metal cations. The presence of discrete molecular building blocks in the 0D structures results in localized charges and tunable room-temperature light emission, including white light for (R)ZnBr3(DMSO), bluishwhite light for (R)2CdBr4·DMSO, and green for (R)CdI3(DMSO). The highest photoluminescence quantum yield (PLQY) value of 3.07% was measured for (R)ZnBr3(DMSO), which emits cold white light based on the calculated correlated color temperature (CCT) of 11,044 K. All compounds exhibit fast photoluminescence lifetimes on the timescale of tens of nanoseconds, consistent with the fast luminescence decay observed in π-conjugated organic molecules. Temperature dependence photoluminescence study showed the appearance of additional peaks around 550 nm, resulting from the organic salt emission. Density functional theory calculations show that the incorporation of both the low-gap aromatic molecule R and the relatively electropositive Zn and Cd metals can lead to exciton localization at the aromatic molecular cations, which act as luminescence centers.","container-title":"ACS Omega","DOI":"10.1021/acsomega.8b02883","ISSN":"2470-1343, 2470-1343","issue":"12","journalAbbreviation":"ACS Omega","language":"en","page":"18791-18802","source":"DOI.org (Crossref)","title":"Broadband Emission in Hybrid Organic–Inorganic Halides of Group 12 Metals","volume":"3","author":[{"family":"Roccanova","given":"Rachel"},{"family":"Houck","given":"Matthew"},{"family":"Yangui","given":"Aymen"},{"family":"Han","given":"Dan"},{"family":"Shi","given":"Hongliang"},{"family":"Wu","given":"Yuntao"},{"family":"Glatzhofer","given":"Daniel T."},{"family":"Powell","given":"Douglas R."},{"family":"Chen","given":"Shiyou"},{"family":"Fourati","given":"Houcem"},{"family":"Lusson","given":"Alain"},{"family":"Boukheddaden","given":"Kamel"},{"family":"Du","given":"Mao-Hua"},{"family":"Saparov","given":"Bayrammurad"}],"issued":{"date-parts":[["2018",12,31]]}}}],"schema":"https://github.com/citation-style-language/schema/raw/master/csl-citation.json"} </w:instrText>
      </w:r>
      <w:r w:rsidRPr="000B1B7E">
        <w:fldChar w:fldCharType="separate"/>
      </w:r>
      <w:r w:rsidRPr="000B1B7E">
        <w:rPr>
          <w:vertAlign w:val="superscript"/>
        </w:rPr>
        <w:t>18,38–40</w:t>
      </w:r>
      <w:r w:rsidRPr="000B1B7E">
        <w:fldChar w:fldCharType="end"/>
      </w:r>
      <w:r w:rsidRPr="000B1B7E">
        <w:t xml:space="preserve"> For RInBr</w:t>
      </w:r>
      <w:r w:rsidRPr="000B1B7E">
        <w:rPr>
          <w:vertAlign w:val="subscript"/>
        </w:rPr>
        <w:t>4</w:t>
      </w:r>
      <w:r w:rsidRPr="000B1B7E">
        <w:t>, the formation of such pseudo-2D layered structure can be related to the optimized electrostatic interactions between the ammonium functional groups of R</w:t>
      </w:r>
      <w:r w:rsidRPr="000B1B7E">
        <w:rPr>
          <w:vertAlign w:val="superscript"/>
        </w:rPr>
        <w:t>+</w:t>
      </w:r>
      <w:r w:rsidRPr="000B1B7E">
        <w:t xml:space="preserve"> and InBr</w:t>
      </w:r>
      <w:r w:rsidRPr="000B1B7E">
        <w:rPr>
          <w:vertAlign w:val="subscript"/>
        </w:rPr>
        <w:t>4</w:t>
      </w:r>
      <w:r w:rsidRPr="000B1B7E">
        <w:rPr>
          <w:vertAlign w:val="superscript"/>
        </w:rPr>
        <w:t>-</w:t>
      </w:r>
      <w:r w:rsidRPr="000B1B7E">
        <w:t>, and nonpolar interactions between the nonpolar tails of the organic cations, which is a common observation for low-dimensional metal halide perovskites.</w:t>
      </w:r>
      <w:r w:rsidRPr="000B1B7E">
        <w:fldChar w:fldCharType="begin"/>
      </w:r>
      <w:r w:rsidRPr="000B1B7E">
        <w:instrText xml:space="preserve"> ADDIN ZOTERO_ITEM CSL_CITATION {"citationID":"8TqSTMdN","properties":{"formattedCitation":"\\super 25\\nosupersub{}","plainCitation":"25","noteIndex":0},"citationItems":[{"id":171,"uris":["http://zotero.org/users/local/JlWqaDnu/items/I9HPTR47"],"uri":["http://zotero.org/users/local/JlWqaDnu/items/I9HPTR47"],"itemData":{"id":171,"type":"article-journal","abstract":"Although known since the late 19th century, organic–inorganic perovskites have recently received extraordinary research community attention because of their unique physical properties, which make them promising candidates for application in photovoltaic (PV) and related optoelectronic devices. This review will explore beyond the current focus on three-dimensional (3-D) lead(II) halide perovskites, to highlight the great chemical flexibility and outstanding potential of the broader class of 3-D and lower dimensional organic-based perovskite family for electronic, optical, and energy-based applications as well as fundamental research. The concept of a multifunctional organic–inorganic hybrid, in which the organic and inorganic structural components provide intentional, unique, and hopefully synergistic features to the compound, represents an important contemporary target.","container-title":"Chemical Reviews","DOI":"10.1021/acs.chemrev.5b00715","ISSN":"0009-2665","issue":"7","journalAbbreviation":"Chem. Rev.","note":"publisher: American Chemical Society","page":"4558-4596","source":"ACS Publications","title":"Organic–Inorganic Perovskites: Structural Versatility for Functional Materials Design","title-short":"Organic–Inorganic Perovskites","volume":"116","author":[{"family":"Saparov","given":"Bayrammurad"},{"family":"Mitzi","given":"David B."}],"issued":{"date-parts":[["2016",4,13]]}}}],"schema":"https://github.com/citation-style-language/schema/raw/master/csl-citation.json"} </w:instrText>
      </w:r>
      <w:r w:rsidRPr="000B1B7E">
        <w:fldChar w:fldCharType="separate"/>
      </w:r>
      <w:r w:rsidRPr="000B1B7E">
        <w:rPr>
          <w:vertAlign w:val="superscript"/>
        </w:rPr>
        <w:t>25</w:t>
      </w:r>
      <w:r w:rsidRPr="000B1B7E">
        <w:fldChar w:fldCharType="end"/>
      </w:r>
    </w:p>
    <w:p w14:paraId="2287478D" w14:textId="0A89F4AE" w:rsidR="00482A50" w:rsidRPr="00220688" w:rsidRDefault="00220688" w:rsidP="00220688">
      <w:pPr>
        <w:ind w:firstLine="0"/>
      </w:pPr>
      <w:bookmarkStart w:id="300" w:name="_Toc117598446"/>
      <w:r w:rsidRPr="00220688">
        <w:rPr>
          <w:b/>
          <w:bCs/>
        </w:rPr>
        <w:t xml:space="preserve">Table </w:t>
      </w:r>
      <w:r w:rsidRPr="00220688">
        <w:rPr>
          <w:b/>
          <w:bCs/>
        </w:rPr>
        <w:fldChar w:fldCharType="begin"/>
      </w:r>
      <w:r w:rsidRPr="00220688">
        <w:rPr>
          <w:b/>
          <w:bCs/>
        </w:rPr>
        <w:instrText xml:space="preserve"> SEQ Table \* ARABIC </w:instrText>
      </w:r>
      <w:r w:rsidRPr="00220688">
        <w:rPr>
          <w:b/>
          <w:bCs/>
        </w:rPr>
        <w:fldChar w:fldCharType="separate"/>
      </w:r>
      <w:r w:rsidR="009C5687">
        <w:rPr>
          <w:b/>
          <w:bCs/>
          <w:noProof/>
        </w:rPr>
        <w:t>7</w:t>
      </w:r>
      <w:r w:rsidRPr="00220688">
        <w:rPr>
          <w:b/>
          <w:bCs/>
        </w:rPr>
        <w:fldChar w:fldCharType="end"/>
      </w:r>
      <w:r w:rsidR="00482A50" w:rsidRPr="00220688">
        <w:rPr>
          <w:rStyle w:val="TableChar"/>
          <w:b w:val="0"/>
          <w:bCs w:val="0"/>
        </w:rPr>
        <w:t>.</w:t>
      </w:r>
      <w:r w:rsidR="00482A50" w:rsidRPr="009B5718">
        <w:rPr>
          <w:b/>
          <w:bCs/>
        </w:rPr>
        <w:t xml:space="preserve"> </w:t>
      </w:r>
      <w:r w:rsidR="00482A50" w:rsidRPr="009B5718">
        <w:t>Single crystal data and structure refinement parameters for RInBr</w:t>
      </w:r>
      <w:r w:rsidR="00482A50" w:rsidRPr="009B5718">
        <w:rPr>
          <w:vertAlign w:val="subscript"/>
        </w:rPr>
        <w:t>4</w:t>
      </w:r>
      <w:r w:rsidR="00482A50" w:rsidRPr="009B5718">
        <w:t>.</w:t>
      </w:r>
      <w:bookmarkEnd w:id="300"/>
      <w:r w:rsidR="00482A50" w:rsidRPr="009B5718">
        <w:t xml:space="preserve"> </w:t>
      </w:r>
    </w:p>
    <w:tbl>
      <w:tblPr>
        <w:tblStyle w:val="TableGrid7"/>
        <w:tblW w:w="64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700"/>
      </w:tblGrid>
      <w:tr w:rsidR="00220688" w:rsidRPr="00220688" w14:paraId="33461749" w14:textId="77777777" w:rsidTr="00F87CFB">
        <w:trPr>
          <w:trHeight w:val="341"/>
          <w:jc w:val="center"/>
        </w:trPr>
        <w:tc>
          <w:tcPr>
            <w:tcW w:w="3780" w:type="dxa"/>
            <w:tcBorders>
              <w:top w:val="single" w:sz="4" w:space="0" w:color="auto"/>
              <w:bottom w:val="single" w:sz="4" w:space="0" w:color="auto"/>
            </w:tcBorders>
          </w:tcPr>
          <w:p w14:paraId="51FBE1CF" w14:textId="77777777" w:rsidR="00220688" w:rsidRPr="00220688" w:rsidRDefault="00220688" w:rsidP="00220688">
            <w:pPr>
              <w:widowControl/>
              <w:autoSpaceDE/>
              <w:autoSpaceDN/>
              <w:adjustRightInd/>
              <w:spacing w:line="240" w:lineRule="auto"/>
              <w:ind w:right="-228" w:firstLine="0"/>
              <w:jc w:val="left"/>
              <w:rPr>
                <w:rFonts w:eastAsia="Times New Roman"/>
                <w:b/>
                <w:bCs/>
                <w:iCs w:val="0"/>
              </w:rPr>
            </w:pPr>
            <w:r w:rsidRPr="00220688">
              <w:rPr>
                <w:rFonts w:eastAsia="Times New Roman"/>
                <w:b/>
                <w:bCs/>
                <w:iCs w:val="0"/>
              </w:rPr>
              <w:lastRenderedPageBreak/>
              <w:t xml:space="preserve">Formula </w:t>
            </w:r>
          </w:p>
        </w:tc>
        <w:tc>
          <w:tcPr>
            <w:tcW w:w="2700" w:type="dxa"/>
            <w:tcBorders>
              <w:top w:val="single" w:sz="4" w:space="0" w:color="auto"/>
              <w:bottom w:val="single" w:sz="4" w:space="0" w:color="auto"/>
            </w:tcBorders>
          </w:tcPr>
          <w:p w14:paraId="4712B211" w14:textId="77777777" w:rsidR="00220688" w:rsidRPr="00220688" w:rsidRDefault="00220688" w:rsidP="00220688">
            <w:pPr>
              <w:widowControl/>
              <w:autoSpaceDE/>
              <w:autoSpaceDN/>
              <w:adjustRightInd/>
              <w:spacing w:line="240" w:lineRule="auto"/>
              <w:ind w:firstLine="0"/>
              <w:jc w:val="left"/>
              <w:rPr>
                <w:rFonts w:eastAsia="Times New Roman"/>
                <w:b/>
                <w:bCs/>
                <w:iCs w:val="0"/>
                <w:vertAlign w:val="subscript"/>
              </w:rPr>
            </w:pPr>
            <w:r w:rsidRPr="00220688">
              <w:rPr>
                <w:rFonts w:eastAsia="Times New Roman"/>
                <w:b/>
                <w:bCs/>
                <w:iCs w:val="0"/>
              </w:rPr>
              <w:t>RInBr</w:t>
            </w:r>
            <w:r w:rsidRPr="00220688">
              <w:rPr>
                <w:rFonts w:eastAsia="Times New Roman"/>
                <w:b/>
                <w:bCs/>
                <w:iCs w:val="0"/>
                <w:vertAlign w:val="subscript"/>
              </w:rPr>
              <w:t>4</w:t>
            </w:r>
          </w:p>
        </w:tc>
      </w:tr>
      <w:tr w:rsidR="00220688" w:rsidRPr="00220688" w14:paraId="36450F59" w14:textId="77777777" w:rsidTr="00F87CFB">
        <w:trPr>
          <w:jc w:val="center"/>
        </w:trPr>
        <w:tc>
          <w:tcPr>
            <w:tcW w:w="3780" w:type="dxa"/>
            <w:tcBorders>
              <w:top w:val="single" w:sz="4" w:space="0" w:color="auto"/>
            </w:tcBorders>
          </w:tcPr>
          <w:p w14:paraId="22F80E95"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Formula weight (g/mol)</w:t>
            </w:r>
          </w:p>
        </w:tc>
        <w:tc>
          <w:tcPr>
            <w:tcW w:w="2700" w:type="dxa"/>
            <w:tcBorders>
              <w:top w:val="single" w:sz="4" w:space="0" w:color="auto"/>
            </w:tcBorders>
          </w:tcPr>
          <w:p w14:paraId="21543369"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686.82</w:t>
            </w:r>
          </w:p>
        </w:tc>
      </w:tr>
      <w:tr w:rsidR="00220688" w:rsidRPr="00220688" w14:paraId="3F9EA79E" w14:textId="77777777" w:rsidTr="00F87CFB">
        <w:trPr>
          <w:jc w:val="center"/>
        </w:trPr>
        <w:tc>
          <w:tcPr>
            <w:tcW w:w="3780" w:type="dxa"/>
          </w:tcPr>
          <w:p w14:paraId="126A98C2"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Temperature (K)</w:t>
            </w:r>
          </w:p>
        </w:tc>
        <w:tc>
          <w:tcPr>
            <w:tcW w:w="2700" w:type="dxa"/>
          </w:tcPr>
          <w:p w14:paraId="1E7312A3"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100(2)</w:t>
            </w:r>
          </w:p>
        </w:tc>
      </w:tr>
      <w:tr w:rsidR="00220688" w:rsidRPr="00220688" w14:paraId="7E4B00BE" w14:textId="77777777" w:rsidTr="00F87CFB">
        <w:trPr>
          <w:jc w:val="center"/>
        </w:trPr>
        <w:tc>
          <w:tcPr>
            <w:tcW w:w="3780" w:type="dxa"/>
          </w:tcPr>
          <w:p w14:paraId="44913F46"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Wavelength (Å)</w:t>
            </w:r>
          </w:p>
        </w:tc>
        <w:tc>
          <w:tcPr>
            <w:tcW w:w="2700" w:type="dxa"/>
          </w:tcPr>
          <w:p w14:paraId="13354955"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0.71073</w:t>
            </w:r>
          </w:p>
        </w:tc>
      </w:tr>
      <w:tr w:rsidR="00220688" w:rsidRPr="00220688" w14:paraId="50A97CF0" w14:textId="77777777" w:rsidTr="00F87CFB">
        <w:trPr>
          <w:jc w:val="center"/>
        </w:trPr>
        <w:tc>
          <w:tcPr>
            <w:tcW w:w="3780" w:type="dxa"/>
          </w:tcPr>
          <w:p w14:paraId="1E686213"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 xml:space="preserve">Crystal system </w:t>
            </w:r>
          </w:p>
        </w:tc>
        <w:tc>
          <w:tcPr>
            <w:tcW w:w="2700" w:type="dxa"/>
          </w:tcPr>
          <w:p w14:paraId="25873FDB"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 xml:space="preserve">Monoclinic </w:t>
            </w:r>
          </w:p>
        </w:tc>
      </w:tr>
      <w:tr w:rsidR="00220688" w:rsidRPr="00220688" w14:paraId="0659B45A" w14:textId="77777777" w:rsidTr="00F87CFB">
        <w:trPr>
          <w:jc w:val="center"/>
        </w:trPr>
        <w:tc>
          <w:tcPr>
            <w:tcW w:w="3780" w:type="dxa"/>
          </w:tcPr>
          <w:p w14:paraId="112AEEDD"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 xml:space="preserve">Space group </w:t>
            </w:r>
          </w:p>
        </w:tc>
        <w:tc>
          <w:tcPr>
            <w:tcW w:w="2700" w:type="dxa"/>
          </w:tcPr>
          <w:p w14:paraId="371A4870"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
              </w:rPr>
              <w:t>P</w:t>
            </w:r>
            <w:r w:rsidRPr="00220688">
              <w:rPr>
                <w:rFonts w:eastAsia="Times New Roman"/>
                <w:iCs w:val="0"/>
              </w:rPr>
              <w:t>2</w:t>
            </w:r>
            <w:r w:rsidRPr="00220688">
              <w:rPr>
                <w:rFonts w:eastAsia="Times New Roman"/>
                <w:iCs w:val="0"/>
                <w:vertAlign w:val="subscript"/>
              </w:rPr>
              <w:t>1</w:t>
            </w:r>
            <w:r w:rsidRPr="00220688">
              <w:rPr>
                <w:rFonts w:eastAsia="Times New Roman"/>
                <w:iCs w:val="0"/>
              </w:rPr>
              <w:t>/</w:t>
            </w:r>
            <w:r w:rsidRPr="00220688">
              <w:rPr>
                <w:rFonts w:eastAsia="Times New Roman"/>
                <w:i/>
              </w:rPr>
              <w:t>c</w:t>
            </w:r>
          </w:p>
        </w:tc>
      </w:tr>
      <w:tr w:rsidR="00220688" w:rsidRPr="00220688" w14:paraId="0D2FEC39" w14:textId="77777777" w:rsidTr="00F87CFB">
        <w:trPr>
          <w:jc w:val="center"/>
        </w:trPr>
        <w:tc>
          <w:tcPr>
            <w:tcW w:w="3780" w:type="dxa"/>
          </w:tcPr>
          <w:p w14:paraId="3A6894FF" w14:textId="77777777" w:rsidR="00220688" w:rsidRPr="00220688" w:rsidRDefault="00220688" w:rsidP="00220688">
            <w:pPr>
              <w:widowControl/>
              <w:autoSpaceDE/>
              <w:autoSpaceDN/>
              <w:adjustRightInd/>
              <w:spacing w:line="240" w:lineRule="auto"/>
              <w:ind w:firstLine="0"/>
              <w:jc w:val="left"/>
              <w:rPr>
                <w:rFonts w:eastAsia="Times New Roman"/>
                <w:i/>
              </w:rPr>
            </w:pPr>
            <w:r w:rsidRPr="00220688">
              <w:rPr>
                <w:rFonts w:eastAsia="Times New Roman"/>
                <w:i/>
              </w:rPr>
              <w:t>Z</w:t>
            </w:r>
          </w:p>
        </w:tc>
        <w:tc>
          <w:tcPr>
            <w:tcW w:w="2700" w:type="dxa"/>
          </w:tcPr>
          <w:p w14:paraId="5928CC3B"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4</w:t>
            </w:r>
          </w:p>
        </w:tc>
      </w:tr>
      <w:tr w:rsidR="00220688" w:rsidRPr="00220688" w14:paraId="3B4A51B6" w14:textId="77777777" w:rsidTr="00F87CFB">
        <w:trPr>
          <w:trHeight w:val="945"/>
          <w:jc w:val="center"/>
        </w:trPr>
        <w:tc>
          <w:tcPr>
            <w:tcW w:w="3780" w:type="dxa"/>
          </w:tcPr>
          <w:p w14:paraId="0285F2B2"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Unit cell parameters (Å)</w:t>
            </w:r>
          </w:p>
        </w:tc>
        <w:tc>
          <w:tcPr>
            <w:tcW w:w="2700" w:type="dxa"/>
          </w:tcPr>
          <w:p w14:paraId="67BC3BAD"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
              </w:rPr>
              <w:t xml:space="preserve">a </w:t>
            </w:r>
            <w:r w:rsidRPr="00220688">
              <w:rPr>
                <w:rFonts w:eastAsia="Times New Roman"/>
                <w:iCs w:val="0"/>
              </w:rPr>
              <w:t xml:space="preserve">= 12.1901(3) </w:t>
            </w:r>
            <w:r w:rsidRPr="00220688">
              <w:rPr>
                <w:rFonts w:eastAsia="Times New Roman"/>
                <w:iCs w:val="0"/>
              </w:rPr>
              <w:br/>
            </w:r>
            <w:r w:rsidRPr="00220688">
              <w:rPr>
                <w:rFonts w:eastAsia="Times New Roman"/>
                <w:i/>
              </w:rPr>
              <w:t xml:space="preserve">b </w:t>
            </w:r>
            <w:r w:rsidRPr="00220688">
              <w:rPr>
                <w:rFonts w:eastAsia="Times New Roman"/>
                <w:iCs w:val="0"/>
              </w:rPr>
              <w:t xml:space="preserve">= 11.6607(3) </w:t>
            </w:r>
            <w:r w:rsidRPr="00220688">
              <w:rPr>
                <w:rFonts w:eastAsia="Times New Roman"/>
                <w:iCs w:val="0"/>
              </w:rPr>
              <w:br/>
            </w:r>
            <w:r w:rsidRPr="00220688">
              <w:rPr>
                <w:rFonts w:eastAsia="Times New Roman"/>
                <w:i/>
              </w:rPr>
              <w:t xml:space="preserve">c </w:t>
            </w:r>
            <w:r w:rsidRPr="00220688">
              <w:rPr>
                <w:rFonts w:eastAsia="Times New Roman"/>
                <w:iCs w:val="0"/>
              </w:rPr>
              <w:t xml:space="preserve">= 16.0220(4) </w:t>
            </w:r>
          </w:p>
        </w:tc>
      </w:tr>
      <w:tr w:rsidR="00220688" w:rsidRPr="00220688" w14:paraId="088FF04F" w14:textId="77777777" w:rsidTr="00F87CFB">
        <w:trPr>
          <w:trHeight w:val="68"/>
          <w:jc w:val="center"/>
        </w:trPr>
        <w:tc>
          <w:tcPr>
            <w:tcW w:w="3780" w:type="dxa"/>
          </w:tcPr>
          <w:p w14:paraId="2D2D993F"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Volume (Å</w:t>
            </w:r>
            <w:r w:rsidRPr="00220688">
              <w:rPr>
                <w:rFonts w:eastAsia="Times New Roman"/>
                <w:iCs w:val="0"/>
                <w:vertAlign w:val="superscript"/>
              </w:rPr>
              <w:t>3</w:t>
            </w:r>
            <w:r w:rsidRPr="00220688">
              <w:rPr>
                <w:rFonts w:eastAsia="Times New Roman"/>
                <w:iCs w:val="0"/>
              </w:rPr>
              <w:t xml:space="preserve">) </w:t>
            </w:r>
          </w:p>
        </w:tc>
        <w:tc>
          <w:tcPr>
            <w:tcW w:w="2700" w:type="dxa"/>
          </w:tcPr>
          <w:p w14:paraId="495CCF77"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Cs w:val="0"/>
              </w:rPr>
              <w:t xml:space="preserve">2229.16(10) </w:t>
            </w:r>
          </w:p>
        </w:tc>
      </w:tr>
      <w:tr w:rsidR="00220688" w:rsidRPr="00220688" w14:paraId="09143C7B" w14:textId="77777777" w:rsidTr="00F87CFB">
        <w:trPr>
          <w:jc w:val="center"/>
        </w:trPr>
        <w:tc>
          <w:tcPr>
            <w:tcW w:w="3780" w:type="dxa"/>
          </w:tcPr>
          <w:p w14:paraId="1502C5A4"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Density (g/cm</w:t>
            </w:r>
            <w:r w:rsidRPr="00220688">
              <w:rPr>
                <w:rFonts w:eastAsia="Times New Roman"/>
                <w:iCs w:val="0"/>
                <w:vertAlign w:val="superscript"/>
              </w:rPr>
              <w:t>3</w:t>
            </w:r>
            <w:r w:rsidRPr="00220688">
              <w:rPr>
                <w:rFonts w:eastAsia="Times New Roman"/>
                <w:iCs w:val="0"/>
              </w:rPr>
              <w:t>)</w:t>
            </w:r>
          </w:p>
        </w:tc>
        <w:tc>
          <w:tcPr>
            <w:tcW w:w="2700" w:type="dxa"/>
          </w:tcPr>
          <w:p w14:paraId="2664EE3C"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Cs w:val="0"/>
              </w:rPr>
              <w:t xml:space="preserve">2.047 </w:t>
            </w:r>
          </w:p>
        </w:tc>
      </w:tr>
      <w:tr w:rsidR="00220688" w:rsidRPr="00220688" w14:paraId="0E4F595B" w14:textId="77777777" w:rsidTr="00F87CFB">
        <w:trPr>
          <w:jc w:val="center"/>
        </w:trPr>
        <w:tc>
          <w:tcPr>
            <w:tcW w:w="3780" w:type="dxa"/>
          </w:tcPr>
          <w:p w14:paraId="6860F580"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Cs w:val="0"/>
              </w:rPr>
              <w:t>Absorption coefficient (</w:t>
            </w:r>
            <w:r w:rsidRPr="00220688">
              <w:rPr>
                <w:rFonts w:eastAsia="Times New Roman"/>
                <w:i/>
              </w:rPr>
              <w:t>μ</w:t>
            </w:r>
            <w:r w:rsidRPr="00220688">
              <w:rPr>
                <w:rFonts w:eastAsia="Times New Roman"/>
                <w:iCs w:val="0"/>
              </w:rPr>
              <w:t>) (mm</w:t>
            </w:r>
            <w:r w:rsidRPr="00220688">
              <w:rPr>
                <w:rFonts w:eastAsia="Times New Roman"/>
                <w:iCs w:val="0"/>
                <w:position w:val="12"/>
                <w:sz w:val="16"/>
                <w:szCs w:val="16"/>
              </w:rPr>
              <w:t>-1</w:t>
            </w:r>
            <w:r w:rsidRPr="00220688">
              <w:rPr>
                <w:rFonts w:eastAsia="Times New Roman"/>
                <w:iCs w:val="0"/>
              </w:rPr>
              <w:t xml:space="preserve">) </w:t>
            </w:r>
          </w:p>
        </w:tc>
        <w:tc>
          <w:tcPr>
            <w:tcW w:w="2700" w:type="dxa"/>
          </w:tcPr>
          <w:p w14:paraId="6AB71FE4"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 xml:space="preserve">8.231 </w:t>
            </w:r>
          </w:p>
        </w:tc>
      </w:tr>
      <w:tr w:rsidR="00220688" w:rsidRPr="00220688" w14:paraId="240A2963" w14:textId="77777777" w:rsidTr="00F87CFB">
        <w:trPr>
          <w:jc w:val="center"/>
        </w:trPr>
        <w:tc>
          <w:tcPr>
            <w:tcW w:w="3780" w:type="dxa"/>
          </w:tcPr>
          <w:p w14:paraId="15239E46"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
                <w:sz w:val="18"/>
                <w:szCs w:val="18"/>
              </w:rPr>
            </w:pPr>
            <w:r w:rsidRPr="00220688">
              <w:rPr>
                <w:rFonts w:eastAsia="Times New Roman"/>
                <w:i/>
                <w:position w:val="2"/>
              </w:rPr>
              <w:sym w:font="Symbol" w:char="F071"/>
            </w:r>
            <w:r w:rsidRPr="00220688">
              <w:rPr>
                <w:rFonts w:eastAsia="Times New Roman"/>
                <w:iCs w:val="0"/>
                <w:position w:val="2"/>
                <w:vertAlign w:val="subscript"/>
              </w:rPr>
              <w:t>min</w:t>
            </w:r>
            <w:r w:rsidRPr="00220688">
              <w:rPr>
                <w:rFonts w:eastAsia="Times New Roman"/>
                <w:i/>
                <w:position w:val="2"/>
              </w:rPr>
              <w:t xml:space="preserve"> - </w:t>
            </w:r>
            <w:r w:rsidRPr="00220688">
              <w:rPr>
                <w:rFonts w:eastAsia="Times New Roman"/>
                <w:i/>
                <w:position w:val="2"/>
              </w:rPr>
              <w:sym w:font="Symbol" w:char="F071"/>
            </w:r>
            <w:r w:rsidRPr="00220688">
              <w:rPr>
                <w:rFonts w:eastAsia="Times New Roman"/>
                <w:iCs w:val="0"/>
                <w:position w:val="2"/>
                <w:vertAlign w:val="subscript"/>
              </w:rPr>
              <w:t>max</w:t>
            </w:r>
            <w:r w:rsidRPr="00220688">
              <w:rPr>
                <w:rFonts w:eastAsia="Times New Roman"/>
                <w:iCs w:val="0"/>
                <w:position w:val="2"/>
              </w:rPr>
              <w:t xml:space="preserve"> (°)</w:t>
            </w:r>
          </w:p>
        </w:tc>
        <w:tc>
          <w:tcPr>
            <w:tcW w:w="2700" w:type="dxa"/>
          </w:tcPr>
          <w:p w14:paraId="127BAF56"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Cs w:val="0"/>
              </w:rPr>
              <w:t>2.176 to 35.007</w:t>
            </w:r>
          </w:p>
          <w:p w14:paraId="2E0229CB" w14:textId="77777777" w:rsidR="00220688" w:rsidRPr="00220688" w:rsidRDefault="00220688" w:rsidP="00220688">
            <w:pPr>
              <w:widowControl/>
              <w:autoSpaceDE/>
              <w:autoSpaceDN/>
              <w:adjustRightInd/>
              <w:spacing w:line="240" w:lineRule="auto"/>
              <w:ind w:firstLine="0"/>
              <w:jc w:val="left"/>
              <w:rPr>
                <w:rFonts w:eastAsia="Times New Roman"/>
                <w:iCs w:val="0"/>
              </w:rPr>
            </w:pPr>
          </w:p>
        </w:tc>
      </w:tr>
      <w:tr w:rsidR="00220688" w:rsidRPr="00220688" w14:paraId="68823D49" w14:textId="77777777" w:rsidTr="00F87CFB">
        <w:trPr>
          <w:jc w:val="center"/>
        </w:trPr>
        <w:tc>
          <w:tcPr>
            <w:tcW w:w="3780" w:type="dxa"/>
          </w:tcPr>
          <w:p w14:paraId="34E2903C"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 xml:space="preserve">Reflections collected </w:t>
            </w:r>
          </w:p>
        </w:tc>
        <w:tc>
          <w:tcPr>
            <w:tcW w:w="2700" w:type="dxa"/>
          </w:tcPr>
          <w:p w14:paraId="72C41C65"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106469</w:t>
            </w:r>
          </w:p>
        </w:tc>
      </w:tr>
      <w:tr w:rsidR="00220688" w:rsidRPr="00220688" w14:paraId="6A0D0E6C" w14:textId="77777777" w:rsidTr="00F87CFB">
        <w:trPr>
          <w:jc w:val="center"/>
        </w:trPr>
        <w:tc>
          <w:tcPr>
            <w:tcW w:w="3780" w:type="dxa"/>
          </w:tcPr>
          <w:p w14:paraId="6775F741"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 xml:space="preserve">Independent reflections </w:t>
            </w:r>
          </w:p>
        </w:tc>
        <w:tc>
          <w:tcPr>
            <w:tcW w:w="2700" w:type="dxa"/>
          </w:tcPr>
          <w:p w14:paraId="339B5B5F"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Cs w:val="0"/>
              </w:rPr>
              <w:t xml:space="preserve">9805 </w:t>
            </w:r>
          </w:p>
        </w:tc>
      </w:tr>
      <w:tr w:rsidR="00220688" w:rsidRPr="00220688" w14:paraId="5B159443" w14:textId="77777777" w:rsidTr="00F87CFB">
        <w:trPr>
          <w:jc w:val="center"/>
        </w:trPr>
        <w:tc>
          <w:tcPr>
            <w:tcW w:w="3780" w:type="dxa"/>
          </w:tcPr>
          <w:p w14:paraId="11EF26F2"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
              </w:rPr>
              <w:t>R</w:t>
            </w:r>
            <w:r w:rsidRPr="00220688">
              <w:rPr>
                <w:rFonts w:eastAsia="Times New Roman"/>
                <w:i/>
                <w:position w:val="12"/>
                <w:sz w:val="16"/>
                <w:szCs w:val="16"/>
              </w:rPr>
              <w:t xml:space="preserve">a </w:t>
            </w:r>
            <w:r w:rsidRPr="00220688">
              <w:rPr>
                <w:rFonts w:eastAsia="Times New Roman"/>
                <w:iCs w:val="0"/>
              </w:rPr>
              <w:t>indices (</w:t>
            </w:r>
            <w:r w:rsidRPr="00220688">
              <w:rPr>
                <w:rFonts w:eastAsia="Times New Roman"/>
                <w:i/>
              </w:rPr>
              <w:t xml:space="preserve">I </w:t>
            </w:r>
            <w:r w:rsidRPr="00220688">
              <w:rPr>
                <w:rFonts w:eastAsia="Times New Roman"/>
                <w:iCs w:val="0"/>
              </w:rPr>
              <w:t>&gt; 2</w:t>
            </w:r>
            <w:r w:rsidRPr="00220688">
              <w:rPr>
                <w:rFonts w:eastAsia="Times New Roman"/>
                <w:i/>
              </w:rPr>
              <w:t>σ</w:t>
            </w:r>
            <w:r w:rsidRPr="00220688">
              <w:rPr>
                <w:rFonts w:eastAsia="Times New Roman"/>
                <w:iCs w:val="0"/>
              </w:rPr>
              <w:t>(</w:t>
            </w:r>
            <w:r w:rsidRPr="00220688">
              <w:rPr>
                <w:rFonts w:eastAsia="Times New Roman"/>
                <w:i/>
              </w:rPr>
              <w:t>I</w:t>
            </w:r>
            <w:r w:rsidRPr="00220688">
              <w:rPr>
                <w:rFonts w:eastAsia="Times New Roman"/>
                <w:iCs w:val="0"/>
              </w:rPr>
              <w:t xml:space="preserve">)) </w:t>
            </w:r>
          </w:p>
        </w:tc>
        <w:tc>
          <w:tcPr>
            <w:tcW w:w="2700" w:type="dxa"/>
          </w:tcPr>
          <w:p w14:paraId="1EB5BFFF"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
              </w:rPr>
              <w:t>R</w:t>
            </w:r>
            <w:r w:rsidRPr="00220688">
              <w:rPr>
                <w:rFonts w:eastAsia="Times New Roman"/>
                <w:iCs w:val="0"/>
                <w:vertAlign w:val="subscript"/>
              </w:rPr>
              <w:t>1</w:t>
            </w:r>
            <w:r w:rsidRPr="00220688">
              <w:rPr>
                <w:rFonts w:eastAsia="Times New Roman"/>
                <w:iCs w:val="0"/>
              </w:rPr>
              <w:t xml:space="preserve"> = 0.0262</w:t>
            </w:r>
          </w:p>
          <w:p w14:paraId="3D936850"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
              </w:rPr>
              <w:t>wR</w:t>
            </w:r>
            <w:r w:rsidRPr="00220688">
              <w:rPr>
                <w:rFonts w:eastAsia="Times New Roman"/>
                <w:iCs w:val="0"/>
                <w:vertAlign w:val="subscript"/>
              </w:rPr>
              <w:t>2</w:t>
            </w:r>
            <w:r w:rsidRPr="00220688">
              <w:rPr>
                <w:rFonts w:eastAsia="Times New Roman"/>
                <w:iCs w:val="0"/>
              </w:rPr>
              <w:t xml:space="preserve"> = 0.0719</w:t>
            </w:r>
          </w:p>
        </w:tc>
      </w:tr>
      <w:tr w:rsidR="00220688" w:rsidRPr="00220688" w14:paraId="79CE5151" w14:textId="77777777" w:rsidTr="00F87CFB">
        <w:trPr>
          <w:jc w:val="center"/>
        </w:trPr>
        <w:tc>
          <w:tcPr>
            <w:tcW w:w="3780" w:type="dxa"/>
          </w:tcPr>
          <w:p w14:paraId="65E5A7F4"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Cs w:val="0"/>
              </w:rPr>
              <w:t xml:space="preserve">Goodness-of-fit on </w:t>
            </w:r>
            <w:r w:rsidRPr="00220688">
              <w:rPr>
                <w:rFonts w:eastAsia="Times New Roman"/>
                <w:i/>
              </w:rPr>
              <w:t>F</w:t>
            </w:r>
            <w:r w:rsidRPr="00220688">
              <w:rPr>
                <w:rFonts w:eastAsia="Times New Roman"/>
                <w:iCs w:val="0"/>
                <w:position w:val="12"/>
                <w:sz w:val="16"/>
                <w:szCs w:val="16"/>
              </w:rPr>
              <w:t>2</w:t>
            </w:r>
          </w:p>
        </w:tc>
        <w:tc>
          <w:tcPr>
            <w:tcW w:w="2700" w:type="dxa"/>
          </w:tcPr>
          <w:p w14:paraId="36691EC6" w14:textId="77777777" w:rsidR="00220688" w:rsidRPr="00220688" w:rsidRDefault="00220688" w:rsidP="00220688">
            <w:pPr>
              <w:widowControl/>
              <w:autoSpaceDE/>
              <w:autoSpaceDN/>
              <w:adjustRightInd/>
              <w:spacing w:line="240" w:lineRule="auto"/>
              <w:ind w:firstLine="0"/>
              <w:jc w:val="left"/>
              <w:rPr>
                <w:rFonts w:eastAsia="Times New Roman"/>
                <w:iCs w:val="0"/>
              </w:rPr>
            </w:pPr>
            <w:r w:rsidRPr="00220688">
              <w:rPr>
                <w:rFonts w:eastAsia="Times New Roman"/>
                <w:iCs w:val="0"/>
              </w:rPr>
              <w:t>1.000</w:t>
            </w:r>
          </w:p>
        </w:tc>
      </w:tr>
      <w:tr w:rsidR="00220688" w:rsidRPr="00220688" w14:paraId="7E8E86D0" w14:textId="77777777" w:rsidTr="00F87CFB">
        <w:trPr>
          <w:jc w:val="center"/>
        </w:trPr>
        <w:tc>
          <w:tcPr>
            <w:tcW w:w="3780" w:type="dxa"/>
          </w:tcPr>
          <w:p w14:paraId="7B1283E3"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rPr>
            </w:pPr>
            <w:r w:rsidRPr="00220688">
              <w:rPr>
                <w:rFonts w:eastAsia="Times New Roman"/>
                <w:iCs w:val="0"/>
              </w:rPr>
              <w:t>Largest diff. peak and hole (e</w:t>
            </w:r>
            <w:r w:rsidRPr="00220688">
              <w:rPr>
                <w:rFonts w:eastAsia="Times New Roman"/>
                <w:iCs w:val="0"/>
                <w:position w:val="12"/>
                <w:sz w:val="16"/>
                <w:szCs w:val="16"/>
              </w:rPr>
              <w:t>-</w:t>
            </w:r>
            <w:r w:rsidRPr="00220688">
              <w:rPr>
                <w:rFonts w:eastAsia="Times New Roman"/>
                <w:iCs w:val="0"/>
              </w:rPr>
              <w:t>/Å</w:t>
            </w:r>
            <w:r w:rsidRPr="00220688">
              <w:rPr>
                <w:rFonts w:eastAsia="Times New Roman"/>
                <w:iCs w:val="0"/>
                <w:position w:val="12"/>
                <w:sz w:val="16"/>
                <w:szCs w:val="16"/>
              </w:rPr>
              <w:t>3</w:t>
            </w:r>
            <w:r w:rsidRPr="00220688">
              <w:rPr>
                <w:rFonts w:eastAsia="Times New Roman"/>
                <w:iCs w:val="0"/>
              </w:rPr>
              <w:t xml:space="preserve">) </w:t>
            </w:r>
          </w:p>
        </w:tc>
        <w:tc>
          <w:tcPr>
            <w:tcW w:w="2700" w:type="dxa"/>
          </w:tcPr>
          <w:p w14:paraId="105A9839" w14:textId="77777777" w:rsidR="00220688" w:rsidRPr="00220688" w:rsidRDefault="00220688" w:rsidP="00220688">
            <w:pPr>
              <w:widowControl/>
              <w:autoSpaceDE/>
              <w:autoSpaceDN/>
              <w:adjustRightInd/>
              <w:spacing w:before="100" w:beforeAutospacing="1" w:after="100" w:afterAutospacing="1" w:line="240" w:lineRule="auto"/>
              <w:ind w:firstLine="0"/>
              <w:jc w:val="left"/>
              <w:rPr>
                <w:rFonts w:eastAsia="Times New Roman"/>
                <w:iCs w:val="0"/>
                <w:vertAlign w:val="superscript"/>
              </w:rPr>
            </w:pPr>
            <w:r w:rsidRPr="00220688">
              <w:rPr>
                <w:rFonts w:eastAsia="Times New Roman"/>
                <w:iCs w:val="0"/>
              </w:rPr>
              <w:t xml:space="preserve">1.444 and -1.358 </w:t>
            </w:r>
          </w:p>
        </w:tc>
      </w:tr>
    </w:tbl>
    <w:p w14:paraId="067B0D3F" w14:textId="77777777" w:rsidR="00220688" w:rsidRDefault="00220688" w:rsidP="00BB1173">
      <w:pPr>
        <w:spacing w:after="0"/>
        <w:rPr>
          <w:vertAlign w:val="superscript"/>
        </w:rPr>
      </w:pPr>
    </w:p>
    <w:p w14:paraId="2ED20BBC" w14:textId="56BC9F86" w:rsidR="00482A50" w:rsidRPr="000B1B7E" w:rsidRDefault="00482A50" w:rsidP="00220688">
      <w:pPr>
        <w:spacing w:after="0"/>
        <w:ind w:firstLine="0"/>
      </w:pPr>
      <w:r w:rsidRPr="009B5718">
        <w:rPr>
          <w:vertAlign w:val="superscript"/>
        </w:rPr>
        <w:t>a</w:t>
      </w:r>
      <m:oMath>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o</m:t>
                        </m:r>
                      </m:sub>
                    </m:sSub>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e>
            </m:d>
            <m:r>
              <m:rPr>
                <m:sty m:val="p"/>
              </m:rPr>
              <w:rPr>
                <w:rFonts w:ascii="Cambria Math" w:hAnsi="Cambria Math"/>
              </w:rPr>
              <m:t>/</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o</m:t>
                        </m:r>
                      </m:sub>
                    </m:sSub>
                  </m:e>
                </m:d>
                <m:r>
                  <m:rPr>
                    <m:sty m:val="p"/>
                  </m:rPr>
                  <w:rPr>
                    <w:rFonts w:ascii="Cambria Math" w:hAnsi="Cambria Math"/>
                  </w:rPr>
                  <m:t>;</m:t>
                </m:r>
              </m:e>
            </m:nary>
          </m:e>
        </m:nary>
        <m:r>
          <m:rPr>
            <m:sty m:val="p"/>
          </m:rPr>
          <w:rPr>
            <w:rFonts w:ascii="Cambria Math" w:hAnsi="Cambria Math"/>
          </w:rPr>
          <m:t xml:space="preserve"> </m:t>
        </m:r>
        <m:r>
          <w:rPr>
            <w:rFonts w:ascii="Cambria Math" w:hAnsi="Cambria Math"/>
          </w:rPr>
          <m:t>w</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r>
                          <w:rPr>
                            <w:rFonts w:ascii="Cambria Math" w:hAnsi="Cambria Math"/>
                          </w:rPr>
                          <m:t>w</m:t>
                        </m:r>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F</m:t>
                                    </m:r>
                                  </m:e>
                                  <m:sub>
                                    <m:r>
                                      <w:rPr>
                                        <w:rFonts w:ascii="Cambria Math" w:hAnsi="Cambria Math"/>
                                      </w:rPr>
                                      <m:t>o</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c</m:t>
                                    </m:r>
                                  </m:sub>
                                  <m:sup>
                                    <m:r>
                                      <m:rPr>
                                        <m:sty m:val="p"/>
                                      </m:rPr>
                                      <w:rPr>
                                        <w:rFonts w:ascii="Cambria Math" w:hAnsi="Cambria Math"/>
                                      </w:rPr>
                                      <m:t>2</m:t>
                                    </m:r>
                                  </m:sup>
                                </m:sSubSup>
                              </m:e>
                            </m:d>
                          </m:e>
                          <m:sup>
                            <m:r>
                              <m:rPr>
                                <m:sty m:val="p"/>
                              </m:rPr>
                              <w:rPr>
                                <w:rFonts w:ascii="Cambria Math" w:hAnsi="Cambria Math"/>
                              </w:rPr>
                              <m:t>2</m:t>
                            </m:r>
                          </m:sup>
                        </m:sSup>
                      </m:e>
                    </m:d>
                    <m:r>
                      <m:rPr>
                        <m:sty m:val="p"/>
                      </m:rPr>
                      <w:rPr>
                        <w:rFonts w:ascii="Cambria Math" w:hAnsi="Cambria Math"/>
                      </w:rPr>
                      <m:t>/</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r>
                              <w:rPr>
                                <w:rFonts w:ascii="Cambria Math" w:hAnsi="Cambria Math"/>
                              </w:rPr>
                              <m:t>w</m:t>
                            </m:r>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F</m:t>
                                        </m:r>
                                      </m:e>
                                      <m:sub>
                                        <m:r>
                                          <w:rPr>
                                            <w:rFonts w:ascii="Cambria Math" w:hAnsi="Cambria Math"/>
                                          </w:rPr>
                                          <m:t>o</m:t>
                                        </m:r>
                                      </m:sub>
                                      <m:sup>
                                        <m:r>
                                          <m:rPr>
                                            <m:sty m:val="p"/>
                                          </m:rPr>
                                          <w:rPr>
                                            <w:rFonts w:ascii="Cambria Math" w:hAnsi="Cambria Math"/>
                                          </w:rPr>
                                          <m:t>2</m:t>
                                        </m:r>
                                      </m:sup>
                                    </m:sSubSup>
                                  </m:e>
                                </m:d>
                              </m:e>
                              <m:sup>
                                <m:r>
                                  <m:rPr>
                                    <m:sty m:val="p"/>
                                  </m:rPr>
                                  <w:rPr>
                                    <w:rFonts w:ascii="Cambria Math" w:hAnsi="Cambria Math"/>
                                  </w:rPr>
                                  <m:t>2</m:t>
                                </m:r>
                              </m:sup>
                            </m:sSup>
                          </m:e>
                        </m:d>
                      </m:e>
                    </m:nary>
                  </m:e>
                </m:nary>
              </m:e>
            </m:d>
          </m:e>
          <m:sup>
            <m:r>
              <m:rPr>
                <m:sty m:val="p"/>
              </m:rPr>
              <w:rPr>
                <w:rFonts w:ascii="Cambria Math" w:hAnsi="Cambria Math"/>
              </w:rPr>
              <m:t>1/2</m:t>
            </m:r>
          </m:sup>
        </m:sSup>
      </m:oMath>
      <w:r w:rsidRPr="009B5718">
        <w:t xml:space="preserve">, where </w:t>
      </w:r>
      <m:oMath>
        <m:r>
          <w:rPr>
            <w:rFonts w:ascii="Cambria Math" w:hAnsi="Cambria Math"/>
          </w:rPr>
          <m:t>w</m:t>
        </m:r>
        <m:r>
          <m:rPr>
            <m:sty m:val="p"/>
          </m:rPr>
          <w:rPr>
            <w:rFonts w:ascii="Cambria Math" w:hAnsi="Cambria Math"/>
          </w:rPr>
          <m:t>=1/</m:t>
        </m:r>
        <m:d>
          <m:dPr>
            <m:begChr m:val="|"/>
            <m:endChr m:val="|"/>
            <m:ctrlPr>
              <w:rPr>
                <w:rFonts w:ascii="Cambria Math" w:hAnsi="Cambria Math"/>
              </w:rPr>
            </m:ctrlPr>
          </m:dPr>
          <m:e>
            <m:sSup>
              <m:sSupPr>
                <m:ctrlPr>
                  <w:rPr>
                    <w:rFonts w:ascii="Cambria Math" w:hAnsi="Cambria Math"/>
                  </w:rPr>
                </m:ctrlPr>
              </m:sSupPr>
              <m:e>
                <m:r>
                  <w:rPr>
                    <w:rFonts w:ascii="Cambria Math" w:hAnsi="Cambria Math"/>
                  </w:rPr>
                  <m:t>σ</m:t>
                </m:r>
              </m:e>
              <m:sup>
                <m:r>
                  <m:rPr>
                    <m:sty m:val="p"/>
                  </m:rPr>
                  <w:rPr>
                    <w:rFonts w:ascii="Cambria Math" w:hAnsi="Cambria Math"/>
                  </w:rPr>
                  <m:t>2</m:t>
                </m:r>
              </m:sup>
            </m:sSup>
            <m:sSubSup>
              <m:sSubSupPr>
                <m:ctrlPr>
                  <w:rPr>
                    <w:rFonts w:ascii="Cambria Math" w:hAnsi="Cambria Math"/>
                  </w:rPr>
                </m:ctrlPr>
              </m:sSubSupPr>
              <m:e>
                <m:r>
                  <w:rPr>
                    <w:rFonts w:ascii="Cambria Math" w:hAnsi="Cambria Math"/>
                  </w:rPr>
                  <m:t>F</m:t>
                </m:r>
              </m:e>
              <m:sub>
                <m:r>
                  <w:rPr>
                    <w:rFonts w:ascii="Cambria Math" w:hAnsi="Cambria Math"/>
                  </w:rPr>
                  <m:t>o</m:t>
                </m:r>
              </m:sub>
              <m:sup>
                <m:r>
                  <m:rPr>
                    <m:sty m:val="p"/>
                  </m:rPr>
                  <w:rPr>
                    <w:rFonts w:ascii="Cambria Math" w:hAnsi="Cambria Math"/>
                  </w:rPr>
                  <m:t>2</m:t>
                </m:r>
              </m:sup>
            </m:sSub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AP</m:t>
                    </m:r>
                  </m:e>
                </m:d>
              </m:e>
              <m:sup>
                <m:r>
                  <m:rPr>
                    <m:sty m:val="p"/>
                  </m:rPr>
                  <w:rPr>
                    <w:rFonts w:ascii="Cambria Math" w:hAnsi="Cambria Math"/>
                  </w:rPr>
                  <m:t>2</m:t>
                </m:r>
              </m:sup>
            </m:sSup>
            <m:r>
              <m:rPr>
                <m:sty m:val="p"/>
              </m:rPr>
              <w:rPr>
                <w:rFonts w:ascii="Cambria Math" w:hAnsi="Cambria Math"/>
              </w:rPr>
              <m:t>+</m:t>
            </m:r>
            <m:r>
              <w:rPr>
                <w:rFonts w:ascii="Cambria Math" w:hAnsi="Cambria Math"/>
              </w:rPr>
              <m:t>BP</m:t>
            </m:r>
          </m:e>
        </m:d>
      </m:oMath>
      <w:r w:rsidRPr="009B5718">
        <w:t xml:space="preserve">, with </w:t>
      </w:r>
      <m:oMath>
        <m:r>
          <w:rPr>
            <w:rFonts w:ascii="Cambria Math" w:hAnsi="Cambria Math"/>
          </w:rPr>
          <m:t>P</m:t>
        </m:r>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F</m:t>
                </m:r>
              </m:e>
              <m:sub>
                <m:r>
                  <w:rPr>
                    <w:rFonts w:ascii="Cambria Math" w:hAnsi="Cambria Math"/>
                  </w:rPr>
                  <m:t>o</m:t>
                </m:r>
              </m:sub>
              <m:sup>
                <m:r>
                  <m:rPr>
                    <m:sty m:val="p"/>
                  </m:rPr>
                  <w:rPr>
                    <w:rFonts w:ascii="Cambria Math" w:hAnsi="Cambria Math"/>
                  </w:rPr>
                  <m:t>2</m:t>
                </m:r>
              </m:sup>
            </m:sSubSup>
            <m:r>
              <m:rPr>
                <m:sty m:val="p"/>
              </m:rPr>
              <w:rPr>
                <w:rFonts w:ascii="Cambria Math" w:hAnsi="Cambria Math"/>
              </w:rPr>
              <m:t>+2</m:t>
            </m:r>
            <m:sSubSup>
              <m:sSubSupPr>
                <m:ctrlPr>
                  <w:rPr>
                    <w:rFonts w:ascii="Cambria Math" w:hAnsi="Cambria Math"/>
                  </w:rPr>
                </m:ctrlPr>
              </m:sSubSupPr>
              <m:e>
                <m:r>
                  <w:rPr>
                    <w:rFonts w:ascii="Cambria Math" w:hAnsi="Cambria Math"/>
                  </w:rPr>
                  <m:t>F</m:t>
                </m:r>
              </m:e>
              <m:sub>
                <m:r>
                  <w:rPr>
                    <w:rFonts w:ascii="Cambria Math" w:hAnsi="Cambria Math"/>
                  </w:rPr>
                  <m:t>c</m:t>
                </m:r>
              </m:sub>
              <m:sup>
                <m:r>
                  <m:rPr>
                    <m:sty m:val="p"/>
                  </m:rPr>
                  <w:rPr>
                    <w:rFonts w:ascii="Cambria Math" w:hAnsi="Cambria Math"/>
                  </w:rPr>
                  <m:t>2</m:t>
                </m:r>
              </m:sup>
            </m:sSubSup>
          </m:e>
        </m:d>
        <m:r>
          <m:rPr>
            <m:sty m:val="p"/>
          </m:rPr>
          <w:rPr>
            <w:rFonts w:ascii="Cambria Math" w:hAnsi="Cambria Math"/>
          </w:rPr>
          <m:t>/3</m:t>
        </m:r>
      </m:oMath>
      <w:r w:rsidRPr="009B5718">
        <w:t xml:space="preserve"> and weight coefficients A and B. </w:t>
      </w:r>
    </w:p>
    <w:p w14:paraId="64209F4C" w14:textId="77777777" w:rsidR="000B1B7E" w:rsidRPr="000B1B7E" w:rsidRDefault="000B1B7E" w:rsidP="00BB1173">
      <w:pPr>
        <w:pStyle w:val="NormalWeb"/>
        <w:spacing w:after="0" w:line="480" w:lineRule="auto"/>
      </w:pPr>
      <w:r w:rsidRPr="000B1B7E">
        <w:t>Unlike trivalent bismuth and antimony halides, in which metals predominantly adopt octahedral coordination environment, In</w:t>
      </w:r>
      <w:r w:rsidRPr="000B1B7E">
        <w:rPr>
          <w:vertAlign w:val="superscript"/>
        </w:rPr>
        <w:t>3+</w:t>
      </w:r>
      <w:r w:rsidRPr="000B1B7E">
        <w:t xml:space="preserve"> has a tetrahedral coordination in RInBr</w:t>
      </w:r>
      <w:r w:rsidRPr="000B1B7E">
        <w:rPr>
          <w:vertAlign w:val="subscript"/>
        </w:rPr>
        <w:t>4</w:t>
      </w:r>
      <w:r w:rsidRPr="000B1B7E">
        <w:t>. Indium is known in literature for its diversity of coordination environments in bromides. For instance, In</w:t>
      </w:r>
      <w:r w:rsidRPr="000B1B7E">
        <w:rPr>
          <w:vertAlign w:val="superscript"/>
        </w:rPr>
        <w:t>3+</w:t>
      </w:r>
      <w:r w:rsidRPr="000B1B7E">
        <w:t xml:space="preserve"> takes a tetrahedral environment in InBr</w:t>
      </w:r>
      <w:r w:rsidRPr="000B1B7E">
        <w:rPr>
          <w:vertAlign w:val="subscript"/>
        </w:rPr>
        <w:t>2</w:t>
      </w:r>
      <w:r w:rsidRPr="000B1B7E">
        <w:t>, octahedral coordination in In</w:t>
      </w:r>
      <w:r w:rsidRPr="000B1B7E">
        <w:rPr>
          <w:vertAlign w:val="subscript"/>
        </w:rPr>
        <w:t>7</w:t>
      </w:r>
      <w:r w:rsidRPr="000B1B7E">
        <w:t>Br</w:t>
      </w:r>
      <w:r w:rsidRPr="000B1B7E">
        <w:rPr>
          <w:vertAlign w:val="subscript"/>
        </w:rPr>
        <w:t>9</w:t>
      </w:r>
      <w:r w:rsidRPr="000B1B7E">
        <w:t>, and both octahedral and tetrahedral geometries in In</w:t>
      </w:r>
      <w:r w:rsidRPr="000B1B7E">
        <w:rPr>
          <w:vertAlign w:val="subscript"/>
        </w:rPr>
        <w:t>4</w:t>
      </w:r>
      <w:r w:rsidRPr="000B1B7E">
        <w:t>Br</w:t>
      </w:r>
      <w:r w:rsidRPr="000B1B7E">
        <w:rPr>
          <w:vertAlign w:val="subscript"/>
        </w:rPr>
        <w:t>7</w:t>
      </w:r>
      <w:r w:rsidRPr="000B1B7E">
        <w:t>.</w:t>
      </w:r>
      <w:r w:rsidRPr="000B1B7E">
        <w:fldChar w:fldCharType="begin"/>
      </w:r>
      <w:r w:rsidRPr="000B1B7E">
        <w:instrText xml:space="preserve"> ADDIN ZOTERO_ITEM CSL_CITATION {"citationID":"tR5mZv5A","properties":{"formattedCitation":"\\super 35,41\\uc0\\u8211{}43\\nosupersub{}","plainCitation":"35,41–43","noteIndex":0},"citationItems":[{"id":188,"uris":["http://zotero.org/users/local/JlWqaDnu/items/I9W7LP27"],"uri":["http://zotero.org/users/local/JlWqaDnu/items/I9W7LP27"],"itemData":{"id":188,"type":"article-journal","abstract":"The search for new halide perovskites has recently expanded to the double perovskites A2M+M3+X6, which form in the 3D elpasolite structure with alternating M+ and M3+ octahedra. Here, we report the ternary mixed-valent indium compounds CsInX3 (X = Br, Cl). They adopt a tetragonal (space group I4/m) structure, which is a derivative of the charge-ordered double perovskite but with a twisted chain of octahedra along the c-axis. This twist is a result of the off-centering at the In+ site to accommodate its stereochemically active 5s2 lone pair, which induces a 45° rotation of all In3+ octahedra in the chain. This is a non-cooperative rotation that creates pentagonal pyramids in the structure and induces significant disorder, with extensive twinning, which results in partial occupation of different rotations of the same In3+ site. Temperature-dependent synchrotron X-ray diffraction reveals that both compounds form the cubic double perovskite structure at high temperature (Fm3̅m), thus demonstrating that the twist occurs on cooling from the melt. UV–vis spectroscopy reveals band gaps near 2.3–2.4 eV for the bromide and 3.0 eV for CsInCl3. High-pressure electrical transport measurements show significant enhancement in conductivity as pressure increases, indicating a narrowing of the band gap at high pressures. Temperature-dependent transport measurements at high pressure show uniformly semiconducting behavior, with no superconducting transition observed down to 2.4 K. The CsInX3 are unique inorganic halide double perovskites because they are based on a single metal, with CsInBr3 just the third bromide after the mixed metal compounds Cs2AgBiBr6 and Cs2AgTlBr6.","container-title":"Chemistry of Materials","DOI":"10.1021/acs.chemmater.9b04095","ISSN":"0897-4756","issue":"22","journalAbbreviation":"Chem. Mater.","note":"publisher: American Chemical Society","page":"9554-9566","source":"ACS Publications","title":"Perovskites with a Twist: Strong In1+ Off-Centering in the Mixed-Valent CsInX3 (X = Cl, Br)","title-short":"Perovskites with a Twist","volume":"31","author":[{"family":"McCall","given":"Kyle M."},{"family":"Friedrich","given":"Daniel"},{"family":"Chica","given":"Daniel G."},{"family":"Cai","given":"Weizhao"},{"family":"Stoumpos","given":"Constantinos C."},{"family":"Alexander","given":"Grant C. B."},{"family":"Deemyad","given":"Shanti"},{"family":"Wessels","given":"Bruce W."},{"family":"Kanatzidis","given":"Mercouri G."}],"issued":{"date-parts":[["2019",11,26]]}}},{"id":238,"uris":["http://zotero.org/users/local/JlWqaDnu/items/EXBLM7VY"],"uri":["http://zotero.org/users/local/JlWqaDnu/items/EXBLM7VY"],"itemData":{"id":238,"type":"article-journal","abstract":"Of the four reduced indium bromides, InBr, In2Br3, InBr2, and In4Br7, synthesis, crystal growth and structure determination of the first three is reported. InBr (orthorhombic), Cmcm, Z = 4, a = 446.6(1), b = 1236.8(2), c = 473.9(1) pm, Vm = 39.42(1) cm3 mol−1) crystallizes with the TlI-type structure. In2Br3 (orthorhombic, Pnma, Z = 16, a = 1300.6(5), b = 1649.8(5), c = 1289.7(9) pm, Vm = 104.16(9) cm3 mol −1), isotypic with Ga2Br3, is according to In2[In2Br6] a mixed-valence InI–InII-bromid with eclipsed [In2Br6]2− groups with d(In–In) = 268.8 and 271.6 pm, respectively. InBr2(In[InBr4]) is a mixed-valence InIInIII bromide with the GaCl2-type structure (orthorhombic, Pnna, Z = 8, a = 798.6(2), b = 1038.5(2), c = 1042.5(5) pm, Vm = 65.09(4) cm3 mol−1).","container-title":"Zeitschrift für anorganische und allgemeine Chemie","DOI":"10.1002/zaac.19875520913","ISSN":"1521-3749","issue":"9","language":"en","note":"_eprint: https://onlinelibrary.wiley.com/doi/pdf/10.1002/zaac.19875520913","page":"113-122","source":"Wiley Online Library","title":"The mono-, sesqui-, and dibromides of indium: InBr, In2Br3, and InBr2","title-short":"The mono-, sesqui-, and dibromides of indium","volume":"552","author":[{"family":"Staffel","given":"Thomas"},{"family":"Meyer","given":"Gerd"}],"issued":{"date-parts":[["1987"]]}},"locator":"2"},{"id":235,"uris":["http://zotero.org/users/local/JlWqaDnu/items/KCKWMU3L"],"uri":["http://zotero.org/users/local/JlWqaDnu/items/KCKWMU3L"],"itemData":{"id":235,"type":"article-journal","abstract":"&lt;section class=\"abstract\"&gt;&lt;h2 class=\"abstractTitle text-title my-1\" id=\"d12e2\"&gt;Abstract&lt;/h2&gt;&lt;p&gt;The crystal structure of In&lt;sub&gt;7&lt;/sub&gt;Br&lt;sub&gt;9&lt;/sub&gt; has been determined on the basis of single crystal data. In&lt;sub&gt;7&lt;/sub&gt;Br&lt;sub&gt;9&lt;/sub&gt; is a mixed valence compound according to the crystal-chemical formulation (In&lt;sup&gt;+&lt;/sup&gt;)&lt;sub&gt;6&lt;/sub&gt;In&lt;sub&gt;3+&lt;/sub&gt; (Br&lt;sup&gt;−&lt;/sup&gt;)&lt;sub&gt;9&lt;/sub&gt;, and it crystallizes isotypically with In&lt;sub&gt;7&lt;/sub&gt;Cl&lt;sub&gt;9&lt;/sub&gt; in space group &lt;em&gt;Pa&lt;/em&gt;[unk] with &lt;em&gt;a&lt;/em&gt; = 1268.10(3) pm. While trivalent indium is octahedrally coordinated by bromine with a bond length of 268 pm, univalent indium resides in a slightly distorted bisdisphenoid, the bond lengths ranging from 307 pm to 377 pm.&lt;/p&gt;&lt;/section&gt;","container-title":"Zeitschrift für Kristallographie - Crystalline Materials","DOI":"10.1524/zkri.1995.210.12.920","ISSN":"2194-4946, 2196-7105","issue":"12","language":"en","note":"publisher: De Gruyter\nsection: Zeitschrift für Kristallographie - Crystalline Materials","page":"920-923","source":"www.degruyter.com","title":"The crystal structure of In7Br9","volume":"210","author":[{"family":"Dronskowski","given":"R."}],"issued":{"date-parts":[["1995",12,1]]}}},{"id":241,"uris":["http://zotero.org/users/local/JlWqaDnu/items/WWEYCSZ7"],"uri":["http://zotero.org/users/local/JlWqaDnu/items/WWEYCSZ7"],"itemData":{"id":241,"type":"article-journal","abstract":"Molten InBr3 and metallic indium react quantitatively to form In4Br7, which crystallizes in the trigonal system with a crystal chemical formula of (In3+)3(In+)5(Br−)14. The remarkable chemical and physical sensitivity of the compound and its ready decay are attributable to both the generally weak In+ Br− bonds and the electronic instability of a particular In+ position (shown on the right).","container-title":"Angewandte Chemie International Edition in English","DOI":"10.1002/anie.199511261","ISSN":"1521-3773","issue":"10","note":"_eprint: https://onlinelibrary.wiley.com/doi/pdf/10.1002/anie.199511261","page":"1126-1128","source":"Wiley Online Library","title":"Synthesis, Structure, and Decay of In4Br7","volume":"34","author":[{"family":"Dronskowski","given":"Richard"}],"issued":{"date-parts":[["1995"]]}}}],"schema":"https://github.com/citation-style-language/schema/raw/master/csl-citation.json"} </w:instrText>
      </w:r>
      <w:r w:rsidRPr="000B1B7E">
        <w:fldChar w:fldCharType="separate"/>
      </w:r>
      <w:r w:rsidRPr="000B1B7E">
        <w:rPr>
          <w:vertAlign w:val="superscript"/>
        </w:rPr>
        <w:t>35,41–43</w:t>
      </w:r>
      <w:r w:rsidRPr="000B1B7E">
        <w:fldChar w:fldCharType="end"/>
      </w:r>
      <w:r w:rsidRPr="000B1B7E">
        <w:t xml:space="preserve"> Only a few examples of ternary indium halides are known to date. Among them is the mixed-valent CsInBr</w:t>
      </w:r>
      <w:r w:rsidRPr="000B1B7E">
        <w:rPr>
          <w:vertAlign w:val="subscript"/>
        </w:rPr>
        <w:t>3</w:t>
      </w:r>
      <w:r w:rsidRPr="000B1B7E">
        <w:t>, in which In</w:t>
      </w:r>
      <w:r w:rsidRPr="000B1B7E">
        <w:rPr>
          <w:vertAlign w:val="superscript"/>
        </w:rPr>
        <w:t xml:space="preserve">3+ </w:t>
      </w:r>
      <w:r w:rsidRPr="000B1B7E">
        <w:t>has an octahedral environment.</w:t>
      </w:r>
      <w:r w:rsidRPr="000B1B7E">
        <w:fldChar w:fldCharType="begin"/>
      </w:r>
      <w:r w:rsidRPr="000B1B7E">
        <w:instrText xml:space="preserve"> ADDIN ZOTERO_ITEM CSL_CITATION {"citationID":"D5ntzg6c","properties":{"formattedCitation":"\\super 35\\nosupersub{}","plainCitation":"35","noteIndex":0},"citationItems":[{"id":188,"uris":["http://zotero.org/users/local/JlWqaDnu/items/I9W7LP27"],"uri":["http://zotero.org/users/local/JlWqaDnu/items/I9W7LP27"],"itemData":{"id":188,"type":"article-journal","abstract":"The search for new halide perovskites has recently expanded to the double perovskites A2M+M3+X6, which form in the 3D elpasolite structure with alternating M+ and M3+ octahedra. Here, we report the ternary mixed-valent indium compounds CsInX3 (X = Br, Cl). They adopt a tetragonal (space group I4/m) structure, which is a derivative of the charge-ordered double perovskite but with a twisted chain of octahedra along the c-axis. This twist is a result of the off-centering at the In+ site to accommodate its stereochemically active 5s2 lone pair, which induces a 45° rotation of all In3+ octahedra in the chain. This is a non-cooperative rotation that creates pentagonal pyramids in the structure and induces significant disorder, with extensive twinning, which results in partial occupation of different rotations of the same In3+ site. Temperature-dependent synchrotron X-ray diffraction reveals that both compounds form the cubic double perovskite structure at high temperature (Fm3̅m), thus demonstrating that the twist occurs on cooling from the melt. UV–vis spectroscopy reveals band gaps near 2.3–2.4 eV for the bromide and 3.0 eV for CsInCl3. High-pressure electrical transport measurements show significant enhancement in conductivity as pressure increases, indicating a narrowing of the band gap at high pressures. Temperature-dependent transport measurements at high pressure show uniformly semiconducting behavior, with no superconducting transition observed down to 2.4 K. The CsInX3 are unique inorganic halide double perovskites because they are based on a single metal, with CsInBr3 just the third bromide after the mixed metal compounds Cs2AgBiBr6 and Cs2AgTlBr6.","container-title":"Chemistry of Materials","DOI":"10.1021/acs.chemmater.9b04095","ISSN":"0897-4756","issue":"22","journalAbbreviation":"Chem. Mater.","note":"publisher: American Chemical Society","page":"9554-9566","source":"ACS Publications","title":"Perovskites with a Twist: Strong In1+ Off-Centering in the Mixed-Valent CsInX3 (X = Cl, Br)","title-short":"Perovskites with a Twist","volume":"31","author":[{"family":"McCall","given":"Kyle M."},{"family":"Friedrich","given":"Daniel"},{"family":"Chica","given":"Daniel G."},{"family":"Cai","given":"Weizhao"},{"family":"Stoumpos","given":"Constantinos C."},{"family":"Alexander","given":"Grant C. B."},{"family":"Deemyad","given":"Shanti"},{"family":"Wessels","given":"Bruce W."},{"family":"Kanatzidis","given":"Mercouri G."}],"issued":{"date-parts":[["2019",11,26]]}}}],"schema":"https://github.com/citation-style-language/schema/raw/master/csl-citation.json"} </w:instrText>
      </w:r>
      <w:r w:rsidRPr="000B1B7E">
        <w:fldChar w:fldCharType="separate"/>
      </w:r>
      <w:r w:rsidRPr="000B1B7E">
        <w:rPr>
          <w:vertAlign w:val="superscript"/>
        </w:rPr>
        <w:t>35</w:t>
      </w:r>
      <w:r w:rsidRPr="000B1B7E">
        <w:fldChar w:fldCharType="end"/>
      </w:r>
      <w:r w:rsidRPr="000B1B7E">
        <w:t xml:space="preserve"> In Cs</w:t>
      </w:r>
      <w:r w:rsidRPr="000B1B7E">
        <w:rPr>
          <w:vertAlign w:val="subscript"/>
        </w:rPr>
        <w:t>2</w:t>
      </w:r>
      <w:r w:rsidRPr="000B1B7E">
        <w:t>InBr</w:t>
      </w:r>
      <w:r w:rsidRPr="000B1B7E">
        <w:rPr>
          <w:vertAlign w:val="subscript"/>
        </w:rPr>
        <w:t>5</w:t>
      </w:r>
      <w:r w:rsidRPr="000B1B7E">
        <w:t>·H</w:t>
      </w:r>
      <w:r w:rsidRPr="000B1B7E">
        <w:rPr>
          <w:vertAlign w:val="subscript"/>
        </w:rPr>
        <w:t>2</w:t>
      </w:r>
      <w:r w:rsidRPr="000B1B7E">
        <w:t>O, In</w:t>
      </w:r>
      <w:r w:rsidRPr="000B1B7E">
        <w:rPr>
          <w:vertAlign w:val="superscript"/>
        </w:rPr>
        <w:t xml:space="preserve">3+ </w:t>
      </w:r>
      <w:r w:rsidRPr="000B1B7E">
        <w:t>also adopts an octahedral coordination environment.</w:t>
      </w:r>
      <w:r w:rsidRPr="000B1B7E">
        <w:fldChar w:fldCharType="begin"/>
      </w:r>
      <w:r w:rsidRPr="000B1B7E">
        <w:instrText xml:space="preserve"> ADDIN ZOTERO_ITEM CSL_CITATION {"citationID":"wkgGUZPf","properties":{"formattedCitation":"\\super 31\\nosupersub{}","plainCitation":"31","noteIndex":0},"citationItems":[{"id":191,"uris":["http://zotero.org/users/local/JlWqaDnu/items/MMC2IVHZ"],"uri":["http://zotero.org/users/local/JlWqaDnu/items/MMC2IVHZ"],"itemData":{"id":191,"type":"article-journal","abstract":"Low-dimensional luminescent lead halide perovskites have attracted tremendous attention for their fascinating optoelectronic properties, while the toxicity of lead is still considered a drawback. Herein, we report a novel lead-free zero-dimensional (0D) indium-based perovskite (Cs2InBr5</w:instrText>
      </w:r>
      <w:r w:rsidRPr="000B1B7E">
        <w:rPr>
          <w:rFonts w:ascii="Cambria Math" w:hAnsi="Cambria Math" w:cs="Cambria Math"/>
        </w:rPr>
        <w:instrText>⋅</w:instrText>
      </w:r>
      <w:r w:rsidRPr="000B1B7E">
        <w:instrText>H2O) single crystal that is red-luminescent with a high photoluminescence quantum yield (PLQY) of 33 %. Experimental and computational studies reveal that the strong PL emission might originate from self-trapping excitons (STEs) that result from an excited-state structural deformation. More importantly, the in situ transformation between hydrated Cs2InBr5</w:instrText>
      </w:r>
      <w:r w:rsidRPr="000B1B7E">
        <w:rPr>
          <w:rFonts w:ascii="Cambria Math" w:hAnsi="Cambria Math" w:cs="Cambria Math"/>
        </w:rPr>
        <w:instrText>⋅</w:instrText>
      </w:r>
      <w:r w:rsidRPr="000B1B7E">
        <w:instrText xml:space="preserve">H2O and the dehydrated form is accompanied with a switchable dual emission, which enables it to act as a PL water-sensor in humidity detection or the detection of traces of water in organic solvents.","container-title":"Angewandte Chemie","DOI":"10.1002/ange.201814564","ISSN":"1521-3757","issue":"16","language":"en","note":"_eprint: https://onlinelibrary.wiley.com/doi/pdf/10.1002/ange.201814564","page":"5331-5335","source":"Wiley Online Library","title":"A Highly Red-Emissive Lead-Free Indium-Based Perovskite Single Crystal for Sensitive Water Detection","volume":"131","author":[{"family":"Zhou","given":"Lei"},{"family":"Liao","given":"Jin-Feng"},{"family":"Huang","given":"Zeng-Guang"},{"family":"Wei","given":"Jun-Hua"},{"family":"Wang","given":"Xu-Dong"},{"family":"Li","given":"Wen-Guang"},{"family":"Chen","given":"Hong-Yan"},{"family":"Kuang","given":"Dai-Bin"},{"family":"Su","given":"Cheng-Yong"}],"issued":{"date-parts":[["2019"]]}}}],"schema":"https://github.com/citation-style-language/schema/raw/master/csl-citation.json"} </w:instrText>
      </w:r>
      <w:r w:rsidRPr="000B1B7E">
        <w:fldChar w:fldCharType="separate"/>
      </w:r>
      <w:r w:rsidRPr="000B1B7E">
        <w:rPr>
          <w:vertAlign w:val="superscript"/>
        </w:rPr>
        <w:t>31</w:t>
      </w:r>
      <w:r w:rsidRPr="000B1B7E">
        <w:fldChar w:fldCharType="end"/>
      </w:r>
      <w:r w:rsidRPr="000B1B7E">
        <w:t xml:space="preserve"> However, In</w:t>
      </w:r>
      <w:r w:rsidRPr="000B1B7E">
        <w:rPr>
          <w:vertAlign w:val="superscript"/>
        </w:rPr>
        <w:t>3+</w:t>
      </w:r>
      <w:r w:rsidRPr="000B1B7E">
        <w:t xml:space="preserve"> adopts both tetrahedral and octahedral coordination environments in (C</w:t>
      </w:r>
      <w:r w:rsidRPr="000B1B7E">
        <w:rPr>
          <w:vertAlign w:val="subscript"/>
        </w:rPr>
        <w:t>4</w:t>
      </w:r>
      <w:r w:rsidRPr="000B1B7E">
        <w:t>H</w:t>
      </w:r>
      <w:r w:rsidRPr="000B1B7E">
        <w:rPr>
          <w:vertAlign w:val="subscript"/>
        </w:rPr>
        <w:t>14</w:t>
      </w:r>
      <w:r w:rsidRPr="000B1B7E">
        <w:t>N</w:t>
      </w:r>
      <w:r w:rsidRPr="000B1B7E">
        <w:rPr>
          <w:vertAlign w:val="subscript"/>
        </w:rPr>
        <w:t>2</w:t>
      </w:r>
      <w:r w:rsidRPr="000B1B7E">
        <w:t>)</w:t>
      </w:r>
      <w:r w:rsidRPr="000B1B7E">
        <w:rPr>
          <w:vertAlign w:val="subscript"/>
        </w:rPr>
        <w:t>2</w:t>
      </w:r>
      <w:r w:rsidRPr="000B1B7E">
        <w:t>In</w:t>
      </w:r>
      <w:r w:rsidRPr="000B1B7E">
        <w:rPr>
          <w:vertAlign w:val="subscript"/>
        </w:rPr>
        <w:t>2</w:t>
      </w:r>
      <w:r w:rsidRPr="000B1B7E">
        <w:t>Br</w:t>
      </w:r>
      <w:r w:rsidRPr="000B1B7E">
        <w:rPr>
          <w:vertAlign w:val="subscript"/>
        </w:rPr>
        <w:t>10</w:t>
      </w:r>
      <w:r w:rsidRPr="000B1B7E">
        <w:t>,</w:t>
      </w:r>
      <w:r w:rsidRPr="000B1B7E">
        <w:fldChar w:fldCharType="begin"/>
      </w:r>
      <w:r w:rsidRPr="000B1B7E">
        <w:instrText xml:space="preserve"> ADDIN ZOTERO_ITEM CSL_CITATION {"citationID":"whKvZKBO","properties":{"formattedCitation":"\\super 32\\nosupersub{}","plainCitation":"32","noteIndex":0},"citationItems":[{"id":83,"uris":["http://zotero.org/users/local/JlWqaDnu/items/H2VVHCVT"],"uri":["http://zotero.org/users/local/JlWqaDnu/items/H2VVHCVT"],"itemData":{"id":83,"type":"article-journal","abstract":"Low-dimensional lead halide perovskite materials recently have drawn much attention owing to the intriguing broadband emissions; however, the toxicity of lead will hinder their future development. Now, a lead-free (C4H14N2)(2)In2Br10 single crystal with a unique zero-dimensional (0D) structure constituted by [InBr6](3-) octahedral and [InBr4](-) tetrahedral units is described. The single crystal exhibits broadband photoluminescence (PL) that spans almost the whole visible spectrum with a lifetime of 3.2 mu s. Computational and experimental studies unveil that an excited-state structural distortion in [InBr6](3-) octahedral units enables the formation of intrinsic self-trapped excitons (STEs) and thus contributing the broad emission. Furthermore, femtosecond transient absorption (fs-TA) measurement reveals that the ultrafast STEs formation together with an efficient intersystem crossing has made a significant contribution to the long-lived and broad STE-based emission behavior.","container-title":"Angewandte Chemie-International Edition","DOI":"10.1002/anie.201907503","ISSN":"1433-7851","issue":"43","journalAbbreviation":"Angew. Chem.-Int. Edit.","language":"English","note":"publisher-place: Weinheim\npublisher: Wiley-V C H Verlag Gmbh\nWOS:000486409600001","page":"15435-15440","source":"Web of Science","title":"Intrinsic Self-Trapped Emission in 0D Lead-Free (C4H14N2)(2)In2Br10 Single Crystal","volume":"58","author":[{"family":"Zhou","given":"Lei"},{"family":"Liao","given":"Jin-Feng"},{"family":"Huang","given":"Zeng-Guang"},{"family":"Wei","given":"Jun-Hua"},{"family":"Wang","given":"Xu-Dong"},{"family":"Chen","given":"Hong-Yan"},{"family":"Kuang","given":"Dai-Bin"}],"issued":{"date-parts":[["2019",10,21]]}}}],"schema":"https://github.com/citation-style-language/schema/raw/master/csl-citation.json"} </w:instrText>
      </w:r>
      <w:r w:rsidRPr="000B1B7E">
        <w:fldChar w:fldCharType="separate"/>
      </w:r>
      <w:r w:rsidRPr="000B1B7E">
        <w:rPr>
          <w:vertAlign w:val="superscript"/>
        </w:rPr>
        <w:t>32</w:t>
      </w:r>
      <w:r w:rsidRPr="000B1B7E">
        <w:fldChar w:fldCharType="end"/>
      </w:r>
      <w:r w:rsidRPr="000B1B7E">
        <w:t xml:space="preserve"> </w:t>
      </w:r>
      <w:r w:rsidRPr="000B1B7E">
        <w:rPr>
          <w:color w:val="000000" w:themeColor="text1"/>
          <w:shd w:val="clear" w:color="auto" w:fill="FFFFFF"/>
        </w:rPr>
        <w:t>(C</w:t>
      </w:r>
      <w:r w:rsidRPr="000B1B7E">
        <w:rPr>
          <w:color w:val="000000" w:themeColor="text1"/>
          <w:shd w:val="clear" w:color="auto" w:fill="FFFFFF"/>
          <w:vertAlign w:val="subscript"/>
        </w:rPr>
        <w:t>4</w:t>
      </w:r>
      <w:r w:rsidRPr="000B1B7E">
        <w:rPr>
          <w:color w:val="000000" w:themeColor="text1"/>
          <w:shd w:val="clear" w:color="auto" w:fill="FFFFFF"/>
        </w:rPr>
        <w:t>H</w:t>
      </w:r>
      <w:r w:rsidRPr="000B1B7E">
        <w:rPr>
          <w:color w:val="000000" w:themeColor="text1"/>
          <w:shd w:val="clear" w:color="auto" w:fill="FFFFFF"/>
          <w:vertAlign w:val="subscript"/>
        </w:rPr>
        <w:t>7</w:t>
      </w:r>
      <w:r w:rsidRPr="000B1B7E">
        <w:rPr>
          <w:color w:val="000000" w:themeColor="text1"/>
          <w:shd w:val="clear" w:color="auto" w:fill="FFFFFF"/>
        </w:rPr>
        <w:t>N</w:t>
      </w:r>
      <w:r w:rsidRPr="000B1B7E">
        <w:rPr>
          <w:color w:val="000000" w:themeColor="text1"/>
          <w:shd w:val="clear" w:color="auto" w:fill="FFFFFF"/>
          <w:vertAlign w:val="subscript"/>
        </w:rPr>
        <w:t>2</w:t>
      </w:r>
      <w:r w:rsidRPr="000B1B7E">
        <w:rPr>
          <w:color w:val="000000" w:themeColor="text1"/>
          <w:shd w:val="clear" w:color="auto" w:fill="FFFFFF"/>
        </w:rPr>
        <w:t>)</w:t>
      </w:r>
      <w:r w:rsidRPr="000B1B7E">
        <w:rPr>
          <w:color w:val="000000" w:themeColor="text1"/>
          <w:shd w:val="clear" w:color="auto" w:fill="FFFFFF"/>
          <w:vertAlign w:val="subscript"/>
        </w:rPr>
        <w:t>4</w:t>
      </w:r>
      <w:r w:rsidRPr="000B1B7E">
        <w:rPr>
          <w:color w:val="000000" w:themeColor="text1"/>
          <w:shd w:val="clear" w:color="auto" w:fill="FFFFFF"/>
        </w:rPr>
        <w:t>[InBr</w:t>
      </w:r>
      <w:r w:rsidRPr="000B1B7E">
        <w:rPr>
          <w:color w:val="000000" w:themeColor="text1"/>
          <w:shd w:val="clear" w:color="auto" w:fill="FFFFFF"/>
          <w:vertAlign w:val="subscript"/>
        </w:rPr>
        <w:t>6</w:t>
      </w:r>
      <w:r w:rsidRPr="000B1B7E">
        <w:rPr>
          <w:color w:val="000000" w:themeColor="text1"/>
          <w:shd w:val="clear" w:color="auto" w:fill="FFFFFF"/>
        </w:rPr>
        <w:t>][InBr</w:t>
      </w:r>
      <w:r w:rsidRPr="000B1B7E">
        <w:rPr>
          <w:color w:val="000000" w:themeColor="text1"/>
          <w:shd w:val="clear" w:color="auto" w:fill="FFFFFF"/>
          <w:vertAlign w:val="subscript"/>
        </w:rPr>
        <w:t>4</w:t>
      </w:r>
      <w:r w:rsidRPr="000B1B7E">
        <w:rPr>
          <w:color w:val="000000" w:themeColor="text1"/>
          <w:shd w:val="clear" w:color="auto" w:fill="FFFFFF"/>
        </w:rPr>
        <w:t>]</w:t>
      </w:r>
      <w:r w:rsidRPr="000B1B7E">
        <w:rPr>
          <w:color w:val="000000"/>
        </w:rPr>
        <w:t>·2H</w:t>
      </w:r>
      <w:r w:rsidRPr="000B1B7E">
        <w:rPr>
          <w:color w:val="000000"/>
          <w:vertAlign w:val="subscript"/>
        </w:rPr>
        <w:t>2</w:t>
      </w:r>
      <w:r w:rsidRPr="000B1B7E">
        <w:rPr>
          <w:color w:val="000000"/>
        </w:rPr>
        <w:t>O,</w:t>
      </w:r>
      <w:r w:rsidRPr="000B1B7E">
        <w:rPr>
          <w:color w:val="000000"/>
        </w:rPr>
        <w:fldChar w:fldCharType="begin"/>
      </w:r>
      <w:r w:rsidRPr="000B1B7E">
        <w:rPr>
          <w:color w:val="000000"/>
        </w:rPr>
        <w:instrText xml:space="preserve"> ADDIN ZOTERO_ITEM CSL_CITATION {"citationID":"U5Bgk4gw","properties":{"formattedCitation":"\\super 33\\nosupersub{}","plainCitation":"33","noteIndex":0},"citationItems":[{"id":209,"uris":["http://zotero.org/users/local/JlWqaDnu/items/VXD6D8R3"],"uri":["http://zotero.org/users/local/JlWqaDnu/items/VXD6D8R3"],"itemData":{"id":209,"type":"article-journal","abstract":"Organic–inorganic hybrid phase transition compounds with dielectric switchable property have attracted great attention, which can be used in data storage, sensor, NLO materials. Herein, a new organic–inorganic hybrid phase transition compound (C4H7N2)4[InBr6][InBr4]Á2H2O(1) is synthesized by In2O3 and 4-methylimidazole in excess HBr. Two pairs of thermal anomaly peaks at 242/236 K (T1) and 253/249 K (T2) are presented in the DSC curves, the small heat hysteresis (6 K and 4 K) and shape of the peaks indicating the second-order type of phase transition. Distinct dielectric anomaly are detected around the phase transition temperature, the value of dielectric constant in room temperature is four times higher than that in low temperature. Crystal structure analysis demonstrates that the order–disorder transition of 4-methylimidazole cations and change of the disorder degree in [InBr4]À anions collectively induce the phase transition. This ﬁnding broadens the horizon on designing new In-based organic–inorganic hybrid compounds with dielectric property.","container-title":"Polyhedron","DOI":"10.1016/j.poly.2020.114725","ISSN":"02775387","journalAbbreviation":"Polyhedron","language":"en","page":"114725","source":"DOI.org (Crossref)","title":"A In (III)-based organic-inorganic hybrid compound: (C4H7N2)4[InBr6][InBr4]·2H2O with a two-step phase transition and switchable dielectric property","title-short":"A In (III)-based organic-inorganic hybrid compound","volume":"189","author":[{"family":"Li","given":"Min"},{"family":"Xu","given":"Guan-Cheng"},{"family":"Xin","given":"Wen-Bo"},{"family":"Zhang","given":"Yin-Qiang"}],"issued":{"date-parts":[["2020",10]]}},"locator":"2"}],"schema":"https://github.com/citation-style-language/schema/raw/master/csl-citation.json"} </w:instrText>
      </w:r>
      <w:r w:rsidRPr="000B1B7E">
        <w:rPr>
          <w:color w:val="000000"/>
        </w:rPr>
        <w:fldChar w:fldCharType="separate"/>
      </w:r>
      <w:r w:rsidRPr="000B1B7E">
        <w:rPr>
          <w:color w:val="000000"/>
          <w:vertAlign w:val="superscript"/>
        </w:rPr>
        <w:t>33</w:t>
      </w:r>
      <w:r w:rsidRPr="000B1B7E">
        <w:rPr>
          <w:color w:val="000000"/>
        </w:rPr>
        <w:fldChar w:fldCharType="end"/>
      </w:r>
      <w:r w:rsidRPr="000B1B7E">
        <w:rPr>
          <w:color w:val="000000"/>
        </w:rPr>
        <w:t xml:space="preserve"> and </w:t>
      </w:r>
      <w:r w:rsidRPr="000B1B7E">
        <w:rPr>
          <w:spacing w:val="-7"/>
        </w:rPr>
        <w:t>(C</w:t>
      </w:r>
      <w:r w:rsidRPr="000B1B7E">
        <w:rPr>
          <w:spacing w:val="-7"/>
          <w:vertAlign w:val="subscript"/>
        </w:rPr>
        <w:t>4</w:t>
      </w:r>
      <w:r w:rsidRPr="000B1B7E">
        <w:rPr>
          <w:spacing w:val="-7"/>
        </w:rPr>
        <w:t>H</w:t>
      </w:r>
      <w:r w:rsidRPr="000B1B7E">
        <w:rPr>
          <w:spacing w:val="-7"/>
          <w:vertAlign w:val="subscript"/>
        </w:rPr>
        <w:t>10</w:t>
      </w:r>
      <w:r w:rsidRPr="000B1B7E">
        <w:rPr>
          <w:spacing w:val="-7"/>
        </w:rPr>
        <w:t>N)</w:t>
      </w:r>
      <w:r w:rsidRPr="000B1B7E">
        <w:rPr>
          <w:spacing w:val="-7"/>
          <w:vertAlign w:val="subscript"/>
        </w:rPr>
        <w:t>6</w:t>
      </w:r>
      <w:r w:rsidRPr="000B1B7E">
        <w:rPr>
          <w:spacing w:val="-7"/>
        </w:rPr>
        <w:t>[InBr</w:t>
      </w:r>
      <w:r w:rsidRPr="000B1B7E">
        <w:rPr>
          <w:spacing w:val="-7"/>
          <w:vertAlign w:val="subscript"/>
        </w:rPr>
        <w:t>6</w:t>
      </w:r>
      <w:r w:rsidRPr="000B1B7E">
        <w:rPr>
          <w:spacing w:val="-7"/>
        </w:rPr>
        <w:t>][InBr</w:t>
      </w:r>
      <w:r w:rsidRPr="000B1B7E">
        <w:rPr>
          <w:spacing w:val="-7"/>
          <w:vertAlign w:val="subscript"/>
        </w:rPr>
        <w:t>4</w:t>
      </w:r>
      <w:r w:rsidRPr="000B1B7E">
        <w:rPr>
          <w:spacing w:val="-7"/>
        </w:rPr>
        <w:t>]</w:t>
      </w:r>
      <w:r w:rsidRPr="000B1B7E">
        <w:rPr>
          <w:spacing w:val="-7"/>
          <w:vertAlign w:val="subscript"/>
        </w:rPr>
        <w:t>3</w:t>
      </w:r>
      <w:r w:rsidRPr="000B1B7E">
        <w:rPr>
          <w:spacing w:val="-7"/>
        </w:rPr>
        <w:t>·H</w:t>
      </w:r>
      <w:r w:rsidRPr="000B1B7E">
        <w:rPr>
          <w:spacing w:val="-7"/>
          <w:vertAlign w:val="subscript"/>
        </w:rPr>
        <w:t>2</w:t>
      </w:r>
      <w:r w:rsidRPr="000B1B7E">
        <w:rPr>
          <w:spacing w:val="-7"/>
        </w:rPr>
        <w:t>O.</w:t>
      </w:r>
      <w:r w:rsidRPr="000B1B7E">
        <w:rPr>
          <w:spacing w:val="-7"/>
        </w:rPr>
        <w:fldChar w:fldCharType="begin"/>
      </w:r>
      <w:r w:rsidRPr="000B1B7E">
        <w:rPr>
          <w:spacing w:val="-7"/>
        </w:rPr>
        <w:instrText xml:space="preserve"> ADDIN ZOTERO_ITEM CSL_CITATION {"citationID":"lbeCaiRd","properties":{"formattedCitation":"\\super 34\\nosupersub{}","plainCitation":"34","noteIndex":0},"citationItems":[{"id":283,"uris":["http://zotero.org/users/local/JlWqaDnu/items/VV9BDDJC"],"uri":["http://zotero.org/users/local/JlWqaDnu/items/VV9BDDJC"],"itemData":{"id":283,"type":"article-journal","abstract":"Organic–inorganic hybrid ferroelectric materials have attracted attention from researchers as promising candidates for functional materials, because they combine high performance and low cost. Herein, a new organic–inorganic hybrid ferroelectric material (C4H10N)6[InBr6][InBr4]3·H2O (1) was synthesized and characterized. The compound undergoes a paraelectric–ferroelectric phase transition at TC = 232 K, which is investigated by differential scanning calorimetry (DSC), dielectric measurements and variable-temperature structural analyses. Crystal structure analyses indicated that the disorder–order transition of Br atoms in [InBr4]− anions depending on temperature was the main factor driving the phase transition from Pbcn to Pna21. This finding will open up a new direction to probe the organic–inorganic hybrid molecular ferroelectric phase transition materials.","container-title":"Dalton Transactions","DOI":"10.1039/C9DT03970H","ISSN":"1477-9234","issue":"46","journalAbbreviation":"Dalton Trans.","language":"en","note":"publisher: The Royal Society of Chemistry","page":"17402-17407","source":"pubs.rsc.org","title":"Synthesis and characterization of a new organic–inorganic hybrid ferroelectric: (C4H10N)6[InBr6][InBr4]3·H2O","title-short":"Synthesis and characterization of a new organic–inorganic hybrid ferroelectric","volume":"48","author":[{"family":"Xin","given":"Wen-Bo"},{"family":"Xu","given":"Guan-Cheng"},{"family":"Li","given":"Min"}],"issued":{"date-parts":[["2019",11,26]]}},"locator":"10"}],"schema":"https://github.com/citation-style-language/schema/raw/master/csl-citation.json"} </w:instrText>
      </w:r>
      <w:r w:rsidRPr="000B1B7E">
        <w:rPr>
          <w:spacing w:val="-7"/>
        </w:rPr>
        <w:fldChar w:fldCharType="separate"/>
      </w:r>
      <w:r w:rsidRPr="000B1B7E">
        <w:rPr>
          <w:vertAlign w:val="superscript"/>
        </w:rPr>
        <w:t>34</w:t>
      </w:r>
      <w:r w:rsidRPr="000B1B7E">
        <w:rPr>
          <w:spacing w:val="-7"/>
        </w:rPr>
        <w:fldChar w:fldCharType="end"/>
      </w:r>
      <w:r w:rsidRPr="000B1B7E">
        <w:rPr>
          <w:spacing w:val="-7"/>
        </w:rPr>
        <w:t xml:space="preserve"> </w:t>
      </w:r>
      <w:r w:rsidRPr="000B1B7E">
        <w:t xml:space="preserve">Based </w:t>
      </w:r>
      <w:r w:rsidRPr="000B1B7E">
        <w:lastRenderedPageBreak/>
        <w:t>on Pauling’s Radius-Ratio Rule (μ = R</w:t>
      </w:r>
      <w:r w:rsidRPr="000B1B7E">
        <w:rPr>
          <w:vertAlign w:val="subscript"/>
        </w:rPr>
        <w:t>B</w:t>
      </w:r>
      <w:r w:rsidRPr="000B1B7E">
        <w:t>/R</w:t>
      </w:r>
      <w:r w:rsidRPr="000B1B7E">
        <w:rPr>
          <w:vertAlign w:val="subscript"/>
        </w:rPr>
        <w:t>X</w:t>
      </w:r>
      <w:r w:rsidRPr="000B1B7E">
        <w:t>, where R</w:t>
      </w:r>
      <w:r w:rsidRPr="000B1B7E">
        <w:rPr>
          <w:vertAlign w:val="subscript"/>
        </w:rPr>
        <w:t>B</w:t>
      </w:r>
      <w:r w:rsidRPr="000B1B7E">
        <w:t xml:space="preserve"> and R</w:t>
      </w:r>
      <w:r w:rsidRPr="000B1B7E">
        <w:rPr>
          <w:vertAlign w:val="subscript"/>
        </w:rPr>
        <w:t>X</w:t>
      </w:r>
      <w:r w:rsidRPr="000B1B7E">
        <w:t xml:space="preserve"> are ionic radii of the B metal and X anion), the acceptable octahedral factor μ</w:t>
      </w:r>
      <w:r w:rsidRPr="000B1B7E">
        <w:rPr>
          <w:vertAlign w:val="subscript"/>
        </w:rPr>
        <w:t>oct</w:t>
      </w:r>
      <w:r w:rsidRPr="000B1B7E" w:rsidDel="00BA2781">
        <w:t xml:space="preserve"> </w:t>
      </w:r>
      <w:r w:rsidRPr="000B1B7E">
        <w:t>range is 0.414 – 0.732 and the tetrahedral μ</w:t>
      </w:r>
      <w:r w:rsidRPr="000B1B7E">
        <w:rPr>
          <w:vertAlign w:val="subscript"/>
        </w:rPr>
        <w:t>tet</w:t>
      </w:r>
      <w:r w:rsidRPr="000B1B7E" w:rsidDel="00BA2781">
        <w:t xml:space="preserve"> </w:t>
      </w:r>
      <w:r w:rsidRPr="000B1B7E">
        <w:t>range is 0.225 – 0.414. For In</w:t>
      </w:r>
      <w:r w:rsidRPr="000B1B7E">
        <w:rPr>
          <w:vertAlign w:val="superscript"/>
        </w:rPr>
        <w:t>3+</w:t>
      </w:r>
      <w:r w:rsidRPr="000B1B7E">
        <w:t xml:space="preserve"> bromides, μ</w:t>
      </w:r>
      <w:r w:rsidRPr="000B1B7E">
        <w:rPr>
          <w:vertAlign w:val="subscript"/>
        </w:rPr>
        <w:t>oct</w:t>
      </w:r>
      <w:r w:rsidRPr="000B1B7E">
        <w:t xml:space="preserve"> and μ</w:t>
      </w:r>
      <w:r w:rsidRPr="000B1B7E">
        <w:rPr>
          <w:vertAlign w:val="subscript"/>
        </w:rPr>
        <w:t>tet</w:t>
      </w:r>
      <w:r w:rsidRPr="000B1B7E">
        <w:t xml:space="preserve"> are 0.408 and 0.316, respectively, which suggests a slight preference of tetrahedral coordination environment. However, the octahedral factor of μ</w:t>
      </w:r>
      <w:r w:rsidRPr="000B1B7E">
        <w:rPr>
          <w:vertAlign w:val="subscript"/>
        </w:rPr>
        <w:t>oct</w:t>
      </w:r>
      <w:r w:rsidRPr="000B1B7E">
        <w:t xml:space="preserve"> = 0.408 is close to the threshold value of 0.414, which can explain the empirical observation of both octahedral or tetrahedral coordination geometries in indium bromides.</w:t>
      </w:r>
      <w:r w:rsidRPr="000B1B7E">
        <w:fldChar w:fldCharType="begin"/>
      </w:r>
      <w:r w:rsidRPr="000B1B7E">
        <w:instrText xml:space="preserve"> ADDIN ZOTERO_ITEM CSL_CITATION {"citationID":"06LwvUZt","properties":{"formattedCitation":"\\super 32,33,44\\nosupersub{}","plainCitation":"32,33,44","noteIndex":0},"citationItems":[{"id":83,"uris":["http://zotero.org/users/local/JlWqaDnu/items/H2VVHCVT"],"uri":["http://zotero.org/users/local/JlWqaDnu/items/H2VVHCVT"],"itemData":{"id":83,"type":"article-journal","abstract":"Low-dimensional lead halide perovskite materials recently have drawn much attention owing to the intriguing broadband emissions; however, the toxicity of lead will hinder their future development. Now, a lead-free (C4H14N2)(2)In2Br10 single crystal with a unique zero-dimensional (0D) structure constituted by [InBr6](3-) octahedral and [InBr4](-) tetrahedral units is described. The single crystal exhibits broadband photoluminescence (PL) that spans almost the whole visible spectrum with a lifetime of 3.2 mu s. Computational and experimental studies unveil that an excited-state structural distortion in [InBr6](3-) octahedral units enables the formation of intrinsic self-trapped excitons (STEs) and thus contributing the broad emission. Furthermore, femtosecond transient absorption (fs-TA) measurement reveals that the ultrafast STEs formation together with an efficient intersystem crossing has made a significant contribution to the long-lived and broad STE-based emission behavior.","container-title":"Angewandte Chemie-International Edition","DOI":"10.1002/anie.201907503","ISSN":"1433-7851","issue":"43","journalAbbreviation":"Angew. Chem.-Int. Edit.","language":"English","note":"publisher-place: Weinheim\npublisher: Wiley-V C H Verlag Gmbh\nWOS:000486409600001","page":"15435-15440","source":"Web of Science","title":"Intrinsic Self-Trapped Emission in 0D Lead-Free (C4H14N2)(2)In2Br10 Single Crystal","volume":"58","author":[{"family":"Zhou","given":"Lei"},{"family":"Liao","given":"Jin-Feng"},{"family":"Huang","given":"Zeng-Guang"},{"family":"Wei","given":"Jun-Hua"},{"family":"Wang","given":"Xu-Dong"},{"family":"Chen","given":"Hong-Yan"},{"family":"Kuang","given":"Dai-Bin"}],"issued":{"date-parts":[["2019",10,21]]}}},{"id":205,"uris":["http://zotero.org/users/local/JlWqaDnu/items/Z2I2CL8H"],"uri":["http://zotero.org/users/local/JlWqaDnu/items/Z2I2CL8H"],"itemData":{"id":205,"type":"article-journal","container-title":"Journal of the American Chemical Society","DOI":"10.1021/ja01402a019","ISSN":"0002-7863","issue":"3","journalAbbreviation":"J. Am. Chem. Soc.","note":"publisher: American Chemical Society","page":"765-790","source":"ACS Publications","title":"THE SIZES OF IONS AND THE STRUCTURE OF IONIC CRYSTALS","volume":"49","author":[{"family":"Pauling","given":"Linus"}],"issued":{"date-parts":[["1927",3,1]]}}},{"id":209,"uris":["http://zotero.org/users/local/JlWqaDnu/items/VXD6D8R3"],"uri":["http://zotero.org/users/local/JlWqaDnu/items/VXD6D8R3"],"itemData":{"id":209,"type":"article-journal","abstract":"Organic–inorganic hybrid phase transition compounds with dielectric switchable property have attracted great attention, which can be used in data storage, sensor, NLO materials. Herein, a new organic–inorganic hybrid phase transition compound (C4H7N2)4[InBr6][InBr4]Á2H2O(1) is synthesized by In2O3 and 4-methylimidazole in excess HBr. Two pairs of thermal anomaly peaks at 242/236 K (T1) and 253/249 K (T2) are presented in the DSC curves, the small heat hysteresis (6 K and 4 K) and shape of the peaks indicating the second-order type of phase transition. Distinct dielectric anomaly are detected around the phase transition temperature, the value of dielectric constant in room temperature is four times higher than that in low temperature. Crystal structure analysis demonstrates that the order–disorder transition of 4-methylimidazole cations and change of the disorder degree in [InBr4]À anions collectively induce the phase transition. This ﬁnding broadens the horizon on designing new In-based organic–inorganic hybrid compounds with dielectric property.","container-title":"Polyhedron","DOI":"10.1016/j.poly.2020.114725","ISSN":"02775387","journalAbbreviation":"Polyhedron","language":"en","page":"114725","source":"DOI.org (Crossref)","title":"A In (III)-based organic-inorganic hybrid compound: (C4H7N2)4[InBr6][InBr4]·2H2O with a two-step phase transition and switchable dielectric property","title-short":"A In (III)-based organic-inorganic hybrid compound","volume":"189","author":[{"family":"Li","given":"Min"},{"family":"Xu","given":"Guan-Cheng"},{"family":"Xin","given":"Wen-Bo"},{"family":"Zhang","given":"Yin-Qiang"}],"issued":{"date-parts":[["2020",10]]}}}],"schema":"https://github.com/citation-style-language/schema/raw/master/csl-citation.json"} </w:instrText>
      </w:r>
      <w:r w:rsidRPr="000B1B7E">
        <w:fldChar w:fldCharType="separate"/>
      </w:r>
      <w:r w:rsidRPr="000B1B7E">
        <w:rPr>
          <w:vertAlign w:val="superscript"/>
        </w:rPr>
        <w:t>32,33,44</w:t>
      </w:r>
      <w:r w:rsidRPr="000B1B7E">
        <w:fldChar w:fldCharType="end"/>
      </w:r>
      <w:r w:rsidRPr="000B1B7E">
        <w:t xml:space="preserve"> It must also be noted that although the Pauling rules are frequently used for crystal structure rationalization, it has recently been shown that the Pauling rules, including the Radius-Ratio Rule, have only a limited predictive power when used for oxides.</w:t>
      </w:r>
      <w:r w:rsidRPr="000B1B7E">
        <w:fldChar w:fldCharType="begin"/>
      </w:r>
      <w:r w:rsidRPr="000B1B7E">
        <w:instrText xml:space="preserve"> ADDIN ZOTERO_ITEM CSL_CITATION {"citationID":"cvEhlVAZ","properties":{"formattedCitation":"\\super 45\\nosupersub{}","plainCitation":"45","noteIndex":0},"citationItems":[{"id":280,"uris":["http://zotero.org/users/local/JlWqaDnu/items/CIN9UP26"],"uri":["http://zotero.org/users/local/JlWqaDnu/items/CIN9UP26"],"itemData":{"id":280,"type":"article-journal","abstract":"The Pauling rules have been used for decades to rationalise the crystal structures of ionic compounds. Despite their importance, there has been no statistical assessment of the performances of these five empirical rules so far. Here, we rigorously and automatically test all five Pauling rules for a large data set of around 5000 known oxides. We discuss each Pauling rule separately, stressing their limits and range of application in terms of chemistries and structures. We conclude that only 13 % of the oxides simultaneously satisfy the last four rules, indicating a much lower predictive power than expected.","container-title":"Angewandte Chemie International Edition","DOI":"10.1002/anie.202000829","ISSN":"1521-3773","issue":"19","language":"en","note":"_eprint: https://onlinelibrary.wiley.com/doi/pdf/10.1002/anie.202000829","page":"7569-7575","source":"Wiley Online Library","title":"The Limited Predictive Power of the Pauling Rules","volume":"59","author":[{"family":"George","given":"Janine"},{"family":"Waroquiers","given":"David"},{"family":"Stefano","given":"Davide Di"},{"family":"Petretto","given":"Guido"},{"family":"Rignanese","given":"Gian-Marco"},{"family":"Hautier","given":"Geoffroy"}],"issued":{"date-parts":[["2020"]]}}}],"schema":"https://github.com/citation-style-language/schema/raw/master/csl-citation.json"} </w:instrText>
      </w:r>
      <w:r w:rsidRPr="000B1B7E">
        <w:fldChar w:fldCharType="separate"/>
      </w:r>
      <w:r w:rsidRPr="000B1B7E">
        <w:rPr>
          <w:vertAlign w:val="superscript"/>
        </w:rPr>
        <w:t>45</w:t>
      </w:r>
      <w:r w:rsidRPr="000B1B7E">
        <w:fldChar w:fldCharType="end"/>
      </w:r>
      <w:r w:rsidRPr="000B1B7E">
        <w:t xml:space="preserve"> Important for future work, the flexibility of the coordination environment of indium provides a route for obtaining chemical compositions and crystal structures that are not available through the use of commonly used B metal elements such as lead and tin in hybrid organic-inorganic metal halides.</w:t>
      </w:r>
    </w:p>
    <w:p w14:paraId="528C16DA" w14:textId="759C6AB4" w:rsidR="000B1B7E" w:rsidRPr="00E6631A" w:rsidRDefault="000B1B7E" w:rsidP="00BB1173">
      <w:pPr>
        <w:spacing w:after="0"/>
      </w:pPr>
      <w:r w:rsidRPr="00E6631A">
        <w:t>The InBr</w:t>
      </w:r>
      <w:r w:rsidRPr="00E6631A">
        <w:rPr>
          <w:vertAlign w:val="subscript"/>
        </w:rPr>
        <w:t>4</w:t>
      </w:r>
      <w:r w:rsidRPr="00E6631A">
        <w:rPr>
          <w:vertAlign w:val="superscript"/>
        </w:rPr>
        <w:t>-</w:t>
      </w:r>
      <w:r w:rsidRPr="00E6631A">
        <w:t xml:space="preserve"> tetrahedra in RInBr</w:t>
      </w:r>
      <w:r w:rsidRPr="00E6631A">
        <w:rPr>
          <w:vertAlign w:val="subscript"/>
        </w:rPr>
        <w:t>4</w:t>
      </w:r>
      <w:r w:rsidRPr="00E6631A">
        <w:t xml:space="preserve"> are slightly distorted with </w:t>
      </w:r>
      <w:r w:rsidRPr="00E6631A">
        <w:rPr>
          <w:shd w:val="clear" w:color="auto" w:fill="FFFFFF"/>
        </w:rPr>
        <w:t>In</w:t>
      </w:r>
      <w:r w:rsidRPr="00E6631A">
        <w:rPr>
          <w:shd w:val="clear" w:color="auto" w:fill="FFFFFF"/>
          <w:vertAlign w:val="superscript"/>
        </w:rPr>
        <w:t>III</w:t>
      </w:r>
      <w:r w:rsidRPr="00E6631A">
        <w:rPr>
          <w:shd w:val="clear" w:color="auto" w:fill="FFFFFF"/>
        </w:rPr>
        <w:t>–Br</w:t>
      </w:r>
      <w:r w:rsidRPr="00E6631A">
        <w:t xml:space="preserve"> bond distances ranging from 2.35-2.5 </w:t>
      </w:r>
      <w:r w:rsidRPr="00E6631A">
        <w:rPr>
          <w:shd w:val="clear" w:color="auto" w:fill="FFFFFF"/>
        </w:rPr>
        <w:t xml:space="preserve">Å (Table </w:t>
      </w:r>
      <w:r w:rsidR="00D71061">
        <w:rPr>
          <w:shd w:val="clear" w:color="auto" w:fill="FFFFFF"/>
        </w:rPr>
        <w:t>A10</w:t>
      </w:r>
      <w:r w:rsidRPr="00E6631A">
        <w:rPr>
          <w:shd w:val="clear" w:color="auto" w:fill="FFFFFF"/>
        </w:rPr>
        <w:t xml:space="preserve">). Since trivalent indium has no lone pair of </w:t>
      </w:r>
      <w:r w:rsidRPr="00E6631A">
        <w:rPr>
          <w:i/>
          <w:shd w:val="clear" w:color="auto" w:fill="FFFFFF"/>
        </w:rPr>
        <w:t>s</w:t>
      </w:r>
      <w:r w:rsidRPr="00E6631A">
        <w:rPr>
          <w:shd w:val="clear" w:color="auto" w:fill="FFFFFF"/>
        </w:rPr>
        <w:t>-electrons (i.e., In</w:t>
      </w:r>
      <w:r w:rsidRPr="00E6631A">
        <w:rPr>
          <w:shd w:val="clear" w:color="auto" w:fill="FFFFFF"/>
          <w:vertAlign w:val="superscript"/>
        </w:rPr>
        <w:t>3+</w:t>
      </w:r>
      <w:r w:rsidRPr="00E6631A">
        <w:rPr>
          <w:shd w:val="clear" w:color="auto" w:fill="FFFFFF"/>
        </w:rPr>
        <w:t xml:space="preserve"> has an electronic configuration of [Kr] 5</w:t>
      </w:r>
      <w:r w:rsidRPr="00E6631A">
        <w:rPr>
          <w:i/>
          <w:shd w:val="clear" w:color="auto" w:fill="FFFFFF"/>
        </w:rPr>
        <w:t>s</w:t>
      </w:r>
      <w:r w:rsidRPr="00E6631A">
        <w:rPr>
          <w:shd w:val="clear" w:color="auto" w:fill="FFFFFF"/>
          <w:vertAlign w:val="superscript"/>
        </w:rPr>
        <w:t>0</w:t>
      </w:r>
      <w:r w:rsidRPr="00E6631A">
        <w:rPr>
          <w:shd w:val="clear" w:color="auto" w:fill="FFFFFF"/>
        </w:rPr>
        <w:t>), the observed distortions of InBr</w:t>
      </w:r>
      <w:r w:rsidRPr="00E6631A">
        <w:rPr>
          <w:shd w:val="clear" w:color="auto" w:fill="FFFFFF"/>
          <w:vertAlign w:val="subscript"/>
        </w:rPr>
        <w:t>4</w:t>
      </w:r>
      <w:r w:rsidRPr="00E6631A">
        <w:rPr>
          <w:shd w:val="clear" w:color="auto" w:fill="FFFFFF"/>
          <w:vertAlign w:val="superscript"/>
        </w:rPr>
        <w:t>-</w:t>
      </w:r>
      <w:r w:rsidRPr="00E6631A">
        <w:rPr>
          <w:shd w:val="clear" w:color="auto" w:fill="FFFFFF"/>
        </w:rPr>
        <w:t xml:space="preserve"> are attributed to the afore-mentioned optimized electrostatic interactions and packing of organic molecular cations and inorganic molecular anions. This conjecture is supported by the fact that in binary In(III) bromides such as In</w:t>
      </w:r>
      <w:r w:rsidRPr="00E6631A">
        <w:rPr>
          <w:shd w:val="clear" w:color="auto" w:fill="FFFFFF"/>
          <w:vertAlign w:val="subscript"/>
        </w:rPr>
        <w:t>7</w:t>
      </w:r>
      <w:r w:rsidRPr="00E6631A">
        <w:rPr>
          <w:shd w:val="clear" w:color="auto" w:fill="FFFFFF"/>
        </w:rPr>
        <w:t>Br</w:t>
      </w:r>
      <w:r w:rsidRPr="00E6631A">
        <w:rPr>
          <w:shd w:val="clear" w:color="auto" w:fill="FFFFFF"/>
          <w:vertAlign w:val="subscript"/>
        </w:rPr>
        <w:t>9</w:t>
      </w:r>
      <w:r w:rsidRPr="00E6631A">
        <w:rPr>
          <w:shd w:val="clear" w:color="auto" w:fill="FFFFFF"/>
        </w:rPr>
        <w:t xml:space="preserve"> and InBr</w:t>
      </w:r>
      <w:r w:rsidRPr="00E6631A">
        <w:rPr>
          <w:shd w:val="clear" w:color="auto" w:fill="FFFFFF"/>
          <w:vertAlign w:val="subscript"/>
        </w:rPr>
        <w:t>2</w:t>
      </w:r>
      <w:r w:rsidRPr="00E6631A">
        <w:rPr>
          <w:shd w:val="clear" w:color="auto" w:fill="FFFFFF"/>
        </w:rPr>
        <w:t>, the In</w:t>
      </w:r>
      <w:r w:rsidRPr="00E6631A">
        <w:rPr>
          <w:shd w:val="clear" w:color="auto" w:fill="FFFFFF"/>
          <w:vertAlign w:val="superscript"/>
        </w:rPr>
        <w:t>III</w:t>
      </w:r>
      <w:r w:rsidRPr="00E6631A">
        <w:rPr>
          <w:shd w:val="clear" w:color="auto" w:fill="FFFFFF"/>
        </w:rPr>
        <w:t>Br</w:t>
      </w:r>
      <w:r w:rsidRPr="00E6631A">
        <w:rPr>
          <w:shd w:val="clear" w:color="auto" w:fill="FFFFFF"/>
          <w:vertAlign w:val="subscript"/>
        </w:rPr>
        <w:t>4</w:t>
      </w:r>
      <w:r w:rsidRPr="00E6631A">
        <w:rPr>
          <w:shd w:val="clear" w:color="auto" w:fill="FFFFFF"/>
        </w:rPr>
        <w:t xml:space="preserve"> tetrahedra are regular with In</w:t>
      </w:r>
      <w:r w:rsidRPr="00E6631A">
        <w:rPr>
          <w:shd w:val="clear" w:color="auto" w:fill="FFFFFF"/>
          <w:vertAlign w:val="superscript"/>
        </w:rPr>
        <w:t>III</w:t>
      </w:r>
      <w:r w:rsidRPr="00E6631A">
        <w:rPr>
          <w:shd w:val="clear" w:color="auto" w:fill="FFFFFF"/>
        </w:rPr>
        <w:t>–Br</w:t>
      </w:r>
      <w:r w:rsidRPr="00E6631A">
        <w:t xml:space="preserve"> bond distances </w:t>
      </w:r>
      <w:r w:rsidRPr="00E6631A">
        <w:rPr>
          <w:shd w:val="clear" w:color="auto" w:fill="FFFFFF"/>
        </w:rPr>
        <w:t xml:space="preserve"> ranging from 2.4 – 2.5 Å, in agreement with the  estimates based on the sum of Shannon ionic radii.</w:t>
      </w:r>
      <w:r w:rsidRPr="00E6631A">
        <w:rPr>
          <w:shd w:val="clear" w:color="auto" w:fill="FFFFFF"/>
        </w:rPr>
        <w:fldChar w:fldCharType="begin"/>
      </w:r>
      <w:r w:rsidRPr="00E6631A">
        <w:rPr>
          <w:shd w:val="clear" w:color="auto" w:fill="FFFFFF"/>
        </w:rPr>
        <w:instrText xml:space="preserve"> ADDIN ZOTERO_ITEM CSL_CITATION {"citationID":"s3GByYLh","properties":{"formattedCitation":"\\super 46\\nosupersub{}","plainCitation":"46","noteIndex":0},"citationItems":[{"id":302,"uris":["http://zotero.org/users/local/JlWqaDnu/items/8N3HYZYS"],"uri":["http://zotero.org/users/local/JlWqaDnu/items/8N3HYZYS"],"itemData":{"id":302,"type":"article-journal","container-title":"Acta Crystallographica Section A","DOI":"10.1107/S0567739476001551","ISSN":"1600-5724","issue":"5","language":"en","note":"_eprint: https://onlinelibrary.wiley.com/doi/pdf/10.1107/S0567739476001551","page":"751-767","source":"Wiley Online Library","title":"Revised effective ionic radii and systematic studies of interatomic distances in halides and chalcogenides","volume":"32","author":[{"family":"Shannon","given":"R. D."}],"issued":{"date-parts":[["1976"]]}}}],"schema":"https://github.com/citation-style-language/schema/raw/master/csl-citation.json"} </w:instrText>
      </w:r>
      <w:r w:rsidRPr="00E6631A">
        <w:rPr>
          <w:shd w:val="clear" w:color="auto" w:fill="FFFFFF"/>
        </w:rPr>
        <w:fldChar w:fldCharType="separate"/>
      </w:r>
      <w:r w:rsidRPr="00E6631A">
        <w:rPr>
          <w:color w:val="000000"/>
          <w:vertAlign w:val="superscript"/>
        </w:rPr>
        <w:t>46</w:t>
      </w:r>
      <w:r w:rsidRPr="00E6631A">
        <w:rPr>
          <w:shd w:val="clear" w:color="auto" w:fill="FFFFFF"/>
        </w:rPr>
        <w:fldChar w:fldCharType="end"/>
      </w:r>
      <w:r w:rsidRPr="00E6631A">
        <w:rPr>
          <w:shd w:val="clear" w:color="auto" w:fill="FFFFFF"/>
        </w:rPr>
        <w:t xml:space="preserve"> In comparison, indium(III) containing pseudo – ternary hybrid bromides such as (C</w:t>
      </w:r>
      <w:r w:rsidRPr="00E6631A">
        <w:rPr>
          <w:shd w:val="clear" w:color="auto" w:fill="FFFFFF"/>
          <w:vertAlign w:val="subscript"/>
        </w:rPr>
        <w:t>4</w:t>
      </w:r>
      <w:r w:rsidRPr="00E6631A">
        <w:rPr>
          <w:shd w:val="clear" w:color="auto" w:fill="FFFFFF"/>
        </w:rPr>
        <w:t>H</w:t>
      </w:r>
      <w:r w:rsidRPr="00E6631A">
        <w:rPr>
          <w:shd w:val="clear" w:color="auto" w:fill="FFFFFF"/>
          <w:vertAlign w:val="subscript"/>
        </w:rPr>
        <w:t>7</w:t>
      </w:r>
      <w:r w:rsidRPr="00E6631A">
        <w:rPr>
          <w:shd w:val="clear" w:color="auto" w:fill="FFFFFF"/>
        </w:rPr>
        <w:t>N</w:t>
      </w:r>
      <w:r w:rsidRPr="00E6631A">
        <w:rPr>
          <w:shd w:val="clear" w:color="auto" w:fill="FFFFFF"/>
          <w:vertAlign w:val="subscript"/>
        </w:rPr>
        <w:t>2</w:t>
      </w:r>
      <w:r w:rsidRPr="00E6631A">
        <w:rPr>
          <w:shd w:val="clear" w:color="auto" w:fill="FFFFFF"/>
        </w:rPr>
        <w:t>)</w:t>
      </w:r>
      <w:r w:rsidRPr="00E6631A">
        <w:rPr>
          <w:shd w:val="clear" w:color="auto" w:fill="FFFFFF"/>
          <w:vertAlign w:val="subscript"/>
        </w:rPr>
        <w:t>4</w:t>
      </w:r>
      <w:r w:rsidRPr="00E6631A">
        <w:rPr>
          <w:shd w:val="clear" w:color="auto" w:fill="FFFFFF"/>
        </w:rPr>
        <w:t>[InBr</w:t>
      </w:r>
      <w:r w:rsidRPr="00E6631A">
        <w:rPr>
          <w:shd w:val="clear" w:color="auto" w:fill="FFFFFF"/>
          <w:vertAlign w:val="subscript"/>
        </w:rPr>
        <w:t>6</w:t>
      </w:r>
      <w:r w:rsidRPr="00E6631A">
        <w:rPr>
          <w:shd w:val="clear" w:color="auto" w:fill="FFFFFF"/>
        </w:rPr>
        <w:t>][InBr</w:t>
      </w:r>
      <w:r w:rsidRPr="00E6631A">
        <w:rPr>
          <w:shd w:val="clear" w:color="auto" w:fill="FFFFFF"/>
          <w:vertAlign w:val="subscript"/>
        </w:rPr>
        <w:t>4</w:t>
      </w:r>
      <w:r w:rsidRPr="00E6631A">
        <w:rPr>
          <w:shd w:val="clear" w:color="auto" w:fill="FFFFFF"/>
        </w:rPr>
        <w:t>]</w:t>
      </w:r>
      <w:r w:rsidRPr="00E6631A">
        <w:rPr>
          <w:color w:val="000000"/>
        </w:rPr>
        <w:t>·2H</w:t>
      </w:r>
      <w:r w:rsidRPr="00E6631A">
        <w:rPr>
          <w:color w:val="000000"/>
          <w:vertAlign w:val="subscript"/>
        </w:rPr>
        <w:t>2</w:t>
      </w:r>
      <w:r w:rsidRPr="00E6631A">
        <w:rPr>
          <w:color w:val="000000"/>
        </w:rPr>
        <w:t xml:space="preserve">O, </w:t>
      </w:r>
      <w:r w:rsidRPr="00E6631A">
        <w:rPr>
          <w:spacing w:val="-7"/>
        </w:rPr>
        <w:t>(C</w:t>
      </w:r>
      <w:r w:rsidRPr="00E6631A">
        <w:rPr>
          <w:spacing w:val="-7"/>
          <w:vertAlign w:val="subscript"/>
        </w:rPr>
        <w:t>4</w:t>
      </w:r>
      <w:r w:rsidRPr="00E6631A">
        <w:rPr>
          <w:spacing w:val="-7"/>
        </w:rPr>
        <w:t>H</w:t>
      </w:r>
      <w:r w:rsidRPr="00E6631A">
        <w:rPr>
          <w:spacing w:val="-7"/>
          <w:vertAlign w:val="subscript"/>
        </w:rPr>
        <w:t>10</w:t>
      </w:r>
      <w:r w:rsidRPr="00E6631A">
        <w:rPr>
          <w:spacing w:val="-7"/>
        </w:rPr>
        <w:t>N)</w:t>
      </w:r>
      <w:r w:rsidRPr="00E6631A">
        <w:rPr>
          <w:spacing w:val="-7"/>
          <w:vertAlign w:val="subscript"/>
        </w:rPr>
        <w:t>6</w:t>
      </w:r>
      <w:r w:rsidRPr="00E6631A">
        <w:rPr>
          <w:spacing w:val="-7"/>
        </w:rPr>
        <w:t>[InBr</w:t>
      </w:r>
      <w:r w:rsidRPr="00E6631A">
        <w:rPr>
          <w:spacing w:val="-7"/>
          <w:vertAlign w:val="subscript"/>
        </w:rPr>
        <w:t>6</w:t>
      </w:r>
      <w:r w:rsidRPr="00E6631A">
        <w:rPr>
          <w:spacing w:val="-7"/>
        </w:rPr>
        <w:t>][InBr</w:t>
      </w:r>
      <w:r w:rsidRPr="00E6631A">
        <w:rPr>
          <w:spacing w:val="-7"/>
          <w:vertAlign w:val="subscript"/>
        </w:rPr>
        <w:t>4</w:t>
      </w:r>
      <w:r w:rsidRPr="00E6631A">
        <w:rPr>
          <w:spacing w:val="-7"/>
        </w:rPr>
        <w:t>]</w:t>
      </w:r>
      <w:r w:rsidRPr="00E6631A">
        <w:rPr>
          <w:spacing w:val="-7"/>
          <w:vertAlign w:val="subscript"/>
        </w:rPr>
        <w:t>3</w:t>
      </w:r>
      <w:r w:rsidRPr="00E6631A">
        <w:rPr>
          <w:spacing w:val="-7"/>
        </w:rPr>
        <w:t>·H</w:t>
      </w:r>
      <w:r w:rsidRPr="00E6631A">
        <w:rPr>
          <w:spacing w:val="-7"/>
          <w:vertAlign w:val="subscript"/>
        </w:rPr>
        <w:t>2</w:t>
      </w:r>
      <w:r w:rsidRPr="00E6631A">
        <w:rPr>
          <w:spacing w:val="-7"/>
        </w:rPr>
        <w:t xml:space="preserve">O, and </w:t>
      </w:r>
      <w:r w:rsidRPr="00E6631A">
        <w:t>(C</w:t>
      </w:r>
      <w:r w:rsidRPr="00E6631A">
        <w:rPr>
          <w:vertAlign w:val="subscript"/>
        </w:rPr>
        <w:t>4</w:t>
      </w:r>
      <w:r w:rsidRPr="00E6631A">
        <w:t>H</w:t>
      </w:r>
      <w:r w:rsidRPr="00E6631A">
        <w:rPr>
          <w:vertAlign w:val="subscript"/>
        </w:rPr>
        <w:t>14</w:t>
      </w:r>
      <w:r w:rsidRPr="00E6631A">
        <w:t>N</w:t>
      </w:r>
      <w:r w:rsidRPr="00E6631A">
        <w:rPr>
          <w:vertAlign w:val="subscript"/>
        </w:rPr>
        <w:t>2</w:t>
      </w:r>
      <w:r w:rsidRPr="00E6631A">
        <w:t>)</w:t>
      </w:r>
      <w:r w:rsidRPr="00E6631A">
        <w:rPr>
          <w:vertAlign w:val="subscript"/>
        </w:rPr>
        <w:t>2</w:t>
      </w:r>
      <w:r w:rsidRPr="00E6631A">
        <w:t>In</w:t>
      </w:r>
      <w:r w:rsidRPr="00E6631A">
        <w:rPr>
          <w:vertAlign w:val="subscript"/>
        </w:rPr>
        <w:t>2</w:t>
      </w:r>
      <w:r w:rsidRPr="00E6631A">
        <w:t>Br</w:t>
      </w:r>
      <w:r w:rsidRPr="00E6631A">
        <w:rPr>
          <w:vertAlign w:val="subscript"/>
        </w:rPr>
        <w:t>10</w:t>
      </w:r>
      <w:r w:rsidRPr="00E6631A">
        <w:rPr>
          <w:shd w:val="clear" w:color="auto" w:fill="FFFFFF"/>
        </w:rPr>
        <w:t xml:space="preserve"> feature more distorted coordination polyhedra, pointing to the important role of the constituent organic cations in the observed distortions of the inorganic building blocks.</w:t>
      </w:r>
      <w:r w:rsidRPr="00E6631A">
        <w:rPr>
          <w:shd w:val="clear" w:color="auto" w:fill="FFFFFF"/>
        </w:rPr>
        <w:fldChar w:fldCharType="begin"/>
      </w:r>
      <w:r w:rsidRPr="00E6631A">
        <w:rPr>
          <w:shd w:val="clear" w:color="auto" w:fill="FFFFFF"/>
        </w:rPr>
        <w:instrText xml:space="preserve"> ADDIN ZOTERO_ITEM CSL_CITATION {"citationID":"oBIWh1HB","properties":{"formattedCitation":"\\super 32\\uc0\\u8211{}34\\nosupersub{}","plainCitation":"32–34","noteIndex":0},"citationItems":[{"id":83,"uris":["http://zotero.org/users/local/JlWqaDnu/items/H2VVHCVT"],"uri":["http://zotero.org/users/local/JlWqaDnu/items/H2VVHCVT"],"itemData":{"id":83,"type":"article-journal","abstract":"Low-dimensional lead halide perovskite materials recently have drawn much attention owing to the intriguing broadband emissions; however, the toxicity of lead will hinder their future development. Now, a lead-free (C4H14N2)(2)In2Br10 single crystal with a unique zero-dimensional (0D) structure constituted by [InBr6](3-) octahedral and [InBr4](-) tetrahedral units is described. The single crystal exhibits broadband photoluminescence (PL) that spans almost the whole visible spectrum with a lifetime of 3.2 mu s. Computational and experimental studies unveil that an excited-state structural distortion in [InBr6](3-) octahedral units enables the formation of intrinsic self-trapped excitons (STEs) and thus contributing the broad emission. Furthermore, femtosecond transient absorption (fs-TA) measurement reveals that the ultrafast STEs formation together with an efficient intersystem crossing has made a significant contribution to the long-lived and broad STE-based emission behavior.","container-title":"Angewandte Chemie-International Edition","DOI":"10.1002/anie.201907503","ISSN":"1433-7851","issue":"43","journalAbbreviation":"Angew. Chem.-Int. Edit.","language":"English","note":"publisher-place: Weinheim\npublisher: Wiley-V C H Verlag Gmbh\nWOS:000486409600001","page":"15435-15440","source":"Web of Science","title":"Intrinsic Self-Trapped Emission in 0D Lead-Free (C4H14N2)(2)In2Br10 Single Crystal","volume":"58","author":[{"family":"Zhou","given":"Lei"},{"family":"Liao","given":"Jin-Feng"},{"family":"Huang","given":"Zeng-Guang"},{"family":"Wei","given":"Jun-Hua"},{"family":"Wang","given":"Xu-Dong"},{"family":"Chen","given":"Hong-Yan"},{"family":"Kuang","given":"Dai-Bin"}],"issued":{"date-parts":[["2019",10,21]]}}},{"id":209,"uris":["http://zotero.org/users/local/JlWqaDnu/items/VXD6D8R3"],"uri":["http://zotero.org/users/local/JlWqaDnu/items/VXD6D8R3"],"itemData":{"id":209,"type":"article-journal","abstract":"Organic–inorganic hybrid phase transition compounds with dielectric switchable property have attracted great attention, which can be used in data storage, sensor, NLO materials. Herein, a new organic–inorganic hybrid phase transition compound (C4H7N2)4[InBr6][InBr4]Á2H2O(1) is synthesized by In2O3 and 4-methylimidazole in excess HBr. Two pairs of thermal anomaly peaks at 242/236 K (T1) and 253/249 K (T2) are presented in the DSC curves, the small heat hysteresis (6 K and 4 K) and shape of the peaks indicating the second-order type of phase transition. Distinct dielectric anomaly are detected around the phase transition temperature, the value of dielectric constant in room temperature is four times higher than that in low temperature. Crystal structure analysis demonstrates that the order–disorder transition of 4-methylimidazole cations and change of the disorder degree in [InBr4]À anions collectively induce the phase transition. This ﬁnding broadens the horizon on designing new In-based organic–inorganic hybrid compounds with dielectric property.","container-title":"Polyhedron","DOI":"10.1016/j.poly.2020.114725","ISSN":"02775387","journalAbbreviation":"Polyhedron","language":"en","page":"114725","source":"DOI.org (Crossref)","title":"A In (III)-based organic-inorganic hybrid compound: (C4H7N2)4[InBr6][InBr4]·2H2O with a two-step phase transition and switchable dielectric property","title-short":"A In (III)-based organic-inorganic hybrid compound","volume":"189","author":[{"family":"Li","given":"Min"},{"family":"Xu","given":"Guan-Cheng"},{"family":"Xin","given":"Wen-Bo"},{"family":"Zhang","given":"Yin-Qiang"}],"issued":{"date-parts":[["2020",10]]}}},{"id":283,"uris":["http://zotero.org/users/local/JlWqaDnu/items/VV9BDDJC"],"uri":["http://zotero.org/users/local/JlWqaDnu/items/VV9BDDJC"],"itemData":{"id":283,"type":"article-journal","abstract":"Organic–inorganic hybrid ferroelectric materials have attracted attention from researchers as promising candidates for functional materials, because they combine high performance and low cost. Herein, a new organic–inorganic hybrid ferroelectric material (C4H10N)6[InBr6][InBr4]3·H2O (1) was synthesized and characterized. The compound undergoes a paraelectric–ferroelectric phase transition at TC = 232 K, which is investigated by differential scanning calorimetry (DSC), dielectric measurements and variable-temperature structural analyses. Crystal structure analyses indicated that the disorder–order transition of Br atoms in [InBr4]− anions depending on temperature was the main factor driving the phase transition from Pbcn to Pna21. This finding will open up a new direction to probe the organic–inorganic hybrid molecular ferroelectric phase transition materials.","container-title":"Dalton Transactions","DOI":"10.1039/C9DT03970H","ISSN":"1477-9234","issue":"46","journalAbbreviation":"Dalton Trans.","language":"en","note":"publisher: The Royal Society of Chemistry","page":"17402-17407","source":"pubs.rsc.org","title":"Synthesis and characterization of a new organic–inorganic hybrid ferroelectric: (C4H10N)6[InBr6][InBr4]3·H2O","title-short":"Synthesis and characterization of a new organic–inorganic hybrid ferroelectric","volume":"48","author":[{"family":"Xin","given":"Wen-Bo"},{"family":"Xu","given":"Guan-Cheng"},{"family":"Li","given":"Min"}],"issued":{"date-parts":[["2019",11,26]]}}}],"schema":"https://github.com/citation-style-language/schema/raw/master/csl-citation.json"} </w:instrText>
      </w:r>
      <w:r w:rsidRPr="00E6631A">
        <w:rPr>
          <w:shd w:val="clear" w:color="auto" w:fill="FFFFFF"/>
        </w:rPr>
        <w:fldChar w:fldCharType="separate"/>
      </w:r>
      <w:r w:rsidRPr="00E6631A">
        <w:rPr>
          <w:color w:val="000000"/>
          <w:vertAlign w:val="superscript"/>
        </w:rPr>
        <w:t>32–34</w:t>
      </w:r>
      <w:r w:rsidRPr="00E6631A">
        <w:rPr>
          <w:shd w:val="clear" w:color="auto" w:fill="FFFFFF"/>
        </w:rPr>
        <w:fldChar w:fldCharType="end"/>
      </w:r>
      <w:r w:rsidRPr="00E6631A">
        <w:rPr>
          <w:shd w:val="clear" w:color="auto" w:fill="FFFFFF"/>
        </w:rPr>
        <w:t xml:space="preserve"> The In</w:t>
      </w:r>
      <w:r w:rsidRPr="00E6631A">
        <w:rPr>
          <w:shd w:val="clear" w:color="auto" w:fill="FFFFFF"/>
          <w:vertAlign w:val="superscript"/>
        </w:rPr>
        <w:t>III</w:t>
      </w:r>
      <w:r w:rsidRPr="00E6631A">
        <w:rPr>
          <w:shd w:val="clear" w:color="auto" w:fill="FFFFFF"/>
        </w:rPr>
        <w:t>–Br bond lengths in InBr</w:t>
      </w:r>
      <w:r w:rsidRPr="00E6631A">
        <w:rPr>
          <w:shd w:val="clear" w:color="auto" w:fill="FFFFFF"/>
          <w:vertAlign w:val="subscript"/>
        </w:rPr>
        <w:t>4</w:t>
      </w:r>
      <w:r w:rsidRPr="00E6631A">
        <w:rPr>
          <w:shd w:val="clear" w:color="auto" w:fill="FFFFFF"/>
        </w:rPr>
        <w:t xml:space="preserve"> </w:t>
      </w:r>
      <w:r w:rsidRPr="00E6631A">
        <w:rPr>
          <w:shd w:val="clear" w:color="auto" w:fill="FFFFFF"/>
        </w:rPr>
        <w:lastRenderedPageBreak/>
        <w:t>tetrahedra in these compounds range from 2.47 to 2.62 Å, which are comparable to that observed for RInBr</w:t>
      </w:r>
      <w:r w:rsidRPr="00E6631A">
        <w:rPr>
          <w:shd w:val="clear" w:color="auto" w:fill="FFFFFF"/>
          <w:vertAlign w:val="subscript"/>
        </w:rPr>
        <w:t>4</w:t>
      </w:r>
      <w:r w:rsidRPr="00E6631A">
        <w:rPr>
          <w:shd w:val="clear" w:color="auto" w:fill="FFFFFF"/>
        </w:rPr>
        <w:t>. The slightly longer distances reported in literature can be attributed to the higher data collection temperatures of 150 K.</w:t>
      </w:r>
      <w:r w:rsidRPr="00E6631A">
        <w:t xml:space="preserve"> The trends in tetrahedral bond angles also largely follow the same trends as that described for bond distances showing that InBr</w:t>
      </w:r>
      <w:r w:rsidRPr="00E6631A">
        <w:rPr>
          <w:vertAlign w:val="subscript"/>
        </w:rPr>
        <w:t>4</w:t>
      </w:r>
      <w:r w:rsidRPr="00E6631A">
        <w:rPr>
          <w:vertAlign w:val="superscript"/>
        </w:rPr>
        <w:t xml:space="preserve">- </w:t>
      </w:r>
      <w:r w:rsidRPr="00E6631A">
        <w:t>tetrahedra undergo distortions when placed in a hybrid matrix.</w:t>
      </w:r>
      <w:r w:rsidRPr="00E6631A">
        <w:fldChar w:fldCharType="begin"/>
      </w:r>
      <w:r w:rsidRPr="00E6631A">
        <w:instrText xml:space="preserve"> ADDIN ZOTERO_ITEM CSL_CITATION {"citationID":"qJa21vDS","properties":{"formattedCitation":"\\super 33,34\\nosupersub{}","plainCitation":"33,34","noteIndex":0},"citationItems":[{"id":209,"uris":["http://zotero.org/users/local/JlWqaDnu/items/VXD6D8R3"],"uri":["http://zotero.org/users/local/JlWqaDnu/items/VXD6D8R3"],"itemData":{"id":209,"type":"article-journal","abstract":"Organic–inorganic hybrid phase transition compounds with dielectric switchable property have attracted great attention, which can be used in data storage, sensor, NLO materials. Herein, a new organic–inorganic hybrid phase transition compound (C4H7N2)4[InBr6][InBr4]Á2H2O(1) is synthesized by In2O3 and 4-methylimidazole in excess HBr. Two pairs of thermal anomaly peaks at 242/236 K (T1) and 253/249 K (T2) are presented in the DSC curves, the small heat hysteresis (6 K and 4 K) and shape of the peaks indicating the second-order type of phase transition. Distinct dielectric anomaly are detected around the phase transition temperature, the value of dielectric constant in room temperature is four times higher than that in low temperature. Crystal structure analysis demonstrates that the order–disorder transition of 4-methylimidazole cations and change of the disorder degree in [InBr4]À anions collectively induce the phase transition. This ﬁnding broadens the horizon on designing new In-based organic–inorganic hybrid compounds with dielectric property.","container-title":"Polyhedron","DOI":"10.1016/j.poly.2020.114725","ISSN":"02775387","journalAbbreviation":"Polyhedron","language":"en","page":"114725","source":"DOI.org (Crossref)","title":"A In (III)-based organic-inorganic hybrid compound: (C4H7N2)4[InBr6][InBr4]·2H2O with a two-step phase transition and switchable dielectric property","title-short":"A In (III)-based organic-inorganic hybrid compound","volume":"189","author":[{"family":"Li","given":"Min"},{"family":"Xu","given":"Guan-Cheng"},{"family":"Xin","given":"Wen-Bo"},{"family":"Zhang","given":"Yin-Qiang"}],"issued":{"date-parts":[["2020",10]]}},"locator":"2"},{"id":283,"uris":["http://zotero.org/users/local/JlWqaDnu/items/VV9BDDJC"],"uri":["http://zotero.org/users/local/JlWqaDnu/items/VV9BDDJC"],"itemData":{"id":283,"type":"article-journal","abstract":"Organic–inorganic hybrid ferroelectric materials have attracted attention from researchers as promising candidates for functional materials, because they combine high performance and low cost. Herein, a new organic–inorganic hybrid ferroelectric material (C4H10N)6[InBr6][InBr4]3·H2O (1) was synthesized and characterized. The compound undergoes a paraelectric–ferroelectric phase transition at TC = 232 K, which is investigated by differential scanning calorimetry (DSC), dielectric measurements and variable-temperature structural analyses. Crystal structure analyses indicated that the disorder–order transition of Br atoms in [InBr4]− anions depending on temperature was the main factor driving the phase transition from Pbcn to Pna21. This finding will open up a new direction to probe the organic–inorganic hybrid molecular ferroelectric phase transition materials.","container-title":"Dalton Transactions","DOI":"10.1039/C9DT03970H","ISSN":"1477-9234","issue":"46","journalAbbreviation":"Dalton Trans.","language":"en","note":"publisher: The Royal Society of Chemistry","page":"17402-17407","source":"pubs.rsc.org","title":"Synthesis and characterization of a new organic–inorganic hybrid ferroelectric: (C4H10N)6[InBr6][InBr4]3·H2O","title-short":"Synthesis and characterization of a new organic–inorganic hybrid ferroelectric","volume":"48","author":[{"family":"Xin","given":"Wen-Bo"},{"family":"Xu","given":"Guan-Cheng"},{"family":"Li","given":"Min"}],"issued":{"date-parts":[["2019",11,26]]}}}],"schema":"https://github.com/citation-style-language/schema/raw/master/csl-citation.json"} </w:instrText>
      </w:r>
      <w:r w:rsidRPr="00E6631A">
        <w:fldChar w:fldCharType="separate"/>
      </w:r>
      <w:r w:rsidRPr="00E6631A">
        <w:rPr>
          <w:vertAlign w:val="superscript"/>
        </w:rPr>
        <w:t>33,34</w:t>
      </w:r>
      <w:r w:rsidRPr="00E6631A">
        <w:fldChar w:fldCharType="end"/>
      </w:r>
      <w:r w:rsidRPr="00E6631A">
        <w:t xml:space="preserve"> </w:t>
      </w:r>
    </w:p>
    <w:p w14:paraId="65AD6A6C" w14:textId="0A722897" w:rsidR="00C53AE5" w:rsidRPr="00C53AE5" w:rsidRDefault="00C53AE5" w:rsidP="00BB1173">
      <w:pPr>
        <w:pStyle w:val="Heading3"/>
      </w:pPr>
      <w:bookmarkStart w:id="301" w:name="_Toc116472289"/>
      <w:bookmarkStart w:id="302" w:name="_Toc117598428"/>
      <w:r w:rsidRPr="00C53AE5">
        <w:t>4.1.</w:t>
      </w:r>
      <w:r>
        <w:t>4 Optical Properties</w:t>
      </w:r>
      <w:bookmarkEnd w:id="301"/>
      <w:bookmarkEnd w:id="302"/>
    </w:p>
    <w:p w14:paraId="63207B79" w14:textId="606BDC29" w:rsidR="000B1B7E" w:rsidRPr="000B1B7E" w:rsidRDefault="000B1B7E" w:rsidP="00220688">
      <w:pPr>
        <w:spacing w:after="0"/>
      </w:pPr>
      <w:r w:rsidRPr="000B1B7E">
        <w:t>The optical band gap of RInBr</w:t>
      </w:r>
      <w:r w:rsidRPr="000B1B7E">
        <w:rPr>
          <w:vertAlign w:val="subscript"/>
        </w:rPr>
        <w:t>4</w:t>
      </w:r>
      <w:r w:rsidRPr="000B1B7E">
        <w:t xml:space="preserve"> was estimated using diffuse reflectance measurements at room temperature. The band gap extrapolated from the linear region of the Kubelka-Munk plot is 3.1 eV (Figure </w:t>
      </w:r>
      <w:r w:rsidR="00D71061">
        <w:t>A41</w:t>
      </w:r>
      <w:r w:rsidRPr="000B1B7E">
        <w:t>). The onset of optical absorption is fairly sharp, suggesting a direct nature of the band gap in RInBr</w:t>
      </w:r>
      <w:r w:rsidRPr="000B1B7E">
        <w:rPr>
          <w:vertAlign w:val="subscript"/>
        </w:rPr>
        <w:t>4</w:t>
      </w:r>
      <w:r w:rsidRPr="000B1B7E">
        <w:t xml:space="preserve">. The estimated band gaps from direct and indirect fittings of the Tauc plots are 3.2 eV and 3.3 eV, respectively (Figure </w:t>
      </w:r>
      <w:r w:rsidR="00D71061">
        <w:t>A4</w:t>
      </w:r>
      <w:r w:rsidRPr="000B1B7E">
        <w:t>1b – c).</w:t>
      </w:r>
    </w:p>
    <w:p w14:paraId="702DC279" w14:textId="77777777" w:rsidR="000B1B7E" w:rsidRPr="000B1B7E" w:rsidRDefault="000B1B7E" w:rsidP="00220688">
      <w:pPr>
        <w:spacing w:after="0"/>
        <w:ind w:firstLine="0"/>
        <w:jc w:val="center"/>
        <w:rPr>
          <w:noProof/>
        </w:rPr>
      </w:pPr>
      <w:r w:rsidRPr="000B1B7E">
        <w:rPr>
          <w:noProof/>
        </w:rPr>
        <w:drawing>
          <wp:inline distT="0" distB="0" distL="0" distR="0" wp14:anchorId="23A6665B" wp14:editId="41B16549">
            <wp:extent cx="5943600" cy="2692958"/>
            <wp:effectExtent l="0" t="0" r="0" b="0"/>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NALFREAKINGIMAGE.tif"/>
                    <pic:cNvPicPr/>
                  </pic:nvPicPr>
                  <pic:blipFill rotWithShape="1">
                    <a:blip r:embed="rId62" cstate="email">
                      <a:extLst>
                        <a:ext uri="{28A0092B-C50C-407E-A947-70E740481C1C}">
                          <a14:useLocalDpi xmlns:a14="http://schemas.microsoft.com/office/drawing/2010/main"/>
                        </a:ext>
                      </a:extLst>
                    </a:blip>
                    <a:srcRect b="3353"/>
                    <a:stretch/>
                  </pic:blipFill>
                  <pic:spPr bwMode="auto">
                    <a:xfrm>
                      <a:off x="0" y="0"/>
                      <a:ext cx="5943600" cy="2692958"/>
                    </a:xfrm>
                    <a:prstGeom prst="rect">
                      <a:avLst/>
                    </a:prstGeom>
                    <a:ln>
                      <a:noFill/>
                    </a:ln>
                    <a:extLst>
                      <a:ext uri="{53640926-AAD7-44D8-BBD7-CCE9431645EC}">
                        <a14:shadowObscured xmlns:a14="http://schemas.microsoft.com/office/drawing/2010/main"/>
                      </a:ext>
                    </a:extLst>
                  </pic:spPr>
                </pic:pic>
              </a:graphicData>
            </a:graphic>
          </wp:inline>
        </w:drawing>
      </w:r>
    </w:p>
    <w:p w14:paraId="29E6F8A6" w14:textId="41834EA1" w:rsidR="000B1B7E" w:rsidRPr="000B1B7E" w:rsidRDefault="00220688" w:rsidP="00A817F8">
      <w:pPr>
        <w:spacing w:line="240" w:lineRule="auto"/>
        <w:ind w:firstLine="0"/>
      </w:pPr>
      <w:bookmarkStart w:id="303" w:name="_Toc116220618"/>
      <w:bookmarkStart w:id="304" w:name="_Toc117598494"/>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47</w:t>
      </w:r>
      <w:r w:rsidRPr="00220688">
        <w:rPr>
          <w:b/>
          <w:bCs/>
        </w:rPr>
        <w:fldChar w:fldCharType="end"/>
      </w:r>
      <w:r w:rsidR="000B1B7E" w:rsidRPr="00220688">
        <w:rPr>
          <w:rStyle w:val="FigureChar"/>
          <w:b/>
          <w:bCs/>
        </w:rPr>
        <w:t>.</w:t>
      </w:r>
      <w:bookmarkEnd w:id="303"/>
      <w:r w:rsidR="000B1B7E" w:rsidRPr="000B1B7E">
        <w:rPr>
          <w:b/>
          <w:bCs/>
        </w:rPr>
        <w:t xml:space="preserve"> </w:t>
      </w:r>
      <w:r w:rsidR="000B1B7E" w:rsidRPr="000B1B7E">
        <w:t>(a) Photoluminescence</w:t>
      </w:r>
      <w:r w:rsidR="000B1B7E" w:rsidRPr="000B1B7E">
        <w:rPr>
          <w:b/>
          <w:bCs/>
        </w:rPr>
        <w:t xml:space="preserve"> </w:t>
      </w:r>
      <w:r w:rsidR="000B1B7E" w:rsidRPr="000B1B7E">
        <w:t>emission (PL) and excitation (PLE) spectra of RInBr</w:t>
      </w:r>
      <w:r w:rsidR="000B1B7E" w:rsidRPr="000B1B7E">
        <w:rPr>
          <w:vertAlign w:val="subscript"/>
        </w:rPr>
        <w:t xml:space="preserve">4 </w:t>
      </w:r>
      <w:r w:rsidR="000B1B7E" w:rsidRPr="000B1B7E">
        <w:t>and RBr. (b) Normalized photoluminescence quantum yield (PLQY) values of RInBr</w:t>
      </w:r>
      <w:r w:rsidR="000B1B7E" w:rsidRPr="000B1B7E">
        <w:rPr>
          <w:vertAlign w:val="subscript"/>
        </w:rPr>
        <w:t xml:space="preserve">4 </w:t>
      </w:r>
      <w:r w:rsidR="000B1B7E" w:rsidRPr="000B1B7E">
        <w:t>and RBr under a continuous irradiation at their respective PLEmax.</w:t>
      </w:r>
      <w:bookmarkEnd w:id="304"/>
    </w:p>
    <w:p w14:paraId="1CDDB167" w14:textId="0BDF7CC6" w:rsidR="000B1B7E" w:rsidRDefault="000B1B7E" w:rsidP="00BB1173">
      <w:pPr>
        <w:spacing w:after="0"/>
      </w:pPr>
      <w:r w:rsidRPr="000B1B7E">
        <w:t>Room temperature photoluminescence emission (PL) and excitation (PLE) spectra for RInBr</w:t>
      </w:r>
      <w:r w:rsidRPr="000B1B7E">
        <w:rPr>
          <w:vertAlign w:val="subscript"/>
        </w:rPr>
        <w:t>4</w:t>
      </w:r>
      <w:r w:rsidRPr="000B1B7E">
        <w:t xml:space="preserve"> and the precursor organic salt RBr are presented in Figure </w:t>
      </w:r>
      <w:r w:rsidR="00D71061">
        <w:t>47</w:t>
      </w:r>
      <w:r w:rsidRPr="000B1B7E">
        <w:t>a. Both excitation and emission spectra for RInBr</w:t>
      </w:r>
      <w:r w:rsidRPr="000B1B7E">
        <w:rPr>
          <w:vertAlign w:val="subscript"/>
        </w:rPr>
        <w:t>4</w:t>
      </w:r>
      <w:r w:rsidRPr="000B1B7E">
        <w:t xml:space="preserve"> and RBr have similar wavelength ranges and peak shapes, suggesting </w:t>
      </w:r>
      <w:r w:rsidRPr="000B1B7E">
        <w:lastRenderedPageBreak/>
        <w:t>that the organic cations may be contributing to the observed blue emission in RInBr</w:t>
      </w:r>
      <w:r w:rsidRPr="000B1B7E">
        <w:rPr>
          <w:vertAlign w:val="subscript"/>
        </w:rPr>
        <w:t>4</w:t>
      </w:r>
      <w:r w:rsidRPr="000B1B7E">
        <w:t>. However, there are subtle differences between the two materials as it applies to their optical properties. The maximum excitation wavelength (PLE</w:t>
      </w:r>
      <w:r w:rsidRPr="000B1B7E">
        <w:rPr>
          <w:vertAlign w:val="subscript"/>
        </w:rPr>
        <w:t>max</w:t>
      </w:r>
      <w:r w:rsidRPr="000B1B7E">
        <w:t>) of 391 nm for RInBr</w:t>
      </w:r>
      <w:r w:rsidRPr="000B1B7E">
        <w:rPr>
          <w:vertAlign w:val="subscript"/>
        </w:rPr>
        <w:t>4</w:t>
      </w:r>
      <w:r w:rsidRPr="000B1B7E">
        <w:t xml:space="preserve"> matches onset of optical absorption measured via diffuse reflectance (Figure </w:t>
      </w:r>
      <w:r w:rsidR="00D71061">
        <w:t>A41</w:t>
      </w:r>
      <w:r w:rsidRPr="000B1B7E">
        <w:t>). In comparison, PLE</w:t>
      </w:r>
      <w:r w:rsidRPr="000B1B7E">
        <w:rPr>
          <w:vertAlign w:val="subscript"/>
        </w:rPr>
        <w:t>max</w:t>
      </w:r>
      <w:r w:rsidRPr="000B1B7E">
        <w:t xml:space="preserve"> of 398 nm was measured for the precursor RBr. The PL spectrum for the precursor salt RBr exhibits a broad emission peak with PL</w:t>
      </w:r>
      <w:r w:rsidRPr="000B1B7E">
        <w:rPr>
          <w:vertAlign w:val="subscript"/>
        </w:rPr>
        <w:t>max</w:t>
      </w:r>
      <w:r w:rsidRPr="000B1B7E">
        <w:t xml:space="preserve"> of 440 nm and a full width at half maximum (FWHM) value of ~71.3 nm. Notably, the PL spectrum of RBr contains a characteristic two peaks at 432 and 457 nm, and a broad shoulder located at 488 nm. In contrast, RInBr</w:t>
      </w:r>
      <w:r w:rsidRPr="000B1B7E">
        <w:rPr>
          <w:vertAlign w:val="subscript"/>
        </w:rPr>
        <w:t>4</w:t>
      </w:r>
      <w:r w:rsidRPr="000B1B7E">
        <w:t xml:space="preserve"> has a broader emission peak with PL</w:t>
      </w:r>
      <w:r w:rsidRPr="000B1B7E">
        <w:rPr>
          <w:vertAlign w:val="subscript"/>
        </w:rPr>
        <w:t>max</w:t>
      </w:r>
      <w:r w:rsidRPr="000B1B7E">
        <w:t xml:space="preserve"> of 437 nm and a FWHM value of 95.3 nm, giving it a lighter blue tone with the Commission Internationale de l’Eclairage (CIE) color coordinates of (0.19, 0.20), which can be seen in the emission color for RInBr</w:t>
      </w:r>
      <w:r w:rsidRPr="000B1B7E">
        <w:rPr>
          <w:vertAlign w:val="subscript"/>
        </w:rPr>
        <w:t>4</w:t>
      </w:r>
      <w:r w:rsidRPr="000B1B7E">
        <w:t xml:space="preserve"> (Figure </w:t>
      </w:r>
      <w:r w:rsidR="00D71061">
        <w:t xml:space="preserve">48 </w:t>
      </w:r>
      <w:r w:rsidRPr="000B1B7E">
        <w:t xml:space="preserve">a – b). </w:t>
      </w:r>
    </w:p>
    <w:p w14:paraId="6F43B3F7" w14:textId="77777777" w:rsidR="004922B0" w:rsidRPr="009B5718" w:rsidRDefault="004922B0" w:rsidP="00220688">
      <w:pPr>
        <w:spacing w:after="0"/>
        <w:ind w:firstLine="0"/>
        <w:jc w:val="center"/>
      </w:pPr>
      <w:r w:rsidRPr="009B5718">
        <w:rPr>
          <w:noProof/>
        </w:rPr>
        <w:drawing>
          <wp:inline distT="0" distB="0" distL="0" distR="0" wp14:anchorId="4BB214DE" wp14:editId="09D7572D">
            <wp:extent cx="5029200" cy="1988643"/>
            <wp:effectExtent l="0" t="0" r="0" b="0"/>
            <wp:docPr id="38" name="Picture 38" descr="Graphical user interface, 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romaticityPLOT.tif"/>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5029200" cy="1988643"/>
                    </a:xfrm>
                    <a:prstGeom prst="rect">
                      <a:avLst/>
                    </a:prstGeom>
                    <a:ln>
                      <a:noFill/>
                    </a:ln>
                    <a:extLst>
                      <a:ext uri="{53640926-AAD7-44D8-BBD7-CCE9431645EC}">
                        <a14:shadowObscured xmlns:a14="http://schemas.microsoft.com/office/drawing/2010/main"/>
                      </a:ext>
                    </a:extLst>
                  </pic:spPr>
                </pic:pic>
              </a:graphicData>
            </a:graphic>
          </wp:inline>
        </w:drawing>
      </w:r>
    </w:p>
    <w:p w14:paraId="07053EB7" w14:textId="46B87207" w:rsidR="004922B0" w:rsidRPr="004922B0" w:rsidRDefault="00220688" w:rsidP="00A817F8">
      <w:pPr>
        <w:spacing w:line="240" w:lineRule="auto"/>
        <w:ind w:firstLine="0"/>
      </w:pPr>
      <w:bookmarkStart w:id="305" w:name="_Toc116220619"/>
      <w:bookmarkStart w:id="306" w:name="_Toc117598495"/>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48</w:t>
      </w:r>
      <w:r w:rsidRPr="00220688">
        <w:rPr>
          <w:b/>
          <w:bCs/>
        </w:rPr>
        <w:fldChar w:fldCharType="end"/>
      </w:r>
      <w:r w:rsidR="004922B0" w:rsidRPr="00220688">
        <w:rPr>
          <w:rStyle w:val="FigureChar"/>
          <w:b/>
          <w:bCs/>
        </w:rPr>
        <w:t>.</w:t>
      </w:r>
      <w:bookmarkEnd w:id="305"/>
      <w:r w:rsidR="004922B0" w:rsidRPr="009B5718">
        <w:rPr>
          <w:b/>
          <w:bCs/>
        </w:rPr>
        <w:t xml:space="preserve"> </w:t>
      </w:r>
      <w:r w:rsidR="004922B0" w:rsidRPr="009B5718">
        <w:t>(a) A CIE 1931 chromaticity plot for RInBr</w:t>
      </w:r>
      <w:r w:rsidR="004922B0" w:rsidRPr="009B5718">
        <w:rPr>
          <w:vertAlign w:val="subscript"/>
        </w:rPr>
        <w:t>4</w:t>
      </w:r>
      <w:r w:rsidR="004922B0" w:rsidRPr="009B5718">
        <w:t xml:space="preserve"> and (b) the luminescence color of the crystal. It has a clear match to the calculated color from the chromaticity plot.</w:t>
      </w:r>
      <w:bookmarkEnd w:id="306"/>
      <w:r w:rsidR="004922B0" w:rsidRPr="009B5718">
        <w:t xml:space="preserve"> </w:t>
      </w:r>
    </w:p>
    <w:p w14:paraId="7FEB7FA0" w14:textId="77777777" w:rsidR="000B1B7E" w:rsidRPr="000B1B7E" w:rsidRDefault="000B1B7E" w:rsidP="00BB1173">
      <w:pPr>
        <w:spacing w:after="0"/>
      </w:pPr>
      <w:r w:rsidRPr="000B1B7E">
        <w:t>Immediately noticeable is that the PL peak shape for RInBr</w:t>
      </w:r>
      <w:r w:rsidRPr="000B1B7E">
        <w:rPr>
          <w:vertAlign w:val="subscript"/>
        </w:rPr>
        <w:t>4</w:t>
      </w:r>
      <w:r w:rsidRPr="000B1B7E">
        <w:t xml:space="preserve"> including 2 peaks at 437 nm, 451 nm, and a broader shoulder at 506 nm is nearly identical to that measured for RBr. Therefore, based on the measured PL results, the origin of emission in RInBr</w:t>
      </w:r>
      <w:r w:rsidRPr="000B1B7E">
        <w:rPr>
          <w:vertAlign w:val="subscript"/>
        </w:rPr>
        <w:t>4</w:t>
      </w:r>
      <w:r w:rsidRPr="000B1B7E">
        <w:t xml:space="preserve"> seems to be the organic component. This is sharply different from the reported PL properties for most of the hybrid metal halides, which typically exhibit PL emission stemming from the inorganic structural segments.</w:t>
      </w:r>
      <w:r w:rsidRPr="000B1B7E">
        <w:fldChar w:fldCharType="begin"/>
      </w:r>
      <w:r w:rsidRPr="000B1B7E">
        <w:instrText xml:space="preserve"> ADDIN ZOTERO_ITEM CSL_CITATION {"citationID":"E4TnrCIJ","properties":{"formattedCitation":"\\super 47,48\\nosupersub{}","plainCitation":"47,48","noteIndex":0},"citationItems":[{"id":289,"uris":["http://zotero.org/users/local/JlWqaDnu/items/2N5M322U"],"uri":["http://zotero.org/users/local/JlWqaDnu/items/2N5M322U"],"itemData":{"id":289,"type":"article-journal","abstract":"Low-dimensional perovskites are rapidly emerging due to their distinctive emission properties, consisting of ultrabroad and highly Stokes shifted luminescence with pure white light chromaticity, which makes them very attractive for solution-processed light-emitting devices and scintillators. To foster the design of new materials and their device applications, it is timely to review the relation between perovskite structural properties and the photophysical phenomena underlying their unique light emission characteristics. From a number of recent studies, it has emerged that broadband emission properties in metal halide frameworks are very common, stemming from the self-localization of small polaron species at specific sites of the inorganic lattice, with a wide energy distribution. This review aims to provide an account of the current understanding of the photophysical processes underpinning luminescence broadening and highly efficient emission in various classes of low-dimensional metal-halide frameworks, and to highlight their potential for solution-processed optoelectronic device applications. The discussion will additionally establish a wider perspective on the role of intrinsic and extrinsic self-trapping, formation of polarons and their effect on charge generation and transport in low-dimensional perovskites.","container-title":"Journal of Materials Chemistry C","DOI":"10.1039/C9TC01036J","ISSN":"2050-7534","issue":"17","journalAbbreviation":"J. Mater. Chem. C","language":"en","note":"publisher: The Royal Society of Chemistry","page":"4956-4969","source":"pubs-rsc-org.ezproxy.lib.ou.edu","title":"White light emission in low-dimensional perovskites","volume":"7","author":[{"family":"Cortecchia","given":"Daniele"},{"family":"Yin","given":"Jun"},{"family":"Petrozza","given":"Annamaria"},{"family":"Soci","given":"Cesare"}],"issued":{"date-parts":[["2019",4,25]]}}},{"id":286,"uris":["http://zotero.org/users/local/JlWqaDnu/items/WF6KIVY4"],"uri":["http://zotero.org/users/local/JlWqaDnu/items/WF6KIVY4"],"itemData":{"id":286,"type":"article-journal","abstract":"Halide perovskites have emerged as a class of most promising and cost-effective semiconductor materials for next generation photoluminescent, electroluminescent and photovoltaic devices. These perovskites have high optical absorption coefficients and exhibit narrow-band bright photoluminescence, in addition to their halide-dependent tuneable bandgaps, low exciton binding energies, and long-range carrier diffusion. These properties make these perovskites superior to classical semiconductors such as silicon. Most importantly, the simple synthesis of perovskites in the form of high quality films, single crystals, nanocrystals and quantum dots has attracted newcomers to develop novel perovskites with unique optoelectronic properties for optical and photovoltaic applications. Here, we comprehensively review recent advances in the synthesis and optoelectronic properties of films, microcrystals, nanocrystals and quantum dots of lead halide and lead-free halide perovskites. Followed by the classification of synthesis, we address the ensemble and single particle properties of perovskites from the viewpoints of the confinement and transport of charge carriers or excitons. Further, we correlate the charge carrier properties of perovskite films, microcrystals, nanocrystals and quantum dots with the crystal structure and size, halide composition, temperature, and pressure. Finally, we illustrate the emerging applications of perovskites to solar cells, LEDs, and lasers, and discuss the ongoing challenges in the field.","container-title":"Chemical Society Reviews","DOI":"10.1039/C9CS00848A","ISSN":"1460-4744","issue":"10","journalAbbreviation":"Chem. Soc. Rev.","language":"en","note":"publisher: The Royal Society of Chemistry","page":"2869-2885","source":"pubs-rsc-org.ezproxy.lib.ou.edu","title":"Synthesis, optoelectronic properties and applications of halide perovskites","volume":"49","author":[{"family":"Chouhan","given":"Lata"},{"family":"Ghimire","given":"Sushant"},{"family":"Subrahmanyam","given":"Challapalli"},{"family":"Miyasaka","given":"Tsutomu"},{"family":"Biju","given":"Vasudevanpillai"}],"issued":{"date-parts":[["2020",5,26]]}}}],"schema":"https://github.com/citation-style-language/schema/raw/master/csl-citation.json"} </w:instrText>
      </w:r>
      <w:r w:rsidRPr="000B1B7E">
        <w:fldChar w:fldCharType="separate"/>
      </w:r>
      <w:r w:rsidRPr="000B1B7E">
        <w:rPr>
          <w:vertAlign w:val="superscript"/>
        </w:rPr>
        <w:t>47,48</w:t>
      </w:r>
      <w:r w:rsidRPr="000B1B7E">
        <w:fldChar w:fldCharType="end"/>
      </w:r>
      <w:r w:rsidRPr="000B1B7E">
        <w:t xml:space="preserve"> </w:t>
      </w:r>
      <w:r w:rsidRPr="000B1B7E">
        <w:lastRenderedPageBreak/>
        <w:t>As mentioned above, In</w:t>
      </w:r>
      <w:r w:rsidRPr="000B1B7E">
        <w:rPr>
          <w:vertAlign w:val="superscript"/>
        </w:rPr>
        <w:t>3+</w:t>
      </w:r>
      <w:r w:rsidRPr="000B1B7E">
        <w:t xml:space="preserve"> is capable of adapting both octahedral or tetrahedral coordination geometries; however, only the octahedrally coordinated In</w:t>
      </w:r>
      <w:r w:rsidRPr="000B1B7E">
        <w:rPr>
          <w:vertAlign w:val="superscript"/>
        </w:rPr>
        <w:t>III</w:t>
      </w:r>
      <w:r w:rsidRPr="000B1B7E">
        <w:t>Br</w:t>
      </w:r>
      <w:r w:rsidRPr="000B1B7E">
        <w:rPr>
          <w:vertAlign w:val="subscript"/>
        </w:rPr>
        <w:t>6</w:t>
      </w:r>
      <w:r w:rsidRPr="000B1B7E">
        <w:t xml:space="preserve"> unit was shown to be emissive in </w:t>
      </w:r>
      <w:r w:rsidRPr="000B1B7E">
        <w:rPr>
          <w:color w:val="000000"/>
        </w:rPr>
        <w:t>(C</w:t>
      </w:r>
      <w:r w:rsidRPr="000B1B7E">
        <w:rPr>
          <w:color w:val="000000"/>
          <w:vertAlign w:val="subscript"/>
        </w:rPr>
        <w:t>4</w:t>
      </w:r>
      <w:r w:rsidRPr="000B1B7E">
        <w:rPr>
          <w:color w:val="000000"/>
        </w:rPr>
        <w:t>H</w:t>
      </w:r>
      <w:r w:rsidRPr="000B1B7E">
        <w:rPr>
          <w:color w:val="000000"/>
          <w:vertAlign w:val="subscript"/>
        </w:rPr>
        <w:t>14</w:t>
      </w:r>
      <w:r w:rsidRPr="000B1B7E">
        <w:rPr>
          <w:color w:val="000000"/>
        </w:rPr>
        <w:t>N</w:t>
      </w:r>
      <w:r w:rsidRPr="000B1B7E">
        <w:rPr>
          <w:color w:val="000000"/>
          <w:vertAlign w:val="subscript"/>
        </w:rPr>
        <w:t>2</w:t>
      </w:r>
      <w:r w:rsidRPr="000B1B7E">
        <w:rPr>
          <w:color w:val="000000"/>
        </w:rPr>
        <w:t>)</w:t>
      </w:r>
      <w:r w:rsidRPr="000B1B7E">
        <w:rPr>
          <w:color w:val="000000"/>
          <w:vertAlign w:val="subscript"/>
        </w:rPr>
        <w:t>2</w:t>
      </w:r>
      <w:r w:rsidRPr="000B1B7E">
        <w:rPr>
          <w:color w:val="000000"/>
        </w:rPr>
        <w:t>In</w:t>
      </w:r>
      <w:r w:rsidRPr="000B1B7E">
        <w:rPr>
          <w:color w:val="000000"/>
          <w:vertAlign w:val="subscript"/>
        </w:rPr>
        <w:t>2</w:t>
      </w:r>
      <w:r w:rsidRPr="000B1B7E">
        <w:rPr>
          <w:color w:val="000000"/>
        </w:rPr>
        <w:t>Br</w:t>
      </w:r>
      <w:r w:rsidRPr="000B1B7E">
        <w:rPr>
          <w:color w:val="000000"/>
          <w:vertAlign w:val="subscript"/>
        </w:rPr>
        <w:t>10</w:t>
      </w:r>
      <w:r w:rsidRPr="000B1B7E">
        <w:t>.</w:t>
      </w:r>
      <w:r w:rsidRPr="000B1B7E">
        <w:fldChar w:fldCharType="begin"/>
      </w:r>
      <w:r w:rsidRPr="000B1B7E">
        <w:instrText xml:space="preserve"> ADDIN ZOTERO_ITEM CSL_CITATION {"citationID":"W9O5FoAB","properties":{"formattedCitation":"\\super 32\\nosupersub{}","plainCitation":"32","noteIndex":0},"citationItems":[{"id":83,"uris":["http://zotero.org/users/local/JlWqaDnu/items/H2VVHCVT"],"uri":["http://zotero.org/users/local/JlWqaDnu/items/H2VVHCVT"],"itemData":{"id":83,"type":"article-journal","abstract":"Low-dimensional lead halide perovskite materials recently have drawn much attention owing to the intriguing broadband emissions; however, the toxicity of lead will hinder their future development. Now, a lead-free (C4H14N2)(2)In2Br10 single crystal with a unique zero-dimensional (0D) structure constituted by [InBr6](3-) octahedral and [InBr4](-) tetrahedral units is described. The single crystal exhibits broadband photoluminescence (PL) that spans almost the whole visible spectrum with a lifetime of 3.2 mu s. Computational and experimental studies unveil that an excited-state structural distortion in [InBr6](3-) octahedral units enables the formation of intrinsic self-trapped excitons (STEs) and thus contributing the broad emission. Furthermore, femtosecond transient absorption (fs-TA) measurement reveals that the ultrafast STEs formation together with an efficient intersystem crossing has made a significant contribution to the long-lived and broad STE-based emission behavior.","container-title":"Angewandte Chemie-International Edition","DOI":"10.1002/anie.201907503","ISSN":"1433-7851","issue":"43","journalAbbreviation":"Angew. Chem.-Int. Edit.","language":"English","note":"publisher-place: Weinheim\npublisher: Wiley-V C H Verlag Gmbh\nWOS:000486409600001","page":"15435-15440","source":"Web of Science","title":"Intrinsic Self-Trapped Emission in 0D Lead-Free (C4H14N2)(2)In2Br10 Single Crystal","volume":"58","author":[{"family":"Zhou","given":"Lei"},{"family":"Liao","given":"Jin-Feng"},{"family":"Huang","given":"Zeng-Guang"},{"family":"Wei","given":"Jun-Hua"},{"family":"Wang","given":"Xu-Dong"},{"family":"Chen","given":"Hong-Yan"},{"family":"Kuang","given":"Dai-Bin"}],"issued":{"date-parts":[["2019",10,21]]}}}],"schema":"https://github.com/citation-style-language/schema/raw/master/csl-citation.json"} </w:instrText>
      </w:r>
      <w:r w:rsidRPr="000B1B7E">
        <w:fldChar w:fldCharType="separate"/>
      </w:r>
      <w:r w:rsidRPr="000B1B7E">
        <w:rPr>
          <w:vertAlign w:val="superscript"/>
        </w:rPr>
        <w:t>32</w:t>
      </w:r>
      <w:r w:rsidRPr="000B1B7E">
        <w:fldChar w:fldCharType="end"/>
      </w:r>
      <w:r w:rsidRPr="000B1B7E">
        <w:t xml:space="preserve"> This is attributed to the more pronounced structural distortions of the InBr</w:t>
      </w:r>
      <w:r w:rsidRPr="000B1B7E">
        <w:rPr>
          <w:vertAlign w:val="subscript"/>
        </w:rPr>
        <w:t>6</w:t>
      </w:r>
      <w:r w:rsidRPr="000B1B7E">
        <w:t xml:space="preserve"> octahedra as compared to the InBr</w:t>
      </w:r>
      <w:r w:rsidRPr="000B1B7E">
        <w:rPr>
          <w:vertAlign w:val="subscript"/>
        </w:rPr>
        <w:t>4</w:t>
      </w:r>
      <w:r w:rsidRPr="000B1B7E">
        <w:t xml:space="preserve"> tetrahedra, which helps stabilize STEs in the former. In the case of RInBr</w:t>
      </w:r>
      <w:r w:rsidRPr="000B1B7E">
        <w:rPr>
          <w:vertAlign w:val="subscript"/>
        </w:rPr>
        <w:t>4</w:t>
      </w:r>
      <w:r w:rsidRPr="000B1B7E">
        <w:t>, the presence of emissive organic counteraction together with non-emissive InBr</w:t>
      </w:r>
      <w:r w:rsidRPr="000B1B7E">
        <w:rPr>
          <w:vertAlign w:val="subscript"/>
        </w:rPr>
        <w:t>4</w:t>
      </w:r>
      <w:r w:rsidRPr="000B1B7E">
        <w:rPr>
          <w:vertAlign w:val="superscript"/>
        </w:rPr>
        <w:t>-</w:t>
      </w:r>
      <w:r w:rsidRPr="000B1B7E">
        <w:t xml:space="preserve"> tetrahedra may explain the observed PL properties. Importantly, our results seem to confirm the validity of our original materials design concept, which was based on the utilization of emission organic molecules for the preparation of a rare example of a highly luminescent hybrid metal halide in which the emission originates from the organic component.</w:t>
      </w:r>
    </w:p>
    <w:p w14:paraId="088C1AB5" w14:textId="77777777" w:rsidR="000B1B7E" w:rsidRPr="000B1B7E" w:rsidRDefault="000B1B7E" w:rsidP="00220688">
      <w:pPr>
        <w:spacing w:after="0"/>
        <w:ind w:firstLine="0"/>
        <w:jc w:val="center"/>
      </w:pPr>
      <w:r w:rsidRPr="000B1B7E">
        <w:rPr>
          <w:noProof/>
        </w:rPr>
        <w:drawing>
          <wp:inline distT="0" distB="0" distL="0" distR="0" wp14:anchorId="4D876C26" wp14:editId="5F4CC458">
            <wp:extent cx="4572000" cy="3498850"/>
            <wp:effectExtent l="0" t="0" r="0" b="6350"/>
            <wp:docPr id="32" name="Picture 3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citationdependantfinal.tif"/>
                    <pic:cNvPicPr/>
                  </pic:nvPicPr>
                  <pic:blipFill>
                    <a:blip r:embed="rId64" cstate="email">
                      <a:extLst>
                        <a:ext uri="{28A0092B-C50C-407E-A947-70E740481C1C}">
                          <a14:useLocalDpi xmlns:a14="http://schemas.microsoft.com/office/drawing/2010/main"/>
                        </a:ext>
                      </a:extLst>
                    </a:blip>
                    <a:stretch>
                      <a:fillRect/>
                    </a:stretch>
                  </pic:blipFill>
                  <pic:spPr>
                    <a:xfrm>
                      <a:off x="0" y="0"/>
                      <a:ext cx="4572000" cy="3498850"/>
                    </a:xfrm>
                    <a:prstGeom prst="rect">
                      <a:avLst/>
                    </a:prstGeom>
                  </pic:spPr>
                </pic:pic>
              </a:graphicData>
            </a:graphic>
          </wp:inline>
        </w:drawing>
      </w:r>
    </w:p>
    <w:p w14:paraId="6F8A1DA7" w14:textId="535CB926" w:rsidR="000B1B7E" w:rsidRPr="000B1B7E" w:rsidRDefault="00220688" w:rsidP="00A817F8">
      <w:pPr>
        <w:spacing w:line="240" w:lineRule="auto"/>
        <w:ind w:firstLine="0"/>
      </w:pPr>
      <w:bookmarkStart w:id="307" w:name="_Toc116220620"/>
      <w:bookmarkStart w:id="308" w:name="_Toc117598496"/>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49</w:t>
      </w:r>
      <w:r w:rsidRPr="00220688">
        <w:rPr>
          <w:b/>
          <w:bCs/>
        </w:rPr>
        <w:fldChar w:fldCharType="end"/>
      </w:r>
      <w:r w:rsidR="000B1B7E" w:rsidRPr="00220688">
        <w:rPr>
          <w:rStyle w:val="FigureChar"/>
          <w:b/>
          <w:bCs/>
        </w:rPr>
        <w:t>.</w:t>
      </w:r>
      <w:bookmarkEnd w:id="307"/>
      <w:r w:rsidR="000B1B7E" w:rsidRPr="000B1B7E">
        <w:rPr>
          <w:b/>
          <w:bCs/>
        </w:rPr>
        <w:t xml:space="preserve"> </w:t>
      </w:r>
      <w:r w:rsidR="000B1B7E" w:rsidRPr="000B1B7E">
        <w:t>Excitation wavelength dependent PL spectra of RInBr</w:t>
      </w:r>
      <w:r w:rsidR="000B1B7E" w:rsidRPr="000B1B7E">
        <w:rPr>
          <w:vertAlign w:val="subscript"/>
        </w:rPr>
        <w:t>4</w:t>
      </w:r>
      <w:r w:rsidR="000B1B7E" w:rsidRPr="000B1B7E">
        <w:t>. The optimal excitation wavelength is determined to be PLE</w:t>
      </w:r>
      <w:r w:rsidR="000B1B7E" w:rsidRPr="000B1B7E">
        <w:rPr>
          <w:vertAlign w:val="subscript"/>
        </w:rPr>
        <w:t>max</w:t>
      </w:r>
      <w:r w:rsidR="000B1B7E" w:rsidRPr="000B1B7E">
        <w:t xml:space="preserve"> = 390 nm.</w:t>
      </w:r>
      <w:bookmarkEnd w:id="308"/>
      <w:r w:rsidR="000B1B7E" w:rsidRPr="000B1B7E">
        <w:t xml:space="preserve"> </w:t>
      </w:r>
    </w:p>
    <w:p w14:paraId="20A07726" w14:textId="3DFD8838" w:rsidR="000B1B7E" w:rsidRPr="000B1B7E" w:rsidRDefault="000B1B7E" w:rsidP="00BB1173">
      <w:pPr>
        <w:spacing w:after="0"/>
      </w:pPr>
      <w:r w:rsidRPr="000B1B7E">
        <w:t>In order to further ascertain the mechanism of emission for RInBr</w:t>
      </w:r>
      <w:r w:rsidRPr="000B1B7E">
        <w:rPr>
          <w:vertAlign w:val="subscript"/>
        </w:rPr>
        <w:t>4</w:t>
      </w:r>
      <w:r w:rsidRPr="000B1B7E">
        <w:t xml:space="preserve">, measurements of PL on single crystals and powder samples, PL measurements at low temperature, and excitation-dependent PL were carried out (Figure </w:t>
      </w:r>
      <w:r w:rsidR="00D71061">
        <w:t>49</w:t>
      </w:r>
      <w:r w:rsidRPr="000B1B7E">
        <w:t xml:space="preserve"> and Figure</w:t>
      </w:r>
      <w:r w:rsidR="00D71061">
        <w:t>s A43</w:t>
      </w:r>
      <w:r w:rsidRPr="000B1B7E">
        <w:t xml:space="preserve"> and </w:t>
      </w:r>
      <w:r w:rsidR="00D71061">
        <w:t>A44</w:t>
      </w:r>
      <w:r w:rsidRPr="000B1B7E">
        <w:t xml:space="preserve">). PL spectra measured on </w:t>
      </w:r>
      <w:r w:rsidRPr="000B1B7E">
        <w:lastRenderedPageBreak/>
        <w:t>single crystals and powder samples are nearly identical with a minor drop in intensity, ruling out the possible contribution from surface defects to the PL emission of RInBr</w:t>
      </w:r>
      <w:r w:rsidRPr="000B1B7E">
        <w:rPr>
          <w:vertAlign w:val="subscript"/>
        </w:rPr>
        <w:t>4</w:t>
      </w:r>
      <w:r w:rsidRPr="000B1B7E">
        <w:t xml:space="preserve"> (Figure </w:t>
      </w:r>
      <w:r w:rsidR="00D71061">
        <w:t>A44</w:t>
      </w:r>
      <w:r w:rsidRPr="000B1B7E">
        <w:t xml:space="preserve">). We notice that changing the excitation wavelength does not cause a shift in the PL peak position (Figure </w:t>
      </w:r>
      <w:r w:rsidR="00D71061">
        <w:t>49</w:t>
      </w:r>
      <w:r w:rsidRPr="000B1B7E">
        <w:t xml:space="preserve"> and </w:t>
      </w:r>
      <w:r w:rsidR="00D71061">
        <w:t>A43</w:t>
      </w:r>
      <w:r w:rsidRPr="000B1B7E">
        <w:t xml:space="preserve">). In fact, notwithstanding the emergence of a higher energy shoulder peak when higher excitation energy is used, the PL spectra are largely independent of the excitation wavelength. The peak that emerges at a higher excitation energy is present in the literature concerning various stilbene – based compounds, and is attributed to a </w:t>
      </w:r>
      <w:r w:rsidRPr="000B1B7E">
        <w:sym w:font="Symbol" w:char="F070"/>
      </w:r>
      <w:r w:rsidRPr="000B1B7E">
        <w:t xml:space="preserve"> - </w:t>
      </w:r>
      <w:r w:rsidRPr="000B1B7E">
        <w:sym w:font="Symbol" w:char="F070"/>
      </w:r>
      <w:r w:rsidRPr="000B1B7E">
        <w:t>* transition.</w:t>
      </w:r>
      <w:r w:rsidRPr="000B1B7E">
        <w:fldChar w:fldCharType="begin"/>
      </w:r>
      <w:r w:rsidRPr="000B1B7E">
        <w:instrText xml:space="preserve"> ADDIN ZOTERO_ITEM CSL_CITATION {"citationID":"EBWKP3TY","properties":{"formattedCitation":"\\super 49\\nosupersub{}","plainCitation":"49","noteIndex":0},"citationItems":[{"id":249,"uris":["http://zotero.org/users/local/JlWqaDnu/items/RMLSS4UH"],"uri":["http://zotero.org/users/local/JlWqaDnu/items/RMLSS4UH"],"itemData":{"id":249,"type":"article-journal","container-title":"The Journal of Physical Chemistry A","DOI":"10.1021/jp036952j","ISSN":"1089-5639, 1520-5215","issue":"2","journalAbbreviation":"J. Phys. Chem. A","language":"en","page":"257-263","source":"DOI.org (Crossref)","title":"Modeling of the Optical Properties of Cofacial Chromophore Pairs: Stilbenophane","title-short":"Modeling of the Optical Properties of Cofacial Chromophore Pairs","volume":"108","author":[{"family":"Gierschner","given":"Johannes"},{"family":"Mack","given":"Hans-Georg"},{"family":"Oelkrug","given":"Dieter"},{"family":"Waldner","given":"Isabella"},{"family":"Rau","given":"Hermann"}],"issued":{"date-parts":[["2004",1]]}}}],"schema":"https://github.com/citation-style-language/schema/raw/master/csl-citation.json"} </w:instrText>
      </w:r>
      <w:r w:rsidRPr="000B1B7E">
        <w:fldChar w:fldCharType="separate"/>
      </w:r>
      <w:r w:rsidRPr="000B1B7E">
        <w:rPr>
          <w:vertAlign w:val="superscript"/>
        </w:rPr>
        <w:t>49</w:t>
      </w:r>
      <w:r w:rsidRPr="000B1B7E">
        <w:fldChar w:fldCharType="end"/>
      </w:r>
      <w:r w:rsidRPr="000B1B7E">
        <w:t xml:space="preserve"> Note that when the optimal excitation energy is used (i.e., at PLE</w:t>
      </w:r>
      <w:r w:rsidRPr="000B1B7E">
        <w:rPr>
          <w:vertAlign w:val="subscript"/>
        </w:rPr>
        <w:t>max</w:t>
      </w:r>
      <w:r w:rsidRPr="000B1B7E">
        <w:t>), this shoulder is cutoff by the allowable emission monochromator scan range. More specifically, our excitation wavelength dependence of PL spectra shows a peak appearing at 395 nm when our excitation source was below 300 nm. This observation is in agreement with the PL behavior of previously-studied stilbene based compounds.</w:t>
      </w:r>
      <w:r w:rsidRPr="000B1B7E">
        <w:fldChar w:fldCharType="begin"/>
      </w:r>
      <w:r w:rsidRPr="000B1B7E">
        <w:instrText xml:space="preserve"> ADDIN ZOTERO_ITEM CSL_CITATION {"citationID":"ltzYZqQM","properties":{"formattedCitation":"\\super 50\\nosupersub{}","plainCitation":"50","noteIndex":0},"citationItems":[{"id":247,"uris":["http://zotero.org/users/local/JlWqaDnu/items/Z2BNLTD8"],"uri":["http://zotero.org/users/local/JlWqaDnu/items/Z2BNLTD8"],"itemData":{"id":247,"type":"article-journal","abstract":"Metal–organic frameworks (MOFs) can provide a matrix for the assembly of organic chromophores into well-defined geometries, allowing for tuning of the material properties and study of structure–property relationships. Here, we report on the effect of the coordinated metal ion on the luminescence properties of eight isostructural MOFs having the formula M12M2L3(DMF)2 (M1 = M2 = Zn (1), Cd (2), Mn (3), Co (4); M1 = Zn, M2 = Cd (5), Mn (6), Co (7); M1 = Co, M2 = Mn (8); L = trans-4,4′-stilbene dicarboxylate), synthesized by reaction of the appropriate metal nitrate or mixtures of metal nitrates with LH2 in DMF. The crystal structures of 2, 3 and 5–8 were determined by X-ray diffraction to be composed of trinuclear metal clusters linked by stilbene dicarboxylate linkers in a paddlewheel geometry, extending to form a 2-D layered structure. In the mixed-metal cases, the larger metal ion was found to occupy the octahedral site in the cluster while the smaller ion occupies the tetrahedral positions, suggesting a selective, ligand-directed assembly process for the mixed-metal species. Variable temperature magnetic measurements for paramagnetic MOFs 3 and 6–8 were consistent with the site occupancies determined crystallographically, and indicated weak intra-cluster antiferromagnetic coupling for 3 and 8. Comparison between the crystal structures of 2, 3 and 5–8 and those reported for 1 and 4 in the literature reveal close resemblances between linker environments, with important intermolecular stilbene–stilbene geometries that are comparable in all cases. Interestingly, pale-colored 1–3 and 5–7 display very similar emission profiles upon excitation at λex = 350 nm, whereas dark-colored 4 and 8 do not exhibit detectable emission spectra. The bright, well-resolved luminescence of 1, 2 and 5 is ascribed to rigidification of the linker upon coordination to the d10 metal ions, whereas the weaker emission observed for 3, 6 and 7 is presumably a result of quenching due to close proximity of the linker to one or more paramagnetic ions. Time-resolved measurements for 1, 2, 5 and 6 reveal biexponential emission decays, where the lifetime of the longer-lived state corresponds to observed variations in the nearest-neighbor cofacial stilbene–stilbene distances in their crystal structures. For 3, a monoexponential decay with shorter lifetime was determined, indicating significant paramagnetic quenching of its emissive state.","container-title":"Dalton Transactions","DOI":"10.1039/C3DT52939H","ISSN":"1477-9234","issue":"7","journalAbbreviation":"Dalton Trans.","language":"en","note":"publisher: The Royal Society of Chemistry","page":"2925-2935","source":"pubs.rsc.org","title":"Homo- and heterometallic luminescent 2-D stilbene metal–organic frameworks","volume":"43","author":[{"family":"Bauer","given":"Christina A."},{"family":"Jones","given":"Simon C."},{"family":"Kinnibrugh","given":"Tiffany L."},{"family":"Tongwa","given":"Paul"},{"family":"Farrell","given":"Richard A."},{"family":"Vakil","given":"Avinash"},{"family":"Timofeeva","given":"Tatiana V."},{"family":"Khrustalev","given":"Victor N."},{"family":"Allendorf","given":"Mark D."}],"issued":{"date-parts":[["2014",1,22]]}}}],"schema":"https://github.com/citation-style-language/schema/raw/master/csl-citation.json"} </w:instrText>
      </w:r>
      <w:r w:rsidRPr="000B1B7E">
        <w:fldChar w:fldCharType="separate"/>
      </w:r>
      <w:r w:rsidRPr="000B1B7E">
        <w:rPr>
          <w:vertAlign w:val="superscript"/>
        </w:rPr>
        <w:t>50</w:t>
      </w:r>
      <w:r w:rsidRPr="000B1B7E">
        <w:fldChar w:fldCharType="end"/>
      </w:r>
      <w:r w:rsidRPr="000B1B7E">
        <w:t xml:space="preserve"> Therefore, our excitation-dependent PL results suggest that there is only one emission mechanism – emission from the organic component. This is further supported by our low temperature PL results taken at 4 K (Figure </w:t>
      </w:r>
      <w:r w:rsidR="00D71061">
        <w:t>A42</w:t>
      </w:r>
      <w:r w:rsidRPr="000B1B7E">
        <w:t xml:space="preserve">). The comparison of room temperature and low temperature PL spectra </w:t>
      </w:r>
      <w:r w:rsidRPr="00E6631A">
        <w:t>suggests that peak shape is largely preserved upon cooling, i.e., there are no new low temperature PL peaks attributable to a possible inorganic emission center. The lack of significant thermal broadening supports the assignment of the emission to the organic molecules in RInBr4. This is because organic molecules have stronger bonds and are less deformable</w:t>
      </w:r>
      <w:r w:rsidRPr="000B1B7E">
        <w:t xml:space="preserve"> by an exciton, and therefore, the phonon participation in the exciton emission is not as strong as in the inorganic anion.</w:t>
      </w:r>
      <w:r w:rsidRPr="000B1B7E">
        <w:fldChar w:fldCharType="begin"/>
      </w:r>
      <w:r w:rsidRPr="000B1B7E">
        <w:instrText xml:space="preserve"> ADDIN ZOTERO_ITEM CSL_CITATION {"citationID":"hqnQFIi8","properties":{"formattedCitation":"\\super 51\\nosupersub{}","plainCitation":"51","noteIndex":0},"citationItems":[{"id":395,"uris":["http://zotero.org/users/local/JlWqaDnu/items/MX83NJFD"],"uri":["http://zotero.org/users/local/JlWqaDnu/items/MX83NJFD"],"itemData":{"id":395,"type":"article-journal","abstract":"Here, we present a thorough theoretical study of the interaction, chemisorption, and thermal decomposition of three vinyl derivatives (acrolein, acrylonitrile, and acrylamide) on a pristine Cu(111) surface. To this, we have carried out density functional theory simulations, including weak van der Waals forces, in the framework of periodic boundary conditions. The results have shown strong anchoring between the molecules and the surface through the vinyl group, with the different functional groups driving molecular orientation. We explain the chemisorption with a simple chemical picture: donation from the occupied lone pair and π orbitals of the molecule to the surface and backdonation from the surface to the π* orbital of the molecule (π-backbonding). Ab initio molecular dynamics simulations highlight the efficient energy exchange in excited adsorbed molecules and energy dissipation through the interface, which takes place in a few hundreds of femtoseconds. The study of the dynamics also allows to comprehend the catalytic effect of the chemisorption, which is reflected not only in the larger amount of fragmentation but also in the much richer spectrum of fragments observed with respect to the molecular decomposition in the gas phase.","container-title":"The Journal of Physical Chemistry C","DOI":"10.1021/acs.jpcc.9b04898","ISSN":"1932-7447","issue":"32","journalAbbreviation":"J. Phys. Chem. C","note":"publisher: American Chemical Society","page":"19625-19636","source":"ACS Publications","title":"Outstanding Energy Exchange between Organic Molecules and Metal Surfaces: Decomposition Kinetics of Excited Vinyl Derivatives Driven by the Interaction with a Cu(111) Surface","title-short":"Outstanding Energy Exchange between Organic Molecules and Metal Surfaces","volume":"123","author":[{"family":"Aguilar-Galindo","given":"Fernando"},{"family":"Díaz-Tendero","given":"Sergio"}],"issued":{"date-parts":[["2019",8,15]]}}}],"schema":"https://github.com/citation-style-language/schema/raw/master/csl-citation.json"} </w:instrText>
      </w:r>
      <w:r w:rsidRPr="000B1B7E">
        <w:fldChar w:fldCharType="separate"/>
      </w:r>
      <w:r w:rsidRPr="000B1B7E">
        <w:rPr>
          <w:vertAlign w:val="superscript"/>
        </w:rPr>
        <w:t>51</w:t>
      </w:r>
      <w:r w:rsidRPr="000B1B7E">
        <w:fldChar w:fldCharType="end"/>
      </w:r>
      <w:r w:rsidRPr="000B1B7E">
        <w:t xml:space="preserve"> Note that the reported fluorescence spectra for various parent </w:t>
      </w:r>
      <w:r w:rsidRPr="000B1B7E">
        <w:rPr>
          <w:i/>
        </w:rPr>
        <w:t>trans</w:t>
      </w:r>
      <w:r w:rsidRPr="000B1B7E">
        <w:t>-stilbene compounds are nearly identical in shape to the one reported in this paper.</w:t>
      </w:r>
      <w:r w:rsidRPr="000B1B7E">
        <w:fldChar w:fldCharType="begin"/>
      </w:r>
      <w:r w:rsidRPr="000B1B7E">
        <w:instrText xml:space="preserve"> ADDIN ZOTERO_ITEM CSL_CITATION {"citationID":"J1LnlUfJ","properties":{"formattedCitation":"\\super 49,50\\nosupersub{}","plainCitation":"49,50","noteIndex":0},"citationItems":[{"id":247,"uris":["http://zotero.org/users/local/JlWqaDnu/items/Z2BNLTD8"],"uri":["http://zotero.org/users/local/JlWqaDnu/items/Z2BNLTD8"],"itemData":{"id":247,"type":"article-journal","abstract":"Metal–organic frameworks (MOFs) can provide a matrix for the assembly of organic chromophores into well-defined geometries, allowing for tuning of the material properties and study of structure–property relationships. Here, we report on the effect of the coordinated metal ion on the luminescence properties of eight isostructural MOFs having the formula M12M2L3(DMF)2 (M1 = M2 = Zn (1), Cd (2), Mn (3), Co (4); M1 = Zn, M2 = Cd (5), Mn (6), Co (7); M1 = Co, M2 = Mn (8); L = trans-4,4′-stilbene dicarboxylate), synthesized by reaction of the appropriate metal nitrate or mixtures of metal nitrates with LH2 in DMF. The crystal structures of 2, 3 and 5–8 were determined by X-ray diffraction to be composed of trinuclear metal clusters linked by stilbene dicarboxylate linkers in a paddlewheel geometry, extending to form a 2-D layered structure. In the mixed-metal cases, the larger metal ion was found to occupy the octahedral site in the cluster while the smaller ion occupies the tetrahedral positions, suggesting a selective, ligand-directed assembly process for the mixed-metal species. Variable temperature magnetic measurements for paramagnetic MOFs 3 and 6–8 were consistent with the site occupancies determined crystallographically, and indicated weak intra-cluster antiferromagnetic coupling for 3 and 8. Comparison between the crystal structures of 2, 3 and 5–8 and those reported for 1 and 4 in the literature reveal close resemblances between linker environments, with important intermolecular stilbene–stilbene geometries that are comparable in all cases. Interestingly, pale-colored 1–3 and 5–7 display very similar emission profiles upon excitation at λex = 350 nm, whereas dark-colored 4 and 8 do not exhibit detectable emission spectra. The bright, well-resolved luminescence of 1, 2 and 5 is ascribed to rigidification of the linker upon coordination to the d10 metal ions, whereas the weaker emission observed for 3, 6 and 7 is presumably a result of quenching due to close proximity of the linker to one or more paramagnetic ions. Time-resolved measurements for 1, 2, 5 and 6 reveal biexponential emission decays, where the lifetime of the longer-lived state corresponds to observed variations in the nearest-neighbor cofacial stilbene–stilbene distances in their crystal structures. For 3, a monoexponential decay with shorter lifetime was determined, indicating significant paramagnetic quenching of its emissive state.","container-title":"Dalton Transactions","DOI":"10.1039/C3DT52939H","ISSN":"1477-9234","issue":"7","journalAbbreviation":"Dalton Trans.","language":"en","note":"publisher: The Royal Society of Chemistry","page":"2925-2935","source":"pubs.rsc.org","title":"Homo- and heterometallic luminescent 2-D stilbene metal–organic frameworks","volume":"43","author":[{"family":"Bauer","given":"Christina A."},{"family":"Jones","given":"Simon C."},{"family":"Kinnibrugh","given":"Tiffany L."},{"family":"Tongwa","given":"Paul"},{"family":"Farrell","given":"Richard A."},{"family":"Vakil","given":"Avinash"},{"family":"Timofeeva","given":"Tatiana V."},{"family":"Khrustalev","given":"Victor N."},{"family":"Allendorf","given":"Mark D."}],"issued":{"date-parts":[["2014",1,22]]}}},{"id":249,"uris":["http://zotero.org/users/local/JlWqaDnu/items/RMLSS4UH"],"uri":["http://zotero.org/users/local/JlWqaDnu/items/RMLSS4UH"],"itemData":{"id":249,"type":"article-journal","container-title":"The Journal of Physical Chemistry A","DOI":"10.1021/jp036952j","ISSN":"1089-5639, 1520-5215","issue":"2","journalAbbreviation":"J. Phys. Chem. A","language":"en","page":"257-263","source":"DOI.org (Crossref)","title":"Modeling of the Optical Properties of Cofacial Chromophore Pairs: Stilbenophane","title-short":"Modeling of the Optical Properties of Cofacial Chromophore Pairs","volume":"108","author":[{"family":"Gierschner","given":"Johannes"},{"family":"Mack","given":"Hans-Georg"},{"family":"Oelkrug","given":"Dieter"},{"family":"Waldner","given":"Isabella"},{"family":"Rau","given":"Hermann"}],"issued":{"date-parts":[["2004",1]]}}}],"schema":"https://github.com/citation-style-language/schema/raw/master/csl-citation.json"} </w:instrText>
      </w:r>
      <w:r w:rsidRPr="000B1B7E">
        <w:fldChar w:fldCharType="separate"/>
      </w:r>
      <w:r w:rsidRPr="000B1B7E">
        <w:rPr>
          <w:vertAlign w:val="superscript"/>
        </w:rPr>
        <w:t>49,50</w:t>
      </w:r>
      <w:r w:rsidRPr="000B1B7E">
        <w:fldChar w:fldCharType="end"/>
      </w:r>
      <w:r w:rsidRPr="000B1B7E">
        <w:t xml:space="preserve"> </w:t>
      </w:r>
    </w:p>
    <w:p w14:paraId="4707B15D" w14:textId="2234EA82" w:rsidR="000B1B7E" w:rsidRPr="000B1B7E" w:rsidRDefault="000B1B7E" w:rsidP="00BB1173">
      <w:pPr>
        <w:spacing w:after="0"/>
      </w:pPr>
      <w:r w:rsidRPr="000B1B7E">
        <w:t xml:space="preserve">Figure </w:t>
      </w:r>
      <w:r w:rsidR="00D71061">
        <w:t>50</w:t>
      </w:r>
      <w:r w:rsidRPr="000B1B7E">
        <w:t xml:space="preserve"> shows the time – resolved photoluminescence measurements (TRPL) for RInBr</w:t>
      </w:r>
      <w:r w:rsidRPr="000B1B7E">
        <w:rPr>
          <w:vertAlign w:val="subscript"/>
        </w:rPr>
        <w:t>4</w:t>
      </w:r>
      <w:r w:rsidRPr="000B1B7E">
        <w:t xml:space="preserve">. The decay profiles were fitted using the following equation </w:t>
      </w:r>
    </w:p>
    <w:p w14:paraId="0D2C1E58" w14:textId="77777777" w:rsidR="000B1B7E" w:rsidRPr="000B1B7E" w:rsidRDefault="000B1B7E" w:rsidP="00BB1173">
      <w:pPr>
        <w:spacing w:after="0"/>
        <w:rPr>
          <w:rFonts w:eastAsiaTheme="minorEastAsia"/>
        </w:rPr>
      </w:pPr>
      <m:oMathPara>
        <m:oMath>
          <m:r>
            <w:rPr>
              <w:rFonts w:ascii="Cambria Math" w:hAnsi="Cambria Math"/>
            </w:rPr>
            <w:lastRenderedPageBreak/>
            <m:t>I</m:t>
          </m:r>
          <m:d>
            <m:dPr>
              <m:ctrlPr>
                <w:rPr>
                  <w:rFonts w:ascii="Cambria Math" w:hAnsi="Cambria Math"/>
                </w:rPr>
              </m:ctrlPr>
            </m:dPr>
            <m:e>
              <m:r>
                <w:rPr>
                  <w:rFonts w:ascii="Cambria Math" w:hAnsi="Cambria Math"/>
                </w:rPr>
                <m:t>t</m:t>
              </m:r>
            </m:e>
          </m:d>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m:t>
              </m:r>
            </m:sub>
            <m:sup>
              <m:r>
                <w:rPr>
                  <w:rFonts w:ascii="Cambria Math" w:hAnsi="Cambria Math"/>
                </w:rPr>
                <m:t>t</m:t>
              </m:r>
            </m:sup>
            <m:e>
              <m:r>
                <w:rPr>
                  <w:rFonts w:ascii="Cambria Math" w:hAnsi="Cambria Math"/>
                </w:rPr>
                <m:t>IRF</m:t>
              </m:r>
              <m:r>
                <m:rPr>
                  <m:sty m:val="p"/>
                </m:rPr>
                <w:rPr>
                  <w:rFonts w:ascii="Cambria Math" w:hAnsi="Cambria Math"/>
                </w:rPr>
                <m:t xml:space="preserve"> (</m:t>
              </m:r>
              <m:sSup>
                <m:sSupPr>
                  <m:ctrlPr>
                    <w:rPr>
                      <w:rFonts w:ascii="Cambria Math" w:hAnsi="Cambria Math"/>
                    </w:rPr>
                  </m:ctrlPr>
                </m:sSupPr>
                <m:e>
                  <m:r>
                    <w:rPr>
                      <w:rFonts w:ascii="Cambria Math" w:hAnsi="Cambria Math"/>
                    </w:rPr>
                    <m:t>t</m:t>
                  </m:r>
                </m:e>
                <m:sup>
                  <m:r>
                    <m:rPr>
                      <m:sty m:val="p"/>
                    </m:rPr>
                    <w:rPr>
                      <w:rFonts w:ascii="Cambria Math" w:hAnsi="Cambria Math"/>
                    </w:rPr>
                    <m:t>'</m:t>
                  </m:r>
                </m:sup>
              </m:s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t</m:t>
                          </m:r>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m:t>
                              </m:r>
                            </m:sup>
                          </m:sSup>
                        </m:num>
                        <m:den>
                          <m:sSub>
                            <m:sSubPr>
                              <m:ctrlPr>
                                <w:rPr>
                                  <w:rFonts w:ascii="Cambria Math" w:hAnsi="Cambria Math"/>
                                </w:rPr>
                              </m:ctrlPr>
                            </m:sSubPr>
                            <m:e>
                              <m:r>
                                <w:rPr>
                                  <w:rFonts w:ascii="Cambria Math" w:hAnsi="Cambria Math"/>
                                </w:rPr>
                                <m:t>τ</m:t>
                              </m:r>
                            </m:e>
                            <m:sub>
                              <m:r>
                                <w:rPr>
                                  <w:rFonts w:ascii="Cambria Math" w:hAnsi="Cambria Math"/>
                                </w:rPr>
                                <m:t>i</m:t>
                              </m:r>
                            </m:sub>
                          </m:sSub>
                        </m:den>
                      </m:f>
                    </m:sup>
                  </m:sSup>
                  <m:r>
                    <w:rPr>
                      <w:rFonts w:ascii="Cambria Math" w:hAnsi="Cambria Math"/>
                    </w:rPr>
                    <m:t>dt</m:t>
                  </m:r>
                  <m:r>
                    <m:rPr>
                      <m:sty m:val="p"/>
                    </m:rPr>
                    <w:rPr>
                      <w:rFonts w:ascii="Cambria Math" w:hAnsi="Cambria Math"/>
                    </w:rPr>
                    <m:t>'</m:t>
                  </m:r>
                </m:e>
              </m:nary>
            </m:e>
          </m:nary>
        </m:oMath>
      </m:oMathPara>
    </w:p>
    <w:p w14:paraId="7094DC79" w14:textId="77777777" w:rsidR="000B1B7E" w:rsidRPr="000B1B7E" w:rsidRDefault="000B1B7E" w:rsidP="00BB1173">
      <w:pPr>
        <w:spacing w:after="0"/>
      </w:pPr>
      <w:r w:rsidRPr="000B1B7E">
        <w:t>where IRF is the instrument response function, A</w:t>
      </w:r>
      <w:r w:rsidRPr="000B1B7E">
        <w:rPr>
          <w:i/>
          <w:vertAlign w:val="subscript"/>
        </w:rPr>
        <w:t>i</w:t>
      </w:r>
      <w:r w:rsidRPr="000B1B7E">
        <w:t xml:space="preserve"> is the coefficient of the exponential decay, and </w:t>
      </w:r>
      <m:oMath>
        <m:r>
          <w:rPr>
            <w:rFonts w:ascii="Cambria Math" w:hAnsi="Cambria Math"/>
          </w:rPr>
          <m:t>τ</m:t>
        </m:r>
      </m:oMath>
      <w:r w:rsidRPr="000B1B7E">
        <w:rPr>
          <w:rFonts w:eastAsiaTheme="minorEastAsia"/>
          <w:vertAlign w:val="subscript"/>
        </w:rPr>
        <w:t>i</w:t>
      </w:r>
      <w:r w:rsidRPr="000B1B7E">
        <w:rPr>
          <w:rFonts w:eastAsiaTheme="minorEastAsia"/>
        </w:rPr>
        <w:t xml:space="preserve"> is the PL lifetime. According to the refinement results, </w:t>
      </w:r>
      <m:oMath>
        <m:r>
          <w:rPr>
            <w:rFonts w:ascii="Cambria Math" w:hAnsi="Cambria Math"/>
          </w:rPr>
          <m:t>τ</m:t>
        </m:r>
      </m:oMath>
      <w:r w:rsidRPr="000B1B7E">
        <w:rPr>
          <w:rFonts w:eastAsiaTheme="minorEastAsia"/>
          <w:vertAlign w:val="subscript"/>
        </w:rPr>
        <w:t xml:space="preserve">1 </w:t>
      </w:r>
      <w:r w:rsidRPr="000B1B7E">
        <w:t xml:space="preserve">is the dominant lifetime at 178 ns. Radiative and non – radiative rates were calculated to be 9.19 </w:t>
      </w:r>
      <w:r w:rsidRPr="000B1B7E">
        <w:sym w:font="Symbol" w:char="F0B4"/>
      </w:r>
      <w:r w:rsidRPr="000B1B7E">
        <w:t xml:space="preserve"> 10</w:t>
      </w:r>
      <w:r w:rsidRPr="000B1B7E">
        <w:rPr>
          <w:vertAlign w:val="superscript"/>
        </w:rPr>
        <w:t>5</w:t>
      </w:r>
      <w:r w:rsidRPr="000B1B7E">
        <w:t xml:space="preserve"> s</w:t>
      </w:r>
      <w:r w:rsidRPr="000B1B7E">
        <w:rPr>
          <w:vertAlign w:val="superscript"/>
        </w:rPr>
        <w:t>-1</w:t>
      </w:r>
      <w:r w:rsidRPr="000B1B7E">
        <w:t xml:space="preserve"> and 4.70 </w:t>
      </w:r>
      <w:r w:rsidRPr="000B1B7E">
        <w:sym w:font="Symbol" w:char="F0B4"/>
      </w:r>
      <w:r w:rsidRPr="000B1B7E">
        <w:t xml:space="preserve"> 10</w:t>
      </w:r>
      <w:r w:rsidRPr="000B1B7E">
        <w:rPr>
          <w:vertAlign w:val="superscript"/>
        </w:rPr>
        <w:t>6</w:t>
      </w:r>
      <w:r w:rsidRPr="000B1B7E">
        <w:t xml:space="preserve"> s</w:t>
      </w:r>
      <w:r w:rsidRPr="000B1B7E">
        <w:rPr>
          <w:vertAlign w:val="superscript"/>
        </w:rPr>
        <w:t>-1</w:t>
      </w:r>
      <w:r w:rsidRPr="000B1B7E">
        <w:t xml:space="preserve">, respectively.  They were calculated using the following equation </w:t>
      </w:r>
    </w:p>
    <w:p w14:paraId="19DB0B3D" w14:textId="77777777" w:rsidR="000B1B7E" w:rsidRPr="000B1B7E" w:rsidRDefault="00000000" w:rsidP="00BB1173">
      <w:pPr>
        <w:spacing w:after="0"/>
      </w:pPr>
      <m:oMathPara>
        <m:oMath>
          <m:f>
            <m:fPr>
              <m:ctrlPr>
                <w:rPr>
                  <w:rFonts w:ascii="Cambria Math" w:hAnsi="Cambria Math"/>
                </w:rPr>
              </m:ctrlPr>
            </m:fPr>
            <m:num>
              <m:r>
                <m:rPr>
                  <m:sty m:val="p"/>
                </m:rPr>
                <w:rPr>
                  <w:rFonts w:ascii="Cambria Math" w:hAnsi="Cambria Math"/>
                </w:rPr>
                <m:t>1</m:t>
              </m:r>
            </m:num>
            <m:den>
              <m:r>
                <w:rPr>
                  <w:rFonts w:ascii="Cambria Math" w:hAnsi="Cambria Math"/>
                </w:rPr>
                <m:t>τ</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τ</m:t>
                  </m:r>
                </m:e>
                <m:sub>
                  <m:r>
                    <m:rPr>
                      <m:sty m:val="p"/>
                    </m:rPr>
                    <w:rPr>
                      <w:rFonts w:ascii="Cambria Math" w:hAnsi="Cambria Math"/>
                    </w:rPr>
                    <m:t>0</m:t>
                  </m:r>
                </m:sub>
              </m:sSub>
            </m:den>
          </m:f>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nr</m:t>
              </m:r>
            </m:sub>
          </m:sSub>
        </m:oMath>
      </m:oMathPara>
    </w:p>
    <w:p w14:paraId="034AF19D" w14:textId="4152B6C9" w:rsidR="000B1B7E" w:rsidRPr="000B1B7E" w:rsidRDefault="000B1B7E" w:rsidP="00BB1173">
      <w:pPr>
        <w:spacing w:after="0"/>
      </w:pPr>
      <w:r w:rsidRPr="000B1B7E">
        <w:t xml:space="preserve">where </w:t>
      </w:r>
      <m:oMath>
        <m:r>
          <w:rPr>
            <w:rFonts w:ascii="Cambria Math" w:hAnsi="Cambria Math"/>
          </w:rPr>
          <m:t>τ</m:t>
        </m:r>
      </m:oMath>
      <w:r w:rsidRPr="000B1B7E">
        <w:t xml:space="preserve"> is the lifetime and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0B1B7E">
        <w:t xml:space="preserve"> is the radiative lifetime and </w:t>
      </w:r>
      <m:oMath>
        <m:sSub>
          <m:sSubPr>
            <m:ctrlPr>
              <w:rPr>
                <w:rFonts w:ascii="Cambria Math" w:hAnsi="Cambria Math"/>
                <w:i/>
              </w:rPr>
            </m:ctrlPr>
          </m:sSubPr>
          <m:e>
            <m:r>
              <w:rPr>
                <w:rFonts w:ascii="Cambria Math" w:hAnsi="Cambria Math"/>
              </w:rPr>
              <m:t>A</m:t>
            </m:r>
          </m:e>
          <m:sub>
            <m:r>
              <w:rPr>
                <w:rFonts w:ascii="Cambria Math" w:hAnsi="Cambria Math"/>
              </w:rPr>
              <m:t>nr</m:t>
            </m:r>
          </m:sub>
        </m:sSub>
        <m:r>
          <w:rPr>
            <w:rFonts w:ascii="Cambria Math" w:hAnsi="Cambria Math"/>
          </w:rPr>
          <m:t xml:space="preserve"> </m:t>
        </m:r>
      </m:oMath>
      <w:r w:rsidRPr="000B1B7E">
        <w:t xml:space="preserve">is the non-radiative rate. Full fitting parameters for the TRPL can be found in Table </w:t>
      </w:r>
      <w:r w:rsidR="00D71061">
        <w:t>A11</w:t>
      </w:r>
      <w:r w:rsidRPr="000B1B7E">
        <w:t>. Previous studies report that organic molecules typically have faster emission lifetimes.</w:t>
      </w:r>
      <w:r w:rsidRPr="000B1B7E">
        <w:fldChar w:fldCharType="begin"/>
      </w:r>
      <w:r w:rsidRPr="000B1B7E">
        <w:instrText xml:space="preserve"> ADDIN ZOTERO_ITEM CSL_CITATION {"citationID":"e1MhZF9l","properties":{"formattedCitation":"\\super 52,53\\nosupersub{}","plainCitation":"52,53","noteIndex":0},"citationItems":[{"id":210,"uris":["http://zotero.org/users/local/JlWqaDnu/items/2322RHUE"],"uri":["http://zotero.org/users/local/JlWqaDnu/items/2322RHUE"],"itemData":{"id":210,"type":"webpage","title":"Interplay of Fluorescence and Phosphorescence in Organic Biluminescent Emitters | The Journal of Physical Chemistry C","URL":"https://pubs.acs.org/doi/10.1021/acs.jpcc.7b04529","accessed":{"date-parts":[["2020",8,19]]}}},{"id":214,"uris":["http://zotero.org/users/local/JlWqaDnu/items/B4TE5TTT"],"uri":["http://zotero.org/users/local/JlWqaDnu/items/B4TE5TTT"],"itemData":{"id":214,"type":"article-journal","abstract":"Fluorescence provides a mechanism for achieving contrast in biological imaging that enables investigations of molecular structure, dynamics, and function at high spatial and temporal resolution. Small-molecule organic fluorophores have proven essential for such efforts and are widely used in advanced applications such as single-molecule and super-resolution microscopy. Yet, organic fluorophores, like all fluorescent species, exhibit instabilities in their emission characteristics, including blinking and photobleaching that limit their utility and performance. Here, we review the photophysics and photochemistry of organic fluorophores as they pertain to mitigating such instabilities, with a specific focus on the development of stabilized fluorophores through derivatization. Self-healing organic fluorophores, wherein the triplet state is intramolecularly quenched by a covalently attached protective agent, exhibit markedly improved photostabilities. We discuss the potential for further enhancements towards the goal of developing “ultra-stable” fluorophores spanning the visible spectrum and how such fluorophores are likely to impact the future of single-molecule research.","container-title":"Chemical Society reviews","DOI":"10.1039/c3cs60237k","ISSN":"0306-0012","issue":"4","journalAbbreviation":"Chem Soc Rev","note":"PMID: 24177677\nPMCID: PMC3946787","page":"1044-1056","source":"PubMed Central","title":"Ultra-Stable Organic Fluorophores for Single-Molecule Research","volume":"43","author":[{"family":"Zheng","given":"Qinsi"},{"family":"Juette","given":"Manuel F."},{"family":"Jockusch","given":"Steffen"},{"family":"Wasserman","given":"Michael R."},{"family":"Zhou","given":"Zhou"},{"family":"Altman","given":"Roger B."},{"family":"Blanchard","given":"Scott C."}],"issued":{"date-parts":[["2014",2,21]]}}}],"schema":"https://github.com/citation-style-language/schema/raw/master/csl-citation.json"} </w:instrText>
      </w:r>
      <w:r w:rsidRPr="000B1B7E">
        <w:fldChar w:fldCharType="separate"/>
      </w:r>
      <w:r w:rsidRPr="000B1B7E">
        <w:rPr>
          <w:vertAlign w:val="superscript"/>
        </w:rPr>
        <w:t>52,53</w:t>
      </w:r>
      <w:r w:rsidRPr="000B1B7E">
        <w:fldChar w:fldCharType="end"/>
      </w:r>
      <w:r w:rsidRPr="000B1B7E">
        <w:t xml:space="preserve"> Therefore, the observed longer emission lifetimes is unusual, and possibly, is indicative of greater lattice coupling of the photoemissive state in RInBr</w:t>
      </w:r>
      <w:r w:rsidRPr="000B1B7E">
        <w:rPr>
          <w:vertAlign w:val="subscript"/>
        </w:rPr>
        <w:t>4</w:t>
      </w:r>
      <w:r w:rsidRPr="000B1B7E">
        <w:t>.</w:t>
      </w:r>
    </w:p>
    <w:p w14:paraId="6D23CE54" w14:textId="77777777" w:rsidR="000B1B7E" w:rsidRPr="000B1B7E" w:rsidRDefault="000B1B7E" w:rsidP="00220688">
      <w:pPr>
        <w:spacing w:after="0"/>
        <w:ind w:firstLine="0"/>
        <w:jc w:val="center"/>
      </w:pPr>
      <w:r w:rsidRPr="000B1B7E">
        <w:rPr>
          <w:noProof/>
        </w:rPr>
        <w:drawing>
          <wp:inline distT="0" distB="0" distL="0" distR="0" wp14:anchorId="1F155C4E" wp14:editId="1182EB3D">
            <wp:extent cx="4114800" cy="2961689"/>
            <wp:effectExtent l="0" t="0" r="0" b="0"/>
            <wp:docPr id="33" name="Picture 3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4114800" cy="2961689"/>
                    </a:xfrm>
                    <a:prstGeom prst="rect">
                      <a:avLst/>
                    </a:prstGeom>
                  </pic:spPr>
                </pic:pic>
              </a:graphicData>
            </a:graphic>
          </wp:inline>
        </w:drawing>
      </w:r>
    </w:p>
    <w:p w14:paraId="11AF5280" w14:textId="3C815C81" w:rsidR="000B1B7E" w:rsidRDefault="00220688" w:rsidP="00A817F8">
      <w:pPr>
        <w:spacing w:line="240" w:lineRule="auto"/>
        <w:ind w:firstLine="0"/>
      </w:pPr>
      <w:bookmarkStart w:id="309" w:name="_Toc116220621"/>
      <w:bookmarkStart w:id="310" w:name="_Toc117598497"/>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50</w:t>
      </w:r>
      <w:r w:rsidRPr="00220688">
        <w:rPr>
          <w:b/>
          <w:bCs/>
        </w:rPr>
        <w:fldChar w:fldCharType="end"/>
      </w:r>
      <w:r w:rsidR="000B1B7E" w:rsidRPr="00220688">
        <w:rPr>
          <w:rStyle w:val="FigureChar"/>
          <w:b/>
          <w:bCs/>
        </w:rPr>
        <w:t>.</w:t>
      </w:r>
      <w:bookmarkEnd w:id="309"/>
      <w:r w:rsidR="000B1B7E" w:rsidRPr="000B1B7E">
        <w:rPr>
          <w:b/>
          <w:bCs/>
        </w:rPr>
        <w:t xml:space="preserve"> </w:t>
      </w:r>
      <w:r w:rsidR="000B1B7E" w:rsidRPr="000B1B7E">
        <w:t>Room temperature time-resolved PL data for RInBr</w:t>
      </w:r>
      <w:r w:rsidR="000B1B7E" w:rsidRPr="000B1B7E">
        <w:rPr>
          <w:vertAlign w:val="subscript"/>
        </w:rPr>
        <w:t>4</w:t>
      </w:r>
      <w:r w:rsidR="000B1B7E" w:rsidRPr="000B1B7E">
        <w:t xml:space="preserve"> obtained using 3.5 eV excitation energy.</w:t>
      </w:r>
      <w:bookmarkEnd w:id="310"/>
      <w:r w:rsidR="000B1B7E" w:rsidRPr="000B1B7E">
        <w:t xml:space="preserve"> </w:t>
      </w:r>
    </w:p>
    <w:p w14:paraId="79D43542" w14:textId="421DFBE7" w:rsidR="008105BC" w:rsidRPr="000B1B7E" w:rsidRDefault="008105BC" w:rsidP="00BB1173">
      <w:pPr>
        <w:pStyle w:val="Heading3"/>
      </w:pPr>
      <w:bookmarkStart w:id="311" w:name="_Toc116472290"/>
      <w:bookmarkStart w:id="312" w:name="_Toc117598429"/>
      <w:r w:rsidRPr="00C53AE5">
        <w:lastRenderedPageBreak/>
        <w:t>4.1</w:t>
      </w:r>
      <w:r>
        <w:t>.5 Stability Measurements</w:t>
      </w:r>
      <w:bookmarkEnd w:id="311"/>
      <w:bookmarkEnd w:id="312"/>
    </w:p>
    <w:p w14:paraId="0DFCA4C9" w14:textId="7EAF4A2D" w:rsidR="000B1B7E" w:rsidRPr="000B1B7E" w:rsidRDefault="000B1B7E" w:rsidP="00BB1173">
      <w:pPr>
        <w:spacing w:after="0"/>
      </w:pPr>
      <w:r w:rsidRPr="000B1B7E">
        <w:t>Important for practical applications, incorporation of emissive organic molecule into a hybrid metal halide can yield substantial improvements in both optical properties and material’s stability. Thus, although PL and PLE are largely similar for RBr and RInBr</w:t>
      </w:r>
      <w:r w:rsidRPr="000B1B7E">
        <w:rPr>
          <w:vertAlign w:val="subscript"/>
        </w:rPr>
        <w:t>4</w:t>
      </w:r>
      <w:r w:rsidRPr="000B1B7E">
        <w:t>, light emission efficiency is doubled in the hybrid RInBr</w:t>
      </w:r>
      <w:r w:rsidRPr="000B1B7E">
        <w:rPr>
          <w:vertAlign w:val="subscript"/>
        </w:rPr>
        <w:t>4</w:t>
      </w:r>
      <w:r w:rsidRPr="000B1B7E">
        <w:t xml:space="preserve"> with a photoluminescence quantum yield (PLQY) value of 16.36% compared to the PLQY of 8.15% for RBr. </w:t>
      </w:r>
      <w:bookmarkStart w:id="313" w:name="_Hlk58840081"/>
      <w:r w:rsidRPr="000B1B7E">
        <w:t>The high room-temperature PLQY value of 16.36% demonstrated by RInBr</w:t>
      </w:r>
      <w:r w:rsidRPr="000B1B7E">
        <w:rPr>
          <w:vertAlign w:val="subscript"/>
        </w:rPr>
        <w:t>4</w:t>
      </w:r>
      <w:r w:rsidRPr="000B1B7E">
        <w:t xml:space="preserve"> is comparable to that shown by several other recently reported hybrid organic-inorganic blue emitters (Table </w:t>
      </w:r>
      <w:r w:rsidR="00D71061">
        <w:t>8</w:t>
      </w:r>
      <w:r w:rsidRPr="000B1B7E">
        <w:t xml:space="preserve">). </w:t>
      </w:r>
      <w:bookmarkEnd w:id="313"/>
      <w:r w:rsidRPr="000B1B7E">
        <w:t xml:space="preserve">Figure </w:t>
      </w:r>
      <w:r w:rsidR="00D71061">
        <w:t>47</w:t>
      </w:r>
      <w:r w:rsidRPr="000B1B7E">
        <w:t>b shows periodic PLQY measurements under a continuous exposure to light over the course of one hour for both RBr and RInBr</w:t>
      </w:r>
      <w:r w:rsidRPr="000B1B7E">
        <w:rPr>
          <w:vertAlign w:val="subscript"/>
        </w:rPr>
        <w:t>4</w:t>
      </w:r>
      <w:r w:rsidRPr="000B1B7E">
        <w:t>. The PLQY of RBr drops 40% within one hour, whereas the PL emission intensity of RInBr</w:t>
      </w:r>
      <w:r w:rsidRPr="000B1B7E">
        <w:rPr>
          <w:vertAlign w:val="subscript"/>
        </w:rPr>
        <w:t>4</w:t>
      </w:r>
      <w:r w:rsidRPr="000B1B7E">
        <w:t xml:space="preserve"> remains almost unchanged with PLQY dropping only 4%. </w:t>
      </w:r>
      <w:bookmarkStart w:id="314" w:name="_Hlk58851961"/>
      <w:r w:rsidRPr="000B1B7E">
        <w:rPr>
          <w:color w:val="000000"/>
        </w:rPr>
        <w:t>The photo-instability of stilbene (and stilbene-derived organics) has been attributed to its photochemical changes (e.g., photoisomerization and photodimerization) that quench PL; for example, Saltiel et al. reported that the photoisomerization of stilbene resulted in the quenching of the quantum yield.</w:t>
      </w:r>
      <w:r w:rsidRPr="000B1B7E">
        <w:rPr>
          <w:color w:val="000000"/>
        </w:rPr>
        <w:fldChar w:fldCharType="begin"/>
      </w:r>
      <w:r w:rsidRPr="000B1B7E">
        <w:rPr>
          <w:color w:val="000000"/>
        </w:rPr>
        <w:instrText xml:space="preserve"> ADDIN ZOTERO_ITEM CSL_CITATION {"citationID":"imrPApjE","properties":{"formattedCitation":"\\super 64\\nosupersub{}","plainCitation":"64","noteIndex":0},"citationItems":[{"id":370,"uris":["http://zotero.org/users/local/JlWqaDnu/items/TP8LYY8A"],"uri":["http://zotero.org/users/local/JlWqaDnu/items/TP8LYY8A"],"itemData":{"id":370,"type":"article-journal","abstract":"Larger azulene quenching effects are observed on trans — cis quantum yields than on trans/cis photostationary compositions for the direct photoisomerization of the stilbenes and the p-, m-, and «;,«¡'-bromine substituted derivatives. Analysis of these data together with the temperature dependence of fluorescence quantum yields for each trans isomer in «-pentane indicates that (1) intersystem crossing yields based on photostationary states can be unreliable, (2) the singlet mechanism (’t* -*· *p*) is confirmed as the major isomerization pathway of Pww-stilbene singlets, (3) significant fractions of bromostilbene *t* molecules intersystem cross, (4) almost all bromostilbene singlets (0¡slp* &gt; 0.60) intersystem cross following twisting to 1 p*, and (5) the positional dependence previously inferred for the heavy-atom effect is incorrect. Azulene effects on the cis trans and the cis -* DHP photoisomerizations are reported. The photoisomerization mechanism for the ds-bromostilbenes cannot involve *p* as an exclusive intermediate. A pathway involving excited dihydrophenanthrenes is tentatively proposed. Downloaded via UNIV OF OKLAHOMA on December 4, 2020 at 22:48:23 (UTC). See https://pubs.acs.org/sharingguidelines for options on how to legitimately share published articles.","container-title":"Journal of the American Chemical Society","DOI":"10.1021/ja00505a027","ISSN":"0002-7863","issue":"11","journalAbbreviation":"J. Am. Chem. Soc.","language":"en","page":"2982-2996","source":"DOI.org (Crossref)","title":"Trans-cis photoisomerization of the stilbenes and a reexamination of the positional dependence of the heavy-atom effect","volume":"101","author":[{"family":"Saltiel","given":"Jack"},{"family":"Marinari","given":"A."},{"family":"Chang","given":"David W. L."},{"family":"Mitchener","given":"James C."},{"family":"Megarity","given":"E. Dennis"}],"issued":{"date-parts":[["1979",5]]}}}],"schema":"https://github.com/citation-style-language/schema/raw/master/csl-citation.json"} </w:instrText>
      </w:r>
      <w:r w:rsidRPr="000B1B7E">
        <w:rPr>
          <w:color w:val="000000"/>
        </w:rPr>
        <w:fldChar w:fldCharType="separate"/>
      </w:r>
      <w:r w:rsidRPr="000B1B7E">
        <w:rPr>
          <w:color w:val="000000"/>
          <w:vertAlign w:val="superscript"/>
        </w:rPr>
        <w:t>64</w:t>
      </w:r>
      <w:r w:rsidRPr="000B1B7E">
        <w:rPr>
          <w:color w:val="000000"/>
        </w:rPr>
        <w:fldChar w:fldCharType="end"/>
      </w:r>
      <w:r w:rsidRPr="000B1B7E">
        <w:rPr>
          <w:color w:val="000000"/>
        </w:rPr>
        <w:t xml:space="preserve"> In order for the photochemical reactions to occur, the stilbene molecules must be at an optimal distance from one another (between 3.5 and 4.2 Å), whereas any distance above 4.7 Å will not result in harmful changes.</w:t>
      </w:r>
      <w:r w:rsidRPr="000B1B7E">
        <w:rPr>
          <w:color w:val="000000"/>
        </w:rPr>
        <w:fldChar w:fldCharType="begin"/>
      </w:r>
      <w:r w:rsidRPr="000B1B7E">
        <w:rPr>
          <w:color w:val="000000"/>
        </w:rPr>
        <w:instrText xml:space="preserve"> ADDIN ZOTERO_ITEM CSL_CITATION {"citationID":"0NiqNHPS","properties":{"formattedCitation":"\\super 65\\nosupersub{}","plainCitation":"65","noteIndex":0},"citationItems":[{"id":396,"uris":["http://zotero.org/users/local/JlWqaDnu/items/G68FZPA5"],"uri":["http://zotero.org/users/local/JlWqaDnu/items/G68FZPA5"],"itemData":{"id":396,"type":"book","abstract":"Following a brief historical review of solid-state photochemistry current research is discussed under four parallel headings: first, analysis of the topochemical postulate according to which the course of the solid-state reaction and the stereochemistry of the photodimer (if any) can be predicted from the configuration and nearest-neighbour geometry of closest monomer molecules in the crystal lattice; secondly, the study of the lOCUS of the reaction, that is the dependence of the course of the reaction or (dimerization, cis — transisomerization) on crystal texture (dislocation, grain and phase boundaries); thirdly, a better understanding of the packing principles of organic molecules in their crystal structure to enable us to construct photoreactive (or lightstable) crystal structures of any given monomer as well as mixed crystals of potentially codimerizable monomers for synthetic purposes or energy-transfer studies. Several approaches to this problem of 'crystal engineering ' based on generalizations of packing modes of primary amides and of dichiorophenyl derivatives are outlined, and their application to a systematic photochemistry of the solid state discussed. I.","source":"CiteSeer","title":"Photodimerization in the Solid State","author":[{"family":"Schmidt","given":"G. M. J."}]}}],"schema":"https://github.com/citation-style-language/schema/raw/master/csl-citation.json"} </w:instrText>
      </w:r>
      <w:r w:rsidRPr="000B1B7E">
        <w:rPr>
          <w:color w:val="000000"/>
        </w:rPr>
        <w:fldChar w:fldCharType="separate"/>
      </w:r>
      <w:r w:rsidRPr="000B1B7E">
        <w:rPr>
          <w:color w:val="000000"/>
          <w:vertAlign w:val="superscript"/>
        </w:rPr>
        <w:t>65</w:t>
      </w:r>
      <w:r w:rsidRPr="000B1B7E">
        <w:rPr>
          <w:color w:val="000000"/>
        </w:rPr>
        <w:fldChar w:fldCharType="end"/>
      </w:r>
      <w:r w:rsidRPr="000B1B7E">
        <w:rPr>
          <w:color w:val="000000"/>
        </w:rPr>
        <w:t xml:space="preserve"> In the hybrid compound RInBr</w:t>
      </w:r>
      <w:r w:rsidRPr="000B1B7E">
        <w:rPr>
          <w:color w:val="000000"/>
          <w:vertAlign w:val="subscript"/>
        </w:rPr>
        <w:t>4</w:t>
      </w:r>
      <w:r w:rsidRPr="000B1B7E">
        <w:rPr>
          <w:color w:val="000000"/>
        </w:rPr>
        <w:t xml:space="preserve">, the longer intermolecular distances between stilbene molecules (&gt;4.7 Å), therefore, explains the improved stability. </w:t>
      </w:r>
      <w:bookmarkEnd w:id="314"/>
      <w:r w:rsidRPr="000B1B7E">
        <w:rPr>
          <w:color w:val="000000"/>
        </w:rPr>
        <w:t xml:space="preserve">Therefore, </w:t>
      </w:r>
      <w:r w:rsidRPr="000B1B7E">
        <w:t>these results suggest a substantial improvement of photostability of the hybrid material as compared to the precursor organic salt RBr. The observed optical property improvements in RInBr</w:t>
      </w:r>
      <w:r w:rsidRPr="000B1B7E">
        <w:rPr>
          <w:vertAlign w:val="subscript"/>
        </w:rPr>
        <w:t>4</w:t>
      </w:r>
      <w:r w:rsidRPr="000B1B7E">
        <w:t xml:space="preserve"> as compared to RBr is also in line with the literature reports of synergistic combination of photoluminescent properties of organic and inorganic units and improved stability of resultant low-dimensional hybrid organic-inorganic metal halides.</w:t>
      </w:r>
      <w:r w:rsidRPr="000B1B7E">
        <w:fldChar w:fldCharType="begin"/>
      </w:r>
      <w:r w:rsidRPr="000B1B7E">
        <w:instrText xml:space="preserve"> ADDIN ZOTERO_ITEM CSL_CITATION {"citationID":"YCnpX5BZ","properties":{"formattedCitation":"\\super 40\\nosupersub{}","plainCitation":"40","noteIndex":0},"citationItems":[{"id":231,"uris":["http://zotero.org/users/local/JlWqaDnu/items/H7BJBE7I"],"uri":["http://zotero.org/users/local/JlWqaDnu/items/H7BJBE7I"],"itemData":{"id":231,"type":"article-journal","abstract":"We report syntheses, crystal and electronic structures, and characterization of three new hybrid organic−inorganic halides (R)ZnBr3(DMSO), (R)2CdBr4· DMSO, and (R)CdI3(DMSO) (where (R) = C6(CH3)5CH2N(CH3)3, and DMSO = dimethyl sulfoxide). The compounds can be conveniently prepared as single crystals and bulk polycrystalline powders using a DMSO−methanol solvent system. On the basis of the single-crystal X-ray diﬀraction results carried out at room temperature and 100 K, all compounds have zero-dimensional (0D) crystal structures featuring alternating layers of bulky organic cations and molecular inorganic anions based on a tetrahedral coordination around group 12 metal cations. The presence of discrete molecular building blocks in the 0D structures results in localized charges and tunable room-temperature light emission, including white light for (R)ZnBr3(DMSO), bluishwhite light for (R)2CdBr4·DMSO, and green for (R)CdI3(DMSO). The highest photoluminescence quantum yield (PLQY) value of 3.07% was measured for (R)ZnBr3(DMSO), which emits cold white light based on the calculated correlated color temperature (CCT) of 11,044 K. All compounds exhibit fast photoluminescence lifetimes on the timescale of tens of nanoseconds, consistent with the fast luminescence decay observed in π-conjugated organic molecules. Temperature dependence photoluminescence study showed the appearance of additional peaks around 550 nm, resulting from the organic salt emission. Density functional theory calculations show that the incorporation of both the low-gap aromatic molecule R and the relatively electropositive Zn and Cd metals can lead to exciton localization at the aromatic molecular cations, which act as luminescence centers.","container-title":"ACS Omega","DOI":"10.1021/acsomega.8b02883","ISSN":"2470-1343, 2470-1343","issue":"12","journalAbbreviation":"ACS Omega","language":"en","page":"18791-18802","source":"DOI.org (Crossref)","title":"Broadband Emission in Hybrid Organic–Inorganic Halides of Group 12 Metals","volume":"3","author":[{"family":"Roccanova","given":"Rachel"},{"family":"Houck","given":"Matthew"},{"family":"Yangui","given":"Aymen"},{"family":"Han","given":"Dan"},{"family":"Shi","given":"Hongliang"},{"family":"Wu","given":"Yuntao"},{"family":"Glatzhofer","given":"Daniel T."},{"family":"Powell","given":"Douglas R."},{"family":"Chen","given":"Shiyou"},{"family":"Fourati","given":"Houcem"},{"family":"Lusson","given":"Alain"},{"family":"Boukheddaden","given":"Kamel"},{"family":"Du","given":"Mao-Hua"},{"family":"Saparov","given":"Bayrammurad"}],"issued":{"date-parts":[["2018",12,31]]}},"locator":"12"}],"schema":"https://github.com/citation-style-language/schema/raw/master/csl-citation.json"} </w:instrText>
      </w:r>
      <w:r w:rsidRPr="000B1B7E">
        <w:fldChar w:fldCharType="separate"/>
      </w:r>
      <w:r w:rsidRPr="000B1B7E">
        <w:rPr>
          <w:vertAlign w:val="superscript"/>
        </w:rPr>
        <w:t>40</w:t>
      </w:r>
      <w:r w:rsidRPr="000B1B7E">
        <w:fldChar w:fldCharType="end"/>
      </w:r>
      <w:r w:rsidRPr="000B1B7E">
        <w:t xml:space="preserve"> Briefly, low-dimensional hybrid metal halides exhibit increased charge </w:t>
      </w:r>
      <w:r w:rsidRPr="000B1B7E">
        <w:lastRenderedPageBreak/>
        <w:t>localization as compared to organic and inorganic precursors (irrespective of the emission origin), which leads to enhanced excitonic properties and improved light emission properties. In the case of RInBr</w:t>
      </w:r>
      <w:r w:rsidRPr="000B1B7E">
        <w:rPr>
          <w:vertAlign w:val="subscript"/>
        </w:rPr>
        <w:t>4</w:t>
      </w:r>
      <w:r w:rsidRPr="000B1B7E">
        <w:t>, the greater separation of organic R</w:t>
      </w:r>
      <w:r w:rsidRPr="000B1B7E">
        <w:rPr>
          <w:vertAlign w:val="superscript"/>
        </w:rPr>
        <w:t>+</w:t>
      </w:r>
      <w:r w:rsidRPr="000B1B7E">
        <w:t xml:space="preserve"> units not only improves its light emission efficiency but also can lead to reduced harmful PL quenching photochemical reactions, which are observed for stilbene-derived organics, resulting in improved photostability.</w:t>
      </w:r>
    </w:p>
    <w:p w14:paraId="304A73E9" w14:textId="77777777" w:rsidR="000B1B7E" w:rsidRPr="000B1B7E" w:rsidRDefault="000B1B7E" w:rsidP="00BB1173">
      <w:pPr>
        <w:spacing w:after="0"/>
      </w:pPr>
      <w:r w:rsidRPr="000B1B7E">
        <w:br w:type="page"/>
      </w:r>
    </w:p>
    <w:p w14:paraId="334D70A9" w14:textId="6FC6C127" w:rsidR="000B1B7E" w:rsidRPr="000B1B7E" w:rsidRDefault="00220688" w:rsidP="00A817F8">
      <w:pPr>
        <w:spacing w:line="240" w:lineRule="auto"/>
        <w:ind w:firstLine="0"/>
      </w:pPr>
      <w:bookmarkStart w:id="315" w:name="_Toc117598447"/>
      <w:r w:rsidRPr="00220688">
        <w:rPr>
          <w:b/>
          <w:bCs/>
        </w:rPr>
        <w:lastRenderedPageBreak/>
        <w:t xml:space="preserve">Table </w:t>
      </w:r>
      <w:r w:rsidRPr="00220688">
        <w:rPr>
          <w:b/>
          <w:bCs/>
        </w:rPr>
        <w:fldChar w:fldCharType="begin"/>
      </w:r>
      <w:r w:rsidRPr="00220688">
        <w:rPr>
          <w:b/>
          <w:bCs/>
        </w:rPr>
        <w:instrText xml:space="preserve"> SEQ Table \* ARABIC </w:instrText>
      </w:r>
      <w:r w:rsidRPr="00220688">
        <w:rPr>
          <w:b/>
          <w:bCs/>
        </w:rPr>
        <w:fldChar w:fldCharType="separate"/>
      </w:r>
      <w:r w:rsidR="009C5687">
        <w:rPr>
          <w:b/>
          <w:bCs/>
          <w:noProof/>
        </w:rPr>
        <w:t>8</w:t>
      </w:r>
      <w:r w:rsidRPr="00220688">
        <w:rPr>
          <w:b/>
          <w:bCs/>
        </w:rPr>
        <w:fldChar w:fldCharType="end"/>
      </w:r>
      <w:r w:rsidR="000B1B7E" w:rsidRPr="00E6631A">
        <w:rPr>
          <w:rStyle w:val="TableChar"/>
        </w:rPr>
        <w:t>.</w:t>
      </w:r>
      <w:r w:rsidR="000B1B7E" w:rsidRPr="000B1B7E">
        <w:t xml:space="preserve"> A comparison of the photophysical properties of blue emitting hybrid organic-inorganic halides.</w:t>
      </w:r>
      <w:r w:rsidR="000B1B7E" w:rsidRPr="000B1B7E">
        <w:fldChar w:fldCharType="begin"/>
      </w:r>
      <w:r w:rsidR="000B1B7E" w:rsidRPr="000B1B7E">
        <w:instrText xml:space="preserve"> ADDIN ZOTERO_ITEM CSL_CITATION {"citationID":"9MkcdLNN","properties":{"formattedCitation":"\\super 3,18,40,54\\uc0\\u8211{}59\\nosupersub{}","plainCitation":"3,18,40,54–59","noteIndex":0},"citationItems":[{"id":91,"uris":["http://zotero.org/users/local/JlWqaDnu/items/3ZTAZIZ8"],"uri":["http://zotero.org/users/local/JlWqaDnu/items/3ZTAZIZ8"],"itemData":{"id":91,"type":"article-journal","abstract":"The rich chemistry of organic–inorganic metal halide hybrids has enabled the development of a variety of crystalline structures with controlled morphological and molecular dimensionalities. Here we report for the first time a single crystalline assembly of metal halide clusters, (C9NH20)7(PbCl4)Pb3Cl11, in which lead chloride tetrahedrons (PbCl42–) and face-sharing lead chloride trimer clusters (Pb3Cl115–) cocrystallize with organic cations (C9NH20+) to form a periodical zero-dimensional (0D) structure at the molecular level. Blue light emission peaked at 470 nm with a photoluminescence quantum efficiency (PLQE) of around 83% was realized for this single crystalline hybrid material, which is attributed to the individual lead chloride clusters. Our discovery of single crystalline assembly of metal halide clusters paves a new path to functional cluster assemblies with highly tunable structures and remarkable properties.","container-title":"Journal of the American Chemical Society","DOI":"10.1021/jacs.8b07731","ISSN":"0002-7863","issue":"41","journalAbbreviation":"J. Am. Chem. Soc.","note":"publisher: American Chemical Society","page":"13181-13184","source":"ACS Publications","title":"Blue Emitting Single Crystalline Assembly of Metal Halide Clusters","volume":"140","author":[{"family":"Zhou","given":"Chenkun"},{"family":"Lin","given":"Haoran"},{"family":"Worku","given":"Michael"},{"family":"Neu","given":"Jennifer"},{"family":"Zhou","given":"Yan"},{"family":"Tian","given":"Yu"},{"family":"Lee","given":"Sujin"},{"family":"Djurovich","given":"Peter"},{"family":"Siegrist","given":"Theo"},{"family":"Ma","given":"Biwu"}],"issued":{"date-parts":[["2018",10,17]]}}},{"id":151,"uris":["http://zotero.org/users/local/JlWqaDnu/items/2PCWJMDZ"],"uri":["http://zotero.org/users/local/JlWqaDnu/items/2PCWJMDZ"],"itemData":{"id":151,"type":"article-journal","abstract":"Low-dimensional hybrid organic–inorganic materials (HOIMs) are being widely investigated for their unique optoelectronic properties. Some of them exhibit broadband white-light (WL) luminescence upon UV excitation, providing a potential for the fabrication of single-component white-light-emitting diodes. Here, we report new examples of low-dimensional HOIMs, based on 4-aminopyridinium (4AMP) and group 12 metals (Hg and Zn), for single-component WL emission. The 4AMP cation containing structures feature HgBr4 and ZnBr4 isolated tetrahedra in (C5H7N2)2HgBr4·H2O (1) and (C5H7N2)2ZnBr4 (2), respectively. The presence of isolated molecular units in the zero-dimensional structures results in strongly localized charges and bright WL luminescence with corresponding Commission Internationale de l’Eclairage color coordinates of (0.34, 0.38) and (0.25, 0.26), correlated color temperatures of 5206 K (1) and 11 630 K (2), and very high color rendering indexes (CRI) of 87 (1) and 96 (2). The visibly bright WL emission at room temperature is corroborated with high measured photoluminescence quantum yield values of 14.87 and 19.18% for 1 and 2, respectively. Notably, the high CRI values for these new HOIMs exceed the commercial requirements and produce both “warm” and “cold” WL depending on the metal used (Hg or Zn). Based on temperature- and powder-dependent photoluminescence (PL), PL lifetimes measurements and density functional theory calculations, the broadband WL emission is assigned to the 4AMP organic molecules emission and self-trapped states.","container-title":"Chemistry of Materials","DOI":"10.1021/acs.chemmater.9b00537","ISSN":"0897-4756","issue":"8","journalAbbreviation":"Chem. Mater.","note":"publisher: American Chemical Society","page":"2983-2991","source":"ACS Publications","title":"Hybrid Organic–Inorganic Halides (C5H7N2)2MBr4 (M = Hg, Zn) with High Color Rendering Index and High-Efficiency White-Light Emission","volume":"31","author":[{"family":"Yangui","given":"Aymen"},{"family":"Roccanova","given":"Rachel"},{"family":"McWhorter","given":"Timothy M."},{"family":"Wu","given":"Yuntao"},{"family":"Du","given":"Mao-Hua"},{"family":"Saparov","given":"Bayrammurad"}],"issued":{"date-parts":[["2019",4,23]]}},"locator":"7"},{"id":231,"uris":["http://zotero.org/users/local/JlWqaDnu/items/H7BJBE7I"],"uri":["http://zotero.org/users/local/JlWqaDnu/items/H7BJBE7I"],"itemData":{"id":231,"type":"article-journal","abstract":"We report syntheses, crystal and electronic structures, and characterization of three new hybrid organic−inorganic halides (R)ZnBr3(DMSO), (R)2CdBr4· DMSO, and (R)CdI3(DMSO) (where (R) = C6(CH3)5CH2N(CH3)3, and DMSO = dimethyl sulfoxide). The compounds can be conveniently prepared as single crystals and bulk polycrystalline powders using a DMSO−methanol solvent system. On the basis of the single-crystal X-ray diﬀraction results carried out at room temperature and 100 K, all compounds have zero-dimensional (0D) crystal structures featuring alternating layers of bulky organic cations and molecular inorganic anions based on a tetrahedral coordination around group 12 metal cations. The presence of discrete molecular building blocks in the 0D structures results in localized charges and tunable room-temperature light emission, including white light for (R)ZnBr3(DMSO), bluishwhite light for (R)2CdBr4·DMSO, and green for (R)CdI3(DMSO). The highest photoluminescence quantum yield (PLQY) value of 3.07% was measured for (R)ZnBr3(DMSO), which emits cold white light based on the calculated correlated color temperature (CCT) of 11,044 K. All compounds exhibit fast photoluminescence lifetimes on the timescale of tens of nanoseconds, consistent with the fast luminescence decay observed in π-conjugated organic molecules. Temperature dependence photoluminescence study showed the appearance of additional peaks around 550 nm, resulting from the organic salt emission. Density functional theory calculations show that the incorporation of both the low-gap aromatic molecule R and the relatively electropositive Zn and Cd metals can lead to exciton localization at the aromatic molecular cations, which act as luminescence centers.","container-title":"ACS Omega","DOI":"10.1021/acsomega.8b02883","ISSN":"2470-1343, 2470-1343","issue":"12","journalAbbreviation":"ACS Omega","language":"en","page":"18791-18802","source":"DOI.org (Crossref)","title":"Broadband Emission in Hybrid Organic–Inorganic Halides of Group 12 Metals","volume":"3","author":[{"family":"Roccanova","given":"Rachel"},{"family":"Houck","given":"Matthew"},{"family":"Yangui","given":"Aymen"},{"family":"Han","given":"Dan"},{"family":"Shi","given":"Hongliang"},{"family":"Wu","given":"Yuntao"},{"family":"Glatzhofer","given":"Daniel T."},{"family":"Powell","given":"Douglas R."},{"family":"Chen","given":"Shiyou"},{"family":"Fourati","given":"Houcem"},{"family":"Lusson","given":"Alain"},{"family":"Boukheddaden","given":"Kamel"},{"family":"Du","given":"Mao-Hua"},{"family":"Saparov","given":"Bayrammurad"}],"issued":{"date-parts":[["2018",12,31]]}}},{"id":336,"uris":["http://zotero.org/users/local/JlWqaDnu/items/RD3FBZ9Z"],"uri":["http://zotero.org/users/local/JlWqaDnu/items/RD3FBZ9Z"],"itemData":{"id":336,"type":"article-journal","abstract":"Considering the instability and low photoluminescence quantum yield (PLQY) of blue-emitting perovskites, it is still challenging and attractive to construct single crystalline hybrid lead halides with highly stable and efficient blue light emission. Herein, by rationally introducing d10 transition metal into single lead halide as new structural building unit and optical emitting center, we prepared a bimetallic halide of [(NH4)2]CuPbBr5 with new type of three-dimensional (3D) anionic framework. [(NH4)2]CuPbBr5 exhibits strong band-edge blue emission (441 nm) with a high PLQY of 32 % upon excitation with UV light. Detailed photophysical studies indicate [(NH4)2]CuPbBr5 also displays broadband red light emissions derived from self-trapped states. Furthermore, the 3D framework features high structural and optical stabilities at extreme environments during at least three years. To our best knowledge, this work represents the first 3D non-perovskite bimetallic halide with highly efficient and stable blue light emission.","container-title":"Angewandte Chemie International Edition","DOI":"https://doi.org/10.1002/anie.202006990","ISSN":"1521-3773","issue":"38","language":"en","note":"_eprint: https://onlinelibrary.wiley.com/doi/pdf/10.1002/anie.202006990","page":"16465-16469","source":"Wiley Online Library","title":"Three-Dimensional Cuprous Lead Bromide Framework with Highly Efficient and Stable Blue Photoluminescence Emission","volume":"59","author":[{"family":"Sun","given":"Chen"},{"family":"Guo","given":"Ya-Hui"},{"family":"Han","given":"Sha-Sha"},{"family":"Li","given":"Jing-Zhao"},{"family":"Jiang","given":"Kuan"},{"family":"Dong","given":"Lin-Feng"},{"family":"Liu","given":"Qi-Long"},{"family":"Yue","given":"Cheng-Yang"},{"family":"Lei","given":"Xiao-Wu"}],"issued":{"date-parts":[["2020"]]}}},{"id":339,"uris":["http://zotero.org/users/local/JlWqaDnu/items/35897C3G"],"uri":["http://zotero.org/users/local/JlWqaDnu/items/35897C3G"],"itemData":{"id":339,"type":"article-journal","abstract":"Pursuits of high-performance blue light-emitting perovskites have attracted intensive attention due to an insufficient photo-luminescence quantum yield (PLQY) of &lt;5% for CsPbCl3, which far lags behind the near-unit PLQYs (&gt;90%) in the green and red emission spectral regions of CsPbX3 (X = Br and I), respectively. Hence, it is very significant to improve the blue light emitting PLQYs to balance the development of three-primary-colour in high-definition displays. In this study, we have proposed a new structural design strategy of reducing the lattice dimension to enhance quantum confinement effect and further improve the blue-light emission efficiency. Herein, by rationally choosing a long chain-like organic cation to slice the [PbCl3]− skeleton, we have successfully constructed the first 0D perovskite of [BAPrEDA]PbCl6·(H2O)2, in which the isolated [PbCl6]4− units are confined by a closely assembled organic matrix. As expected, the bulk crystals of the 0D perovskite display broadband blue-violet light emission (392 nm) of radiative transition arising from triplet exciton states. Remarkably, the synergistic effects of enhanced quantum confinement and highly localized excitons from the 0D perovskite significantly boost the PLQY of blue light emission to 21.3%, which far exceeds than that of the typical 3D CsPbCl3. To the best of our knowledge, this study first realizes the lowest-dimensional structural transformation from 3D perovskite to 0D molecule but holding the intrinsic blue light emission, and it also represents a new record of highest-energy blue-violet light emission in single-crystalline 0D metal halides.","container-title":"Journal of Materials Chemistry C","DOI":"10.1039/D0TC02351E","ISSN":"2050-7534","issue":"34","journalAbbreviation":"J. Mater. Chem. C","language":"en","note":"publisher: The Royal Society of Chemistry","page":"11890-11895","source":"pubs.rsc.org","title":"A zero-dimensional hybrid lead perovskite with highly efficient blue-violet light emission","volume":"8","author":[{"family":"Sun","given":"Chen"},{"family":"Jiang","given":"Kuan"},{"family":"Han","given":"Meng-Fei"},{"family":"Liu","given":"Mei-Jun"},{"family":"Lian","given":"Xi-Kai"},{"family":"Jiang","given":"Yong-Xin"},{"family":"Shi","given":"Hua-Sen"},{"family":"Yue","given":"Cheng-Yang"},{"family":"Lei","given":"Xiao-Wu"}],"issued":{"date-parts":[["2020",9,3]]}}},{"id":381,"uris":["http://zotero.org/users/local/JlWqaDnu/items/SJXXYUI4"],"uri":["http://zotero.org/users/local/JlWqaDnu/items/SJXXYUI4"],"itemData":{"id":381,"type":"webpage","title":"Spectra stable blue perovskite light-emitting diodes | Nature Communications","URL":"https://www-nature-com.ezproxy.lib.ou.edu/articles/s41467-019-09794-7","accessed":{"date-parts":[["2020",12,14]]}}},{"id":383,"uris":["http://zotero.org/users/local/JlWqaDnu/items/6BYEH3NR"],"uri":["http://zotero.org/users/local/JlWqaDnu/items/6BYEH3NR"],"itemData":{"id":383,"type":"webpage","title":"Surface Passivation of Bismuth-Based Perovskite Variant Quantum Dots To Achieve Efficient Blue Emission | Nano Letters","URL":"https://pubs-acs-org.ezproxy.lib.ou.edu/doi/full/10.1021/acs.nanolett.8b03090","accessed":{"date-parts":[["2020",12,14]]}}},{"id":387,"uris":["http://zotero.org/users/local/JlWqaDnu/items/USI6DSZG"],"uri":["http://zotero.org/users/local/JlWqaDnu/items/USI6DSZG"],"itemData":{"id":387,"type":"article-journal","abstract":"In this work, we introduced halogen-substituted chiral molecules as A-site cations to synthesize a series of novel organic–inorganic hybrid two-dimensional (2D) chiral perovskite materials (R-X-p-mBZA)2PbBr4 (X = H, F, Cl, Br; p: para-position; mBZA = α-methylbenzylamine) for the first time. This halogen-substituted cation strategy collectively solved problems of narrow emission, weak chirality and low photoluminescence quantum yield (PLQY) for the emerged chiral perovskites. Photoluminescence (PL) spectra are significantly broadened due to the additional emission from self-trapped excitons (STEs) besides free excitons (FEs) states modulated by introducing significant disorder to the Pb–Br–Pb angle. The chirality of A-site chiral molecules is transferred and amplified to entire perovskite materials by fixing the chiral molecules at A-site via the interaction of halogen atoms. Furthermore, their PLQYs are improved with the reduction of energy gap and inhibition of the non-radiative transition from STEs to ground state. The halogen-substituted A-site cation strategy can be performed to develop organic–inorganic hybrid chiral perovskites with various optoelectronic applications.","container-title":"Physical Chemistry Chemical Physics","DOI":"10.1039/D0CP02530E","ISSN":"1463-9084","issue":"30","journalAbbreviation":"Phys. Chem. Chem. Phys.","language":"en","note":"publisher: The Royal Society of Chemistry","page":"17299-17305","source":"pubs-rsc-org.ezproxy.lib.ou.edu","title":"Photoluminescence spectral broadening, chirality transfer and amplification of chiral perovskite materials (R-X-p-mBZA)2PbBr4 (X = H, F, Cl, Br) regulated by van der Waals and halogen atoms interactions","volume":"22","author":[{"family":"Zhou","given":"Chenyang"},{"family":"Chu","given":"Ya"},{"family":"Ma","given":"Linlin"},{"family":"Zhong","given":"Yingqian"},{"family":"Wang","given":"Chao"},{"family":"Liu","given":"Yalan"},{"family":"Zhang","given":"Haoyue"},{"family":"Wang","given":"Beibei"},{"family":"Feng","given":"Xia"},{"family":"Yu","given":"Xi"},{"family":"Zhang","given":"Xiaotao"},{"family":"Sun","given":"Yan"},{"family":"Li","given":"Xiaozeng"},{"family":"Zhao","given":"Guangjiu"}],"issued":{"date-parts":[["2020",8,5]]}}},{"id":36,"uris":["http://zotero.org/users/local/JlWqaDnu/items/NCEHLSKT"],"uri":["http://zotero.org/users/local/JlWqaDnu/items/NCEHLSKT"],"itemData":{"id":36,"type":"article-journal","abstract":"Lead-free zero-dimensional (0D) organic-inorganic metal halide hybrids have recently attracted special attention as luminescent materials. However, their structural stability is still a challenge for the further development. Here, we select Sn4+ as the B-site inorganic cation and obtain a new tin(IV)-based organic-inorganic metal halide hybrids (C6N2H16Cl)(2)SnCl6 with remarkable air stability. (C6N2H16Cl)(2)SnCl6 exhibits a blue broadband emission originating from self-trapping excitons (STEs) and the emission intensity remains stable for over three months. When the temperature rises to 450 K, the intensity of photoluminescence can maintain about 50%, indicating the good thermal stability of (C6N2H16Cl)(2)SnCl6. This work presents a new strategy toward the tin(IV)-based photoluminescent organic-inorganic metal halide hybrids with environmentally friendly, high stability characteristics.","container-title":"Journal of Physical Chemistry Letters","DOI":"10.1021/acs.jpclett.0c00096","ISSN":"1948-7185","issue":"5","journalAbbreviation":"J. Phys. Chem. Lett.","language":"English","note":"publisher-place: Washington\npublisher: Amer Chemical Soc\nWOS:000518706000030","page":"1808-1813","source":"Web of Science","title":"Lead-Free Tin(IV)-Based Organic-Inorganic Metal Halide Hybrids with Excellent Stability and Blue-Broadband Emission","volume":"11","author":[{"family":"Song","given":"Gaomin"},{"family":"Li","given":"Mingze"},{"family":"Yang","given":"Yi"},{"family":"Liang","given":"Fei"},{"family":"Huang","given":"Qian"},{"family":"Liu","given":"Xiaomeng"},{"family":"Gong","given":"Pifu"},{"family":"Xia","given":"Zhiguo"},{"family":"Lin","given":"Zheshuai"}],"issued":{"date-parts":[["2020",3,5]]}}}],"schema":"https://github.com/citation-style-language/schema/raw/master/csl-citation.json"} </w:instrText>
      </w:r>
      <w:r w:rsidR="000B1B7E" w:rsidRPr="000B1B7E">
        <w:fldChar w:fldCharType="separate"/>
      </w:r>
      <w:r w:rsidR="000B1B7E" w:rsidRPr="000B1B7E">
        <w:rPr>
          <w:vertAlign w:val="superscript"/>
        </w:rPr>
        <w:t>3,18,40,54–59</w:t>
      </w:r>
      <w:bookmarkEnd w:id="315"/>
      <w:r w:rsidR="000B1B7E" w:rsidRPr="000B1B7E">
        <w:fldChar w:fldCharType="end"/>
      </w:r>
    </w:p>
    <w:tbl>
      <w:tblPr>
        <w:tblStyle w:val="TableGrid8"/>
        <w:tblW w:w="0" w:type="auto"/>
        <w:jc w:val="center"/>
        <w:tblLook w:val="04A0" w:firstRow="1" w:lastRow="0" w:firstColumn="1" w:lastColumn="0" w:noHBand="0" w:noVBand="1"/>
      </w:tblPr>
      <w:tblGrid>
        <w:gridCol w:w="3951"/>
        <w:gridCol w:w="892"/>
        <w:gridCol w:w="827"/>
        <w:gridCol w:w="987"/>
        <w:gridCol w:w="893"/>
        <w:gridCol w:w="1077"/>
        <w:gridCol w:w="723"/>
      </w:tblGrid>
      <w:tr w:rsidR="00220688" w:rsidRPr="00220688" w14:paraId="506A3E68" w14:textId="77777777" w:rsidTr="00F87CFB">
        <w:trPr>
          <w:jc w:val="center"/>
        </w:trPr>
        <w:tc>
          <w:tcPr>
            <w:tcW w:w="2677" w:type="dxa"/>
          </w:tcPr>
          <w:p w14:paraId="61CCE57B"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b/>
                <w:bCs/>
                <w:iCs w:val="0"/>
              </w:rPr>
            </w:pPr>
            <w:r w:rsidRPr="00220688">
              <w:rPr>
                <w:rFonts w:eastAsia="Times New Roman"/>
                <w:b/>
                <w:bCs/>
                <w:iCs w:val="0"/>
              </w:rPr>
              <w:t>Compound</w:t>
            </w:r>
          </w:p>
        </w:tc>
        <w:tc>
          <w:tcPr>
            <w:tcW w:w="997" w:type="dxa"/>
          </w:tcPr>
          <w:p w14:paraId="0C8C8B0F"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b/>
                <w:bCs/>
                <w:iCs w:val="0"/>
              </w:rPr>
            </w:pPr>
            <w:r w:rsidRPr="00220688">
              <w:rPr>
                <w:rFonts w:eastAsia="Times New Roman"/>
                <w:b/>
                <w:bCs/>
                <w:iCs w:val="0"/>
              </w:rPr>
              <w:t>PLQY (%)</w:t>
            </w:r>
          </w:p>
        </w:tc>
        <w:tc>
          <w:tcPr>
            <w:tcW w:w="947" w:type="dxa"/>
          </w:tcPr>
          <w:p w14:paraId="06BF7D18"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b/>
                <w:bCs/>
                <w:iCs w:val="0"/>
              </w:rPr>
            </w:pPr>
            <w:r w:rsidRPr="00220688">
              <w:rPr>
                <w:rFonts w:eastAsia="Times New Roman"/>
                <w:b/>
                <w:bCs/>
                <w:iCs w:val="0"/>
              </w:rPr>
              <w:t>PL</w:t>
            </w:r>
            <w:r w:rsidRPr="00220688">
              <w:rPr>
                <w:rFonts w:eastAsia="Times New Roman"/>
                <w:b/>
                <w:bCs/>
                <w:iCs w:val="0"/>
                <w:vertAlign w:val="subscript"/>
              </w:rPr>
              <w:t xml:space="preserve">max </w:t>
            </w:r>
            <w:r w:rsidRPr="00220688">
              <w:rPr>
                <w:rFonts w:eastAsia="Times New Roman"/>
                <w:b/>
                <w:bCs/>
                <w:iCs w:val="0"/>
              </w:rPr>
              <w:t>(nm)</w:t>
            </w:r>
          </w:p>
        </w:tc>
        <w:tc>
          <w:tcPr>
            <w:tcW w:w="1103" w:type="dxa"/>
          </w:tcPr>
          <w:p w14:paraId="7B2EAF7F"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b/>
                <w:bCs/>
                <w:iCs w:val="0"/>
              </w:rPr>
            </w:pPr>
            <w:r w:rsidRPr="00220688">
              <w:rPr>
                <w:rFonts w:eastAsia="Times New Roman"/>
                <w:b/>
                <w:bCs/>
                <w:iCs w:val="0"/>
              </w:rPr>
              <w:t>PLE</w:t>
            </w:r>
            <w:r w:rsidRPr="00220688">
              <w:rPr>
                <w:rFonts w:eastAsia="Times New Roman"/>
                <w:b/>
                <w:bCs/>
                <w:iCs w:val="0"/>
                <w:vertAlign w:val="subscript"/>
              </w:rPr>
              <w:t xml:space="preserve">max </w:t>
            </w:r>
            <w:r w:rsidRPr="00220688">
              <w:rPr>
                <w:rFonts w:eastAsia="Times New Roman"/>
                <w:b/>
                <w:bCs/>
                <w:iCs w:val="0"/>
              </w:rPr>
              <w:t>(nm)</w:t>
            </w:r>
          </w:p>
        </w:tc>
        <w:tc>
          <w:tcPr>
            <w:tcW w:w="1001" w:type="dxa"/>
          </w:tcPr>
          <w:p w14:paraId="490F9AAA"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b/>
                <w:bCs/>
                <w:iCs w:val="0"/>
              </w:rPr>
            </w:pPr>
            <w:r w:rsidRPr="00220688">
              <w:rPr>
                <w:rFonts w:eastAsia="Times New Roman"/>
                <w:b/>
                <w:bCs/>
                <w:iCs w:val="0"/>
              </w:rPr>
              <w:t>Stokes Shift (nm)</w:t>
            </w:r>
          </w:p>
        </w:tc>
        <w:tc>
          <w:tcPr>
            <w:tcW w:w="1758" w:type="dxa"/>
          </w:tcPr>
          <w:p w14:paraId="76AD4B9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b/>
                <w:bCs/>
                <w:iCs w:val="0"/>
              </w:rPr>
            </w:pPr>
            <w:r w:rsidRPr="00220688">
              <w:rPr>
                <w:rFonts w:eastAsia="Times New Roman"/>
                <w:b/>
                <w:bCs/>
                <w:iCs w:val="0"/>
              </w:rPr>
              <w:t>FWHM (nm)</w:t>
            </w:r>
          </w:p>
        </w:tc>
        <w:tc>
          <w:tcPr>
            <w:tcW w:w="867" w:type="dxa"/>
          </w:tcPr>
          <w:p w14:paraId="7139C5E8"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b/>
                <w:bCs/>
                <w:iCs w:val="0"/>
              </w:rPr>
            </w:pPr>
            <w:r w:rsidRPr="00220688">
              <w:rPr>
                <w:rFonts w:eastAsia="Times New Roman"/>
                <w:b/>
                <w:bCs/>
                <w:iCs w:val="0"/>
              </w:rPr>
              <w:t>Ref</w:t>
            </w:r>
          </w:p>
        </w:tc>
      </w:tr>
      <w:tr w:rsidR="00220688" w:rsidRPr="00220688" w14:paraId="690E499F" w14:textId="77777777" w:rsidTr="00F87CFB">
        <w:trPr>
          <w:jc w:val="center"/>
        </w:trPr>
        <w:tc>
          <w:tcPr>
            <w:tcW w:w="2677" w:type="dxa"/>
          </w:tcPr>
          <w:p w14:paraId="16E8EFA1"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RInBr</w:t>
            </w:r>
            <w:r w:rsidRPr="00220688">
              <w:rPr>
                <w:rFonts w:eastAsia="Times New Roman"/>
                <w:iCs w:val="0"/>
                <w:vertAlign w:val="subscript"/>
              </w:rPr>
              <w:t>4</w:t>
            </w:r>
          </w:p>
        </w:tc>
        <w:tc>
          <w:tcPr>
            <w:tcW w:w="997" w:type="dxa"/>
          </w:tcPr>
          <w:p w14:paraId="013DB0C9"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16.36</w:t>
            </w:r>
          </w:p>
        </w:tc>
        <w:tc>
          <w:tcPr>
            <w:tcW w:w="947" w:type="dxa"/>
          </w:tcPr>
          <w:p w14:paraId="36B3B276"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437</w:t>
            </w:r>
          </w:p>
        </w:tc>
        <w:tc>
          <w:tcPr>
            <w:tcW w:w="1103" w:type="dxa"/>
          </w:tcPr>
          <w:p w14:paraId="26D22F7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391</w:t>
            </w:r>
          </w:p>
        </w:tc>
        <w:tc>
          <w:tcPr>
            <w:tcW w:w="1001" w:type="dxa"/>
          </w:tcPr>
          <w:p w14:paraId="68748C73"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46</w:t>
            </w:r>
          </w:p>
        </w:tc>
        <w:tc>
          <w:tcPr>
            <w:tcW w:w="1758" w:type="dxa"/>
          </w:tcPr>
          <w:p w14:paraId="5A3D00E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95.3</w:t>
            </w:r>
          </w:p>
        </w:tc>
        <w:tc>
          <w:tcPr>
            <w:tcW w:w="867" w:type="dxa"/>
          </w:tcPr>
          <w:p w14:paraId="715871AF"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this work</w:t>
            </w:r>
          </w:p>
        </w:tc>
      </w:tr>
      <w:tr w:rsidR="00220688" w:rsidRPr="00220688" w14:paraId="2F66D030" w14:textId="77777777" w:rsidTr="00F87CFB">
        <w:trPr>
          <w:jc w:val="center"/>
        </w:trPr>
        <w:tc>
          <w:tcPr>
            <w:tcW w:w="2677" w:type="dxa"/>
          </w:tcPr>
          <w:p w14:paraId="642B4D20"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bookmarkStart w:id="316" w:name="_Hlk58850672"/>
            <w:r w:rsidRPr="00220688">
              <w:rPr>
                <w:rFonts w:eastAsia="Times New Roman"/>
                <w:iCs w:val="0"/>
              </w:rPr>
              <w:t>(C</w:t>
            </w:r>
            <w:r w:rsidRPr="00220688">
              <w:rPr>
                <w:rFonts w:eastAsia="Times New Roman"/>
                <w:iCs w:val="0"/>
                <w:vertAlign w:val="subscript"/>
              </w:rPr>
              <w:t>5</w:t>
            </w:r>
            <w:r w:rsidRPr="00220688">
              <w:rPr>
                <w:rFonts w:eastAsia="Times New Roman"/>
                <w:iCs w:val="0"/>
              </w:rPr>
              <w:t>H</w:t>
            </w:r>
            <w:r w:rsidRPr="00220688">
              <w:rPr>
                <w:rFonts w:eastAsia="Times New Roman"/>
                <w:iCs w:val="0"/>
                <w:vertAlign w:val="subscript"/>
              </w:rPr>
              <w:t>7</w:t>
            </w:r>
            <w:r w:rsidRPr="00220688">
              <w:rPr>
                <w:rFonts w:eastAsia="Times New Roman"/>
                <w:iCs w:val="0"/>
              </w:rPr>
              <w:t>N</w:t>
            </w:r>
            <w:r w:rsidRPr="00220688">
              <w:rPr>
                <w:rFonts w:eastAsia="Times New Roman"/>
                <w:iCs w:val="0"/>
                <w:vertAlign w:val="subscript"/>
              </w:rPr>
              <w:t>2</w:t>
            </w:r>
            <w:r w:rsidRPr="00220688">
              <w:rPr>
                <w:rFonts w:eastAsia="Times New Roman"/>
                <w:iCs w:val="0"/>
              </w:rPr>
              <w:t>)</w:t>
            </w:r>
            <w:r w:rsidRPr="00220688">
              <w:rPr>
                <w:rFonts w:eastAsia="Times New Roman"/>
                <w:iCs w:val="0"/>
                <w:vertAlign w:val="subscript"/>
              </w:rPr>
              <w:t>2</w:t>
            </w:r>
            <w:r w:rsidRPr="00220688">
              <w:rPr>
                <w:rFonts w:eastAsia="Times New Roman"/>
                <w:iCs w:val="0"/>
              </w:rPr>
              <w:t>ZnBr</w:t>
            </w:r>
            <w:r w:rsidRPr="00220688">
              <w:rPr>
                <w:rFonts w:eastAsia="Times New Roman"/>
                <w:iCs w:val="0"/>
                <w:vertAlign w:val="subscript"/>
              </w:rPr>
              <w:t>4</w:t>
            </w:r>
            <w:bookmarkEnd w:id="316"/>
          </w:p>
        </w:tc>
        <w:tc>
          <w:tcPr>
            <w:tcW w:w="997" w:type="dxa"/>
          </w:tcPr>
          <w:p w14:paraId="6C3AA1D5"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19.18</w:t>
            </w:r>
          </w:p>
        </w:tc>
        <w:tc>
          <w:tcPr>
            <w:tcW w:w="947" w:type="dxa"/>
          </w:tcPr>
          <w:p w14:paraId="205F6716"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438</w:t>
            </w:r>
          </w:p>
        </w:tc>
        <w:tc>
          <w:tcPr>
            <w:tcW w:w="1103" w:type="dxa"/>
          </w:tcPr>
          <w:p w14:paraId="0702707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320</w:t>
            </w:r>
          </w:p>
        </w:tc>
        <w:tc>
          <w:tcPr>
            <w:tcW w:w="1001" w:type="dxa"/>
          </w:tcPr>
          <w:p w14:paraId="03A144EC"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118</w:t>
            </w:r>
          </w:p>
        </w:tc>
        <w:tc>
          <w:tcPr>
            <w:tcW w:w="1758" w:type="dxa"/>
          </w:tcPr>
          <w:p w14:paraId="5CDDD458"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w:t>
            </w:r>
          </w:p>
        </w:tc>
        <w:tc>
          <w:tcPr>
            <w:tcW w:w="867" w:type="dxa"/>
          </w:tcPr>
          <w:p w14:paraId="4528202A"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[18]</w:t>
            </w:r>
          </w:p>
        </w:tc>
      </w:tr>
      <w:tr w:rsidR="00220688" w:rsidRPr="00220688" w14:paraId="6F38A03E" w14:textId="77777777" w:rsidTr="00F87CFB">
        <w:trPr>
          <w:jc w:val="center"/>
        </w:trPr>
        <w:tc>
          <w:tcPr>
            <w:tcW w:w="2677" w:type="dxa"/>
          </w:tcPr>
          <w:p w14:paraId="164D8E9E" w14:textId="77777777" w:rsidR="00220688" w:rsidRPr="00220688" w:rsidRDefault="00220688" w:rsidP="00220688">
            <w:pPr>
              <w:widowControl/>
              <w:autoSpaceDE/>
              <w:autoSpaceDN/>
              <w:adjustRightInd/>
              <w:spacing w:line="240" w:lineRule="auto"/>
              <w:ind w:firstLine="0"/>
              <w:jc w:val="center"/>
              <w:rPr>
                <w:rFonts w:eastAsia="Times New Roman"/>
                <w:iCs w:val="0"/>
                <w:vertAlign w:val="subscript"/>
              </w:rPr>
            </w:pPr>
            <w:r w:rsidRPr="00220688">
              <w:rPr>
                <w:rFonts w:eastAsia="Times New Roman"/>
                <w:iCs w:val="0"/>
              </w:rPr>
              <w:t>[C</w:t>
            </w:r>
            <w:r w:rsidRPr="00220688">
              <w:rPr>
                <w:rFonts w:eastAsia="Times New Roman"/>
                <w:iCs w:val="0"/>
                <w:vertAlign w:val="subscript"/>
              </w:rPr>
              <w:t>6</w:t>
            </w:r>
            <w:r w:rsidRPr="00220688">
              <w:rPr>
                <w:rFonts w:eastAsia="Times New Roman"/>
                <w:iCs w:val="0"/>
              </w:rPr>
              <w:t>(CH</w:t>
            </w:r>
            <w:r w:rsidRPr="00220688">
              <w:rPr>
                <w:rFonts w:eastAsia="Times New Roman"/>
                <w:iCs w:val="0"/>
                <w:vertAlign w:val="subscript"/>
              </w:rPr>
              <w:t>3</w:t>
            </w:r>
            <w:r w:rsidRPr="00220688">
              <w:rPr>
                <w:rFonts w:eastAsia="Times New Roman"/>
                <w:iCs w:val="0"/>
              </w:rPr>
              <w:t>)</w:t>
            </w:r>
            <w:r w:rsidRPr="00220688">
              <w:rPr>
                <w:rFonts w:eastAsia="Times New Roman"/>
                <w:iCs w:val="0"/>
                <w:vertAlign w:val="subscript"/>
              </w:rPr>
              <w:t>5</w:t>
            </w:r>
            <w:r w:rsidRPr="00220688">
              <w:rPr>
                <w:rFonts w:eastAsia="Times New Roman"/>
                <w:iCs w:val="0"/>
              </w:rPr>
              <w:t>CH</w:t>
            </w:r>
            <w:r w:rsidRPr="00220688">
              <w:rPr>
                <w:rFonts w:eastAsia="Times New Roman"/>
                <w:iCs w:val="0"/>
                <w:vertAlign w:val="subscript"/>
              </w:rPr>
              <w:t>2</w:t>
            </w:r>
            <w:r w:rsidRPr="00220688">
              <w:rPr>
                <w:rFonts w:eastAsia="Times New Roman"/>
                <w:iCs w:val="0"/>
              </w:rPr>
              <w:t>N(CH</w:t>
            </w:r>
            <w:r w:rsidRPr="00220688">
              <w:rPr>
                <w:rFonts w:eastAsia="Times New Roman"/>
                <w:iCs w:val="0"/>
                <w:vertAlign w:val="subscript"/>
              </w:rPr>
              <w:t>3</w:t>
            </w:r>
            <w:r w:rsidRPr="00220688">
              <w:rPr>
                <w:rFonts w:eastAsia="Times New Roman"/>
                <w:iCs w:val="0"/>
              </w:rPr>
              <w:t>)</w:t>
            </w:r>
            <w:r w:rsidRPr="00220688">
              <w:rPr>
                <w:rFonts w:eastAsia="Times New Roman"/>
                <w:iCs w:val="0"/>
                <w:vertAlign w:val="subscript"/>
              </w:rPr>
              <w:t>3</w:t>
            </w:r>
            <w:r w:rsidRPr="00220688">
              <w:rPr>
                <w:rFonts w:eastAsia="Times New Roman"/>
                <w:iCs w:val="0"/>
              </w:rPr>
              <w:t>]</w:t>
            </w:r>
            <w:r w:rsidRPr="00220688">
              <w:rPr>
                <w:rFonts w:eastAsia="Times New Roman"/>
                <w:iCs w:val="0"/>
                <w:vertAlign w:val="subscript"/>
              </w:rPr>
              <w:t>2</w:t>
            </w:r>
          </w:p>
          <w:p w14:paraId="3864FA52" w14:textId="77777777" w:rsidR="00220688" w:rsidRPr="00220688" w:rsidRDefault="00220688" w:rsidP="00220688">
            <w:pPr>
              <w:widowControl/>
              <w:autoSpaceDE/>
              <w:autoSpaceDN/>
              <w:adjustRightInd/>
              <w:spacing w:line="240" w:lineRule="auto"/>
              <w:ind w:firstLine="0"/>
              <w:jc w:val="center"/>
              <w:rPr>
                <w:rFonts w:eastAsia="Times New Roman"/>
                <w:iCs w:val="0"/>
                <w:vertAlign w:val="subscript"/>
              </w:rPr>
            </w:pPr>
            <w:r w:rsidRPr="00220688">
              <w:rPr>
                <w:rFonts w:eastAsia="Times New Roman"/>
                <w:iCs w:val="0"/>
              </w:rPr>
              <w:t>CdBr</w:t>
            </w:r>
            <w:r w:rsidRPr="00220688">
              <w:rPr>
                <w:rFonts w:eastAsia="Times New Roman"/>
                <w:iCs w:val="0"/>
                <w:vertAlign w:val="subscript"/>
              </w:rPr>
              <w:t>4</w:t>
            </w:r>
            <w:r w:rsidRPr="00220688">
              <w:rPr>
                <w:rFonts w:ascii="Times" w:eastAsia="Times New Roman" w:hAnsi="Times"/>
                <w:iCs w:val="0"/>
                <w:color w:val="000000"/>
              </w:rPr>
              <w:t>·DMSO</w:t>
            </w:r>
          </w:p>
        </w:tc>
        <w:tc>
          <w:tcPr>
            <w:tcW w:w="997" w:type="dxa"/>
          </w:tcPr>
          <w:p w14:paraId="14E3FB1A"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0.32</w:t>
            </w:r>
          </w:p>
        </w:tc>
        <w:tc>
          <w:tcPr>
            <w:tcW w:w="947" w:type="dxa"/>
          </w:tcPr>
          <w:p w14:paraId="0924C9B9"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501</w:t>
            </w:r>
          </w:p>
        </w:tc>
        <w:tc>
          <w:tcPr>
            <w:tcW w:w="1103" w:type="dxa"/>
          </w:tcPr>
          <w:p w14:paraId="635B774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399</w:t>
            </w:r>
          </w:p>
        </w:tc>
        <w:tc>
          <w:tcPr>
            <w:tcW w:w="1001" w:type="dxa"/>
          </w:tcPr>
          <w:p w14:paraId="46FCAE8C"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102</w:t>
            </w:r>
          </w:p>
        </w:tc>
        <w:tc>
          <w:tcPr>
            <w:tcW w:w="1758" w:type="dxa"/>
          </w:tcPr>
          <w:p w14:paraId="66C10813"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164</w:t>
            </w:r>
          </w:p>
        </w:tc>
        <w:tc>
          <w:tcPr>
            <w:tcW w:w="867" w:type="dxa"/>
          </w:tcPr>
          <w:p w14:paraId="165FAB3A"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[40]</w:t>
            </w:r>
          </w:p>
        </w:tc>
      </w:tr>
      <w:tr w:rsidR="00220688" w:rsidRPr="00220688" w14:paraId="2D502C32" w14:textId="77777777" w:rsidTr="00F87CFB">
        <w:trPr>
          <w:jc w:val="center"/>
        </w:trPr>
        <w:tc>
          <w:tcPr>
            <w:tcW w:w="2677" w:type="dxa"/>
          </w:tcPr>
          <w:p w14:paraId="6A6851FF" w14:textId="77777777" w:rsidR="00220688" w:rsidRPr="00220688" w:rsidRDefault="00220688" w:rsidP="00220688">
            <w:pPr>
              <w:widowControl/>
              <w:autoSpaceDE/>
              <w:autoSpaceDN/>
              <w:adjustRightInd/>
              <w:spacing w:line="240" w:lineRule="auto"/>
              <w:ind w:firstLine="0"/>
              <w:jc w:val="center"/>
              <w:rPr>
                <w:rFonts w:eastAsia="Times New Roman"/>
                <w:iCs w:val="0"/>
              </w:rPr>
            </w:pPr>
            <w:r w:rsidRPr="00220688">
              <w:rPr>
                <w:rFonts w:eastAsia="Times New Roman"/>
                <w:iCs w:val="0"/>
                <w:color w:val="000000"/>
              </w:rPr>
              <w:t>(C</w:t>
            </w:r>
            <w:r w:rsidRPr="00220688">
              <w:rPr>
                <w:rFonts w:eastAsia="Times New Roman"/>
                <w:iCs w:val="0"/>
                <w:color w:val="000000"/>
                <w:vertAlign w:val="subscript"/>
              </w:rPr>
              <w:t>6</w:t>
            </w:r>
            <w:r w:rsidRPr="00220688">
              <w:rPr>
                <w:rFonts w:eastAsia="Times New Roman"/>
                <w:iCs w:val="0"/>
                <w:color w:val="000000"/>
              </w:rPr>
              <w:t>(CH</w:t>
            </w:r>
            <w:r w:rsidRPr="00220688">
              <w:rPr>
                <w:rFonts w:eastAsia="Times New Roman"/>
                <w:iCs w:val="0"/>
                <w:color w:val="000000"/>
                <w:vertAlign w:val="subscript"/>
              </w:rPr>
              <w:t>3</w:t>
            </w:r>
            <w:r w:rsidRPr="00220688">
              <w:rPr>
                <w:rFonts w:eastAsia="Times New Roman"/>
                <w:iCs w:val="0"/>
                <w:color w:val="000000"/>
              </w:rPr>
              <w:t>)</w:t>
            </w:r>
            <w:r w:rsidRPr="00220688">
              <w:rPr>
                <w:rFonts w:eastAsia="Times New Roman"/>
                <w:iCs w:val="0"/>
                <w:color w:val="000000"/>
                <w:vertAlign w:val="subscript"/>
              </w:rPr>
              <w:t>5</w:t>
            </w:r>
            <w:r w:rsidRPr="00220688">
              <w:rPr>
                <w:rFonts w:eastAsia="Times New Roman"/>
                <w:iCs w:val="0"/>
                <w:color w:val="000000"/>
              </w:rPr>
              <w:t>CH</w:t>
            </w:r>
            <w:r w:rsidRPr="00220688">
              <w:rPr>
                <w:rFonts w:eastAsia="Times New Roman"/>
                <w:iCs w:val="0"/>
                <w:color w:val="000000"/>
                <w:vertAlign w:val="subscript"/>
              </w:rPr>
              <w:t>2</w:t>
            </w:r>
            <w:r w:rsidRPr="00220688">
              <w:rPr>
                <w:rFonts w:eastAsia="Times New Roman"/>
                <w:iCs w:val="0"/>
                <w:color w:val="000000"/>
              </w:rPr>
              <w:t>N(CH</w:t>
            </w:r>
            <w:r w:rsidRPr="00220688">
              <w:rPr>
                <w:rFonts w:eastAsia="Times New Roman"/>
                <w:iCs w:val="0"/>
                <w:color w:val="000000"/>
                <w:vertAlign w:val="subscript"/>
              </w:rPr>
              <w:t>3</w:t>
            </w:r>
            <w:r w:rsidRPr="00220688">
              <w:rPr>
                <w:rFonts w:eastAsia="Times New Roman"/>
                <w:iCs w:val="0"/>
                <w:color w:val="000000"/>
              </w:rPr>
              <w:t>)</w:t>
            </w:r>
            <w:r w:rsidRPr="00220688">
              <w:rPr>
                <w:rFonts w:eastAsia="Times New Roman"/>
                <w:iCs w:val="0"/>
                <w:color w:val="000000"/>
                <w:vertAlign w:val="subscript"/>
              </w:rPr>
              <w:t>3</w:t>
            </w:r>
            <w:r w:rsidRPr="00220688">
              <w:rPr>
                <w:rFonts w:eastAsia="Times New Roman"/>
                <w:iCs w:val="0"/>
                <w:color w:val="000000"/>
              </w:rPr>
              <w:t>)ZnBr</w:t>
            </w:r>
            <w:r w:rsidRPr="00220688">
              <w:rPr>
                <w:rFonts w:eastAsia="Times New Roman"/>
                <w:iCs w:val="0"/>
                <w:color w:val="000000"/>
                <w:vertAlign w:val="subscript"/>
              </w:rPr>
              <w:t>3</w:t>
            </w:r>
            <w:r w:rsidRPr="00220688">
              <w:rPr>
                <w:rFonts w:eastAsia="Times New Roman"/>
                <w:iCs w:val="0"/>
                <w:color w:val="000000"/>
              </w:rPr>
              <w:t>(DMSO)</w:t>
            </w:r>
          </w:p>
        </w:tc>
        <w:tc>
          <w:tcPr>
            <w:tcW w:w="997" w:type="dxa"/>
          </w:tcPr>
          <w:p w14:paraId="3F1E9DFF"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3.07</w:t>
            </w:r>
          </w:p>
        </w:tc>
        <w:tc>
          <w:tcPr>
            <w:tcW w:w="947" w:type="dxa"/>
          </w:tcPr>
          <w:p w14:paraId="14A00ADE"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491</w:t>
            </w:r>
          </w:p>
        </w:tc>
        <w:tc>
          <w:tcPr>
            <w:tcW w:w="1103" w:type="dxa"/>
          </w:tcPr>
          <w:p w14:paraId="5ACDA836"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386</w:t>
            </w:r>
          </w:p>
        </w:tc>
        <w:tc>
          <w:tcPr>
            <w:tcW w:w="1001" w:type="dxa"/>
          </w:tcPr>
          <w:p w14:paraId="1EBAF6FC"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105</w:t>
            </w:r>
          </w:p>
        </w:tc>
        <w:tc>
          <w:tcPr>
            <w:tcW w:w="1758" w:type="dxa"/>
          </w:tcPr>
          <w:p w14:paraId="05A1F373"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188</w:t>
            </w:r>
          </w:p>
        </w:tc>
        <w:tc>
          <w:tcPr>
            <w:tcW w:w="867" w:type="dxa"/>
          </w:tcPr>
          <w:p w14:paraId="31052459"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[40]</w:t>
            </w:r>
          </w:p>
        </w:tc>
      </w:tr>
      <w:tr w:rsidR="00220688" w:rsidRPr="00220688" w14:paraId="029DC7C7" w14:textId="77777777" w:rsidTr="00F87CFB">
        <w:trPr>
          <w:jc w:val="center"/>
        </w:trPr>
        <w:tc>
          <w:tcPr>
            <w:tcW w:w="2677" w:type="dxa"/>
          </w:tcPr>
          <w:p w14:paraId="77BC470A"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color w:val="000000"/>
              </w:rPr>
              <w:t>[(NH</w:t>
            </w:r>
            <w:r w:rsidRPr="00220688">
              <w:rPr>
                <w:rFonts w:eastAsia="Times New Roman"/>
                <w:iCs w:val="0"/>
                <w:color w:val="000000"/>
                <w:vertAlign w:val="subscript"/>
              </w:rPr>
              <w:t>4</w:t>
            </w:r>
            <w:r w:rsidRPr="00220688">
              <w:rPr>
                <w:rFonts w:eastAsia="Times New Roman"/>
                <w:iCs w:val="0"/>
                <w:color w:val="000000"/>
              </w:rPr>
              <w:t>)</w:t>
            </w:r>
            <w:r w:rsidRPr="00220688">
              <w:rPr>
                <w:rFonts w:eastAsia="Times New Roman"/>
                <w:iCs w:val="0"/>
                <w:color w:val="000000"/>
                <w:vertAlign w:val="subscript"/>
              </w:rPr>
              <w:t>2</w:t>
            </w:r>
            <w:r w:rsidRPr="00220688">
              <w:rPr>
                <w:rFonts w:eastAsia="Times New Roman"/>
                <w:iCs w:val="0"/>
                <w:color w:val="000000"/>
              </w:rPr>
              <w:t>]CuPbBr</w:t>
            </w:r>
            <w:r w:rsidRPr="00220688">
              <w:rPr>
                <w:rFonts w:eastAsia="Times New Roman"/>
                <w:iCs w:val="0"/>
                <w:color w:val="000000"/>
                <w:vertAlign w:val="subscript"/>
              </w:rPr>
              <w:t>5</w:t>
            </w:r>
          </w:p>
        </w:tc>
        <w:tc>
          <w:tcPr>
            <w:tcW w:w="997" w:type="dxa"/>
          </w:tcPr>
          <w:p w14:paraId="0CFE3269"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32</w:t>
            </w:r>
          </w:p>
        </w:tc>
        <w:tc>
          <w:tcPr>
            <w:tcW w:w="947" w:type="dxa"/>
          </w:tcPr>
          <w:p w14:paraId="0EE0AFA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441</w:t>
            </w:r>
          </w:p>
        </w:tc>
        <w:tc>
          <w:tcPr>
            <w:tcW w:w="1103" w:type="dxa"/>
          </w:tcPr>
          <w:p w14:paraId="5CBF5469"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288</w:t>
            </w:r>
          </w:p>
        </w:tc>
        <w:tc>
          <w:tcPr>
            <w:tcW w:w="1001" w:type="dxa"/>
          </w:tcPr>
          <w:p w14:paraId="33162992"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153</w:t>
            </w:r>
          </w:p>
        </w:tc>
        <w:tc>
          <w:tcPr>
            <w:tcW w:w="1758" w:type="dxa"/>
          </w:tcPr>
          <w:p w14:paraId="74458F51"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107</w:t>
            </w:r>
          </w:p>
        </w:tc>
        <w:tc>
          <w:tcPr>
            <w:tcW w:w="867" w:type="dxa"/>
          </w:tcPr>
          <w:p w14:paraId="2B9808FE"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[54]</w:t>
            </w:r>
          </w:p>
        </w:tc>
      </w:tr>
      <w:tr w:rsidR="00220688" w:rsidRPr="00220688" w14:paraId="7C37BCD6" w14:textId="77777777" w:rsidTr="00F87CFB">
        <w:trPr>
          <w:jc w:val="center"/>
        </w:trPr>
        <w:tc>
          <w:tcPr>
            <w:tcW w:w="2677" w:type="dxa"/>
          </w:tcPr>
          <w:p w14:paraId="7A05C60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color w:val="000000"/>
              </w:rPr>
              <w:t>[BAPrEDA]PbCl</w:t>
            </w:r>
            <w:r w:rsidRPr="00220688">
              <w:rPr>
                <w:rFonts w:eastAsia="Times New Roman"/>
                <w:iCs w:val="0"/>
                <w:color w:val="000000"/>
                <w:vertAlign w:val="subscript"/>
              </w:rPr>
              <w:t>6</w:t>
            </w:r>
          </w:p>
        </w:tc>
        <w:tc>
          <w:tcPr>
            <w:tcW w:w="997" w:type="dxa"/>
          </w:tcPr>
          <w:p w14:paraId="4A8BD9BC"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21.3</w:t>
            </w:r>
          </w:p>
        </w:tc>
        <w:tc>
          <w:tcPr>
            <w:tcW w:w="947" w:type="dxa"/>
          </w:tcPr>
          <w:p w14:paraId="722CD92F"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390</w:t>
            </w:r>
          </w:p>
        </w:tc>
        <w:tc>
          <w:tcPr>
            <w:tcW w:w="1103" w:type="dxa"/>
          </w:tcPr>
          <w:p w14:paraId="3D94E2C0"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300</w:t>
            </w:r>
          </w:p>
        </w:tc>
        <w:tc>
          <w:tcPr>
            <w:tcW w:w="1001" w:type="dxa"/>
          </w:tcPr>
          <w:p w14:paraId="13CBB133"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100</w:t>
            </w:r>
          </w:p>
        </w:tc>
        <w:tc>
          <w:tcPr>
            <w:tcW w:w="1758" w:type="dxa"/>
          </w:tcPr>
          <w:p w14:paraId="0859B604"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73</w:t>
            </w:r>
          </w:p>
        </w:tc>
        <w:tc>
          <w:tcPr>
            <w:tcW w:w="867" w:type="dxa"/>
          </w:tcPr>
          <w:p w14:paraId="74A86BA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[55]</w:t>
            </w:r>
          </w:p>
        </w:tc>
      </w:tr>
      <w:tr w:rsidR="00220688" w:rsidRPr="00220688" w14:paraId="108A85FE" w14:textId="77777777" w:rsidTr="00F87CFB">
        <w:trPr>
          <w:jc w:val="center"/>
        </w:trPr>
        <w:tc>
          <w:tcPr>
            <w:tcW w:w="2677" w:type="dxa"/>
          </w:tcPr>
          <w:p w14:paraId="01545AA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color w:val="000000"/>
              </w:rPr>
            </w:pPr>
            <w:r w:rsidRPr="00220688">
              <w:rPr>
                <w:rFonts w:eastAsia="Times New Roman"/>
                <w:iCs w:val="0"/>
                <w:color w:val="000000"/>
              </w:rPr>
              <w:t>PEA</w:t>
            </w:r>
            <w:r w:rsidRPr="00220688">
              <w:rPr>
                <w:rFonts w:eastAsia="Times New Roman"/>
                <w:iCs w:val="0"/>
                <w:color w:val="000000"/>
                <w:vertAlign w:val="subscript"/>
              </w:rPr>
              <w:t>2</w:t>
            </w:r>
            <w:r w:rsidRPr="00220688">
              <w:rPr>
                <w:rFonts w:eastAsia="Times New Roman"/>
                <w:iCs w:val="0"/>
                <w:color w:val="000000"/>
              </w:rPr>
              <w:t>(Rb</w:t>
            </w:r>
            <w:r w:rsidRPr="00220688">
              <w:rPr>
                <w:rFonts w:eastAsia="Times New Roman"/>
                <w:iCs w:val="0"/>
                <w:color w:val="000000"/>
                <w:vertAlign w:val="subscript"/>
              </w:rPr>
              <w:t>0</w:t>
            </w:r>
            <w:r w:rsidRPr="00220688">
              <w:rPr>
                <w:rFonts w:eastAsia="Times New Roman"/>
                <w:iCs w:val="0"/>
                <w:color w:val="000000"/>
              </w:rPr>
              <w:t>.</w:t>
            </w:r>
            <w:r w:rsidRPr="00220688">
              <w:rPr>
                <w:rFonts w:eastAsia="Times New Roman"/>
                <w:iCs w:val="0"/>
                <w:color w:val="000000"/>
                <w:vertAlign w:val="subscript"/>
              </w:rPr>
              <w:t>6</w:t>
            </w:r>
            <w:r w:rsidRPr="00220688">
              <w:rPr>
                <w:rFonts w:eastAsia="Times New Roman"/>
                <w:iCs w:val="0"/>
                <w:color w:val="000000"/>
              </w:rPr>
              <w:t>Cs</w:t>
            </w:r>
            <w:r w:rsidRPr="00220688">
              <w:rPr>
                <w:rFonts w:eastAsia="Times New Roman"/>
                <w:iCs w:val="0"/>
                <w:color w:val="000000"/>
                <w:vertAlign w:val="subscript"/>
              </w:rPr>
              <w:t>0.4</w:t>
            </w:r>
            <w:r w:rsidRPr="00220688">
              <w:rPr>
                <w:rFonts w:eastAsia="Times New Roman"/>
                <w:iCs w:val="0"/>
                <w:color w:val="000000"/>
              </w:rPr>
              <w:t>)</w:t>
            </w:r>
            <w:r w:rsidRPr="00220688">
              <w:rPr>
                <w:rFonts w:eastAsia="Times New Roman"/>
                <w:iCs w:val="0"/>
                <w:color w:val="000000"/>
                <w:vertAlign w:val="subscript"/>
              </w:rPr>
              <w:t>2</w:t>
            </w:r>
            <w:r w:rsidRPr="00220688">
              <w:rPr>
                <w:rFonts w:eastAsia="Times New Roman"/>
                <w:iCs w:val="0"/>
                <w:color w:val="000000"/>
              </w:rPr>
              <w:t>Pb</w:t>
            </w:r>
            <w:r w:rsidRPr="00220688">
              <w:rPr>
                <w:rFonts w:eastAsia="Times New Roman"/>
                <w:iCs w:val="0"/>
                <w:color w:val="000000"/>
                <w:vertAlign w:val="subscript"/>
              </w:rPr>
              <w:t>3</w:t>
            </w:r>
            <w:r w:rsidRPr="00220688">
              <w:rPr>
                <w:rFonts w:eastAsia="Times New Roman"/>
                <w:iCs w:val="0"/>
                <w:color w:val="000000"/>
              </w:rPr>
              <w:t>Br</w:t>
            </w:r>
            <w:r w:rsidRPr="00220688">
              <w:rPr>
                <w:rFonts w:eastAsia="Times New Roman"/>
                <w:iCs w:val="0"/>
                <w:color w:val="000000"/>
                <w:vertAlign w:val="subscript"/>
              </w:rPr>
              <w:t>10</w:t>
            </w:r>
          </w:p>
        </w:tc>
        <w:tc>
          <w:tcPr>
            <w:tcW w:w="997" w:type="dxa"/>
          </w:tcPr>
          <w:p w14:paraId="1C26645B"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58.3</w:t>
            </w:r>
          </w:p>
        </w:tc>
        <w:tc>
          <w:tcPr>
            <w:tcW w:w="947" w:type="dxa"/>
          </w:tcPr>
          <w:p w14:paraId="07E4A691"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475</w:t>
            </w:r>
          </w:p>
        </w:tc>
        <w:tc>
          <w:tcPr>
            <w:tcW w:w="1103" w:type="dxa"/>
          </w:tcPr>
          <w:p w14:paraId="69D6CDCB"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w:t>
            </w:r>
          </w:p>
        </w:tc>
        <w:tc>
          <w:tcPr>
            <w:tcW w:w="1001" w:type="dxa"/>
          </w:tcPr>
          <w:p w14:paraId="70A1E762"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w:t>
            </w:r>
          </w:p>
        </w:tc>
        <w:tc>
          <w:tcPr>
            <w:tcW w:w="1758" w:type="dxa"/>
          </w:tcPr>
          <w:p w14:paraId="0E367BB6"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20</w:t>
            </w:r>
          </w:p>
        </w:tc>
        <w:tc>
          <w:tcPr>
            <w:tcW w:w="867" w:type="dxa"/>
          </w:tcPr>
          <w:p w14:paraId="5B34B82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[56]</w:t>
            </w:r>
          </w:p>
        </w:tc>
      </w:tr>
      <w:tr w:rsidR="00220688" w:rsidRPr="00220688" w14:paraId="145373AC" w14:textId="77777777" w:rsidTr="00F87CFB">
        <w:trPr>
          <w:jc w:val="center"/>
        </w:trPr>
        <w:tc>
          <w:tcPr>
            <w:tcW w:w="2677" w:type="dxa"/>
          </w:tcPr>
          <w:p w14:paraId="2D432D7A"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color w:val="000000"/>
              </w:rPr>
            </w:pPr>
            <w:r w:rsidRPr="00220688">
              <w:rPr>
                <w:rFonts w:eastAsia="Times New Roman"/>
                <w:iCs w:val="0"/>
                <w:color w:val="000000"/>
              </w:rPr>
              <w:t>Cl-MA</w:t>
            </w:r>
            <w:r w:rsidRPr="00220688">
              <w:rPr>
                <w:rFonts w:eastAsia="Times New Roman"/>
                <w:iCs w:val="0"/>
                <w:color w:val="000000"/>
                <w:vertAlign w:val="subscript"/>
              </w:rPr>
              <w:t>3</w:t>
            </w:r>
            <w:r w:rsidRPr="00220688">
              <w:rPr>
                <w:rFonts w:eastAsia="Times New Roman"/>
                <w:iCs w:val="0"/>
                <w:color w:val="000000"/>
              </w:rPr>
              <w:t>Bi</w:t>
            </w:r>
            <w:r w:rsidRPr="00220688">
              <w:rPr>
                <w:rFonts w:eastAsia="Times New Roman"/>
                <w:iCs w:val="0"/>
                <w:color w:val="000000"/>
                <w:vertAlign w:val="subscript"/>
              </w:rPr>
              <w:t>2</w:t>
            </w:r>
            <w:r w:rsidRPr="00220688">
              <w:rPr>
                <w:rFonts w:eastAsia="Times New Roman"/>
                <w:iCs w:val="0"/>
                <w:color w:val="000000"/>
              </w:rPr>
              <w:t>Br</w:t>
            </w:r>
            <w:r w:rsidRPr="00220688">
              <w:rPr>
                <w:rFonts w:eastAsia="Times New Roman"/>
                <w:iCs w:val="0"/>
                <w:color w:val="000000"/>
                <w:vertAlign w:val="subscript"/>
              </w:rPr>
              <w:t>9</w:t>
            </w:r>
          </w:p>
        </w:tc>
        <w:tc>
          <w:tcPr>
            <w:tcW w:w="997" w:type="dxa"/>
          </w:tcPr>
          <w:p w14:paraId="053470C0"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54.1</w:t>
            </w:r>
          </w:p>
        </w:tc>
        <w:tc>
          <w:tcPr>
            <w:tcW w:w="947" w:type="dxa"/>
          </w:tcPr>
          <w:p w14:paraId="47D6178B"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422</w:t>
            </w:r>
          </w:p>
        </w:tc>
        <w:tc>
          <w:tcPr>
            <w:tcW w:w="1103" w:type="dxa"/>
          </w:tcPr>
          <w:p w14:paraId="7B520642"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376</w:t>
            </w:r>
          </w:p>
        </w:tc>
        <w:tc>
          <w:tcPr>
            <w:tcW w:w="1001" w:type="dxa"/>
          </w:tcPr>
          <w:p w14:paraId="14C71F38"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46</w:t>
            </w:r>
          </w:p>
        </w:tc>
        <w:tc>
          <w:tcPr>
            <w:tcW w:w="1758" w:type="dxa"/>
          </w:tcPr>
          <w:p w14:paraId="360569F5"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41</w:t>
            </w:r>
          </w:p>
        </w:tc>
        <w:tc>
          <w:tcPr>
            <w:tcW w:w="867" w:type="dxa"/>
          </w:tcPr>
          <w:p w14:paraId="08BEA1D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[57]</w:t>
            </w:r>
          </w:p>
        </w:tc>
      </w:tr>
      <w:tr w:rsidR="00220688" w:rsidRPr="00220688" w14:paraId="04D1D64F" w14:textId="77777777" w:rsidTr="00F87CFB">
        <w:trPr>
          <w:jc w:val="center"/>
        </w:trPr>
        <w:tc>
          <w:tcPr>
            <w:tcW w:w="2677" w:type="dxa"/>
          </w:tcPr>
          <w:p w14:paraId="60895AA9"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color w:val="000000"/>
              </w:rPr>
            </w:pPr>
            <w:r w:rsidRPr="00220688">
              <w:rPr>
                <w:rFonts w:eastAsia="Times New Roman"/>
                <w:iCs w:val="0"/>
                <w:color w:val="000000"/>
              </w:rPr>
              <w:t>(R-mBZA)</w:t>
            </w:r>
            <w:r w:rsidRPr="00220688">
              <w:rPr>
                <w:rFonts w:eastAsia="Times New Roman"/>
                <w:iCs w:val="0"/>
                <w:color w:val="000000"/>
                <w:vertAlign w:val="subscript"/>
              </w:rPr>
              <w:t>2</w:t>
            </w:r>
            <w:r w:rsidRPr="00220688">
              <w:rPr>
                <w:rFonts w:eastAsia="Times New Roman"/>
                <w:iCs w:val="0"/>
                <w:color w:val="000000"/>
              </w:rPr>
              <w:t>PbBr</w:t>
            </w:r>
            <w:r w:rsidRPr="00220688">
              <w:rPr>
                <w:rFonts w:eastAsia="Times New Roman"/>
                <w:iCs w:val="0"/>
                <w:color w:val="000000"/>
                <w:vertAlign w:val="subscript"/>
              </w:rPr>
              <w:t>4</w:t>
            </w:r>
          </w:p>
        </w:tc>
        <w:tc>
          <w:tcPr>
            <w:tcW w:w="997" w:type="dxa"/>
          </w:tcPr>
          <w:p w14:paraId="1067E2AF"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3.430</w:t>
            </w:r>
          </w:p>
        </w:tc>
        <w:tc>
          <w:tcPr>
            <w:tcW w:w="947" w:type="dxa"/>
          </w:tcPr>
          <w:p w14:paraId="7C700C84"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373</w:t>
            </w:r>
          </w:p>
        </w:tc>
        <w:tc>
          <w:tcPr>
            <w:tcW w:w="1103" w:type="dxa"/>
          </w:tcPr>
          <w:p w14:paraId="719D25F3"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325</w:t>
            </w:r>
          </w:p>
        </w:tc>
        <w:tc>
          <w:tcPr>
            <w:tcW w:w="1001" w:type="dxa"/>
          </w:tcPr>
          <w:p w14:paraId="34C5E12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48</w:t>
            </w:r>
          </w:p>
        </w:tc>
        <w:tc>
          <w:tcPr>
            <w:tcW w:w="1758" w:type="dxa"/>
          </w:tcPr>
          <w:p w14:paraId="265C459A"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48</w:t>
            </w:r>
          </w:p>
        </w:tc>
        <w:tc>
          <w:tcPr>
            <w:tcW w:w="867" w:type="dxa"/>
          </w:tcPr>
          <w:p w14:paraId="3CE6FF02"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[58]</w:t>
            </w:r>
          </w:p>
        </w:tc>
      </w:tr>
      <w:tr w:rsidR="00220688" w:rsidRPr="00220688" w14:paraId="367AC351" w14:textId="77777777" w:rsidTr="00F87CFB">
        <w:trPr>
          <w:jc w:val="center"/>
        </w:trPr>
        <w:tc>
          <w:tcPr>
            <w:tcW w:w="2677" w:type="dxa"/>
          </w:tcPr>
          <w:p w14:paraId="01173B5E"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color w:val="000000"/>
              </w:rPr>
            </w:pPr>
            <w:r w:rsidRPr="00220688">
              <w:rPr>
                <w:rFonts w:eastAsia="Times New Roman"/>
                <w:iCs w:val="0"/>
                <w:color w:val="000000"/>
              </w:rPr>
              <w:t>(C</w:t>
            </w:r>
            <w:r w:rsidRPr="00220688">
              <w:rPr>
                <w:rFonts w:eastAsia="Times New Roman"/>
                <w:iCs w:val="0"/>
                <w:color w:val="000000"/>
                <w:vertAlign w:val="subscript"/>
              </w:rPr>
              <w:t>9</w:t>
            </w:r>
            <w:r w:rsidRPr="00220688">
              <w:rPr>
                <w:rFonts w:eastAsia="Times New Roman"/>
                <w:iCs w:val="0"/>
                <w:color w:val="000000"/>
              </w:rPr>
              <w:t>NH</w:t>
            </w:r>
            <w:r w:rsidRPr="00220688">
              <w:rPr>
                <w:rFonts w:eastAsia="Times New Roman"/>
                <w:iCs w:val="0"/>
                <w:color w:val="000000"/>
                <w:vertAlign w:val="subscript"/>
              </w:rPr>
              <w:t>20</w:t>
            </w:r>
            <w:r w:rsidRPr="00220688">
              <w:rPr>
                <w:rFonts w:eastAsia="Times New Roman"/>
                <w:iCs w:val="0"/>
                <w:color w:val="000000"/>
              </w:rPr>
              <w:t>)</w:t>
            </w:r>
            <w:r w:rsidRPr="00220688">
              <w:rPr>
                <w:rFonts w:eastAsia="Times New Roman"/>
                <w:iCs w:val="0"/>
                <w:color w:val="000000"/>
                <w:vertAlign w:val="subscript"/>
              </w:rPr>
              <w:t>7</w:t>
            </w:r>
            <w:r w:rsidRPr="00220688">
              <w:rPr>
                <w:rFonts w:eastAsia="Times New Roman"/>
                <w:iCs w:val="0"/>
                <w:color w:val="000000"/>
              </w:rPr>
              <w:t>(PbCl</w:t>
            </w:r>
            <w:r w:rsidRPr="00220688">
              <w:rPr>
                <w:rFonts w:eastAsia="Times New Roman"/>
                <w:iCs w:val="0"/>
                <w:color w:val="000000"/>
                <w:vertAlign w:val="subscript"/>
              </w:rPr>
              <w:t>4</w:t>
            </w:r>
            <w:r w:rsidRPr="00220688">
              <w:rPr>
                <w:rFonts w:eastAsia="Times New Roman"/>
                <w:iCs w:val="0"/>
                <w:color w:val="000000"/>
              </w:rPr>
              <w:t>)Pb</w:t>
            </w:r>
            <w:r w:rsidRPr="00220688">
              <w:rPr>
                <w:rFonts w:eastAsia="Times New Roman"/>
                <w:iCs w:val="0"/>
                <w:color w:val="000000"/>
                <w:vertAlign w:val="subscript"/>
              </w:rPr>
              <w:t>3</w:t>
            </w:r>
            <w:r w:rsidRPr="00220688">
              <w:rPr>
                <w:rFonts w:eastAsia="Times New Roman"/>
                <w:iCs w:val="0"/>
                <w:color w:val="000000"/>
              </w:rPr>
              <w:t>Cl</w:t>
            </w:r>
            <w:r w:rsidRPr="00220688">
              <w:rPr>
                <w:rFonts w:eastAsia="Times New Roman"/>
                <w:iCs w:val="0"/>
                <w:color w:val="000000"/>
                <w:vertAlign w:val="subscript"/>
              </w:rPr>
              <w:t>11</w:t>
            </w:r>
          </w:p>
        </w:tc>
        <w:tc>
          <w:tcPr>
            <w:tcW w:w="997" w:type="dxa"/>
          </w:tcPr>
          <w:p w14:paraId="734D2E22"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83</w:t>
            </w:r>
          </w:p>
        </w:tc>
        <w:tc>
          <w:tcPr>
            <w:tcW w:w="947" w:type="dxa"/>
          </w:tcPr>
          <w:p w14:paraId="72EFB5E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470</w:t>
            </w:r>
          </w:p>
        </w:tc>
        <w:tc>
          <w:tcPr>
            <w:tcW w:w="1103" w:type="dxa"/>
          </w:tcPr>
          <w:p w14:paraId="71224558"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348</w:t>
            </w:r>
          </w:p>
        </w:tc>
        <w:tc>
          <w:tcPr>
            <w:tcW w:w="1001" w:type="dxa"/>
          </w:tcPr>
          <w:p w14:paraId="4ACB267F"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122</w:t>
            </w:r>
          </w:p>
        </w:tc>
        <w:tc>
          <w:tcPr>
            <w:tcW w:w="1758" w:type="dxa"/>
          </w:tcPr>
          <w:p w14:paraId="6E90B4C5"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84</w:t>
            </w:r>
          </w:p>
        </w:tc>
        <w:tc>
          <w:tcPr>
            <w:tcW w:w="867" w:type="dxa"/>
          </w:tcPr>
          <w:p w14:paraId="4073D337"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w:t>
            </w:r>
          </w:p>
        </w:tc>
      </w:tr>
      <w:tr w:rsidR="00220688" w:rsidRPr="00220688" w14:paraId="19958605" w14:textId="77777777" w:rsidTr="00F87CFB">
        <w:trPr>
          <w:jc w:val="center"/>
        </w:trPr>
        <w:tc>
          <w:tcPr>
            <w:tcW w:w="2677" w:type="dxa"/>
          </w:tcPr>
          <w:p w14:paraId="1EA3C834"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color w:val="000000"/>
              </w:rPr>
            </w:pPr>
            <w:r w:rsidRPr="00220688">
              <w:rPr>
                <w:rFonts w:eastAsia="Times New Roman"/>
                <w:iCs w:val="0"/>
                <w:color w:val="000000"/>
              </w:rPr>
              <w:t>(C</w:t>
            </w:r>
            <w:r w:rsidRPr="00220688">
              <w:rPr>
                <w:rFonts w:eastAsia="Times New Roman"/>
                <w:iCs w:val="0"/>
                <w:color w:val="000000"/>
                <w:vertAlign w:val="subscript"/>
              </w:rPr>
              <w:t>6</w:t>
            </w:r>
            <w:r w:rsidRPr="00220688">
              <w:rPr>
                <w:rFonts w:eastAsia="Times New Roman"/>
                <w:iCs w:val="0"/>
                <w:color w:val="000000"/>
              </w:rPr>
              <w:t>N</w:t>
            </w:r>
            <w:r w:rsidRPr="00220688">
              <w:rPr>
                <w:rFonts w:eastAsia="Times New Roman"/>
                <w:iCs w:val="0"/>
                <w:color w:val="000000"/>
                <w:vertAlign w:val="subscript"/>
              </w:rPr>
              <w:t>2</w:t>
            </w:r>
            <w:r w:rsidRPr="00220688">
              <w:rPr>
                <w:rFonts w:eastAsia="Times New Roman"/>
                <w:iCs w:val="0"/>
                <w:color w:val="000000"/>
              </w:rPr>
              <w:t>H</w:t>
            </w:r>
            <w:r w:rsidRPr="00220688">
              <w:rPr>
                <w:rFonts w:eastAsia="Times New Roman"/>
                <w:iCs w:val="0"/>
                <w:color w:val="000000"/>
                <w:vertAlign w:val="subscript"/>
              </w:rPr>
              <w:t>16</w:t>
            </w:r>
            <w:r w:rsidRPr="00220688">
              <w:rPr>
                <w:rFonts w:eastAsia="Times New Roman"/>
                <w:iCs w:val="0"/>
                <w:color w:val="000000"/>
              </w:rPr>
              <w:t>Cl)</w:t>
            </w:r>
            <w:r w:rsidRPr="00220688">
              <w:rPr>
                <w:rFonts w:eastAsia="Times New Roman"/>
                <w:iCs w:val="0"/>
                <w:color w:val="000000"/>
                <w:vertAlign w:val="subscript"/>
              </w:rPr>
              <w:t>2</w:t>
            </w:r>
            <w:r w:rsidRPr="00220688">
              <w:rPr>
                <w:rFonts w:eastAsia="Times New Roman"/>
                <w:iCs w:val="0"/>
                <w:color w:val="000000"/>
              </w:rPr>
              <w:t>SnCl</w:t>
            </w:r>
            <w:r w:rsidRPr="00220688">
              <w:rPr>
                <w:rFonts w:eastAsia="Times New Roman"/>
                <w:iCs w:val="0"/>
                <w:color w:val="000000"/>
                <w:vertAlign w:val="subscript"/>
              </w:rPr>
              <w:t>6</w:t>
            </w:r>
          </w:p>
        </w:tc>
        <w:tc>
          <w:tcPr>
            <w:tcW w:w="997" w:type="dxa"/>
          </w:tcPr>
          <w:p w14:paraId="0C443B33"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8.1</w:t>
            </w:r>
          </w:p>
        </w:tc>
        <w:tc>
          <w:tcPr>
            <w:tcW w:w="947" w:type="dxa"/>
          </w:tcPr>
          <w:p w14:paraId="309FD1DE"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450</w:t>
            </w:r>
          </w:p>
        </w:tc>
        <w:tc>
          <w:tcPr>
            <w:tcW w:w="1103" w:type="dxa"/>
          </w:tcPr>
          <w:p w14:paraId="7E431048"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375</w:t>
            </w:r>
          </w:p>
        </w:tc>
        <w:tc>
          <w:tcPr>
            <w:tcW w:w="1001" w:type="dxa"/>
          </w:tcPr>
          <w:p w14:paraId="6DD483C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75</w:t>
            </w:r>
          </w:p>
        </w:tc>
        <w:tc>
          <w:tcPr>
            <w:tcW w:w="1758" w:type="dxa"/>
          </w:tcPr>
          <w:p w14:paraId="0CD1542D"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125</w:t>
            </w:r>
          </w:p>
        </w:tc>
        <w:tc>
          <w:tcPr>
            <w:tcW w:w="867" w:type="dxa"/>
          </w:tcPr>
          <w:p w14:paraId="5596E9D5" w14:textId="77777777" w:rsidR="00220688" w:rsidRPr="00220688" w:rsidRDefault="00220688" w:rsidP="00220688">
            <w:pPr>
              <w:widowControl/>
              <w:tabs>
                <w:tab w:val="left" w:pos="1530"/>
              </w:tabs>
              <w:autoSpaceDE/>
              <w:autoSpaceDN/>
              <w:adjustRightInd/>
              <w:spacing w:line="240" w:lineRule="auto"/>
              <w:ind w:firstLine="0"/>
              <w:jc w:val="center"/>
              <w:rPr>
                <w:rFonts w:eastAsia="Times New Roman"/>
                <w:iCs w:val="0"/>
              </w:rPr>
            </w:pPr>
            <w:r w:rsidRPr="00220688">
              <w:rPr>
                <w:rFonts w:eastAsia="Times New Roman"/>
                <w:iCs w:val="0"/>
              </w:rPr>
              <w:t>[59]</w:t>
            </w:r>
          </w:p>
        </w:tc>
      </w:tr>
    </w:tbl>
    <w:p w14:paraId="5DB94566" w14:textId="77777777" w:rsidR="000B1B7E" w:rsidRPr="000B1B7E" w:rsidRDefault="000B1B7E" w:rsidP="00BB1173">
      <w:pPr>
        <w:spacing w:after="0"/>
      </w:pPr>
    </w:p>
    <w:p w14:paraId="27A83612" w14:textId="087E89FC" w:rsidR="000B1B7E" w:rsidRDefault="000B1B7E" w:rsidP="00BB1173">
      <w:pPr>
        <w:spacing w:after="0"/>
      </w:pPr>
      <w:r w:rsidRPr="000B1B7E">
        <w:t>In order to test for the thermal stability of the compound, simultaneous TGA/DSC studies were performed on RInBr</w:t>
      </w:r>
      <w:r w:rsidRPr="000B1B7E">
        <w:rPr>
          <w:vertAlign w:val="subscript"/>
        </w:rPr>
        <w:t xml:space="preserve">4 </w:t>
      </w:r>
      <w:r w:rsidRPr="000B1B7E">
        <w:t xml:space="preserve">and RBr (Figure </w:t>
      </w:r>
      <w:r w:rsidR="00D71061">
        <w:t>A45</w:t>
      </w:r>
      <w:r w:rsidRPr="000B1B7E">
        <w:t xml:space="preserve"> and </w:t>
      </w:r>
      <w:r w:rsidR="00D71061">
        <w:t>A46</w:t>
      </w:r>
      <w:r w:rsidRPr="000B1B7E">
        <w:t>). For RInBr</w:t>
      </w:r>
      <w:r w:rsidRPr="000B1B7E">
        <w:rPr>
          <w:vertAlign w:val="subscript"/>
        </w:rPr>
        <w:t>4</w:t>
      </w:r>
      <w:r w:rsidRPr="000B1B7E">
        <w:t>, the onset temperature at 177.65 °C represents the melting transition of the compound, also confirmed by measurements on our Mel-Temp melting point apparatus, which yields a value of 178.5 °C. The hybrid RInBr</w:t>
      </w:r>
      <w:r w:rsidRPr="000B1B7E">
        <w:rPr>
          <w:vertAlign w:val="subscript"/>
        </w:rPr>
        <w:t>4</w:t>
      </w:r>
      <w:r w:rsidRPr="000B1B7E">
        <w:t xml:space="preserve"> demonstrates improved thermal stability with no significant loss in weight up to 250 °C compared to the precursor salt RBr, which shows a significant weight drop above 200°C. The onset point of 209.67°C in Figure </w:t>
      </w:r>
      <w:r w:rsidR="00D71061">
        <w:t>A46</w:t>
      </w:r>
      <w:r w:rsidRPr="000B1B7E">
        <w:t xml:space="preserve"> likely represents the trimethyl ammine group being thermally removed from the material. This is collaborated by the weight loss of 18%, an exact match to the mass percent of trimethyl ammine. Therefore, the measured thermal properties of RInBr</w:t>
      </w:r>
      <w:r w:rsidRPr="000B1B7E">
        <w:rPr>
          <w:vertAlign w:val="subscript"/>
        </w:rPr>
        <w:t>4</w:t>
      </w:r>
      <w:r w:rsidRPr="000B1B7E">
        <w:t xml:space="preserve"> suggest a significant advantage of this material, and potentially its other hybrid In(III) bromide derivatives – RInBr</w:t>
      </w:r>
      <w:r w:rsidRPr="000B1B7E">
        <w:rPr>
          <w:vertAlign w:val="subscript"/>
        </w:rPr>
        <w:t>4</w:t>
      </w:r>
      <w:r w:rsidRPr="000B1B7E">
        <w:t xml:space="preserve"> may be amenable for melt-processing, which has a set of distinct advantages over solution processing.</w:t>
      </w:r>
      <w:r w:rsidRPr="000B1B7E">
        <w:fldChar w:fldCharType="begin"/>
      </w:r>
      <w:r w:rsidRPr="000B1B7E">
        <w:instrText xml:space="preserve"> ADDIN ZOTERO_ITEM CSL_CITATION {"citationID":"UbkEX98u","properties":{"formattedCitation":"\\super 60,61\\nosupersub{}","plainCitation":"60,61","noteIndex":0},"citationItems":[{"id":292,"uris":["http://zotero.org/users/local/JlWqaDnu/items/Y7FVM3WU"],"uri":["http://zotero.org/users/local/JlWqaDnu/items/Y7FVM3WU"],"itemData":{"id":292,"type":"article-journal","container-title":"Chemistry of Materials","DOI":"10.1021/acs.chemmater.7b02363","ISSN":"0897-4756","issue":"15","journalAbbreviation":"Chem. Mater.","note":"publisher: American Chemical Society","page":"6200-6204","source":"ACS Publications","title":"Melt Processing of Hybrid Organic–Inorganic Lead Iodide Layered Perovskites","volume":"29","author":[{"family":"Li","given":"Tianyang"},{"family":"Dunlap-Shohl","given":"Wiley A."},{"family":"Han","given":"Qiwei"},{"family":"Mitzi","given":"David B."}],"issued":{"date-parts":[["2017",8,8]]}}},{"id":295,"uris":["http://zotero.org/users/local/JlWqaDnu/items/3LH2WE9J"],"uri":["http://zotero.org/users/local/JlWqaDnu/items/3LH2WE9J"],"itemData":{"id":295,"type":"article-journal","container-title":"Chemistry of Materials","DOI":"10.1021/cm020264f","ISSN":"0897-4756","issue":"7","journalAbbreviation":"Chem. Mater.","note":"publisher: American Chemical Society","page":"2839-2841","source":"ACS Publications","title":"Low-Temperature Melt Processing of Organic−Inorganic Hybrid Films","volume":"14","author":[{"family":"Mitzi","given":"David B."},{"family":"Medeiros","given":"David R."},{"family":"DeHaven","given":"Patrick W."}],"issued":{"date-parts":[["2002",7,1]]}}}],"schema":"https://github.com/citation-style-language/schema/raw/master/csl-citation.json"} </w:instrText>
      </w:r>
      <w:r w:rsidRPr="000B1B7E">
        <w:fldChar w:fldCharType="separate"/>
      </w:r>
      <w:r w:rsidRPr="000B1B7E">
        <w:rPr>
          <w:vertAlign w:val="superscript"/>
        </w:rPr>
        <w:t>60,61</w:t>
      </w:r>
      <w:r w:rsidRPr="000B1B7E">
        <w:fldChar w:fldCharType="end"/>
      </w:r>
      <w:r w:rsidRPr="000B1B7E">
        <w:t xml:space="preserve"> Furthermore, as another test for thermal and air stability, we carried out experiments aimed at studying RInBr</w:t>
      </w:r>
      <w:r w:rsidRPr="000B1B7E">
        <w:rPr>
          <w:vertAlign w:val="subscript"/>
        </w:rPr>
        <w:t>4</w:t>
      </w:r>
      <w:r w:rsidRPr="000B1B7E">
        <w:t xml:space="preserve"> under constant heating in ambient air. For this, single </w:t>
      </w:r>
      <w:r w:rsidRPr="000B1B7E">
        <w:lastRenderedPageBreak/>
        <w:t>crystals and powdered samples of RInBr</w:t>
      </w:r>
      <w:r w:rsidRPr="000B1B7E">
        <w:rPr>
          <w:vertAlign w:val="subscript"/>
        </w:rPr>
        <w:t>4</w:t>
      </w:r>
      <w:r w:rsidRPr="000B1B7E">
        <w:t xml:space="preserve"> were placed on a hotplate at 100°C for one week. The PXRD measurements taken before and after heating indicate that although sample crystallinity is decreased upon continuous heating in air as judged by lowered diffraction peak intensities, RInBr</w:t>
      </w:r>
      <w:r w:rsidRPr="000B1B7E">
        <w:rPr>
          <w:vertAlign w:val="subscript"/>
        </w:rPr>
        <w:t>4</w:t>
      </w:r>
      <w:r w:rsidRPr="000B1B7E">
        <w:t xml:space="preserve"> remained crystalline with no signs of impurity evolution (Figure </w:t>
      </w:r>
      <w:r w:rsidR="00D71061">
        <w:t>A47</w:t>
      </w:r>
      <w:r w:rsidRPr="000B1B7E">
        <w:t xml:space="preserve"> and </w:t>
      </w:r>
      <w:r w:rsidR="00D71061">
        <w:t>A48</w:t>
      </w:r>
      <w:r w:rsidRPr="000B1B7E">
        <w:t xml:space="preserve">). </w:t>
      </w:r>
      <w:bookmarkStart w:id="317" w:name="_Hlk57885458"/>
      <w:r w:rsidRPr="000B1B7E">
        <w:t>In addition to structural stability, only a modest drop in the measured PLQY of RInBr</w:t>
      </w:r>
      <w:r w:rsidRPr="000B1B7E">
        <w:rPr>
          <w:vertAlign w:val="subscript"/>
        </w:rPr>
        <w:t>4</w:t>
      </w:r>
      <w:r w:rsidRPr="000B1B7E">
        <w:t xml:space="preserve"> from 16.36% to 10.76% is observed after heating at 100°C for one week</w:t>
      </w:r>
      <w:r w:rsidRPr="000B1B7E">
        <w:rPr>
          <w:color w:val="000000" w:themeColor="text1"/>
        </w:rPr>
        <w:t xml:space="preserve">. </w:t>
      </w:r>
      <w:bookmarkEnd w:id="317"/>
      <w:r w:rsidRPr="000B1B7E">
        <w:t>Longer term air stability studies with no heating suggests that RInBr</w:t>
      </w:r>
      <w:r w:rsidRPr="000B1B7E">
        <w:rPr>
          <w:vertAlign w:val="subscript"/>
        </w:rPr>
        <w:t>4</w:t>
      </w:r>
      <w:r w:rsidRPr="000B1B7E">
        <w:t xml:space="preserve"> is stable up to 2 weeks, after which an impurity peak appears (Figure </w:t>
      </w:r>
      <w:r w:rsidR="00D71061">
        <w:t>A49</w:t>
      </w:r>
      <w:r w:rsidRPr="000B1B7E">
        <w:t xml:space="preserve">). For the samples kept in ambient air for one week, </w:t>
      </w:r>
      <w:r w:rsidRPr="000B1B7E">
        <w:rPr>
          <w:color w:val="000000" w:themeColor="text1"/>
        </w:rPr>
        <w:t xml:space="preserve">a PLQY decrease of only 0.13% was recorded. </w:t>
      </w:r>
      <w:r w:rsidRPr="000B1B7E">
        <w:t xml:space="preserve">A clear degradation of sample purity and crystallinity can be observed at 2 months (Figure </w:t>
      </w:r>
      <w:r w:rsidR="00D71061">
        <w:t>A49</w:t>
      </w:r>
      <w:r w:rsidRPr="000B1B7E">
        <w:t>). These air-stability and photostability stability metrics for RInBr</w:t>
      </w:r>
      <w:r w:rsidRPr="000B1B7E">
        <w:rPr>
          <w:vertAlign w:val="subscript"/>
        </w:rPr>
        <w:t>4</w:t>
      </w:r>
      <w:r w:rsidRPr="000B1B7E">
        <w:t xml:space="preserve"> compare favorably to many of the reported hybrid lead halide phosphors in literature.</w:t>
      </w:r>
      <w:r w:rsidRPr="000B1B7E">
        <w:fldChar w:fldCharType="begin"/>
      </w:r>
      <w:r w:rsidRPr="000B1B7E">
        <w:instrText xml:space="preserve"> ADDIN ZOTERO_ITEM CSL_CITATION {"citationID":"M0tE8ztu","properties":{"formattedCitation":"\\super 62,63\\nosupersub{}","plainCitation":"62,63","noteIndex":0},"citationItems":[{"id":300,"uris":["http://zotero.org/users/local/JlWqaDnu/items/89BWZN6G"],"uri":["http://zotero.org/users/local/JlWqaDnu/items/89BWZN6G"],"itemData":{"id":300,"type":"article-journal","abstract":"Having demonstrated incredibly fast progress in power conversion efficiency, rising to a level comparable with that of crystalline silicon cells, lead-based organic-inorganic hybrid perovskite solar cells are now facing the stability tests needed for industrialization. Poor thermal stability (&lt;150 degrees C) owing to organic constituents and interlayer diffusion of materials (dopants), and environmental incompatibility due to Pb has surged the development of organic-free, Pb-free perovskites and dopant-free hole transport materials (HTMs). The recent rapid increase in efficiency of cells based on inorganic perovskites, crossing 18%, demonstrates the great potential of inorganic perovskites as thermally stable and high-efficiency cells. Although all kinds of Pb-free perovskites lag in efficiency in comparison to the hybrid and inorganic perovskites, they also demonstrate better structural and environmental stability. The performance of dopant-free HTMs matching/surpassing dopant-containing HTMs makes the former a better choice for stability. Even though the efforts to enhance the stability of Pb-based hybrid perovskites should continue by different techniques, organic-free and lead-free perovskites, and dopant-free HTMs must be pursued with greater interest for the future. This review describes the present issues and possible strategies to address them, and thus will help to improve the overall performance of robust organic-free, Pb-free, and dopant-free perovskite solar cells.","container-title":"Advanced Energy Materials","DOI":"10.1002/aenm.201902500","ISSN":"1614-6832","issue":"13","journalAbbreviation":"Adv. Energy Mater.","language":"English","note":"publisher-place: Weinheim\npublisher: Wiley-V C H Verlag Gmbh\nWOS:000525473200008","page":"1902500","source":"Web of Science","title":"Perovskite Solar Cells: Can We Go Organic-Free, Lead-Free, and Dopant-Free?","title-short":"Perovskite Solar Cells","volume":"10","author":[{"family":"Miyasaka","given":"Tsutomu"},{"family":"Kulkarni","given":"Ashish"},{"family":"Kim","given":"Gyu Min"},{"family":"Oz","given":"Senol"},{"family":"Jena","given":"Ajay K."}],"issued":{"date-parts":[["2020",4]]}}},{"id":301,"uris":["http://zotero.org/users/local/JlWqaDnu/items/JFQYCF6X"],"uri":["http://zotero.org/users/local/JlWqaDnu/items/JFQYCF6X"],"itemData":{"id":301,"type":"article-journal","abstract":"Since the first report in 2009, organic-inorganic hybrid perovskite solar cells (OIH-PSCs) which have achieved the power conversion efficiencies (PCEs) over 22% have gathered interest in the scientific community. Such high PCEs achieved by low-cost solution-processed fabrication techniques are comparable to the traditional commercial solar cells. However, before practical applications, the main challenge that must be addressed is material stability. Replacing organic-inorganic hybrid perovskite (OIH-PVK) with inorganic perovskites (I-PVKs) in PSCs has been a promising resolution and up to now, much progress has been made. In this review, a systematic review on the most recent research and progress in inorganic PSCs (I-PSCs) is presented, which is divided into three parts according to material category (lead-based I-PVK, lead-free I-PVK, and perovskite-derived materials). Moreover, current challenges and future research directions are suggested from the aspects of material stability, synthesis methods, device structure and working mechanism.","container-title":"Solar Rrl","DOI":"10.1002/solr.201700188","ISSN":"2367-198X","issue":"2","journalAbbreviation":"Sol. RRL","language":"English","note":"publisher-place: Weinheim\npublisher: Wiley-V C H Verlag Gmbh\nWOS:000424658200005","page":"1700188","source":"Web of Science","title":"Inorganic Perovskite Solar Cells: A Rapidly Growing Field","title-short":"Inorganic Perovskite Solar Cells","volume":"2","author":[{"family":"Chen","given":"Haining"},{"family":"Xiang","given":"Sisi"},{"family":"Li","given":"Weiping"},{"family":"Liu","given":"Huicong"},{"family":"Zhu","given":"Liqun"},{"family":"Yang","given":"Shihe"}],"issued":{"date-parts":[["2018",2]]}}}],"schema":"https://github.com/citation-style-language/schema/raw/master/csl-citation.json"} </w:instrText>
      </w:r>
      <w:r w:rsidRPr="000B1B7E">
        <w:fldChar w:fldCharType="separate"/>
      </w:r>
      <w:r w:rsidRPr="000B1B7E">
        <w:rPr>
          <w:vertAlign w:val="superscript"/>
        </w:rPr>
        <w:t>62,63</w:t>
      </w:r>
      <w:r w:rsidRPr="000B1B7E">
        <w:fldChar w:fldCharType="end"/>
      </w:r>
    </w:p>
    <w:p w14:paraId="387F93BF" w14:textId="747FD87A" w:rsidR="008105BC" w:rsidRPr="00C53AE5" w:rsidRDefault="008105BC" w:rsidP="00BB1173">
      <w:pPr>
        <w:pStyle w:val="Heading3"/>
      </w:pPr>
      <w:bookmarkStart w:id="318" w:name="_Toc116472291"/>
      <w:bookmarkStart w:id="319" w:name="_Toc117598430"/>
      <w:r w:rsidRPr="00C53AE5">
        <w:t>4.1.</w:t>
      </w:r>
      <w:r>
        <w:t>6 Electronic Band Structure</w:t>
      </w:r>
      <w:bookmarkEnd w:id="318"/>
      <w:bookmarkEnd w:id="319"/>
    </w:p>
    <w:p w14:paraId="597CD3CD" w14:textId="77777777" w:rsidR="000B1B7E" w:rsidRPr="000B1B7E" w:rsidRDefault="000B1B7E" w:rsidP="00220688">
      <w:pPr>
        <w:spacing w:after="0"/>
        <w:ind w:firstLine="0"/>
        <w:jc w:val="center"/>
      </w:pPr>
      <w:r w:rsidRPr="000B1B7E">
        <w:rPr>
          <w:noProof/>
        </w:rPr>
        <w:lastRenderedPageBreak/>
        <w:drawing>
          <wp:inline distT="0" distB="0" distL="0" distR="0" wp14:anchorId="668740E6" wp14:editId="6DD1AB2B">
            <wp:extent cx="2408766" cy="5486400"/>
            <wp:effectExtent l="0" t="0" r="0" b="0"/>
            <wp:docPr id="35" name="Picture 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ctronic_structure.tif"/>
                    <pic:cNvPicPr/>
                  </pic:nvPicPr>
                  <pic:blipFill>
                    <a:blip r:embed="rId66" cstate="email">
                      <a:extLst>
                        <a:ext uri="{28A0092B-C50C-407E-A947-70E740481C1C}">
                          <a14:useLocalDpi xmlns:a14="http://schemas.microsoft.com/office/drawing/2010/main"/>
                        </a:ext>
                      </a:extLst>
                    </a:blip>
                    <a:stretch>
                      <a:fillRect/>
                    </a:stretch>
                  </pic:blipFill>
                  <pic:spPr>
                    <a:xfrm>
                      <a:off x="0" y="0"/>
                      <a:ext cx="2408766" cy="5486400"/>
                    </a:xfrm>
                    <a:prstGeom prst="rect">
                      <a:avLst/>
                    </a:prstGeom>
                  </pic:spPr>
                </pic:pic>
              </a:graphicData>
            </a:graphic>
          </wp:inline>
        </w:drawing>
      </w:r>
    </w:p>
    <w:p w14:paraId="4967437A" w14:textId="4551E5A6" w:rsidR="000B1B7E" w:rsidRPr="000B1B7E" w:rsidRDefault="00220688" w:rsidP="00A817F8">
      <w:pPr>
        <w:spacing w:line="240" w:lineRule="auto"/>
        <w:ind w:firstLine="0"/>
      </w:pPr>
      <w:bookmarkStart w:id="320" w:name="_Toc116220622"/>
      <w:bookmarkStart w:id="321" w:name="_Toc117598498"/>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51</w:t>
      </w:r>
      <w:r w:rsidRPr="00220688">
        <w:rPr>
          <w:b/>
          <w:bCs/>
        </w:rPr>
        <w:fldChar w:fldCharType="end"/>
      </w:r>
      <w:r w:rsidR="000B1B7E" w:rsidRPr="00220688">
        <w:rPr>
          <w:rStyle w:val="FigureChar"/>
          <w:b/>
          <w:bCs/>
        </w:rPr>
        <w:t>.</w:t>
      </w:r>
      <w:bookmarkEnd w:id="320"/>
      <w:r w:rsidR="000B1B7E" w:rsidRPr="000B1B7E">
        <w:t xml:space="preserve"> (a) Electronic band structure and (b) density of states (DOS) of RInBr</w:t>
      </w:r>
      <w:r w:rsidR="000B1B7E" w:rsidRPr="000B1B7E">
        <w:rPr>
          <w:vertAlign w:val="subscript"/>
        </w:rPr>
        <w:t>4</w:t>
      </w:r>
      <w:r w:rsidR="000B1B7E" w:rsidRPr="000B1B7E">
        <w:t xml:space="preserve"> calculated using the PBE functional as well as (c) the DOS calculated using the more advanced hybrid PBE0 functional. Note that the PBE band gap in (a) and (b) is underestimated and the band gap is corrected by the PBE0 calculation in in (c).</w:t>
      </w:r>
      <w:bookmarkEnd w:id="321"/>
    </w:p>
    <w:p w14:paraId="19947078" w14:textId="03E4857E" w:rsidR="000B1B7E" w:rsidRPr="000B1B7E" w:rsidRDefault="000B1B7E" w:rsidP="00BB1173">
      <w:pPr>
        <w:spacing w:after="0"/>
      </w:pPr>
      <w:r w:rsidRPr="000B1B7E">
        <w:t>Figure 5</w:t>
      </w:r>
      <w:r w:rsidR="00D71061">
        <w:t>1</w:t>
      </w:r>
      <w:r w:rsidRPr="000B1B7E">
        <w:t>a – b show the electronic band structure and DOS of RInBr</w:t>
      </w:r>
      <w:r w:rsidRPr="000B1B7E">
        <w:rPr>
          <w:vertAlign w:val="subscript"/>
        </w:rPr>
        <w:t>4</w:t>
      </w:r>
      <w:r w:rsidRPr="000B1B7E">
        <w:t xml:space="preserve"> calculated using the PBE functional. Since the PBE calculation typically underestimates the band gap, the DOS was further corrected by using the hybrid PBE0 functional (Figure 5</w:t>
      </w:r>
      <w:r w:rsidR="00D71061">
        <w:t>1</w:t>
      </w:r>
      <w:r w:rsidRPr="000B1B7E">
        <w:t>c), which was shown to improve the band gap description significantly.</w:t>
      </w:r>
      <w:r w:rsidRPr="000B1B7E">
        <w:fldChar w:fldCharType="begin"/>
      </w:r>
      <w:r w:rsidRPr="000B1B7E">
        <w:instrText xml:space="preserve"> ADDIN ZOTERO_ITEM CSL_CITATION {"citationID":"VckRUw4i","properties":{"formattedCitation":"\\super 66\\uc0\\u8211{}68\\nosupersub{}","plainCitation":"66–68","noteIndex":0},"citationItems":[{"id":267,"uris":["http://zotero.org/users/local/JlWqaDnu/items/UAXTJI32"],"uri":["http://zotero.org/users/local/JlWqaDnu/items/UAXTJI32"],"itemData":{"id":267,"type":"article-journal","container-title":"The Journal of Chemical Physics","DOI":"10.1063/1.472933","ISSN":"0021-9606","issue":"22","journalAbbreviation":"J. Chem. Phys.","note":"publisher: American Institute of Physics","page":"9982-9985","source":"aip.scitation.org (Atypon)","title":"Rationale for mixing exact exchange with density functional approximations","volume":"105","author":[{"family":"Perdew","given":"John P."},{"family":"Ernzerhof","given":"Matthias"},{"family":"Burke","given":"Kieron"}],"issued":{"date-parts":[["1996",12,8]]}}},{"id":276,"uris":["http://zotero.org/users/local/JlWqaDnu/items/ZCIVB9P2"],"uri":["http://zotero.org/users/local/JlWqaDnu/items/ZCIVB9P2"],"itemData":{"id":276,"type":"webpage","title":"Hybrid functionals based on a screened Coulomb potential: The Journal of Chemical Physics: Vol 118, No 18","URL":"https://aip.scitation.org/doi/10.1063/1.1564060","accessed":{"date-parts":[["2020",9,25]]}}},{"id":278,"uris":["http://zotero.org/users/local/JlWqaDnu/items/AG3ERC9M"],"uri":["http://zotero.org/users/local/JlWqaDnu/items/AG3ERC9M"],"itemData":{"id":278,"type":"webpage","title":"Screened hybrid density functionals applied to solids: The Journal of Chemical Physics: Vol 124, No 15","URL":"https://aip.scitation.org/doi/10.1063/1.2187006","accessed":{"date-parts":[["2020",9,25]]}}}],"schema":"https://github.com/citation-style-language/schema/raw/master/csl-citation.json"} </w:instrText>
      </w:r>
      <w:r w:rsidRPr="000B1B7E">
        <w:fldChar w:fldCharType="separate"/>
      </w:r>
      <w:r w:rsidRPr="000B1B7E">
        <w:rPr>
          <w:vertAlign w:val="superscript"/>
        </w:rPr>
        <w:t>66–68</w:t>
      </w:r>
      <w:r w:rsidRPr="000B1B7E">
        <w:fldChar w:fldCharType="end"/>
      </w:r>
      <w:r w:rsidRPr="000B1B7E">
        <w:t xml:space="preserve"> The band structure (Figure 5</w:t>
      </w:r>
      <w:r w:rsidR="00D71061">
        <w:t>1</w:t>
      </w:r>
      <w:r w:rsidRPr="000B1B7E">
        <w:t xml:space="preserve">a) shows extremely flat bands, indicating very weak intermolecular coupling as is expected for a 0D hybrid metal halide </w:t>
      </w:r>
      <w:r w:rsidRPr="000B1B7E">
        <w:lastRenderedPageBreak/>
        <w:t>featuring large, bulky organic cations. The PBE0-corrected band gap is about 4.1 eV. The top valence band is derived from π orbitals of the organic cation R</w:t>
      </w:r>
      <w:r w:rsidRPr="000B1B7E">
        <w:rPr>
          <w:vertAlign w:val="superscript"/>
        </w:rPr>
        <w:t>+</w:t>
      </w:r>
      <w:r w:rsidRPr="000B1B7E">
        <w:t xml:space="preserve"> while the filled states of InBr</w:t>
      </w:r>
      <w:r w:rsidRPr="000B1B7E">
        <w:rPr>
          <w:vertAlign w:val="subscript"/>
        </w:rPr>
        <w:t>4</w:t>
      </w:r>
      <w:r w:rsidRPr="000B1B7E">
        <w:t xml:space="preserve"> is much lower in energy between -4 eV and -1 eV as shown in the DOS (Figure 5</w:t>
      </w:r>
      <w:r w:rsidR="00D71061">
        <w:t>1</w:t>
      </w:r>
      <w:r w:rsidRPr="000B1B7E">
        <w:t>c). The conduction band is made up of both R</w:t>
      </w:r>
      <w:r w:rsidRPr="000B1B7E">
        <w:rPr>
          <w:vertAlign w:val="superscript"/>
        </w:rPr>
        <w:t>+</w:t>
      </w:r>
      <w:r w:rsidRPr="000B1B7E">
        <w:t xml:space="preserve"> and InBr</w:t>
      </w:r>
      <w:r w:rsidRPr="000B1B7E">
        <w:rPr>
          <w:vertAlign w:val="subscript"/>
        </w:rPr>
        <w:t>4</w:t>
      </w:r>
      <w:r w:rsidRPr="000B1B7E">
        <w:rPr>
          <w:vertAlign w:val="superscript"/>
        </w:rPr>
        <w:t>-</w:t>
      </w:r>
      <w:r w:rsidRPr="000B1B7E">
        <w:t xml:space="preserve"> states. Since the energy gap between filled and empty InBr</w:t>
      </w:r>
      <w:r w:rsidRPr="000B1B7E">
        <w:rPr>
          <w:vertAlign w:val="subscript"/>
        </w:rPr>
        <w:t>4</w:t>
      </w:r>
      <w:r w:rsidRPr="000B1B7E">
        <w:rPr>
          <w:vertAlign w:val="superscript"/>
        </w:rPr>
        <w:t>-</w:t>
      </w:r>
      <w:r w:rsidRPr="000B1B7E">
        <w:t xml:space="preserve"> states is much larger than that of R</w:t>
      </w:r>
      <w:r w:rsidRPr="000B1B7E">
        <w:rPr>
          <w:vertAlign w:val="superscript"/>
        </w:rPr>
        <w:t>+</w:t>
      </w:r>
      <w:r w:rsidRPr="000B1B7E">
        <w:t>, the emission and the lowest-energy excitation should be due to the molecular cation R</w:t>
      </w:r>
      <w:r w:rsidRPr="000B1B7E">
        <w:rPr>
          <w:vertAlign w:val="superscript"/>
        </w:rPr>
        <w:t>+</w:t>
      </w:r>
      <w:r w:rsidRPr="000B1B7E">
        <w:t xml:space="preserve">, consistent with our experimental result. Our computational work reveals that the observed blue emission is due to the transition between </w:t>
      </w:r>
      <w:r w:rsidRPr="000B1B7E">
        <w:sym w:font="Symbol" w:char="F070"/>
      </w:r>
      <w:r w:rsidRPr="000B1B7E">
        <w:t xml:space="preserve"> orbitals on stilbene (Figure </w:t>
      </w:r>
      <w:r w:rsidR="00D71061">
        <w:t>52</w:t>
      </w:r>
      <w:r w:rsidRPr="000B1B7E">
        <w:t xml:space="preserve">). In contrast, the reported band structures for hybrid indium bromides such as that for </w:t>
      </w:r>
      <w:r w:rsidRPr="000B1B7E">
        <w:rPr>
          <w:color w:val="000000"/>
        </w:rPr>
        <w:t>(C</w:t>
      </w:r>
      <w:r w:rsidRPr="000B1B7E">
        <w:rPr>
          <w:color w:val="000000"/>
          <w:vertAlign w:val="subscript"/>
        </w:rPr>
        <w:t>4</w:t>
      </w:r>
      <w:r w:rsidRPr="000B1B7E">
        <w:rPr>
          <w:color w:val="000000"/>
        </w:rPr>
        <w:t>H</w:t>
      </w:r>
      <w:r w:rsidRPr="000B1B7E">
        <w:rPr>
          <w:color w:val="000000"/>
          <w:vertAlign w:val="subscript"/>
        </w:rPr>
        <w:t>14</w:t>
      </w:r>
      <w:r w:rsidRPr="000B1B7E">
        <w:rPr>
          <w:color w:val="000000"/>
        </w:rPr>
        <w:t>N</w:t>
      </w:r>
      <w:r w:rsidRPr="000B1B7E">
        <w:rPr>
          <w:color w:val="000000"/>
          <w:vertAlign w:val="subscript"/>
        </w:rPr>
        <w:t>2</w:t>
      </w:r>
      <w:r w:rsidRPr="000B1B7E">
        <w:rPr>
          <w:color w:val="000000"/>
        </w:rPr>
        <w:t>)</w:t>
      </w:r>
      <w:r w:rsidRPr="000B1B7E">
        <w:rPr>
          <w:color w:val="000000"/>
          <w:vertAlign w:val="subscript"/>
        </w:rPr>
        <w:t>2</w:t>
      </w:r>
      <w:r w:rsidRPr="000B1B7E">
        <w:rPr>
          <w:color w:val="000000"/>
        </w:rPr>
        <w:t>In</w:t>
      </w:r>
      <w:r w:rsidRPr="000B1B7E">
        <w:rPr>
          <w:color w:val="000000"/>
          <w:vertAlign w:val="subscript"/>
        </w:rPr>
        <w:t>2</w:t>
      </w:r>
      <w:r w:rsidRPr="000B1B7E">
        <w:rPr>
          <w:color w:val="000000"/>
        </w:rPr>
        <w:t>Br</w:t>
      </w:r>
      <w:r w:rsidRPr="000B1B7E">
        <w:rPr>
          <w:color w:val="000000"/>
          <w:vertAlign w:val="subscript"/>
        </w:rPr>
        <w:t>10</w:t>
      </w:r>
      <w:r w:rsidRPr="000B1B7E">
        <w:rPr>
          <w:color w:val="000000"/>
        </w:rPr>
        <w:fldChar w:fldCharType="begin"/>
      </w:r>
      <w:r w:rsidRPr="000B1B7E">
        <w:rPr>
          <w:color w:val="000000"/>
        </w:rPr>
        <w:instrText xml:space="preserve"> ADDIN ZOTERO_ITEM CSL_CITATION {"citationID":"CLbFu4Uw","properties":{"formattedCitation":"\\super 32\\nosupersub{}","plainCitation":"32","noteIndex":0},"citationItems":[{"id":83,"uris":["http://zotero.org/users/local/JlWqaDnu/items/H2VVHCVT"],"uri":["http://zotero.org/users/local/JlWqaDnu/items/H2VVHCVT"],"itemData":{"id":83,"type":"article-journal","abstract":"Low-dimensional lead halide perovskite materials recently have drawn much attention owing to the intriguing broadband emissions; however, the toxicity of lead will hinder their future development. Now, a lead-free (C4H14N2)(2)In2Br10 single crystal with a unique zero-dimensional (0D) structure constituted by [InBr6](3-) octahedral and [InBr4](-) tetrahedral units is described. The single crystal exhibits broadband photoluminescence (PL) that spans almost the whole visible spectrum with a lifetime of 3.2 mu s. Computational and experimental studies unveil that an excited-state structural distortion in [InBr6](3-) octahedral units enables the formation of intrinsic self-trapped excitons (STEs) and thus contributing the broad emission. Furthermore, femtosecond transient absorption (fs-TA) measurement reveals that the ultrafast STEs formation together with an efficient intersystem crossing has made a significant contribution to the long-lived and broad STE-based emission behavior.","container-title":"Angewandte Chemie-International Edition","DOI":"10.1002/anie.201907503","ISSN":"1433-7851","issue":"43","journalAbbreviation":"Angew. Chem.-Int. Edit.","language":"English","note":"publisher-place: Weinheim\npublisher: Wiley-V C H Verlag Gmbh\nWOS:000486409600001","page":"15435-15440","source":"Web of Science","title":"Intrinsic Self-Trapped Emission in 0D Lead-Free (C4H14N2)(2)In2Br10 Single Crystal","volume":"58","author":[{"family":"Zhou","given":"Lei"},{"family":"Liao","given":"Jin-Feng"},{"family":"Huang","given":"Zeng-Guang"},{"family":"Wei","given":"Jun-Hua"},{"family":"Wang","given":"Xu-Dong"},{"family":"Chen","given":"Hong-Yan"},{"family":"Kuang","given":"Dai-Bin"}],"issued":{"date-parts":[["2019",10,21]]}},"locator":"10"}],"schema":"https://github.com/citation-style-language/schema/raw/master/csl-citation.json"} </w:instrText>
      </w:r>
      <w:r w:rsidRPr="000B1B7E">
        <w:rPr>
          <w:color w:val="000000"/>
        </w:rPr>
        <w:fldChar w:fldCharType="separate"/>
      </w:r>
      <w:r w:rsidRPr="000B1B7E">
        <w:rPr>
          <w:color w:val="000000"/>
          <w:vertAlign w:val="superscript"/>
        </w:rPr>
        <w:t>32</w:t>
      </w:r>
      <w:r w:rsidRPr="000B1B7E">
        <w:rPr>
          <w:color w:val="000000"/>
        </w:rPr>
        <w:fldChar w:fldCharType="end"/>
      </w:r>
      <w:r w:rsidRPr="000B1B7E">
        <w:rPr>
          <w:color w:val="000000"/>
        </w:rPr>
        <w:t xml:space="preserve"> show valence and conduction bands dominated by the inorganic components, leading to more dispersive bands.  </w:t>
      </w:r>
    </w:p>
    <w:p w14:paraId="6EAB7A91" w14:textId="77777777" w:rsidR="000B1B7E" w:rsidRPr="000B1B7E" w:rsidRDefault="000B1B7E" w:rsidP="00220688">
      <w:pPr>
        <w:spacing w:after="0"/>
        <w:ind w:firstLine="0"/>
        <w:jc w:val="center"/>
      </w:pPr>
      <w:r w:rsidRPr="000B1B7E">
        <w:rPr>
          <w:noProof/>
        </w:rPr>
        <w:drawing>
          <wp:inline distT="0" distB="0" distL="0" distR="0" wp14:anchorId="1FA074E1" wp14:editId="69B090B6">
            <wp:extent cx="2693035" cy="3822357"/>
            <wp:effectExtent l="0" t="0" r="0" b="635"/>
            <wp:docPr id="36" name="Picture 36" descr="A picture containing screensho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creenshot, vector graphics&#10;&#10;Description automatically generated"/>
                    <pic:cNvPicPr/>
                  </pic:nvPicPr>
                  <pic:blipFill rotWithShape="1">
                    <a:blip r:embed="rId67" cstate="print">
                      <a:extLst>
                        <a:ext uri="{28A0092B-C50C-407E-A947-70E740481C1C}">
                          <a14:useLocalDpi xmlns:a14="http://schemas.microsoft.com/office/drawing/2010/main" val="0"/>
                        </a:ext>
                      </a:extLst>
                    </a:blip>
                    <a:srcRect l="24673" t="13253" r="30004" b="14376"/>
                    <a:stretch/>
                  </pic:blipFill>
                  <pic:spPr bwMode="auto">
                    <a:xfrm>
                      <a:off x="0" y="0"/>
                      <a:ext cx="2693806" cy="3823451"/>
                    </a:xfrm>
                    <a:prstGeom prst="rect">
                      <a:avLst/>
                    </a:prstGeom>
                    <a:ln>
                      <a:noFill/>
                    </a:ln>
                    <a:extLst>
                      <a:ext uri="{53640926-AAD7-44D8-BBD7-CCE9431645EC}">
                        <a14:shadowObscured xmlns:a14="http://schemas.microsoft.com/office/drawing/2010/main"/>
                      </a:ext>
                    </a:extLst>
                  </pic:spPr>
                </pic:pic>
              </a:graphicData>
            </a:graphic>
          </wp:inline>
        </w:drawing>
      </w:r>
    </w:p>
    <w:p w14:paraId="4389F7C0" w14:textId="146C39B5" w:rsidR="000B1B7E" w:rsidRPr="000B1B7E" w:rsidRDefault="00220688" w:rsidP="00A817F8">
      <w:pPr>
        <w:spacing w:line="240" w:lineRule="auto"/>
        <w:ind w:firstLine="0"/>
      </w:pPr>
      <w:bookmarkStart w:id="322" w:name="_Toc116220623"/>
      <w:bookmarkStart w:id="323" w:name="_Toc117598499"/>
      <w:r w:rsidRPr="00220688">
        <w:rPr>
          <w:b/>
          <w:bCs/>
        </w:rPr>
        <w:t xml:space="preserve">Figure </w:t>
      </w:r>
      <w:r w:rsidRPr="00220688">
        <w:rPr>
          <w:b/>
          <w:bCs/>
        </w:rPr>
        <w:fldChar w:fldCharType="begin"/>
      </w:r>
      <w:r w:rsidRPr="00220688">
        <w:rPr>
          <w:b/>
          <w:bCs/>
        </w:rPr>
        <w:instrText xml:space="preserve"> SEQ Figure \* ARABIC </w:instrText>
      </w:r>
      <w:r w:rsidRPr="00220688">
        <w:rPr>
          <w:b/>
          <w:bCs/>
        </w:rPr>
        <w:fldChar w:fldCharType="separate"/>
      </w:r>
      <w:r w:rsidR="009C5687">
        <w:rPr>
          <w:b/>
          <w:bCs/>
          <w:noProof/>
        </w:rPr>
        <w:t>52</w:t>
      </w:r>
      <w:r w:rsidRPr="00220688">
        <w:rPr>
          <w:b/>
          <w:bCs/>
        </w:rPr>
        <w:fldChar w:fldCharType="end"/>
      </w:r>
      <w:r w:rsidR="000B1B7E" w:rsidRPr="00220688">
        <w:rPr>
          <w:rStyle w:val="FigureChar"/>
          <w:b/>
          <w:bCs/>
        </w:rPr>
        <w:t>.</w:t>
      </w:r>
      <w:bookmarkEnd w:id="322"/>
      <w:r w:rsidR="000B1B7E" w:rsidRPr="000B1B7E">
        <w:t xml:space="preserve"> (a) Conduction band minimum and (b) valence band maximum at the Γ point for RInBr</w:t>
      </w:r>
      <w:r w:rsidR="000B1B7E" w:rsidRPr="000B1B7E">
        <w:rPr>
          <w:vertAlign w:val="subscript"/>
        </w:rPr>
        <w:t>4</w:t>
      </w:r>
      <w:r w:rsidR="000B1B7E" w:rsidRPr="000B1B7E">
        <w:t>.</w:t>
      </w:r>
      <w:bookmarkEnd w:id="323"/>
      <w:r w:rsidR="000B1B7E" w:rsidRPr="000B1B7E">
        <w:t xml:space="preserve"> </w:t>
      </w:r>
    </w:p>
    <w:p w14:paraId="1EF249F5" w14:textId="08BDA7C7" w:rsidR="000B1B7E" w:rsidRPr="000B1B7E" w:rsidRDefault="008105BC" w:rsidP="00BB1173">
      <w:pPr>
        <w:pStyle w:val="Heading3"/>
      </w:pPr>
      <w:bookmarkStart w:id="324" w:name="_Toc116472292"/>
      <w:bookmarkStart w:id="325" w:name="_Toc117598431"/>
      <w:r>
        <w:t xml:space="preserve">4.1.7 </w:t>
      </w:r>
      <w:r w:rsidR="000B1B7E" w:rsidRPr="000B1B7E">
        <w:t>Conclusions</w:t>
      </w:r>
      <w:bookmarkEnd w:id="324"/>
      <w:bookmarkEnd w:id="325"/>
      <w:r w:rsidR="000B1B7E" w:rsidRPr="000B1B7E">
        <w:t xml:space="preserve"> </w:t>
      </w:r>
    </w:p>
    <w:p w14:paraId="500C013D" w14:textId="77777777" w:rsidR="000B1B7E" w:rsidRPr="000B1B7E" w:rsidRDefault="000B1B7E" w:rsidP="00BB1173">
      <w:pPr>
        <w:spacing w:after="0"/>
      </w:pPr>
      <w:r w:rsidRPr="000B1B7E">
        <w:lastRenderedPageBreak/>
        <w:t>In conclusion, a novel hybrid organic-inorganic 0D metal halide RInBr</w:t>
      </w:r>
      <w:r w:rsidRPr="000B1B7E">
        <w:rPr>
          <w:vertAlign w:val="subscript"/>
        </w:rPr>
        <w:t>4</w:t>
      </w:r>
      <w:r w:rsidRPr="000B1B7E">
        <w:t xml:space="preserve"> featuring photoemissive organic R</w:t>
      </w:r>
      <w:r w:rsidRPr="000B1B7E">
        <w:rPr>
          <w:vertAlign w:val="superscript"/>
        </w:rPr>
        <w:t>+</w:t>
      </w:r>
      <w:r w:rsidRPr="000B1B7E">
        <w:t xml:space="preserve"> cation and non-emissive tetrahedral InBr</w:t>
      </w:r>
      <w:r w:rsidRPr="000B1B7E">
        <w:rPr>
          <w:vertAlign w:val="subscript"/>
        </w:rPr>
        <w:t>4</w:t>
      </w:r>
      <w:r w:rsidRPr="000B1B7E">
        <w:rPr>
          <w:vertAlign w:val="superscript"/>
        </w:rPr>
        <w:t>-</w:t>
      </w:r>
      <w:r w:rsidRPr="000B1B7E">
        <w:t xml:space="preserve"> anion was prepared and characterized. RInBr</w:t>
      </w:r>
      <w:r w:rsidRPr="000B1B7E">
        <w:rPr>
          <w:vertAlign w:val="subscript"/>
        </w:rPr>
        <w:t>4</w:t>
      </w:r>
      <w:r w:rsidRPr="000B1B7E">
        <w:t xml:space="preserve"> shows a visible bright blue emission at room temperature with a measured PLQY of 16.36%, a two-fold improvement over the precursor organic salt RBr. Based on our combined computational and experimental work, the blue emission from RInBr</w:t>
      </w:r>
      <w:r w:rsidRPr="000B1B7E">
        <w:rPr>
          <w:vertAlign w:val="subscript"/>
        </w:rPr>
        <w:t>4</w:t>
      </w:r>
      <w:r w:rsidRPr="000B1B7E">
        <w:t xml:space="preserve"> is attributed to the organic component, which is the main contributor to both the valence and conduction band edge states. In addition to the two-fold improvement in PLQY, the incorporation of organic emitter into a hybrid metal halide material results in a substantial improvement of thermal stability and photo-stability. Of special note is that RInBr</w:t>
      </w:r>
      <w:r w:rsidRPr="000B1B7E">
        <w:rPr>
          <w:vertAlign w:val="subscript"/>
        </w:rPr>
        <w:t>4</w:t>
      </w:r>
      <w:r w:rsidRPr="000B1B7E">
        <w:t xml:space="preserve"> melts congruently at 177.65 °C and shows no signs of mass loss up to 250 °C. Together with the promising light emission properties, improved air- and thermal-stability of hybrid In(III) halides make this class of compounds promising for future fundamental research and practical applications. More broadly, our work also highlights the potential benefits of using luminescent organics based on stilbene, which can be incorporated to hybrid metal halide structures, and afford large single crystals through low temperature solution methods. </w:t>
      </w:r>
    </w:p>
    <w:p w14:paraId="62B76A83" w14:textId="041A725A" w:rsidR="00761672" w:rsidRDefault="00761672" w:rsidP="00BB1173">
      <w:pPr>
        <w:spacing w:after="0"/>
      </w:pPr>
      <w:r>
        <w:br w:type="page"/>
      </w:r>
    </w:p>
    <w:p w14:paraId="77EB2192" w14:textId="699FF48D" w:rsidR="00D1622C" w:rsidRPr="00C534FF" w:rsidRDefault="00D1622C" w:rsidP="00BB1173">
      <w:pPr>
        <w:pStyle w:val="Heading1"/>
        <w:spacing w:after="0"/>
        <w:ind w:firstLine="0"/>
      </w:pPr>
      <w:bookmarkStart w:id="326" w:name="_Toc116472293"/>
      <w:bookmarkStart w:id="327" w:name="_Toc117598432"/>
      <w:r w:rsidRPr="00C534FF">
        <w:lastRenderedPageBreak/>
        <w:t xml:space="preserve">Chapter </w:t>
      </w:r>
      <w:r>
        <w:t>5</w:t>
      </w:r>
      <w:r w:rsidRPr="00C534FF">
        <w:t xml:space="preserve">: </w:t>
      </w:r>
      <w:r w:rsidR="0094739E">
        <w:t>Conclusion and Future Work</w:t>
      </w:r>
      <w:bookmarkEnd w:id="326"/>
      <w:bookmarkEnd w:id="327"/>
    </w:p>
    <w:p w14:paraId="1273E8F6" w14:textId="6E4A6696" w:rsidR="00D1622C" w:rsidRPr="00B8146A" w:rsidRDefault="0094739E" w:rsidP="00BB1173">
      <w:pPr>
        <w:pStyle w:val="Heading2"/>
        <w:ind w:firstLine="0"/>
      </w:pPr>
      <w:bookmarkStart w:id="328" w:name="_Toc116472294"/>
      <w:bookmarkStart w:id="329" w:name="_Toc117598433"/>
      <w:r>
        <w:t>5</w:t>
      </w:r>
      <w:r w:rsidR="00D1622C" w:rsidRPr="00C534FF">
        <w:t xml:space="preserve">.1 </w:t>
      </w:r>
      <w:r>
        <w:t>Summary of Work Presented</w:t>
      </w:r>
      <w:bookmarkEnd w:id="328"/>
      <w:bookmarkEnd w:id="329"/>
    </w:p>
    <w:p w14:paraId="05A1954F" w14:textId="63C5AA08" w:rsidR="006862C3" w:rsidRDefault="00097DFB" w:rsidP="00BB1173">
      <w:pPr>
        <w:spacing w:after="0"/>
      </w:pPr>
      <w:r>
        <w:t xml:space="preserve">The work presented herein </w:t>
      </w:r>
      <w:r w:rsidR="00A85E83">
        <w:t>lays the foundation needed to develop novel luminescent materials for various</w:t>
      </w:r>
      <w:r w:rsidR="00BD3C27">
        <w:t xml:space="preserve"> </w:t>
      </w:r>
      <w:r w:rsidR="00A85E83">
        <w:t xml:space="preserve">optoelectronic </w:t>
      </w:r>
      <w:r w:rsidR="00BD3C27">
        <w:t>applications</w:t>
      </w:r>
      <w:r w:rsidR="00FB1E67">
        <w:t xml:space="preserve">. Inspiration </w:t>
      </w:r>
      <w:r w:rsidR="00CB7747">
        <w:t xml:space="preserve">for the presented work </w:t>
      </w:r>
      <w:r w:rsidR="00FB1E67">
        <w:t>came from the</w:t>
      </w:r>
      <w:r w:rsidR="00F87C29">
        <w:t xml:space="preserve"> progress that has been made </w:t>
      </w:r>
      <w:r w:rsidR="00CB7747">
        <w:t xml:space="preserve">in </w:t>
      </w:r>
      <w:r w:rsidR="00487825">
        <w:t xml:space="preserve">lead halide perovskites and </w:t>
      </w:r>
      <w:r w:rsidR="00CB7747">
        <w:t xml:space="preserve">alternative </w:t>
      </w:r>
      <w:r w:rsidR="00487825">
        <w:t xml:space="preserve">lead-free </w:t>
      </w:r>
      <w:r w:rsidR="00CB7747">
        <w:t>halides</w:t>
      </w:r>
      <w:r w:rsidR="00C76FCD">
        <w:t>,</w:t>
      </w:r>
      <w:r w:rsidR="00487825">
        <w:t xml:space="preserve"> including Cs</w:t>
      </w:r>
      <w:r w:rsidR="00487825">
        <w:rPr>
          <w:vertAlign w:val="subscript"/>
        </w:rPr>
        <w:t>3</w:t>
      </w:r>
      <w:r w:rsidR="00487825">
        <w:t>Cu</w:t>
      </w:r>
      <w:r w:rsidR="00487825">
        <w:rPr>
          <w:vertAlign w:val="subscript"/>
        </w:rPr>
        <w:t>2</w:t>
      </w:r>
      <w:r w:rsidR="00487825">
        <w:t>I</w:t>
      </w:r>
      <w:r w:rsidR="00487825">
        <w:rPr>
          <w:vertAlign w:val="subscript"/>
        </w:rPr>
        <w:t>5</w:t>
      </w:r>
      <w:r w:rsidR="00487825">
        <w:t xml:space="preserve"> and CsCu</w:t>
      </w:r>
      <w:r w:rsidR="00487825">
        <w:rPr>
          <w:vertAlign w:val="subscript"/>
        </w:rPr>
        <w:t>2</w:t>
      </w:r>
      <w:r w:rsidR="00487825">
        <w:t>I</w:t>
      </w:r>
      <w:r w:rsidR="00487825">
        <w:rPr>
          <w:vertAlign w:val="subscript"/>
        </w:rPr>
        <w:t>3</w:t>
      </w:r>
      <w:r w:rsidR="00487825">
        <w:t xml:space="preserve">. </w:t>
      </w:r>
      <w:r w:rsidR="00CB7747">
        <w:t xml:space="preserve">As brand new materials systems, Cu(I) halides remain underexplored, and our work presented herein focused on </w:t>
      </w:r>
      <w:r w:rsidR="00B92BD1">
        <w:t xml:space="preserve">the fundamental materials </w:t>
      </w:r>
      <w:r w:rsidR="00976EFA">
        <w:t xml:space="preserve">design </w:t>
      </w:r>
      <w:r w:rsidR="00737D59">
        <w:t xml:space="preserve">principles needed to </w:t>
      </w:r>
      <w:r w:rsidR="001B2B29">
        <w:t xml:space="preserve">understand the structure, elemental composition, and optical property relationships. </w:t>
      </w:r>
    </w:p>
    <w:p w14:paraId="2777A45A" w14:textId="1830D6F7" w:rsidR="00DF3EE8" w:rsidRDefault="00A85E83" w:rsidP="00BB1173">
      <w:pPr>
        <w:spacing w:after="0"/>
      </w:pPr>
      <w:r>
        <w:t>The model system</w:t>
      </w:r>
      <w:r w:rsidR="00CF5E60">
        <w:t xml:space="preserve"> A</w:t>
      </w:r>
      <w:r w:rsidR="00CF5E60">
        <w:rPr>
          <w:vertAlign w:val="subscript"/>
        </w:rPr>
        <w:t>2</w:t>
      </w:r>
      <w:r w:rsidR="00CF5E60">
        <w:t>CuX</w:t>
      </w:r>
      <w:r w:rsidR="00CF5E60">
        <w:rPr>
          <w:vertAlign w:val="subscript"/>
        </w:rPr>
        <w:t>3</w:t>
      </w:r>
      <w:r w:rsidR="00CF5E60">
        <w:t xml:space="preserve"> (A</w:t>
      </w:r>
      <w:r w:rsidR="00D15D1B">
        <w:t xml:space="preserve">= K, Rb and X= Cl, Br) was investigated to reveal up to unity PLQY, bright blue emitters. </w:t>
      </w:r>
      <w:r w:rsidR="00D774AE">
        <w:t>While the optical properties of all four comp</w:t>
      </w:r>
      <w:r w:rsidR="008D3686">
        <w:t>o</w:t>
      </w:r>
      <w:r w:rsidR="00D774AE">
        <w:t>unds were similar, they varied heavily in envi</w:t>
      </w:r>
      <w:r w:rsidR="008D3686">
        <w:t>ron</w:t>
      </w:r>
      <w:r w:rsidR="00D774AE">
        <w:t>mental</w:t>
      </w:r>
      <w:r w:rsidR="008D3686">
        <w:t xml:space="preserve"> stability</w:t>
      </w:r>
      <w:r w:rsidR="00D774AE">
        <w:t xml:space="preserve"> and photostability. </w:t>
      </w:r>
      <w:r w:rsidR="0011219C">
        <w:t>As one replaces rubidium with potassium</w:t>
      </w:r>
      <w:r w:rsidR="008D3686">
        <w:t>,</w:t>
      </w:r>
      <w:r w:rsidR="0011219C">
        <w:t xml:space="preserve"> many advantages </w:t>
      </w:r>
      <w:r w:rsidR="008D3686">
        <w:t>a</w:t>
      </w:r>
      <w:r w:rsidR="0011219C">
        <w:t xml:space="preserve">re </w:t>
      </w:r>
      <w:r w:rsidR="008D3686">
        <w:t>revealed</w:t>
      </w:r>
      <w:r w:rsidR="0011219C">
        <w:t>.</w:t>
      </w:r>
      <w:r w:rsidR="0079047F">
        <w:t xml:space="preserve"> </w:t>
      </w:r>
      <w:r w:rsidR="00CB7747">
        <w:t>For example, Rb</w:t>
      </w:r>
      <w:r w:rsidR="00CB7747" w:rsidRPr="00B52A57">
        <w:rPr>
          <w:vertAlign w:val="subscript"/>
        </w:rPr>
        <w:t>2</w:t>
      </w:r>
      <w:r w:rsidR="00CB7747">
        <w:t>CuCl</w:t>
      </w:r>
      <w:r w:rsidR="00CB7747" w:rsidRPr="00B52A57">
        <w:rPr>
          <w:vertAlign w:val="subscript"/>
        </w:rPr>
        <w:t>3</w:t>
      </w:r>
      <w:r w:rsidR="00CB7747">
        <w:t xml:space="preserve"> </w:t>
      </w:r>
      <w:r w:rsidR="0079047F">
        <w:t>undergoes oxidation to form Rb</w:t>
      </w:r>
      <w:r w:rsidR="0079047F">
        <w:rPr>
          <w:vertAlign w:val="subscript"/>
        </w:rPr>
        <w:t>2</w:t>
      </w:r>
      <w:r w:rsidR="0079047F">
        <w:t>CuCl</w:t>
      </w:r>
      <w:r w:rsidR="0079047F">
        <w:rPr>
          <w:vertAlign w:val="subscript"/>
        </w:rPr>
        <w:t>4</w:t>
      </w:r>
      <w:r w:rsidR="009576F4">
        <w:t xml:space="preserve">, a perovskite-like phase with </w:t>
      </w:r>
      <w:r w:rsidR="00CB7747">
        <w:t xml:space="preserve">quenched </w:t>
      </w:r>
      <w:r w:rsidR="009576F4">
        <w:t>photoluminescence</w:t>
      </w:r>
      <w:r w:rsidR="00CB7747">
        <w:t xml:space="preserve"> at room temperature</w:t>
      </w:r>
      <w:r w:rsidR="009576F4">
        <w:t xml:space="preserve">. </w:t>
      </w:r>
      <w:r w:rsidR="00CB7747">
        <w:t>In contrast, K</w:t>
      </w:r>
      <w:r w:rsidR="00CB7747" w:rsidRPr="00B52A57">
        <w:rPr>
          <w:vertAlign w:val="subscript"/>
        </w:rPr>
        <w:t>2</w:t>
      </w:r>
      <w:r w:rsidR="00CB7747">
        <w:t>CuCl</w:t>
      </w:r>
      <w:r w:rsidR="00CB7747" w:rsidRPr="00B52A57">
        <w:rPr>
          <w:vertAlign w:val="subscript"/>
        </w:rPr>
        <w:t>3</w:t>
      </w:r>
      <w:r w:rsidR="00CB7747">
        <w:t xml:space="preserve"> is found to be </w:t>
      </w:r>
      <w:r w:rsidR="006C23DC">
        <w:t>stable for months</w:t>
      </w:r>
      <w:r w:rsidR="00C76FCD">
        <w:t>;</w:t>
      </w:r>
      <w:r w:rsidR="00CB7747">
        <w:t xml:space="preserve"> a significant improvement compared </w:t>
      </w:r>
      <w:r w:rsidR="00C76FCD">
        <w:t xml:space="preserve">to </w:t>
      </w:r>
      <w:r w:rsidR="00CB7747">
        <w:t>the rapid degradation of Rb</w:t>
      </w:r>
      <w:r w:rsidR="00CB7747" w:rsidRPr="00B52A57">
        <w:rPr>
          <w:vertAlign w:val="subscript"/>
        </w:rPr>
        <w:t>2</w:t>
      </w:r>
      <w:r w:rsidR="00CB7747">
        <w:t>CuCl</w:t>
      </w:r>
      <w:r w:rsidR="00CB7747" w:rsidRPr="00B52A57">
        <w:rPr>
          <w:vertAlign w:val="subscript"/>
        </w:rPr>
        <w:t>3</w:t>
      </w:r>
      <w:r w:rsidR="00CB7747">
        <w:t xml:space="preserve"> within a day</w:t>
      </w:r>
      <w:r w:rsidR="000B63A6">
        <w:t xml:space="preserve">. The potassium family was also optimized in synthesis with the ability to be grown </w:t>
      </w:r>
      <w:r w:rsidR="008D3686">
        <w:t>o</w:t>
      </w:r>
      <w:r w:rsidR="006074AD">
        <w:t xml:space="preserve">n larger scales and in </w:t>
      </w:r>
      <w:r w:rsidR="008D3686">
        <w:t xml:space="preserve">the </w:t>
      </w:r>
      <w:r w:rsidR="006074AD">
        <w:t xml:space="preserve">open air with </w:t>
      </w:r>
      <w:r>
        <w:t xml:space="preserve">the </w:t>
      </w:r>
      <w:r w:rsidR="006074AD">
        <w:t xml:space="preserve">addition of a reducing agent. </w:t>
      </w:r>
    </w:p>
    <w:p w14:paraId="595DB265" w14:textId="75630629" w:rsidR="00C65EE6" w:rsidRDefault="00713207" w:rsidP="00BB1173">
      <w:pPr>
        <w:spacing w:after="0"/>
      </w:pPr>
      <w:r>
        <w:t>From an optical properties perspective</w:t>
      </w:r>
      <w:r w:rsidR="008D3686">
        <w:t>,</w:t>
      </w:r>
      <w:r>
        <w:t xml:space="preserve"> the compounds were quite interesting as they </w:t>
      </w:r>
      <w:r w:rsidR="00D5243A">
        <w:t xml:space="preserve">demonstrated up to unity blue light emission. Blue light is traditionally </w:t>
      </w:r>
      <w:r w:rsidR="00710256">
        <w:t xml:space="preserve">more </w:t>
      </w:r>
      <w:r w:rsidR="008D3686">
        <w:t>challenging</w:t>
      </w:r>
      <w:r w:rsidR="00710256">
        <w:t xml:space="preserve"> to achieve as the formation of mid-gap states lead to off-color emission or reduced efficiency. In all four compounds</w:t>
      </w:r>
      <w:r w:rsidR="00395AD2">
        <w:t xml:space="preserve"> (Rb</w:t>
      </w:r>
      <w:r w:rsidR="00395AD2">
        <w:rPr>
          <w:vertAlign w:val="subscript"/>
        </w:rPr>
        <w:t>2</w:t>
      </w:r>
      <w:r w:rsidR="00395AD2">
        <w:t>CuCl</w:t>
      </w:r>
      <w:r w:rsidR="00395AD2">
        <w:rPr>
          <w:vertAlign w:val="subscript"/>
        </w:rPr>
        <w:t>3</w:t>
      </w:r>
      <w:r w:rsidR="00395AD2">
        <w:t>, Rb</w:t>
      </w:r>
      <w:r w:rsidR="00395AD2">
        <w:rPr>
          <w:vertAlign w:val="subscript"/>
        </w:rPr>
        <w:t>2</w:t>
      </w:r>
      <w:r w:rsidR="00395AD2">
        <w:t>CuBr</w:t>
      </w:r>
      <w:r w:rsidR="00395AD2">
        <w:rPr>
          <w:vertAlign w:val="subscript"/>
        </w:rPr>
        <w:t>3</w:t>
      </w:r>
      <w:r w:rsidR="00395AD2">
        <w:t>,</w:t>
      </w:r>
      <w:r w:rsidR="00395AD2" w:rsidRPr="00395AD2">
        <w:t xml:space="preserve"> </w:t>
      </w:r>
      <w:r w:rsidR="00395AD2">
        <w:t>K</w:t>
      </w:r>
      <w:r w:rsidR="00395AD2">
        <w:rPr>
          <w:vertAlign w:val="subscript"/>
        </w:rPr>
        <w:t>2</w:t>
      </w:r>
      <w:r w:rsidR="00395AD2">
        <w:t>CuCl</w:t>
      </w:r>
      <w:r w:rsidR="00395AD2">
        <w:rPr>
          <w:vertAlign w:val="subscript"/>
        </w:rPr>
        <w:t>3</w:t>
      </w:r>
      <w:r w:rsidR="00395AD2">
        <w:t>,</w:t>
      </w:r>
      <w:r w:rsidR="00395AD2" w:rsidRPr="00395AD2">
        <w:t xml:space="preserve"> </w:t>
      </w:r>
      <w:r w:rsidR="00395AD2">
        <w:t>and K</w:t>
      </w:r>
      <w:r w:rsidR="00395AD2">
        <w:rPr>
          <w:vertAlign w:val="subscript"/>
        </w:rPr>
        <w:t>2</w:t>
      </w:r>
      <w:r w:rsidR="00395AD2">
        <w:t>CuBr</w:t>
      </w:r>
      <w:r w:rsidR="00395AD2">
        <w:rPr>
          <w:vertAlign w:val="subscript"/>
        </w:rPr>
        <w:t>3</w:t>
      </w:r>
      <w:r w:rsidR="00395AD2" w:rsidRPr="00395AD2">
        <w:t>)</w:t>
      </w:r>
      <w:r w:rsidR="008D3686" w:rsidRPr="00395AD2">
        <w:t>,</w:t>
      </w:r>
      <w:r w:rsidR="00710256">
        <w:t xml:space="preserve"> the emission is near</w:t>
      </w:r>
      <w:r w:rsidR="008D3686">
        <w:t>ly</w:t>
      </w:r>
      <w:r w:rsidR="00710256">
        <w:t xml:space="preserve"> identical</w:t>
      </w:r>
      <w:r w:rsidR="00A85E83">
        <w:t>,</w:t>
      </w:r>
      <w:r w:rsidR="00710256">
        <w:t xml:space="preserve"> with approximately 300 nm abso</w:t>
      </w:r>
      <w:r w:rsidR="008D3686">
        <w:t>rp</w:t>
      </w:r>
      <w:r w:rsidR="00710256">
        <w:t xml:space="preserve">tion and 400 nm emission, leading to an approximately 1 eV Stoke’s shift. </w:t>
      </w:r>
      <w:r w:rsidR="00C2484A">
        <w:t>The emis</w:t>
      </w:r>
      <w:r w:rsidR="008D3686">
        <w:t>si</w:t>
      </w:r>
      <w:r w:rsidR="00C2484A">
        <w:t>on was studied th</w:t>
      </w:r>
      <w:r w:rsidR="008D3686">
        <w:t>ro</w:t>
      </w:r>
      <w:r w:rsidR="00C2484A">
        <w:t xml:space="preserve">ugh a variety of photoluminescent techniques to reveal </w:t>
      </w:r>
      <w:r w:rsidR="00C2484A">
        <w:lastRenderedPageBreak/>
        <w:t>a single, long-lived, intrinsic emission mechan</w:t>
      </w:r>
      <w:r w:rsidR="008D3686">
        <w:t>is</w:t>
      </w:r>
      <w:r w:rsidR="00C2484A">
        <w:t xml:space="preserve">m. When combined with DFT calculations, the </w:t>
      </w:r>
      <w:r w:rsidR="008D359D">
        <w:t xml:space="preserve">emission </w:t>
      </w:r>
      <w:r w:rsidR="00C2484A">
        <w:t xml:space="preserve">mechanism was </w:t>
      </w:r>
      <w:r w:rsidR="008D359D">
        <w:t>attributed to the recombination of</w:t>
      </w:r>
      <w:r w:rsidR="00C2484A">
        <w:t xml:space="preserve"> self-trapped excitons located on the copper(I) crystallograp</w:t>
      </w:r>
      <w:r w:rsidR="008D3686">
        <w:t>h</w:t>
      </w:r>
      <w:r w:rsidR="00C2484A">
        <w:t xml:space="preserve">ic site. </w:t>
      </w:r>
      <w:r w:rsidR="0039123B">
        <w:t xml:space="preserve">This </w:t>
      </w:r>
      <w:r w:rsidR="00C65EE6">
        <w:t>localization on copper explains why elemental substi</w:t>
      </w:r>
      <w:r w:rsidR="008D3686">
        <w:t>tu</w:t>
      </w:r>
      <w:r w:rsidR="00C65EE6">
        <w:t xml:space="preserve">tion yields change only in the non-optical properties, with the </w:t>
      </w:r>
      <w:r w:rsidR="008D3686">
        <w:t>exception</w:t>
      </w:r>
      <w:r w:rsidR="00C65EE6">
        <w:t xml:space="preserve"> of photostability.</w:t>
      </w:r>
      <w:r w:rsidR="00DF3EE8">
        <w:t xml:space="preserve"> This work is summarized below in Table 9.</w:t>
      </w:r>
    </w:p>
    <w:p w14:paraId="72F059EA" w14:textId="09B64C24" w:rsidR="00C76FCD" w:rsidRDefault="00C76FCD">
      <w:pPr>
        <w:widowControl/>
        <w:autoSpaceDE/>
        <w:autoSpaceDN/>
        <w:adjustRightInd/>
        <w:spacing w:line="259" w:lineRule="auto"/>
        <w:ind w:firstLine="0"/>
        <w:jc w:val="left"/>
      </w:pPr>
      <w:r>
        <w:br w:type="page"/>
      </w:r>
    </w:p>
    <w:p w14:paraId="3193A45F" w14:textId="77777777" w:rsidR="00C76FCD" w:rsidRDefault="00C76FCD" w:rsidP="00BB1173">
      <w:pPr>
        <w:spacing w:after="0"/>
      </w:pPr>
    </w:p>
    <w:p w14:paraId="120AA300" w14:textId="32525462" w:rsidR="00DF3EE8" w:rsidRPr="00DF3EE8" w:rsidRDefault="00DF3EE8" w:rsidP="00DF3EE8">
      <w:pPr>
        <w:pStyle w:val="Caption"/>
        <w:keepNext/>
        <w:ind w:firstLine="0"/>
        <w:rPr>
          <w:b/>
          <w:bCs/>
          <w:i w:val="0"/>
          <w:iCs/>
          <w:color w:val="auto"/>
          <w:sz w:val="24"/>
          <w:szCs w:val="24"/>
        </w:rPr>
      </w:pPr>
      <w:r w:rsidRPr="00DF3EE8">
        <w:rPr>
          <w:b/>
          <w:bCs/>
          <w:i w:val="0"/>
          <w:iCs/>
          <w:color w:val="auto"/>
          <w:sz w:val="24"/>
          <w:szCs w:val="24"/>
        </w:rPr>
        <w:t xml:space="preserve">Table </w:t>
      </w:r>
      <w:r w:rsidRPr="00DF3EE8">
        <w:rPr>
          <w:b/>
          <w:bCs/>
          <w:i w:val="0"/>
          <w:iCs/>
          <w:color w:val="auto"/>
          <w:sz w:val="24"/>
          <w:szCs w:val="24"/>
        </w:rPr>
        <w:fldChar w:fldCharType="begin"/>
      </w:r>
      <w:r w:rsidRPr="00DF3EE8">
        <w:rPr>
          <w:b/>
          <w:bCs/>
          <w:i w:val="0"/>
          <w:iCs/>
          <w:color w:val="auto"/>
          <w:sz w:val="24"/>
          <w:szCs w:val="24"/>
        </w:rPr>
        <w:instrText xml:space="preserve"> SEQ Table \* ARABIC </w:instrText>
      </w:r>
      <w:r w:rsidRPr="00DF3EE8">
        <w:rPr>
          <w:b/>
          <w:bCs/>
          <w:i w:val="0"/>
          <w:iCs/>
          <w:color w:val="auto"/>
          <w:sz w:val="24"/>
          <w:szCs w:val="24"/>
        </w:rPr>
        <w:fldChar w:fldCharType="separate"/>
      </w:r>
      <w:r w:rsidR="009C5687">
        <w:rPr>
          <w:b/>
          <w:bCs/>
          <w:i w:val="0"/>
          <w:iCs/>
          <w:noProof/>
          <w:color w:val="auto"/>
          <w:sz w:val="24"/>
          <w:szCs w:val="24"/>
        </w:rPr>
        <w:t>9</w:t>
      </w:r>
      <w:r w:rsidRPr="00DF3EE8">
        <w:rPr>
          <w:b/>
          <w:bCs/>
          <w:i w:val="0"/>
          <w:iCs/>
          <w:color w:val="auto"/>
          <w:sz w:val="24"/>
          <w:szCs w:val="24"/>
        </w:rPr>
        <w:fldChar w:fldCharType="end"/>
      </w:r>
      <w:r>
        <w:rPr>
          <w:b/>
          <w:bCs/>
          <w:i w:val="0"/>
          <w:iCs/>
          <w:color w:val="auto"/>
          <w:sz w:val="24"/>
          <w:szCs w:val="24"/>
        </w:rPr>
        <w:t xml:space="preserve">. </w:t>
      </w:r>
      <w:r w:rsidRPr="00DF3EE8" w:rsidDel="0023559D">
        <w:rPr>
          <w:i w:val="0"/>
          <w:iCs/>
          <w:color w:val="auto"/>
          <w:sz w:val="24"/>
          <w:szCs w:val="24"/>
        </w:rPr>
        <w:t xml:space="preserve">A comparison of the photophysical properties of </w:t>
      </w:r>
      <w:r w:rsidRPr="00DF3EE8">
        <w:rPr>
          <w:i w:val="0"/>
          <w:iCs/>
          <w:color w:val="auto"/>
          <w:sz w:val="24"/>
          <w:szCs w:val="24"/>
        </w:rPr>
        <w:t xml:space="preserve">compounds reported in this work </w:t>
      </w:r>
    </w:p>
    <w:tbl>
      <w:tblPr>
        <w:tblStyle w:val="TableGrid6"/>
        <w:tblW w:w="9382" w:type="dxa"/>
        <w:jc w:val="center"/>
        <w:tblLook w:val="04A0" w:firstRow="1" w:lastRow="0" w:firstColumn="1" w:lastColumn="0" w:noHBand="0" w:noVBand="1"/>
      </w:tblPr>
      <w:tblGrid>
        <w:gridCol w:w="1771"/>
        <w:gridCol w:w="1309"/>
        <w:gridCol w:w="1215"/>
        <w:gridCol w:w="1244"/>
        <w:gridCol w:w="1122"/>
        <w:gridCol w:w="1097"/>
        <w:gridCol w:w="1624"/>
      </w:tblGrid>
      <w:tr w:rsidR="00DF3EE8" w:rsidRPr="00220688" w14:paraId="1A41E0A3" w14:textId="77777777" w:rsidTr="00AE1132">
        <w:trPr>
          <w:cantSplit/>
          <w:trHeight w:val="1730"/>
          <w:tblHeader/>
          <w:jc w:val="center"/>
        </w:trPr>
        <w:tc>
          <w:tcPr>
            <w:tcW w:w="1771" w:type="dxa"/>
            <w:noWrap/>
            <w:vAlign w:val="center"/>
            <w:hideMark/>
          </w:tcPr>
          <w:p w14:paraId="3D1BFE1C" w14:textId="77777777" w:rsidR="00DF3EE8" w:rsidRPr="00220688" w:rsidRDefault="00DF3EE8" w:rsidP="00AE1132">
            <w:pPr>
              <w:widowControl/>
              <w:autoSpaceDE/>
              <w:autoSpaceDN/>
              <w:adjustRightInd/>
              <w:spacing w:line="240" w:lineRule="auto"/>
              <w:ind w:firstLine="0"/>
              <w:rPr>
                <w:b/>
                <w:bCs/>
                <w:iCs w:val="0"/>
              </w:rPr>
            </w:pPr>
            <w:r w:rsidRPr="00220688">
              <w:rPr>
                <w:b/>
                <w:bCs/>
                <w:iCs w:val="0"/>
              </w:rPr>
              <w:t>Compound</w:t>
            </w:r>
          </w:p>
        </w:tc>
        <w:tc>
          <w:tcPr>
            <w:tcW w:w="1309" w:type="dxa"/>
            <w:noWrap/>
            <w:vAlign w:val="center"/>
            <w:hideMark/>
          </w:tcPr>
          <w:p w14:paraId="75F03A1B" w14:textId="77777777" w:rsidR="00DF3EE8" w:rsidRPr="00220688" w:rsidRDefault="00DF3EE8" w:rsidP="00AE1132">
            <w:pPr>
              <w:widowControl/>
              <w:autoSpaceDE/>
              <w:autoSpaceDN/>
              <w:adjustRightInd/>
              <w:spacing w:line="240" w:lineRule="auto"/>
              <w:ind w:firstLine="0"/>
              <w:jc w:val="center"/>
              <w:rPr>
                <w:b/>
                <w:bCs/>
                <w:iCs w:val="0"/>
              </w:rPr>
            </w:pPr>
            <w:r w:rsidRPr="00220688">
              <w:rPr>
                <w:b/>
                <w:bCs/>
                <w:iCs w:val="0"/>
              </w:rPr>
              <w:t>PL</w:t>
            </w:r>
            <w:r w:rsidRPr="00220688">
              <w:rPr>
                <w:b/>
                <w:bCs/>
                <w:iCs w:val="0"/>
                <w:vertAlign w:val="subscript"/>
              </w:rPr>
              <w:t>max</w:t>
            </w:r>
            <w:r w:rsidRPr="00220688">
              <w:rPr>
                <w:b/>
                <w:bCs/>
                <w:iCs w:val="0"/>
              </w:rPr>
              <w:t xml:space="preserve"> (nm)</w:t>
            </w:r>
          </w:p>
        </w:tc>
        <w:tc>
          <w:tcPr>
            <w:tcW w:w="1215" w:type="dxa"/>
            <w:noWrap/>
            <w:vAlign w:val="center"/>
            <w:hideMark/>
          </w:tcPr>
          <w:p w14:paraId="1BF21805" w14:textId="77777777" w:rsidR="00DF3EE8" w:rsidRPr="00220688" w:rsidRDefault="00DF3EE8" w:rsidP="00AE1132">
            <w:pPr>
              <w:widowControl/>
              <w:autoSpaceDE/>
              <w:autoSpaceDN/>
              <w:adjustRightInd/>
              <w:spacing w:line="240" w:lineRule="auto"/>
              <w:ind w:firstLine="0"/>
              <w:jc w:val="center"/>
              <w:rPr>
                <w:b/>
                <w:bCs/>
                <w:iCs w:val="0"/>
              </w:rPr>
            </w:pPr>
            <w:r w:rsidRPr="00220688">
              <w:rPr>
                <w:b/>
                <w:bCs/>
                <w:iCs w:val="0"/>
              </w:rPr>
              <w:t>PLE</w:t>
            </w:r>
            <w:r w:rsidRPr="00220688">
              <w:rPr>
                <w:b/>
                <w:bCs/>
                <w:iCs w:val="0"/>
                <w:vertAlign w:val="subscript"/>
              </w:rPr>
              <w:t>max</w:t>
            </w:r>
            <w:r w:rsidRPr="00220688">
              <w:rPr>
                <w:b/>
                <w:bCs/>
                <w:iCs w:val="0"/>
              </w:rPr>
              <w:t xml:space="preserve"> (nm)</w:t>
            </w:r>
          </w:p>
        </w:tc>
        <w:tc>
          <w:tcPr>
            <w:tcW w:w="1244" w:type="dxa"/>
            <w:vAlign w:val="center"/>
          </w:tcPr>
          <w:p w14:paraId="3190352F" w14:textId="77777777" w:rsidR="00DF3EE8" w:rsidRPr="00220688" w:rsidRDefault="00DF3EE8" w:rsidP="00AE1132">
            <w:pPr>
              <w:widowControl/>
              <w:autoSpaceDE/>
              <w:autoSpaceDN/>
              <w:adjustRightInd/>
              <w:spacing w:line="240" w:lineRule="auto"/>
              <w:ind w:firstLine="0"/>
              <w:jc w:val="center"/>
              <w:rPr>
                <w:b/>
                <w:bCs/>
                <w:iCs w:val="0"/>
              </w:rPr>
            </w:pPr>
            <w:r w:rsidRPr="00220688">
              <w:rPr>
                <w:b/>
                <w:bCs/>
                <w:iCs w:val="0"/>
              </w:rPr>
              <w:t>Lifetime (</w:t>
            </w:r>
            <w:r w:rsidRPr="00220688">
              <w:rPr>
                <w:rFonts w:ascii="Symbol" w:hAnsi="Symbol"/>
                <w:b/>
                <w:bCs/>
                <w:iCs w:val="0"/>
              </w:rPr>
              <w:t>m</w:t>
            </w:r>
            <w:r w:rsidRPr="00220688">
              <w:rPr>
                <w:b/>
                <w:bCs/>
                <w:iCs w:val="0"/>
              </w:rPr>
              <w:t>s)</w:t>
            </w:r>
          </w:p>
        </w:tc>
        <w:tc>
          <w:tcPr>
            <w:tcW w:w="1122" w:type="dxa"/>
            <w:noWrap/>
            <w:vAlign w:val="center"/>
            <w:hideMark/>
          </w:tcPr>
          <w:p w14:paraId="04551CDA" w14:textId="77777777" w:rsidR="00DF3EE8" w:rsidRPr="00220688" w:rsidRDefault="00DF3EE8" w:rsidP="00AE1132">
            <w:pPr>
              <w:widowControl/>
              <w:autoSpaceDE/>
              <w:autoSpaceDN/>
              <w:adjustRightInd/>
              <w:spacing w:line="240" w:lineRule="auto"/>
              <w:ind w:firstLine="0"/>
              <w:jc w:val="center"/>
              <w:rPr>
                <w:b/>
                <w:bCs/>
                <w:iCs w:val="0"/>
              </w:rPr>
            </w:pPr>
            <w:r w:rsidRPr="00220688">
              <w:rPr>
                <w:b/>
                <w:bCs/>
                <w:iCs w:val="0"/>
              </w:rPr>
              <w:t>FWHM (nm)</w:t>
            </w:r>
          </w:p>
        </w:tc>
        <w:tc>
          <w:tcPr>
            <w:tcW w:w="1097" w:type="dxa"/>
            <w:vAlign w:val="center"/>
          </w:tcPr>
          <w:p w14:paraId="50408354" w14:textId="2F734D23" w:rsidR="00DF3EE8" w:rsidRPr="00220688" w:rsidRDefault="00C76FCD" w:rsidP="00AE1132">
            <w:pPr>
              <w:widowControl/>
              <w:autoSpaceDE/>
              <w:autoSpaceDN/>
              <w:adjustRightInd/>
              <w:spacing w:line="240" w:lineRule="auto"/>
              <w:ind w:firstLine="0"/>
              <w:jc w:val="center"/>
              <w:rPr>
                <w:b/>
                <w:bCs/>
                <w:iCs w:val="0"/>
              </w:rPr>
            </w:pPr>
            <w:r>
              <w:rPr>
                <w:b/>
                <w:bCs/>
                <w:iCs w:val="0"/>
              </w:rPr>
              <w:t xml:space="preserve">Visible </w:t>
            </w:r>
            <w:r w:rsidR="00DF3EE8">
              <w:rPr>
                <w:b/>
                <w:bCs/>
                <w:iCs w:val="0"/>
              </w:rPr>
              <w:t>PL Color</w:t>
            </w:r>
          </w:p>
        </w:tc>
        <w:tc>
          <w:tcPr>
            <w:tcW w:w="1624" w:type="dxa"/>
            <w:vAlign w:val="center"/>
          </w:tcPr>
          <w:p w14:paraId="55FB06D4" w14:textId="77777777" w:rsidR="00DF3EE8" w:rsidRDefault="00DF3EE8" w:rsidP="00AE1132">
            <w:pPr>
              <w:widowControl/>
              <w:autoSpaceDE/>
              <w:autoSpaceDN/>
              <w:adjustRightInd/>
              <w:spacing w:line="240" w:lineRule="auto"/>
              <w:ind w:firstLine="0"/>
              <w:jc w:val="center"/>
              <w:rPr>
                <w:b/>
                <w:bCs/>
                <w:iCs w:val="0"/>
              </w:rPr>
            </w:pPr>
            <w:r>
              <w:rPr>
                <w:b/>
                <w:bCs/>
                <w:iCs w:val="0"/>
              </w:rPr>
              <w:t>Primary Soure of Emission</w:t>
            </w:r>
          </w:p>
        </w:tc>
      </w:tr>
      <w:tr w:rsidR="00DF3EE8" w:rsidRPr="00220688" w14:paraId="09E4E974" w14:textId="77777777" w:rsidTr="00AE1132">
        <w:trPr>
          <w:cantSplit/>
          <w:trHeight w:val="465"/>
          <w:tblHeader/>
          <w:jc w:val="center"/>
        </w:trPr>
        <w:tc>
          <w:tcPr>
            <w:tcW w:w="1771" w:type="dxa"/>
            <w:noWrap/>
            <w:vAlign w:val="center"/>
          </w:tcPr>
          <w:p w14:paraId="6C539D16"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Rb</w:t>
            </w:r>
            <w:r w:rsidRPr="00220688">
              <w:rPr>
                <w:iCs w:val="0"/>
                <w:vertAlign w:val="subscript"/>
              </w:rPr>
              <w:t>2</w:t>
            </w:r>
            <w:r w:rsidRPr="00220688">
              <w:rPr>
                <w:iCs w:val="0"/>
              </w:rPr>
              <w:t>CuCl</w:t>
            </w:r>
            <w:r w:rsidRPr="00220688">
              <w:rPr>
                <w:iCs w:val="0"/>
                <w:vertAlign w:val="subscript"/>
              </w:rPr>
              <w:t>3</w:t>
            </w:r>
          </w:p>
        </w:tc>
        <w:tc>
          <w:tcPr>
            <w:tcW w:w="1309" w:type="dxa"/>
            <w:noWrap/>
            <w:vAlign w:val="center"/>
          </w:tcPr>
          <w:p w14:paraId="5EBE46F5"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400</w:t>
            </w:r>
          </w:p>
        </w:tc>
        <w:tc>
          <w:tcPr>
            <w:tcW w:w="1215" w:type="dxa"/>
            <w:noWrap/>
            <w:vAlign w:val="center"/>
          </w:tcPr>
          <w:p w14:paraId="44B5097C"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300</w:t>
            </w:r>
          </w:p>
        </w:tc>
        <w:tc>
          <w:tcPr>
            <w:tcW w:w="1244" w:type="dxa"/>
            <w:vAlign w:val="center"/>
          </w:tcPr>
          <w:p w14:paraId="7039A3C6"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12.21</w:t>
            </w:r>
          </w:p>
        </w:tc>
        <w:tc>
          <w:tcPr>
            <w:tcW w:w="1122" w:type="dxa"/>
            <w:noWrap/>
            <w:vAlign w:val="center"/>
          </w:tcPr>
          <w:p w14:paraId="6E4CD8F0"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52</w:t>
            </w:r>
          </w:p>
        </w:tc>
        <w:tc>
          <w:tcPr>
            <w:tcW w:w="1097" w:type="dxa"/>
            <w:vAlign w:val="center"/>
          </w:tcPr>
          <w:p w14:paraId="152B72B1" w14:textId="77777777" w:rsidR="00DF3EE8" w:rsidRPr="00220688" w:rsidRDefault="00DF3EE8" w:rsidP="00AE1132">
            <w:pPr>
              <w:widowControl/>
              <w:autoSpaceDE/>
              <w:autoSpaceDN/>
              <w:adjustRightInd/>
              <w:spacing w:line="240" w:lineRule="auto"/>
              <w:ind w:firstLine="0"/>
              <w:jc w:val="center"/>
              <w:rPr>
                <w:iCs w:val="0"/>
              </w:rPr>
            </w:pPr>
            <w:r>
              <w:rPr>
                <w:iCs w:val="0"/>
              </w:rPr>
              <w:t>Blue</w:t>
            </w:r>
          </w:p>
        </w:tc>
        <w:tc>
          <w:tcPr>
            <w:tcW w:w="1624" w:type="dxa"/>
            <w:vAlign w:val="center"/>
          </w:tcPr>
          <w:p w14:paraId="3EDB9B63" w14:textId="77777777" w:rsidR="00DF3EE8" w:rsidRPr="00220688" w:rsidRDefault="00DF3EE8" w:rsidP="00AE1132">
            <w:pPr>
              <w:widowControl/>
              <w:autoSpaceDE/>
              <w:autoSpaceDN/>
              <w:adjustRightInd/>
              <w:spacing w:line="240" w:lineRule="auto"/>
              <w:ind w:firstLine="0"/>
              <w:jc w:val="center"/>
              <w:rPr>
                <w:iCs w:val="0"/>
              </w:rPr>
            </w:pPr>
            <w:r>
              <w:rPr>
                <w:iCs w:val="0"/>
              </w:rPr>
              <w:t>STE</w:t>
            </w:r>
          </w:p>
        </w:tc>
      </w:tr>
      <w:tr w:rsidR="00DF3EE8" w:rsidRPr="00220688" w14:paraId="4CD7A001" w14:textId="77777777" w:rsidTr="00AE1132">
        <w:trPr>
          <w:cantSplit/>
          <w:trHeight w:hRule="exact" w:val="725"/>
          <w:tblHeader/>
          <w:jc w:val="center"/>
        </w:trPr>
        <w:tc>
          <w:tcPr>
            <w:tcW w:w="1771" w:type="dxa"/>
            <w:noWrap/>
            <w:vAlign w:val="center"/>
          </w:tcPr>
          <w:p w14:paraId="2DDCBB5E"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Rb</w:t>
            </w:r>
            <w:r w:rsidRPr="00220688">
              <w:rPr>
                <w:iCs w:val="0"/>
                <w:vertAlign w:val="subscript"/>
              </w:rPr>
              <w:t>2</w:t>
            </w:r>
            <w:r w:rsidRPr="00220688">
              <w:rPr>
                <w:iCs w:val="0"/>
              </w:rPr>
              <w:t>CuBr</w:t>
            </w:r>
            <w:r w:rsidRPr="00220688">
              <w:rPr>
                <w:iCs w:val="0"/>
                <w:vertAlign w:val="subscript"/>
              </w:rPr>
              <w:t>3</w:t>
            </w:r>
          </w:p>
        </w:tc>
        <w:tc>
          <w:tcPr>
            <w:tcW w:w="1309" w:type="dxa"/>
            <w:noWrap/>
            <w:vAlign w:val="center"/>
          </w:tcPr>
          <w:p w14:paraId="080CCFC8"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385</w:t>
            </w:r>
          </w:p>
        </w:tc>
        <w:tc>
          <w:tcPr>
            <w:tcW w:w="1215" w:type="dxa"/>
            <w:noWrap/>
            <w:vAlign w:val="center"/>
          </w:tcPr>
          <w:p w14:paraId="6E8BDBD5"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300</w:t>
            </w:r>
          </w:p>
        </w:tc>
        <w:tc>
          <w:tcPr>
            <w:tcW w:w="1244" w:type="dxa"/>
            <w:vAlign w:val="center"/>
          </w:tcPr>
          <w:p w14:paraId="067D72B8"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w:t>
            </w:r>
          </w:p>
        </w:tc>
        <w:tc>
          <w:tcPr>
            <w:tcW w:w="1122" w:type="dxa"/>
            <w:noWrap/>
            <w:vAlign w:val="center"/>
          </w:tcPr>
          <w:p w14:paraId="15A6A588"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~54</w:t>
            </w:r>
          </w:p>
        </w:tc>
        <w:tc>
          <w:tcPr>
            <w:tcW w:w="1097" w:type="dxa"/>
            <w:vAlign w:val="center"/>
          </w:tcPr>
          <w:p w14:paraId="35291E16" w14:textId="77777777" w:rsidR="00DF3EE8" w:rsidRPr="00220688" w:rsidRDefault="00DF3EE8" w:rsidP="00AE1132">
            <w:pPr>
              <w:widowControl/>
              <w:autoSpaceDE/>
              <w:autoSpaceDN/>
              <w:adjustRightInd/>
              <w:spacing w:line="240" w:lineRule="auto"/>
              <w:ind w:firstLine="0"/>
              <w:jc w:val="center"/>
              <w:rPr>
                <w:iCs w:val="0"/>
              </w:rPr>
            </w:pPr>
            <w:r>
              <w:rPr>
                <w:iCs w:val="0"/>
              </w:rPr>
              <w:t>Blue</w:t>
            </w:r>
          </w:p>
        </w:tc>
        <w:tc>
          <w:tcPr>
            <w:tcW w:w="1624" w:type="dxa"/>
            <w:vAlign w:val="center"/>
          </w:tcPr>
          <w:p w14:paraId="0573F701" w14:textId="77777777" w:rsidR="00DF3EE8" w:rsidRPr="00220688" w:rsidRDefault="00DF3EE8" w:rsidP="00AE1132">
            <w:pPr>
              <w:widowControl/>
              <w:autoSpaceDE/>
              <w:autoSpaceDN/>
              <w:adjustRightInd/>
              <w:spacing w:line="240" w:lineRule="auto"/>
              <w:ind w:firstLine="0"/>
              <w:jc w:val="center"/>
              <w:rPr>
                <w:iCs w:val="0"/>
              </w:rPr>
            </w:pPr>
            <w:r>
              <w:rPr>
                <w:iCs w:val="0"/>
              </w:rPr>
              <w:t>STE</w:t>
            </w:r>
          </w:p>
        </w:tc>
      </w:tr>
      <w:tr w:rsidR="00DF3EE8" w:rsidRPr="00220688" w14:paraId="1D058785" w14:textId="77777777" w:rsidTr="00AE1132">
        <w:trPr>
          <w:cantSplit/>
          <w:trHeight w:hRule="exact" w:val="725"/>
          <w:tblHeader/>
          <w:jc w:val="center"/>
        </w:trPr>
        <w:tc>
          <w:tcPr>
            <w:tcW w:w="1771" w:type="dxa"/>
            <w:noWrap/>
            <w:vAlign w:val="center"/>
          </w:tcPr>
          <w:p w14:paraId="07221A83"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K</w:t>
            </w:r>
            <w:r w:rsidRPr="00220688">
              <w:rPr>
                <w:iCs w:val="0"/>
                <w:vertAlign w:val="subscript"/>
              </w:rPr>
              <w:t>2</w:t>
            </w:r>
            <w:r w:rsidRPr="00220688">
              <w:rPr>
                <w:iCs w:val="0"/>
              </w:rPr>
              <w:t>CuCl</w:t>
            </w:r>
            <w:r w:rsidRPr="00220688">
              <w:rPr>
                <w:iCs w:val="0"/>
                <w:vertAlign w:val="subscript"/>
              </w:rPr>
              <w:t>3</w:t>
            </w:r>
          </w:p>
        </w:tc>
        <w:tc>
          <w:tcPr>
            <w:tcW w:w="1309" w:type="dxa"/>
            <w:noWrap/>
            <w:vAlign w:val="center"/>
          </w:tcPr>
          <w:p w14:paraId="425FC664"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392</w:t>
            </w:r>
          </w:p>
        </w:tc>
        <w:tc>
          <w:tcPr>
            <w:tcW w:w="1215" w:type="dxa"/>
            <w:noWrap/>
            <w:vAlign w:val="center"/>
          </w:tcPr>
          <w:p w14:paraId="6F4ACA02"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291</w:t>
            </w:r>
          </w:p>
        </w:tc>
        <w:tc>
          <w:tcPr>
            <w:tcW w:w="1244" w:type="dxa"/>
            <w:vAlign w:val="center"/>
          </w:tcPr>
          <w:p w14:paraId="2334AD35"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12.97</w:t>
            </w:r>
          </w:p>
        </w:tc>
        <w:tc>
          <w:tcPr>
            <w:tcW w:w="1122" w:type="dxa"/>
            <w:noWrap/>
            <w:vAlign w:val="center"/>
          </w:tcPr>
          <w:p w14:paraId="36E5951C"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54</w:t>
            </w:r>
          </w:p>
        </w:tc>
        <w:tc>
          <w:tcPr>
            <w:tcW w:w="1097" w:type="dxa"/>
            <w:vAlign w:val="center"/>
          </w:tcPr>
          <w:p w14:paraId="20961842" w14:textId="77777777" w:rsidR="00DF3EE8" w:rsidRPr="00220688" w:rsidRDefault="00DF3EE8" w:rsidP="00AE1132">
            <w:pPr>
              <w:widowControl/>
              <w:autoSpaceDE/>
              <w:autoSpaceDN/>
              <w:adjustRightInd/>
              <w:spacing w:line="240" w:lineRule="auto"/>
              <w:ind w:firstLine="0"/>
              <w:jc w:val="center"/>
              <w:rPr>
                <w:iCs w:val="0"/>
              </w:rPr>
            </w:pPr>
            <w:r>
              <w:rPr>
                <w:iCs w:val="0"/>
              </w:rPr>
              <w:t>Blue</w:t>
            </w:r>
          </w:p>
        </w:tc>
        <w:tc>
          <w:tcPr>
            <w:tcW w:w="1624" w:type="dxa"/>
            <w:vAlign w:val="center"/>
          </w:tcPr>
          <w:p w14:paraId="392D6196" w14:textId="77777777" w:rsidR="00DF3EE8" w:rsidRPr="00220688" w:rsidRDefault="00DF3EE8" w:rsidP="00AE1132">
            <w:pPr>
              <w:widowControl/>
              <w:autoSpaceDE/>
              <w:autoSpaceDN/>
              <w:adjustRightInd/>
              <w:spacing w:line="240" w:lineRule="auto"/>
              <w:ind w:firstLine="0"/>
              <w:jc w:val="center"/>
              <w:rPr>
                <w:iCs w:val="0"/>
              </w:rPr>
            </w:pPr>
            <w:r>
              <w:rPr>
                <w:iCs w:val="0"/>
              </w:rPr>
              <w:t>STE</w:t>
            </w:r>
          </w:p>
        </w:tc>
      </w:tr>
      <w:tr w:rsidR="00DF3EE8" w:rsidRPr="00220688" w14:paraId="3A441AF1" w14:textId="77777777" w:rsidTr="00AE1132">
        <w:trPr>
          <w:cantSplit/>
          <w:trHeight w:hRule="exact" w:val="725"/>
          <w:tblHeader/>
          <w:jc w:val="center"/>
        </w:trPr>
        <w:tc>
          <w:tcPr>
            <w:tcW w:w="1771" w:type="dxa"/>
            <w:noWrap/>
            <w:vAlign w:val="center"/>
          </w:tcPr>
          <w:p w14:paraId="782CAC7D"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K</w:t>
            </w:r>
            <w:r w:rsidRPr="00220688">
              <w:rPr>
                <w:iCs w:val="0"/>
                <w:vertAlign w:val="subscript"/>
              </w:rPr>
              <w:t>2</w:t>
            </w:r>
            <w:r w:rsidRPr="00220688">
              <w:rPr>
                <w:iCs w:val="0"/>
              </w:rPr>
              <w:t>CuBr</w:t>
            </w:r>
            <w:r w:rsidRPr="00220688">
              <w:rPr>
                <w:iCs w:val="0"/>
                <w:vertAlign w:val="subscript"/>
              </w:rPr>
              <w:t>3</w:t>
            </w:r>
          </w:p>
        </w:tc>
        <w:tc>
          <w:tcPr>
            <w:tcW w:w="1309" w:type="dxa"/>
            <w:noWrap/>
            <w:vAlign w:val="center"/>
          </w:tcPr>
          <w:p w14:paraId="64E239EF"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388</w:t>
            </w:r>
          </w:p>
        </w:tc>
        <w:tc>
          <w:tcPr>
            <w:tcW w:w="1215" w:type="dxa"/>
            <w:noWrap/>
            <w:vAlign w:val="center"/>
          </w:tcPr>
          <w:p w14:paraId="55D56FD9"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296</w:t>
            </w:r>
          </w:p>
        </w:tc>
        <w:tc>
          <w:tcPr>
            <w:tcW w:w="1244" w:type="dxa"/>
            <w:vAlign w:val="center"/>
          </w:tcPr>
          <w:p w14:paraId="7830B27E"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w:t>
            </w:r>
          </w:p>
        </w:tc>
        <w:tc>
          <w:tcPr>
            <w:tcW w:w="1122" w:type="dxa"/>
            <w:noWrap/>
            <w:vAlign w:val="center"/>
          </w:tcPr>
          <w:p w14:paraId="7F3C83BB"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54</w:t>
            </w:r>
          </w:p>
        </w:tc>
        <w:tc>
          <w:tcPr>
            <w:tcW w:w="1097" w:type="dxa"/>
            <w:vAlign w:val="center"/>
          </w:tcPr>
          <w:p w14:paraId="4F9695CB" w14:textId="77777777" w:rsidR="00DF3EE8" w:rsidRPr="00220688" w:rsidRDefault="00DF3EE8" w:rsidP="00AE1132">
            <w:pPr>
              <w:widowControl/>
              <w:autoSpaceDE/>
              <w:autoSpaceDN/>
              <w:adjustRightInd/>
              <w:spacing w:line="240" w:lineRule="auto"/>
              <w:ind w:firstLine="0"/>
              <w:jc w:val="center"/>
              <w:rPr>
                <w:iCs w:val="0"/>
              </w:rPr>
            </w:pPr>
            <w:r>
              <w:rPr>
                <w:iCs w:val="0"/>
              </w:rPr>
              <w:t>Blue</w:t>
            </w:r>
          </w:p>
        </w:tc>
        <w:tc>
          <w:tcPr>
            <w:tcW w:w="1624" w:type="dxa"/>
            <w:vAlign w:val="center"/>
          </w:tcPr>
          <w:p w14:paraId="5EFD6622" w14:textId="77777777" w:rsidR="00DF3EE8" w:rsidRPr="00220688" w:rsidRDefault="00DF3EE8" w:rsidP="00AE1132">
            <w:pPr>
              <w:widowControl/>
              <w:autoSpaceDE/>
              <w:autoSpaceDN/>
              <w:adjustRightInd/>
              <w:spacing w:line="240" w:lineRule="auto"/>
              <w:ind w:firstLine="0"/>
              <w:jc w:val="center"/>
              <w:rPr>
                <w:iCs w:val="0"/>
              </w:rPr>
            </w:pPr>
            <w:r>
              <w:rPr>
                <w:iCs w:val="0"/>
              </w:rPr>
              <w:t>STE</w:t>
            </w:r>
          </w:p>
        </w:tc>
      </w:tr>
      <w:tr w:rsidR="00DF3EE8" w:rsidRPr="00220688" w14:paraId="7000295C" w14:textId="77777777" w:rsidTr="00AE1132">
        <w:trPr>
          <w:cantSplit/>
          <w:trHeight w:hRule="exact" w:val="725"/>
          <w:tblHeader/>
          <w:jc w:val="center"/>
        </w:trPr>
        <w:tc>
          <w:tcPr>
            <w:tcW w:w="1771" w:type="dxa"/>
            <w:noWrap/>
            <w:vAlign w:val="center"/>
          </w:tcPr>
          <w:p w14:paraId="61CA5B4D" w14:textId="77777777" w:rsidR="00DF3EE8" w:rsidRPr="00220688" w:rsidRDefault="00DF3EE8" w:rsidP="00AE1132">
            <w:pPr>
              <w:widowControl/>
              <w:autoSpaceDE/>
              <w:autoSpaceDN/>
              <w:adjustRightInd/>
              <w:spacing w:line="240" w:lineRule="auto"/>
              <w:ind w:firstLine="0"/>
              <w:jc w:val="center"/>
              <w:rPr>
                <w:iCs w:val="0"/>
              </w:rPr>
            </w:pPr>
            <w:r w:rsidRPr="00DF3EE8">
              <w:rPr>
                <w:iCs w:val="0"/>
              </w:rPr>
              <w:t>Rb</w:t>
            </w:r>
            <w:r w:rsidRPr="00220688">
              <w:rPr>
                <w:iCs w:val="0"/>
                <w:vertAlign w:val="subscript"/>
              </w:rPr>
              <w:t>2</w:t>
            </w:r>
            <w:r w:rsidRPr="00220688">
              <w:rPr>
                <w:iCs w:val="0"/>
              </w:rPr>
              <w:t>AgCl</w:t>
            </w:r>
            <w:r w:rsidRPr="00220688">
              <w:rPr>
                <w:iCs w:val="0"/>
                <w:vertAlign w:val="subscript"/>
              </w:rPr>
              <w:t>3</w:t>
            </w:r>
          </w:p>
        </w:tc>
        <w:tc>
          <w:tcPr>
            <w:tcW w:w="1309" w:type="dxa"/>
            <w:noWrap/>
            <w:vAlign w:val="center"/>
          </w:tcPr>
          <w:p w14:paraId="2B1D8B51" w14:textId="77777777" w:rsidR="00DF3EE8" w:rsidRPr="00220688" w:rsidRDefault="00DF3EE8" w:rsidP="00AE1132">
            <w:pPr>
              <w:widowControl/>
              <w:autoSpaceDE/>
              <w:autoSpaceDN/>
              <w:adjustRightInd/>
              <w:spacing w:line="240" w:lineRule="auto"/>
              <w:ind w:firstLine="0"/>
              <w:jc w:val="center"/>
              <w:rPr>
                <w:iCs w:val="0"/>
              </w:rPr>
            </w:pPr>
            <w:r>
              <w:rPr>
                <w:iCs w:val="0"/>
              </w:rPr>
              <w:t>537</w:t>
            </w:r>
          </w:p>
        </w:tc>
        <w:tc>
          <w:tcPr>
            <w:tcW w:w="1215" w:type="dxa"/>
            <w:noWrap/>
            <w:vAlign w:val="center"/>
          </w:tcPr>
          <w:p w14:paraId="27765CF2" w14:textId="77777777" w:rsidR="00DF3EE8" w:rsidRPr="00220688" w:rsidRDefault="00DF3EE8" w:rsidP="00AE1132">
            <w:pPr>
              <w:widowControl/>
              <w:autoSpaceDE/>
              <w:autoSpaceDN/>
              <w:adjustRightInd/>
              <w:spacing w:line="240" w:lineRule="auto"/>
              <w:ind w:firstLine="0"/>
              <w:jc w:val="center"/>
              <w:rPr>
                <w:iCs w:val="0"/>
              </w:rPr>
            </w:pPr>
            <w:r>
              <w:rPr>
                <w:iCs w:val="0"/>
              </w:rPr>
              <w:t>275</w:t>
            </w:r>
          </w:p>
        </w:tc>
        <w:tc>
          <w:tcPr>
            <w:tcW w:w="1244" w:type="dxa"/>
            <w:vAlign w:val="center"/>
          </w:tcPr>
          <w:p w14:paraId="02D88470" w14:textId="77777777" w:rsidR="00DF3EE8" w:rsidRPr="00220688" w:rsidRDefault="00DF3EE8" w:rsidP="00AE1132">
            <w:pPr>
              <w:widowControl/>
              <w:autoSpaceDE/>
              <w:autoSpaceDN/>
              <w:adjustRightInd/>
              <w:spacing w:line="240" w:lineRule="auto"/>
              <w:ind w:firstLine="0"/>
              <w:jc w:val="center"/>
              <w:rPr>
                <w:iCs w:val="0"/>
              </w:rPr>
            </w:pPr>
            <w:r>
              <w:rPr>
                <w:iCs w:val="0"/>
              </w:rPr>
              <w:t>0.62</w:t>
            </w:r>
          </w:p>
        </w:tc>
        <w:tc>
          <w:tcPr>
            <w:tcW w:w="1122" w:type="dxa"/>
            <w:noWrap/>
            <w:vAlign w:val="center"/>
          </w:tcPr>
          <w:p w14:paraId="475D6BF8" w14:textId="77777777" w:rsidR="00DF3EE8" w:rsidRPr="00220688" w:rsidRDefault="00DF3EE8" w:rsidP="00AE1132">
            <w:pPr>
              <w:widowControl/>
              <w:autoSpaceDE/>
              <w:autoSpaceDN/>
              <w:adjustRightInd/>
              <w:spacing w:line="240" w:lineRule="auto"/>
              <w:ind w:firstLine="0"/>
              <w:jc w:val="center"/>
              <w:rPr>
                <w:iCs w:val="0"/>
              </w:rPr>
            </w:pPr>
            <w:r>
              <w:rPr>
                <w:iCs w:val="0"/>
              </w:rPr>
              <w:t>~200</w:t>
            </w:r>
          </w:p>
        </w:tc>
        <w:tc>
          <w:tcPr>
            <w:tcW w:w="1097" w:type="dxa"/>
            <w:vAlign w:val="center"/>
          </w:tcPr>
          <w:p w14:paraId="6603D42C" w14:textId="77777777" w:rsidR="00DF3EE8" w:rsidRPr="00220688" w:rsidRDefault="00DF3EE8" w:rsidP="00AE1132">
            <w:pPr>
              <w:widowControl/>
              <w:autoSpaceDE/>
              <w:autoSpaceDN/>
              <w:adjustRightInd/>
              <w:spacing w:line="240" w:lineRule="auto"/>
              <w:ind w:firstLine="0"/>
              <w:jc w:val="center"/>
              <w:rPr>
                <w:iCs w:val="0"/>
              </w:rPr>
            </w:pPr>
            <w:r>
              <w:rPr>
                <w:iCs w:val="0"/>
              </w:rPr>
              <w:t xml:space="preserve">White </w:t>
            </w:r>
          </w:p>
        </w:tc>
        <w:tc>
          <w:tcPr>
            <w:tcW w:w="1624" w:type="dxa"/>
            <w:vAlign w:val="center"/>
          </w:tcPr>
          <w:p w14:paraId="3BEF8CFA" w14:textId="77777777" w:rsidR="00DF3EE8" w:rsidRPr="00220688" w:rsidRDefault="00DF3EE8" w:rsidP="00AE1132">
            <w:pPr>
              <w:widowControl/>
              <w:autoSpaceDE/>
              <w:autoSpaceDN/>
              <w:adjustRightInd/>
              <w:spacing w:line="240" w:lineRule="auto"/>
              <w:ind w:firstLine="0"/>
              <w:jc w:val="center"/>
              <w:rPr>
                <w:iCs w:val="0"/>
              </w:rPr>
            </w:pPr>
            <w:r>
              <w:rPr>
                <w:iCs w:val="0"/>
              </w:rPr>
              <w:t>DBE</w:t>
            </w:r>
          </w:p>
        </w:tc>
      </w:tr>
      <w:tr w:rsidR="00DF3EE8" w:rsidRPr="00220688" w14:paraId="47C873EA" w14:textId="77777777" w:rsidTr="00AE1132">
        <w:trPr>
          <w:cantSplit/>
          <w:trHeight w:hRule="exact" w:val="725"/>
          <w:tblHeader/>
          <w:jc w:val="center"/>
        </w:trPr>
        <w:tc>
          <w:tcPr>
            <w:tcW w:w="1771" w:type="dxa"/>
            <w:noWrap/>
            <w:vAlign w:val="center"/>
          </w:tcPr>
          <w:p w14:paraId="513FA6C2" w14:textId="77777777" w:rsidR="00DF3EE8" w:rsidRPr="00220688" w:rsidRDefault="00DF3EE8" w:rsidP="00AE1132">
            <w:pPr>
              <w:widowControl/>
              <w:autoSpaceDE/>
              <w:autoSpaceDN/>
              <w:adjustRightInd/>
              <w:spacing w:line="240" w:lineRule="auto"/>
              <w:ind w:firstLine="0"/>
              <w:jc w:val="center"/>
              <w:rPr>
                <w:iCs w:val="0"/>
              </w:rPr>
            </w:pPr>
            <w:r>
              <w:rPr>
                <w:iCs w:val="0"/>
              </w:rPr>
              <w:t>Rb</w:t>
            </w:r>
            <w:r w:rsidRPr="00220688">
              <w:rPr>
                <w:iCs w:val="0"/>
                <w:vertAlign w:val="subscript"/>
              </w:rPr>
              <w:t>2</w:t>
            </w:r>
            <w:r w:rsidRPr="00220688">
              <w:rPr>
                <w:iCs w:val="0"/>
              </w:rPr>
              <w:t>AgBr</w:t>
            </w:r>
            <w:r w:rsidRPr="00220688">
              <w:rPr>
                <w:iCs w:val="0"/>
                <w:vertAlign w:val="subscript"/>
              </w:rPr>
              <w:t>3</w:t>
            </w:r>
          </w:p>
        </w:tc>
        <w:tc>
          <w:tcPr>
            <w:tcW w:w="1309" w:type="dxa"/>
            <w:noWrap/>
            <w:vAlign w:val="center"/>
          </w:tcPr>
          <w:p w14:paraId="11ED2F87" w14:textId="77777777" w:rsidR="00DF3EE8" w:rsidRPr="00220688" w:rsidRDefault="00DF3EE8" w:rsidP="00AE1132">
            <w:pPr>
              <w:widowControl/>
              <w:autoSpaceDE/>
              <w:autoSpaceDN/>
              <w:adjustRightInd/>
              <w:spacing w:line="240" w:lineRule="auto"/>
              <w:ind w:firstLine="0"/>
              <w:jc w:val="center"/>
              <w:rPr>
                <w:iCs w:val="0"/>
              </w:rPr>
            </w:pPr>
            <w:r>
              <w:rPr>
                <w:iCs w:val="0"/>
              </w:rPr>
              <w:t>485</w:t>
            </w:r>
          </w:p>
        </w:tc>
        <w:tc>
          <w:tcPr>
            <w:tcW w:w="1215" w:type="dxa"/>
            <w:noWrap/>
            <w:vAlign w:val="center"/>
          </w:tcPr>
          <w:p w14:paraId="534519B8" w14:textId="77777777" w:rsidR="00DF3EE8" w:rsidRPr="00220688" w:rsidRDefault="00DF3EE8" w:rsidP="00AE1132">
            <w:pPr>
              <w:widowControl/>
              <w:autoSpaceDE/>
              <w:autoSpaceDN/>
              <w:adjustRightInd/>
              <w:spacing w:line="240" w:lineRule="auto"/>
              <w:ind w:firstLine="0"/>
              <w:jc w:val="center"/>
              <w:rPr>
                <w:iCs w:val="0"/>
              </w:rPr>
            </w:pPr>
            <w:r>
              <w:rPr>
                <w:iCs w:val="0"/>
              </w:rPr>
              <w:t>283</w:t>
            </w:r>
          </w:p>
        </w:tc>
        <w:tc>
          <w:tcPr>
            <w:tcW w:w="1244" w:type="dxa"/>
            <w:vAlign w:val="center"/>
          </w:tcPr>
          <w:p w14:paraId="1CF89338" w14:textId="77777777" w:rsidR="00DF3EE8" w:rsidRPr="00220688" w:rsidRDefault="00DF3EE8" w:rsidP="00AE1132">
            <w:pPr>
              <w:widowControl/>
              <w:autoSpaceDE/>
              <w:autoSpaceDN/>
              <w:adjustRightInd/>
              <w:spacing w:line="240" w:lineRule="auto"/>
              <w:ind w:firstLine="0"/>
              <w:jc w:val="center"/>
              <w:rPr>
                <w:iCs w:val="0"/>
              </w:rPr>
            </w:pPr>
            <w:r>
              <w:rPr>
                <w:iCs w:val="0"/>
              </w:rPr>
              <w:t>0.77</w:t>
            </w:r>
          </w:p>
        </w:tc>
        <w:tc>
          <w:tcPr>
            <w:tcW w:w="1122" w:type="dxa"/>
            <w:noWrap/>
            <w:vAlign w:val="center"/>
          </w:tcPr>
          <w:p w14:paraId="073489FD" w14:textId="77777777" w:rsidR="00DF3EE8" w:rsidRPr="00220688" w:rsidRDefault="00DF3EE8" w:rsidP="00AE1132">
            <w:pPr>
              <w:widowControl/>
              <w:autoSpaceDE/>
              <w:autoSpaceDN/>
              <w:adjustRightInd/>
              <w:spacing w:line="240" w:lineRule="auto"/>
              <w:ind w:firstLine="0"/>
              <w:jc w:val="center"/>
              <w:rPr>
                <w:iCs w:val="0"/>
              </w:rPr>
            </w:pPr>
            <w:r>
              <w:rPr>
                <w:iCs w:val="0"/>
              </w:rPr>
              <w:t>~225</w:t>
            </w:r>
          </w:p>
        </w:tc>
        <w:tc>
          <w:tcPr>
            <w:tcW w:w="1097" w:type="dxa"/>
            <w:vAlign w:val="center"/>
          </w:tcPr>
          <w:p w14:paraId="059E5CB2" w14:textId="77777777" w:rsidR="00DF3EE8" w:rsidRPr="00220688" w:rsidRDefault="00DF3EE8" w:rsidP="00AE1132">
            <w:pPr>
              <w:widowControl/>
              <w:autoSpaceDE/>
              <w:autoSpaceDN/>
              <w:adjustRightInd/>
              <w:spacing w:line="240" w:lineRule="auto"/>
              <w:ind w:firstLine="0"/>
              <w:jc w:val="center"/>
              <w:rPr>
                <w:iCs w:val="0"/>
              </w:rPr>
            </w:pPr>
            <w:r>
              <w:rPr>
                <w:iCs w:val="0"/>
              </w:rPr>
              <w:t>White (tunable)</w:t>
            </w:r>
          </w:p>
        </w:tc>
        <w:tc>
          <w:tcPr>
            <w:tcW w:w="1624" w:type="dxa"/>
            <w:vAlign w:val="center"/>
          </w:tcPr>
          <w:p w14:paraId="2756CB78" w14:textId="77777777" w:rsidR="00DF3EE8" w:rsidRPr="00220688" w:rsidRDefault="00DF3EE8" w:rsidP="00AE1132">
            <w:pPr>
              <w:widowControl/>
              <w:autoSpaceDE/>
              <w:autoSpaceDN/>
              <w:adjustRightInd/>
              <w:spacing w:line="240" w:lineRule="auto"/>
              <w:ind w:firstLine="0"/>
              <w:jc w:val="center"/>
              <w:rPr>
                <w:iCs w:val="0"/>
              </w:rPr>
            </w:pPr>
            <w:r>
              <w:rPr>
                <w:iCs w:val="0"/>
              </w:rPr>
              <w:t>STE &amp; DBE</w:t>
            </w:r>
          </w:p>
        </w:tc>
      </w:tr>
      <w:tr w:rsidR="00DF3EE8" w:rsidRPr="00220688" w14:paraId="56ED74E1" w14:textId="77777777" w:rsidTr="00AE1132">
        <w:trPr>
          <w:cantSplit/>
          <w:trHeight w:hRule="exact" w:val="725"/>
          <w:tblHeader/>
          <w:jc w:val="center"/>
        </w:trPr>
        <w:tc>
          <w:tcPr>
            <w:tcW w:w="1771" w:type="dxa"/>
            <w:noWrap/>
            <w:vAlign w:val="center"/>
          </w:tcPr>
          <w:p w14:paraId="7013B01F" w14:textId="77777777" w:rsidR="00DF3EE8" w:rsidRPr="00220688" w:rsidRDefault="00DF3EE8" w:rsidP="00AE1132">
            <w:pPr>
              <w:widowControl/>
              <w:autoSpaceDE/>
              <w:autoSpaceDN/>
              <w:adjustRightInd/>
              <w:spacing w:line="240" w:lineRule="auto"/>
              <w:ind w:firstLine="0"/>
              <w:jc w:val="center"/>
              <w:rPr>
                <w:iCs w:val="0"/>
              </w:rPr>
            </w:pPr>
            <w:r>
              <w:rPr>
                <w:iCs w:val="0"/>
              </w:rPr>
              <w:t>Rb</w:t>
            </w:r>
            <w:r w:rsidRPr="00220688">
              <w:rPr>
                <w:iCs w:val="0"/>
                <w:vertAlign w:val="subscript"/>
              </w:rPr>
              <w:t>2</w:t>
            </w:r>
            <w:r w:rsidRPr="00220688">
              <w:rPr>
                <w:iCs w:val="0"/>
              </w:rPr>
              <w:t>AgI</w:t>
            </w:r>
            <w:r w:rsidRPr="00220688">
              <w:rPr>
                <w:iCs w:val="0"/>
                <w:vertAlign w:val="subscript"/>
              </w:rPr>
              <w:t>3</w:t>
            </w:r>
          </w:p>
        </w:tc>
        <w:tc>
          <w:tcPr>
            <w:tcW w:w="1309" w:type="dxa"/>
            <w:noWrap/>
            <w:vAlign w:val="center"/>
          </w:tcPr>
          <w:p w14:paraId="3E58867B" w14:textId="77777777" w:rsidR="00DF3EE8" w:rsidRPr="00220688" w:rsidRDefault="00DF3EE8" w:rsidP="00AE1132">
            <w:pPr>
              <w:widowControl/>
              <w:autoSpaceDE/>
              <w:autoSpaceDN/>
              <w:adjustRightInd/>
              <w:spacing w:line="240" w:lineRule="auto"/>
              <w:ind w:firstLine="0"/>
              <w:jc w:val="center"/>
              <w:rPr>
                <w:iCs w:val="0"/>
              </w:rPr>
            </w:pPr>
            <w:r>
              <w:rPr>
                <w:iCs w:val="0"/>
              </w:rPr>
              <w:t>485</w:t>
            </w:r>
          </w:p>
        </w:tc>
        <w:tc>
          <w:tcPr>
            <w:tcW w:w="1215" w:type="dxa"/>
            <w:noWrap/>
            <w:vAlign w:val="center"/>
          </w:tcPr>
          <w:p w14:paraId="652BE1D7" w14:textId="77777777" w:rsidR="00DF3EE8" w:rsidRPr="00220688" w:rsidRDefault="00DF3EE8" w:rsidP="00AE1132">
            <w:pPr>
              <w:widowControl/>
              <w:autoSpaceDE/>
              <w:autoSpaceDN/>
              <w:adjustRightInd/>
              <w:spacing w:line="240" w:lineRule="auto"/>
              <w:ind w:firstLine="0"/>
              <w:jc w:val="center"/>
              <w:rPr>
                <w:iCs w:val="0"/>
              </w:rPr>
            </w:pPr>
            <w:r>
              <w:rPr>
                <w:iCs w:val="0"/>
              </w:rPr>
              <w:t>304</w:t>
            </w:r>
          </w:p>
        </w:tc>
        <w:tc>
          <w:tcPr>
            <w:tcW w:w="1244" w:type="dxa"/>
            <w:vAlign w:val="center"/>
          </w:tcPr>
          <w:p w14:paraId="5F83E80B" w14:textId="77777777" w:rsidR="00DF3EE8" w:rsidRPr="00220688" w:rsidRDefault="00DF3EE8" w:rsidP="00AE1132">
            <w:pPr>
              <w:widowControl/>
              <w:autoSpaceDE/>
              <w:autoSpaceDN/>
              <w:adjustRightInd/>
              <w:spacing w:line="240" w:lineRule="auto"/>
              <w:ind w:firstLine="0"/>
              <w:jc w:val="center"/>
              <w:rPr>
                <w:iCs w:val="0"/>
              </w:rPr>
            </w:pPr>
            <w:r>
              <w:rPr>
                <w:iCs w:val="0"/>
              </w:rPr>
              <w:t>1.15</w:t>
            </w:r>
          </w:p>
        </w:tc>
        <w:tc>
          <w:tcPr>
            <w:tcW w:w="1122" w:type="dxa"/>
            <w:noWrap/>
            <w:vAlign w:val="center"/>
          </w:tcPr>
          <w:p w14:paraId="6269E043" w14:textId="77777777" w:rsidR="00DF3EE8" w:rsidRPr="00220688" w:rsidRDefault="00DF3EE8" w:rsidP="00AE1132">
            <w:pPr>
              <w:widowControl/>
              <w:autoSpaceDE/>
              <w:autoSpaceDN/>
              <w:adjustRightInd/>
              <w:spacing w:line="240" w:lineRule="auto"/>
              <w:ind w:firstLine="0"/>
              <w:jc w:val="center"/>
              <w:rPr>
                <w:iCs w:val="0"/>
              </w:rPr>
            </w:pPr>
            <w:r>
              <w:rPr>
                <w:iCs w:val="0"/>
              </w:rPr>
              <w:t>~165</w:t>
            </w:r>
          </w:p>
        </w:tc>
        <w:tc>
          <w:tcPr>
            <w:tcW w:w="1097" w:type="dxa"/>
            <w:vAlign w:val="center"/>
          </w:tcPr>
          <w:p w14:paraId="12CD4442" w14:textId="77777777" w:rsidR="00DF3EE8" w:rsidRPr="00220688" w:rsidRDefault="00DF3EE8" w:rsidP="00AE1132">
            <w:pPr>
              <w:widowControl/>
              <w:autoSpaceDE/>
              <w:autoSpaceDN/>
              <w:adjustRightInd/>
              <w:spacing w:line="240" w:lineRule="auto"/>
              <w:ind w:firstLine="0"/>
              <w:jc w:val="center"/>
              <w:rPr>
                <w:iCs w:val="0"/>
              </w:rPr>
            </w:pPr>
            <w:r>
              <w:rPr>
                <w:iCs w:val="0"/>
              </w:rPr>
              <w:t xml:space="preserve">White </w:t>
            </w:r>
          </w:p>
        </w:tc>
        <w:tc>
          <w:tcPr>
            <w:tcW w:w="1624" w:type="dxa"/>
            <w:vAlign w:val="center"/>
          </w:tcPr>
          <w:p w14:paraId="67C04A40" w14:textId="77777777" w:rsidR="00DF3EE8" w:rsidRPr="00220688" w:rsidRDefault="00DF3EE8" w:rsidP="00AE1132">
            <w:pPr>
              <w:widowControl/>
              <w:autoSpaceDE/>
              <w:autoSpaceDN/>
              <w:adjustRightInd/>
              <w:spacing w:line="240" w:lineRule="auto"/>
              <w:ind w:firstLine="0"/>
              <w:jc w:val="center"/>
              <w:rPr>
                <w:iCs w:val="0"/>
              </w:rPr>
            </w:pPr>
            <w:r>
              <w:rPr>
                <w:iCs w:val="0"/>
              </w:rPr>
              <w:t>DBE</w:t>
            </w:r>
          </w:p>
        </w:tc>
      </w:tr>
      <w:tr w:rsidR="00DF3EE8" w:rsidRPr="00220688" w14:paraId="6F0F44B5" w14:textId="77777777" w:rsidTr="00AE1132">
        <w:trPr>
          <w:cantSplit/>
          <w:trHeight w:hRule="exact" w:val="740"/>
          <w:jc w:val="center"/>
        </w:trPr>
        <w:tc>
          <w:tcPr>
            <w:tcW w:w="1771" w:type="dxa"/>
            <w:noWrap/>
            <w:vAlign w:val="center"/>
          </w:tcPr>
          <w:p w14:paraId="6EA9D0B3"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Cs</w:t>
            </w:r>
            <w:r w:rsidRPr="00220688">
              <w:rPr>
                <w:iCs w:val="0"/>
                <w:vertAlign w:val="subscript"/>
              </w:rPr>
              <w:t>2</w:t>
            </w:r>
            <w:r w:rsidRPr="00220688">
              <w:rPr>
                <w:iCs w:val="0"/>
              </w:rPr>
              <w:t>AgBr</w:t>
            </w:r>
            <w:r w:rsidRPr="00220688">
              <w:rPr>
                <w:iCs w:val="0"/>
                <w:vertAlign w:val="subscript"/>
              </w:rPr>
              <w:t>3</w:t>
            </w:r>
          </w:p>
        </w:tc>
        <w:tc>
          <w:tcPr>
            <w:tcW w:w="1309" w:type="dxa"/>
            <w:noWrap/>
            <w:vAlign w:val="center"/>
          </w:tcPr>
          <w:p w14:paraId="03B851A0"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524</w:t>
            </w:r>
          </w:p>
        </w:tc>
        <w:tc>
          <w:tcPr>
            <w:tcW w:w="1215" w:type="dxa"/>
            <w:noWrap/>
            <w:vAlign w:val="center"/>
          </w:tcPr>
          <w:p w14:paraId="51201E7F"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292</w:t>
            </w:r>
          </w:p>
        </w:tc>
        <w:tc>
          <w:tcPr>
            <w:tcW w:w="1244" w:type="dxa"/>
            <w:vAlign w:val="center"/>
          </w:tcPr>
          <w:p w14:paraId="583ED0E4" w14:textId="77777777" w:rsidR="00DF3EE8" w:rsidRPr="00220688" w:rsidRDefault="00DF3EE8" w:rsidP="00AE1132">
            <w:pPr>
              <w:widowControl/>
              <w:autoSpaceDE/>
              <w:autoSpaceDN/>
              <w:adjustRightInd/>
              <w:spacing w:line="240" w:lineRule="auto"/>
              <w:ind w:firstLine="0"/>
              <w:jc w:val="center"/>
              <w:rPr>
                <w:iCs w:val="0"/>
              </w:rPr>
            </w:pPr>
            <w:r>
              <w:rPr>
                <w:iCs w:val="0"/>
              </w:rPr>
              <w:t>59</w:t>
            </w:r>
          </w:p>
        </w:tc>
        <w:tc>
          <w:tcPr>
            <w:tcW w:w="1122" w:type="dxa"/>
            <w:noWrap/>
            <w:vAlign w:val="center"/>
          </w:tcPr>
          <w:p w14:paraId="7CE0A419"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w:t>
            </w:r>
          </w:p>
        </w:tc>
        <w:tc>
          <w:tcPr>
            <w:tcW w:w="1097" w:type="dxa"/>
            <w:vAlign w:val="center"/>
          </w:tcPr>
          <w:p w14:paraId="51045B27" w14:textId="77777777" w:rsidR="00DF3EE8" w:rsidRPr="00220688" w:rsidRDefault="00DF3EE8" w:rsidP="00AE1132">
            <w:pPr>
              <w:widowControl/>
              <w:autoSpaceDE/>
              <w:autoSpaceDN/>
              <w:adjustRightInd/>
              <w:spacing w:line="240" w:lineRule="auto"/>
              <w:ind w:firstLine="0"/>
              <w:jc w:val="center"/>
              <w:rPr>
                <w:iCs w:val="0"/>
              </w:rPr>
            </w:pPr>
            <w:r>
              <w:rPr>
                <w:iCs w:val="0"/>
              </w:rPr>
              <w:t>White (tunable)</w:t>
            </w:r>
          </w:p>
        </w:tc>
        <w:tc>
          <w:tcPr>
            <w:tcW w:w="1624" w:type="dxa"/>
            <w:vAlign w:val="center"/>
          </w:tcPr>
          <w:p w14:paraId="2F29BB9D" w14:textId="77777777" w:rsidR="00DF3EE8" w:rsidRPr="00220688" w:rsidRDefault="00DF3EE8" w:rsidP="00AE1132">
            <w:pPr>
              <w:widowControl/>
              <w:autoSpaceDE/>
              <w:autoSpaceDN/>
              <w:adjustRightInd/>
              <w:spacing w:line="240" w:lineRule="auto"/>
              <w:ind w:firstLine="0"/>
              <w:jc w:val="center"/>
              <w:rPr>
                <w:iCs w:val="0"/>
              </w:rPr>
            </w:pPr>
            <w:r>
              <w:rPr>
                <w:iCs w:val="0"/>
              </w:rPr>
              <w:t>STE &amp; DBE</w:t>
            </w:r>
          </w:p>
        </w:tc>
      </w:tr>
      <w:tr w:rsidR="00DF3EE8" w:rsidRPr="00220688" w14:paraId="4083B43B" w14:textId="77777777" w:rsidTr="00AE1132">
        <w:trPr>
          <w:cantSplit/>
          <w:trHeight w:hRule="exact" w:val="740"/>
          <w:jc w:val="center"/>
        </w:trPr>
        <w:tc>
          <w:tcPr>
            <w:tcW w:w="1771" w:type="dxa"/>
            <w:noWrap/>
            <w:vAlign w:val="center"/>
          </w:tcPr>
          <w:p w14:paraId="37CBC951"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Cs</w:t>
            </w:r>
            <w:r w:rsidRPr="00220688">
              <w:rPr>
                <w:iCs w:val="0"/>
                <w:vertAlign w:val="subscript"/>
              </w:rPr>
              <w:t>2</w:t>
            </w:r>
            <w:r w:rsidRPr="00220688">
              <w:rPr>
                <w:iCs w:val="0"/>
              </w:rPr>
              <w:t>AgI</w:t>
            </w:r>
            <w:r w:rsidRPr="00220688">
              <w:rPr>
                <w:iCs w:val="0"/>
                <w:vertAlign w:val="subscript"/>
              </w:rPr>
              <w:t>3</w:t>
            </w:r>
          </w:p>
        </w:tc>
        <w:tc>
          <w:tcPr>
            <w:tcW w:w="1309" w:type="dxa"/>
            <w:noWrap/>
            <w:vAlign w:val="center"/>
          </w:tcPr>
          <w:p w14:paraId="1FF7021E"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595</w:t>
            </w:r>
          </w:p>
        </w:tc>
        <w:tc>
          <w:tcPr>
            <w:tcW w:w="1215" w:type="dxa"/>
            <w:noWrap/>
            <w:vAlign w:val="center"/>
          </w:tcPr>
          <w:p w14:paraId="6218FCA2"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310</w:t>
            </w:r>
          </w:p>
        </w:tc>
        <w:tc>
          <w:tcPr>
            <w:tcW w:w="1244" w:type="dxa"/>
            <w:vAlign w:val="center"/>
          </w:tcPr>
          <w:p w14:paraId="73A0B47B" w14:textId="77777777" w:rsidR="00DF3EE8" w:rsidRPr="00220688" w:rsidRDefault="00DF3EE8" w:rsidP="00AE1132">
            <w:pPr>
              <w:widowControl/>
              <w:autoSpaceDE/>
              <w:autoSpaceDN/>
              <w:adjustRightInd/>
              <w:spacing w:line="240" w:lineRule="auto"/>
              <w:ind w:firstLine="0"/>
              <w:jc w:val="center"/>
              <w:rPr>
                <w:iCs w:val="0"/>
              </w:rPr>
            </w:pPr>
            <w:r>
              <w:rPr>
                <w:iCs w:val="0"/>
              </w:rPr>
              <w:t>15</w:t>
            </w:r>
          </w:p>
        </w:tc>
        <w:tc>
          <w:tcPr>
            <w:tcW w:w="1122" w:type="dxa"/>
            <w:noWrap/>
            <w:vAlign w:val="center"/>
          </w:tcPr>
          <w:p w14:paraId="7738C685"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w:t>
            </w:r>
          </w:p>
        </w:tc>
        <w:tc>
          <w:tcPr>
            <w:tcW w:w="1097" w:type="dxa"/>
            <w:vAlign w:val="center"/>
          </w:tcPr>
          <w:p w14:paraId="5824D5A0" w14:textId="77777777" w:rsidR="00DF3EE8" w:rsidRPr="00220688" w:rsidRDefault="00DF3EE8" w:rsidP="00AE1132">
            <w:pPr>
              <w:widowControl/>
              <w:autoSpaceDE/>
              <w:autoSpaceDN/>
              <w:adjustRightInd/>
              <w:spacing w:line="240" w:lineRule="auto"/>
              <w:ind w:firstLine="0"/>
              <w:jc w:val="center"/>
              <w:rPr>
                <w:iCs w:val="0"/>
              </w:rPr>
            </w:pPr>
            <w:r>
              <w:rPr>
                <w:iCs w:val="0"/>
              </w:rPr>
              <w:t>White (tunable)</w:t>
            </w:r>
          </w:p>
        </w:tc>
        <w:tc>
          <w:tcPr>
            <w:tcW w:w="1624" w:type="dxa"/>
            <w:vAlign w:val="center"/>
          </w:tcPr>
          <w:p w14:paraId="182437F7" w14:textId="77777777" w:rsidR="00DF3EE8" w:rsidRPr="00220688" w:rsidRDefault="00DF3EE8" w:rsidP="00AE1132">
            <w:pPr>
              <w:widowControl/>
              <w:autoSpaceDE/>
              <w:autoSpaceDN/>
              <w:adjustRightInd/>
              <w:spacing w:line="240" w:lineRule="auto"/>
              <w:ind w:firstLine="0"/>
              <w:jc w:val="center"/>
              <w:rPr>
                <w:iCs w:val="0"/>
              </w:rPr>
            </w:pPr>
            <w:r>
              <w:rPr>
                <w:iCs w:val="0"/>
              </w:rPr>
              <w:t>STE &amp; DBE</w:t>
            </w:r>
          </w:p>
        </w:tc>
      </w:tr>
      <w:tr w:rsidR="00DF3EE8" w:rsidRPr="00220688" w14:paraId="1073CC4D" w14:textId="77777777" w:rsidTr="00AE1132">
        <w:trPr>
          <w:cantSplit/>
          <w:trHeight w:hRule="exact" w:val="740"/>
          <w:jc w:val="center"/>
        </w:trPr>
        <w:tc>
          <w:tcPr>
            <w:tcW w:w="1771" w:type="dxa"/>
            <w:noWrap/>
            <w:vAlign w:val="center"/>
          </w:tcPr>
          <w:p w14:paraId="17A60970"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(NH</w:t>
            </w:r>
            <w:r w:rsidRPr="00220688">
              <w:rPr>
                <w:iCs w:val="0"/>
                <w:vertAlign w:val="subscript"/>
              </w:rPr>
              <w:t>4</w:t>
            </w:r>
            <w:r w:rsidRPr="00220688">
              <w:rPr>
                <w:iCs w:val="0"/>
              </w:rPr>
              <w:t>)</w:t>
            </w:r>
            <w:r w:rsidRPr="00220688">
              <w:rPr>
                <w:iCs w:val="0"/>
                <w:vertAlign w:val="subscript"/>
              </w:rPr>
              <w:t>2</w:t>
            </w:r>
            <w:r w:rsidRPr="00220688">
              <w:rPr>
                <w:iCs w:val="0"/>
              </w:rPr>
              <w:t>AgBr</w:t>
            </w:r>
            <w:r w:rsidRPr="00220688">
              <w:rPr>
                <w:iCs w:val="0"/>
                <w:vertAlign w:val="subscript"/>
              </w:rPr>
              <w:t>3</w:t>
            </w:r>
          </w:p>
        </w:tc>
        <w:tc>
          <w:tcPr>
            <w:tcW w:w="1309" w:type="dxa"/>
            <w:noWrap/>
            <w:vAlign w:val="center"/>
          </w:tcPr>
          <w:p w14:paraId="57C4C489"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394</w:t>
            </w:r>
          </w:p>
        </w:tc>
        <w:tc>
          <w:tcPr>
            <w:tcW w:w="1215" w:type="dxa"/>
            <w:noWrap/>
            <w:vAlign w:val="center"/>
          </w:tcPr>
          <w:p w14:paraId="32B4941C"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275</w:t>
            </w:r>
          </w:p>
        </w:tc>
        <w:tc>
          <w:tcPr>
            <w:tcW w:w="1244" w:type="dxa"/>
            <w:vAlign w:val="center"/>
          </w:tcPr>
          <w:p w14:paraId="54A2D5EE"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0.995</w:t>
            </w:r>
          </w:p>
        </w:tc>
        <w:tc>
          <w:tcPr>
            <w:tcW w:w="1122" w:type="dxa"/>
            <w:noWrap/>
            <w:vAlign w:val="center"/>
          </w:tcPr>
          <w:p w14:paraId="05F5EA8C"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142</w:t>
            </w:r>
          </w:p>
        </w:tc>
        <w:tc>
          <w:tcPr>
            <w:tcW w:w="1097" w:type="dxa"/>
            <w:vAlign w:val="center"/>
          </w:tcPr>
          <w:p w14:paraId="4633C397" w14:textId="77777777" w:rsidR="00DF3EE8" w:rsidRPr="00220688" w:rsidRDefault="00DF3EE8" w:rsidP="00AE1132">
            <w:pPr>
              <w:widowControl/>
              <w:autoSpaceDE/>
              <w:autoSpaceDN/>
              <w:adjustRightInd/>
              <w:spacing w:line="240" w:lineRule="auto"/>
              <w:ind w:firstLine="0"/>
              <w:jc w:val="center"/>
              <w:rPr>
                <w:iCs w:val="0"/>
              </w:rPr>
            </w:pPr>
            <w:r>
              <w:rPr>
                <w:iCs w:val="0"/>
              </w:rPr>
              <w:t>White (tunable)</w:t>
            </w:r>
          </w:p>
        </w:tc>
        <w:tc>
          <w:tcPr>
            <w:tcW w:w="1624" w:type="dxa"/>
            <w:vAlign w:val="center"/>
          </w:tcPr>
          <w:p w14:paraId="4AE363AD" w14:textId="77777777" w:rsidR="00DF3EE8" w:rsidRPr="00220688" w:rsidRDefault="00DF3EE8" w:rsidP="00AE1132">
            <w:pPr>
              <w:widowControl/>
              <w:autoSpaceDE/>
              <w:autoSpaceDN/>
              <w:adjustRightInd/>
              <w:spacing w:line="240" w:lineRule="auto"/>
              <w:ind w:firstLine="0"/>
              <w:jc w:val="center"/>
              <w:rPr>
                <w:iCs w:val="0"/>
              </w:rPr>
            </w:pPr>
            <w:r>
              <w:rPr>
                <w:iCs w:val="0"/>
              </w:rPr>
              <w:t>STE &amp; DBE</w:t>
            </w:r>
          </w:p>
        </w:tc>
      </w:tr>
      <w:tr w:rsidR="00DF3EE8" w:rsidRPr="00220688" w14:paraId="3FD49AB0" w14:textId="77777777" w:rsidTr="00AE1132">
        <w:trPr>
          <w:cantSplit/>
          <w:trHeight w:hRule="exact" w:val="740"/>
          <w:jc w:val="center"/>
        </w:trPr>
        <w:tc>
          <w:tcPr>
            <w:tcW w:w="1771" w:type="dxa"/>
            <w:noWrap/>
            <w:vAlign w:val="center"/>
          </w:tcPr>
          <w:p w14:paraId="45716164"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(NH</w:t>
            </w:r>
            <w:r w:rsidRPr="00220688">
              <w:rPr>
                <w:iCs w:val="0"/>
                <w:vertAlign w:val="subscript"/>
              </w:rPr>
              <w:t>4</w:t>
            </w:r>
            <w:r w:rsidRPr="00220688">
              <w:rPr>
                <w:iCs w:val="0"/>
              </w:rPr>
              <w:t>)</w:t>
            </w:r>
            <w:r w:rsidRPr="00220688">
              <w:rPr>
                <w:iCs w:val="0"/>
                <w:vertAlign w:val="subscript"/>
              </w:rPr>
              <w:t>2</w:t>
            </w:r>
            <w:r w:rsidRPr="00220688">
              <w:rPr>
                <w:iCs w:val="0"/>
              </w:rPr>
              <w:t>AgI</w:t>
            </w:r>
            <w:r w:rsidRPr="00220688">
              <w:rPr>
                <w:iCs w:val="0"/>
                <w:vertAlign w:val="subscript"/>
              </w:rPr>
              <w:t>3</w:t>
            </w:r>
          </w:p>
        </w:tc>
        <w:tc>
          <w:tcPr>
            <w:tcW w:w="1309" w:type="dxa"/>
            <w:noWrap/>
            <w:vAlign w:val="center"/>
          </w:tcPr>
          <w:p w14:paraId="29B214BE"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534</w:t>
            </w:r>
          </w:p>
        </w:tc>
        <w:tc>
          <w:tcPr>
            <w:tcW w:w="1215" w:type="dxa"/>
            <w:noWrap/>
            <w:vAlign w:val="center"/>
          </w:tcPr>
          <w:p w14:paraId="2FD28794"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303</w:t>
            </w:r>
          </w:p>
        </w:tc>
        <w:tc>
          <w:tcPr>
            <w:tcW w:w="1244" w:type="dxa"/>
            <w:vAlign w:val="center"/>
          </w:tcPr>
          <w:p w14:paraId="3AA80857"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1.25</w:t>
            </w:r>
          </w:p>
        </w:tc>
        <w:tc>
          <w:tcPr>
            <w:tcW w:w="1122" w:type="dxa"/>
            <w:noWrap/>
            <w:vAlign w:val="center"/>
          </w:tcPr>
          <w:p w14:paraId="5B54C7B2"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114</w:t>
            </w:r>
          </w:p>
        </w:tc>
        <w:tc>
          <w:tcPr>
            <w:tcW w:w="1097" w:type="dxa"/>
            <w:vAlign w:val="center"/>
          </w:tcPr>
          <w:p w14:paraId="5E7DEC8D" w14:textId="77777777" w:rsidR="00DF3EE8" w:rsidRPr="00220688" w:rsidRDefault="00DF3EE8" w:rsidP="00AE1132">
            <w:pPr>
              <w:widowControl/>
              <w:autoSpaceDE/>
              <w:autoSpaceDN/>
              <w:adjustRightInd/>
              <w:spacing w:line="240" w:lineRule="auto"/>
              <w:ind w:firstLine="0"/>
              <w:jc w:val="center"/>
              <w:rPr>
                <w:iCs w:val="0"/>
              </w:rPr>
            </w:pPr>
            <w:r>
              <w:rPr>
                <w:iCs w:val="0"/>
              </w:rPr>
              <w:t>White (tunable)</w:t>
            </w:r>
          </w:p>
        </w:tc>
        <w:tc>
          <w:tcPr>
            <w:tcW w:w="1624" w:type="dxa"/>
            <w:vAlign w:val="center"/>
          </w:tcPr>
          <w:p w14:paraId="1FE8C4DA" w14:textId="77777777" w:rsidR="00DF3EE8" w:rsidRPr="00220688" w:rsidRDefault="00DF3EE8" w:rsidP="00AE1132">
            <w:pPr>
              <w:widowControl/>
              <w:autoSpaceDE/>
              <w:autoSpaceDN/>
              <w:adjustRightInd/>
              <w:spacing w:line="240" w:lineRule="auto"/>
              <w:ind w:firstLine="0"/>
              <w:jc w:val="center"/>
              <w:rPr>
                <w:iCs w:val="0"/>
              </w:rPr>
            </w:pPr>
            <w:r>
              <w:rPr>
                <w:iCs w:val="0"/>
              </w:rPr>
              <w:t>STE &amp; DBE</w:t>
            </w:r>
          </w:p>
        </w:tc>
      </w:tr>
      <w:tr w:rsidR="00DF3EE8" w:rsidRPr="00220688" w14:paraId="75B4CF5E" w14:textId="77777777" w:rsidTr="00AE1132">
        <w:trPr>
          <w:cantSplit/>
          <w:trHeight w:hRule="exact" w:val="740"/>
          <w:jc w:val="center"/>
        </w:trPr>
        <w:tc>
          <w:tcPr>
            <w:tcW w:w="1771" w:type="dxa"/>
            <w:noWrap/>
            <w:vAlign w:val="center"/>
          </w:tcPr>
          <w:p w14:paraId="5A3F3451"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RInBr</w:t>
            </w:r>
            <w:r w:rsidRPr="00220688">
              <w:rPr>
                <w:iCs w:val="0"/>
                <w:vertAlign w:val="subscript"/>
              </w:rPr>
              <w:t>4</w:t>
            </w:r>
          </w:p>
        </w:tc>
        <w:tc>
          <w:tcPr>
            <w:tcW w:w="1309" w:type="dxa"/>
            <w:noWrap/>
            <w:vAlign w:val="center"/>
          </w:tcPr>
          <w:p w14:paraId="45C6F439"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437</w:t>
            </w:r>
          </w:p>
        </w:tc>
        <w:tc>
          <w:tcPr>
            <w:tcW w:w="1215" w:type="dxa"/>
            <w:noWrap/>
            <w:vAlign w:val="center"/>
          </w:tcPr>
          <w:p w14:paraId="7C93FEA7" w14:textId="77777777" w:rsidR="00DF3EE8" w:rsidRPr="00220688" w:rsidRDefault="00DF3EE8" w:rsidP="00AE1132">
            <w:pPr>
              <w:widowControl/>
              <w:autoSpaceDE/>
              <w:autoSpaceDN/>
              <w:adjustRightInd/>
              <w:spacing w:line="240" w:lineRule="auto"/>
              <w:ind w:firstLine="0"/>
              <w:jc w:val="center"/>
              <w:rPr>
                <w:iCs w:val="0"/>
              </w:rPr>
            </w:pPr>
            <w:r w:rsidRPr="00220688">
              <w:rPr>
                <w:iCs w:val="0"/>
              </w:rPr>
              <w:t>391</w:t>
            </w:r>
          </w:p>
        </w:tc>
        <w:tc>
          <w:tcPr>
            <w:tcW w:w="1244" w:type="dxa"/>
            <w:vAlign w:val="center"/>
          </w:tcPr>
          <w:p w14:paraId="549D459A" w14:textId="77777777" w:rsidR="00DF3EE8" w:rsidRPr="00220688" w:rsidRDefault="00DF3EE8" w:rsidP="00AE1132">
            <w:pPr>
              <w:widowControl/>
              <w:autoSpaceDE/>
              <w:autoSpaceDN/>
              <w:adjustRightInd/>
              <w:spacing w:line="240" w:lineRule="auto"/>
              <w:ind w:firstLine="0"/>
              <w:jc w:val="center"/>
              <w:rPr>
                <w:iCs w:val="0"/>
              </w:rPr>
            </w:pPr>
            <w:r>
              <w:rPr>
                <w:iCs w:val="0"/>
              </w:rPr>
              <w:t>0.178</w:t>
            </w:r>
          </w:p>
        </w:tc>
        <w:tc>
          <w:tcPr>
            <w:tcW w:w="1122" w:type="dxa"/>
            <w:noWrap/>
            <w:vAlign w:val="center"/>
          </w:tcPr>
          <w:p w14:paraId="30840561" w14:textId="77777777" w:rsidR="00DF3EE8" w:rsidRPr="00220688" w:rsidRDefault="00DF3EE8" w:rsidP="00AE1132">
            <w:pPr>
              <w:widowControl/>
              <w:autoSpaceDE/>
              <w:autoSpaceDN/>
              <w:adjustRightInd/>
              <w:spacing w:line="240" w:lineRule="auto"/>
              <w:ind w:firstLine="0"/>
              <w:jc w:val="center"/>
              <w:rPr>
                <w:iCs w:val="0"/>
              </w:rPr>
            </w:pPr>
            <w:r>
              <w:rPr>
                <w:iCs w:val="0"/>
              </w:rPr>
              <w:t>95</w:t>
            </w:r>
          </w:p>
        </w:tc>
        <w:tc>
          <w:tcPr>
            <w:tcW w:w="1097" w:type="dxa"/>
            <w:vAlign w:val="center"/>
          </w:tcPr>
          <w:p w14:paraId="53CF2B4F" w14:textId="77777777" w:rsidR="00DF3EE8" w:rsidRPr="00220688" w:rsidRDefault="00DF3EE8" w:rsidP="00AE1132">
            <w:pPr>
              <w:widowControl/>
              <w:autoSpaceDE/>
              <w:autoSpaceDN/>
              <w:adjustRightInd/>
              <w:spacing w:line="240" w:lineRule="auto"/>
              <w:ind w:firstLine="0"/>
              <w:jc w:val="center"/>
              <w:rPr>
                <w:iCs w:val="0"/>
              </w:rPr>
            </w:pPr>
            <w:r>
              <w:rPr>
                <w:iCs w:val="0"/>
              </w:rPr>
              <w:t>Sky-blue</w:t>
            </w:r>
          </w:p>
        </w:tc>
        <w:tc>
          <w:tcPr>
            <w:tcW w:w="1624" w:type="dxa"/>
            <w:vAlign w:val="center"/>
          </w:tcPr>
          <w:p w14:paraId="4DBD6411" w14:textId="77777777" w:rsidR="00DF3EE8" w:rsidRPr="00220688" w:rsidRDefault="00DF3EE8" w:rsidP="00AE1132">
            <w:pPr>
              <w:widowControl/>
              <w:autoSpaceDE/>
              <w:autoSpaceDN/>
              <w:adjustRightInd/>
              <w:spacing w:line="240" w:lineRule="auto"/>
              <w:ind w:firstLine="0"/>
              <w:jc w:val="center"/>
              <w:rPr>
                <w:iCs w:val="0"/>
              </w:rPr>
            </w:pPr>
            <w:r>
              <w:rPr>
                <w:iCs w:val="0"/>
              </w:rPr>
              <w:t>Organic Cation</w:t>
            </w:r>
          </w:p>
        </w:tc>
      </w:tr>
    </w:tbl>
    <w:p w14:paraId="3179359D" w14:textId="77777777" w:rsidR="00DF3EE8" w:rsidRDefault="00DF3EE8" w:rsidP="00DF3EE8">
      <w:pPr>
        <w:spacing w:after="0"/>
        <w:ind w:firstLine="0"/>
      </w:pPr>
    </w:p>
    <w:p w14:paraId="694A6443" w14:textId="306DAF6F" w:rsidR="00713207" w:rsidRDefault="00A85E83" w:rsidP="00BB1173">
      <w:pPr>
        <w:spacing w:after="0"/>
      </w:pPr>
      <w:r>
        <w:t>Success in the copper(I) halides answered some questions but opened many more on the impact of the metal center on the emission mechanism. Chapter 3 addresses many questions as it</w:t>
      </w:r>
      <w:r w:rsidR="00C65EE6">
        <w:t xml:space="preserve"> </w:t>
      </w:r>
      <w:r w:rsidR="00C65EE6">
        <w:lastRenderedPageBreak/>
        <w:t>focuse</w:t>
      </w:r>
      <w:r>
        <w:t>s</w:t>
      </w:r>
      <w:r w:rsidR="00C65EE6">
        <w:t xml:space="preserve"> on </w:t>
      </w:r>
      <w:r w:rsidR="00971C83">
        <w:t>A</w:t>
      </w:r>
      <w:r w:rsidR="00971C83">
        <w:rPr>
          <w:vertAlign w:val="subscript"/>
        </w:rPr>
        <w:t>2</w:t>
      </w:r>
      <w:r w:rsidR="00971C83">
        <w:t>AgX</w:t>
      </w:r>
      <w:r w:rsidR="00971C83">
        <w:rPr>
          <w:vertAlign w:val="subscript"/>
        </w:rPr>
        <w:t>3</w:t>
      </w:r>
      <w:r w:rsidR="00F22BC7">
        <w:rPr>
          <w:vertAlign w:val="subscript"/>
        </w:rPr>
        <w:t xml:space="preserve"> </w:t>
      </w:r>
      <w:r w:rsidR="00F22BC7">
        <w:t>(A= (NH)</w:t>
      </w:r>
      <w:r w:rsidR="00F22BC7">
        <w:rPr>
          <w:vertAlign w:val="subscript"/>
        </w:rPr>
        <w:t>4</w:t>
      </w:r>
      <w:r w:rsidR="00F22BC7">
        <w:t>, Rb, Cs and X= Cl, Br, I)</w:t>
      </w:r>
      <w:r w:rsidR="00A6678E">
        <w:t>,</w:t>
      </w:r>
      <w:r w:rsidR="00971C83">
        <w:t xml:space="preserve"> the </w:t>
      </w:r>
      <w:r w:rsidR="00F22BC7">
        <w:t xml:space="preserve">expanded </w:t>
      </w:r>
      <w:r w:rsidR="00971C83">
        <w:t xml:space="preserve">silver analogs of the compounds explored in chapter 2. </w:t>
      </w:r>
      <w:r w:rsidR="007A2DBA">
        <w:t xml:space="preserve">These studies looked at a broader range of elemental substitution while exploring the </w:t>
      </w:r>
      <w:r w:rsidR="0058391C">
        <w:t xml:space="preserve">critical switch from copper(I) to silver. </w:t>
      </w:r>
      <w:r>
        <w:t>This work</w:t>
      </w:r>
      <w:r w:rsidR="00803563">
        <w:t xml:space="preserve"> found that all of the silver halides had a remarkably different emission profile compared to the copper (I) analogs. The compounds displayed tunable white light emission with relatively low PLQY. </w:t>
      </w:r>
      <w:r>
        <w:t>The compounds performed much better with facile open-air synthesis and high environmental stability from a synthesis and stability perspective</w:t>
      </w:r>
      <w:r w:rsidR="00E2136F">
        <w:t xml:space="preserve">. </w:t>
      </w:r>
      <w:r w:rsidR="00780F31">
        <w:t>The change in emission profile was attributed to the appearance of a second emission mechanism. In the silver hal</w:t>
      </w:r>
      <w:r w:rsidR="008D3686">
        <w:t>id</w:t>
      </w:r>
      <w:r w:rsidR="00780F31">
        <w:t>es, both STEs and low-energy DBEs form</w:t>
      </w:r>
      <w:r w:rsidR="00204195">
        <w:t xml:space="preserve">. The ratio of STE to DBE emission is controlled directly by </w:t>
      </w:r>
      <w:r w:rsidR="008D3686">
        <w:t xml:space="preserve">the </w:t>
      </w:r>
      <w:r w:rsidR="00F164AD">
        <w:t xml:space="preserve">number of halide vacancies, which was found to be created </w:t>
      </w:r>
      <w:r w:rsidR="002A6CAF">
        <w:t xml:space="preserve">via prolonged vacuum exposure. The halide vacancies could be healed via exposure to a halogen atmosphere. </w:t>
      </w:r>
      <w:r w:rsidR="009F40D4">
        <w:t>By changing between these two en</w:t>
      </w:r>
      <w:r w:rsidR="008D3686">
        <w:t>viron</w:t>
      </w:r>
      <w:r w:rsidR="009F40D4">
        <w:t>mental control mechan</w:t>
      </w:r>
      <w:r w:rsidR="008D3686">
        <w:t>is</w:t>
      </w:r>
      <w:r w:rsidR="009F40D4">
        <w:t xml:space="preserve">ms, the optical emission mechanisms were also </w:t>
      </w:r>
      <w:r w:rsidR="008D3686">
        <w:t>a</w:t>
      </w:r>
      <w:r w:rsidR="009F40D4">
        <w:t>ffected, changing emis</w:t>
      </w:r>
      <w:r w:rsidR="008D3686">
        <w:t>si</w:t>
      </w:r>
      <w:r w:rsidR="009F40D4">
        <w:t xml:space="preserve">on from blue to white to red and back again. </w:t>
      </w:r>
      <w:r w:rsidR="00B46D1E">
        <w:t xml:space="preserve">With their high stability and promising optical properties, multiple luminescent inks were fabricated to show potential for application. </w:t>
      </w:r>
    </w:p>
    <w:p w14:paraId="1CF39FED" w14:textId="08159932" w:rsidR="00B427F9" w:rsidRDefault="00A85E83" w:rsidP="00BB1173">
      <w:pPr>
        <w:spacing w:after="0"/>
      </w:pPr>
      <w:r>
        <w:t xml:space="preserve">All-inorganic group 11 halides show great promise; however, </w:t>
      </w:r>
      <w:r w:rsidR="00CB7747">
        <w:t xml:space="preserve">only a </w:t>
      </w:r>
      <w:r>
        <w:t xml:space="preserve">limited </w:t>
      </w:r>
      <w:r w:rsidR="00CB7747">
        <w:t xml:space="preserve">number of </w:t>
      </w:r>
      <w:r>
        <w:t xml:space="preserve">structures </w:t>
      </w:r>
      <w:r w:rsidR="00CB7747">
        <w:t xml:space="preserve">were found in the A-Cu-X </w:t>
      </w:r>
      <w:r w:rsidR="00DF3EE8">
        <w:t>(A= (NH</w:t>
      </w:r>
      <w:r w:rsidR="00DF3EE8" w:rsidRPr="00DF3EE8">
        <w:rPr>
          <w:vertAlign w:val="subscript"/>
        </w:rPr>
        <w:t>4</w:t>
      </w:r>
      <w:r w:rsidR="00DF3EE8">
        <w:t>), K, Rb, Cs</w:t>
      </w:r>
      <w:r w:rsidR="00C76FCD">
        <w:t>,</w:t>
      </w:r>
      <w:r w:rsidR="00DF3EE8">
        <w:t xml:space="preserve"> and X= Cl, Br, I) </w:t>
      </w:r>
      <w:r w:rsidR="00CB7747">
        <w:t>ternary systems</w:t>
      </w:r>
      <w:r>
        <w:t>. The work expanded into the broad area of organic-inorganic hybrid materials</w:t>
      </w:r>
      <w:r w:rsidR="002D2124">
        <w:t xml:space="preserve"> </w:t>
      </w:r>
      <w:r w:rsidR="00B21CC6">
        <w:t xml:space="preserve">in </w:t>
      </w:r>
      <w:r w:rsidR="002D2124">
        <w:t>chapter 4</w:t>
      </w:r>
      <w:r>
        <w:t>. T</w:t>
      </w:r>
      <w:r w:rsidR="00B21CC6">
        <w:t xml:space="preserve">he </w:t>
      </w:r>
      <w:r w:rsidR="007D49DF">
        <w:t xml:space="preserve">concept of using an organic cation as the </w:t>
      </w:r>
      <w:r w:rsidR="008D3686">
        <w:t>emission source</w:t>
      </w:r>
      <w:r w:rsidR="007D49DF">
        <w:t xml:space="preserve">, as opposed to the standard metal-halide polyhedra, was investigated. </w:t>
      </w:r>
      <w:r w:rsidR="002D2628">
        <w:t xml:space="preserve">When designing </w:t>
      </w:r>
      <w:r w:rsidR="008D3686">
        <w:t xml:space="preserve">a </w:t>
      </w:r>
      <w:r w:rsidR="002D2628">
        <w:t>new compound</w:t>
      </w:r>
      <w:r w:rsidR="008D3686">
        <w:t>,</w:t>
      </w:r>
      <w:r w:rsidR="002D2628">
        <w:t xml:space="preserve"> the emission is often unpredictable to a certain degree. To get around this</w:t>
      </w:r>
      <w:r w:rsidR="008D3686">
        <w:t>,</w:t>
      </w:r>
      <w:r w:rsidR="002D2628">
        <w:t xml:space="preserve"> a known emissive organic cation w</w:t>
      </w:r>
      <w:r w:rsidR="008D3686">
        <w:t>ith strong photoluminescent potential was selected</w:t>
      </w:r>
      <w:r w:rsidR="002D2628">
        <w:t xml:space="preserve">. The main issue with </w:t>
      </w:r>
      <w:r w:rsidR="00623BDB">
        <w:t>this compound and other organic emitter</w:t>
      </w:r>
      <w:r>
        <w:t>s</w:t>
      </w:r>
      <w:r w:rsidR="002D2628">
        <w:t xml:space="preserve"> is photoinstability.</w:t>
      </w:r>
      <w:r w:rsidR="00754FAE">
        <w:t xml:space="preserve"> Upon photoex</w:t>
      </w:r>
      <w:r w:rsidR="008D3686">
        <w:t>c</w:t>
      </w:r>
      <w:r w:rsidR="00754FAE">
        <w:t>itation</w:t>
      </w:r>
      <w:r>
        <w:t>,</w:t>
      </w:r>
      <w:r w:rsidR="00754FAE">
        <w:t xml:space="preserve"> the organic salt undergoes photodimerization, quenching photoluminescence. To achieve stable emission, the organic cation was integrated into </w:t>
      </w:r>
      <w:r w:rsidR="00754FAE">
        <w:lastRenderedPageBreak/>
        <w:t>an organic-ino</w:t>
      </w:r>
      <w:r>
        <w:t>rg</w:t>
      </w:r>
      <w:r w:rsidR="00754FAE">
        <w:t xml:space="preserve">anic hybrid compound. This led to full stabilization of the emission, as well as </w:t>
      </w:r>
      <w:r w:rsidR="00B427F9">
        <w:t>a two</w:t>
      </w:r>
      <w:r w:rsidR="008D3686">
        <w:t>-</w:t>
      </w:r>
      <w:r w:rsidR="00B427F9">
        <w:t>fold improvement in PLQY. The emission profile of the salt was maintained in the hybrid to give an overall improved photoluminescent emission profile. This work opens the door for other organic cation</w:t>
      </w:r>
      <w:r w:rsidR="008D3686">
        <w:t>-</w:t>
      </w:r>
      <w:r w:rsidR="00B427F9">
        <w:t>focused hybrid compounds as a luminescent materials design strategy. All three chapters combined give insight into new strategies to design novel, lead-free, high-intensity emitters.</w:t>
      </w:r>
    </w:p>
    <w:p w14:paraId="03917B54" w14:textId="70EE80E1" w:rsidR="00B427F9" w:rsidRPr="00B8146A" w:rsidRDefault="00B427F9" w:rsidP="00BB1173">
      <w:pPr>
        <w:pStyle w:val="Heading2"/>
      </w:pPr>
      <w:bookmarkStart w:id="330" w:name="_Toc116472295"/>
      <w:bookmarkStart w:id="331" w:name="_Toc117598434"/>
      <w:r>
        <w:t>5</w:t>
      </w:r>
      <w:r w:rsidRPr="00C534FF">
        <w:t>.</w:t>
      </w:r>
      <w:r>
        <w:t>2 Future Work</w:t>
      </w:r>
      <w:bookmarkEnd w:id="330"/>
      <w:bookmarkEnd w:id="331"/>
    </w:p>
    <w:p w14:paraId="7F2B7567" w14:textId="5E732790" w:rsidR="00B46D1E" w:rsidRDefault="0080745A" w:rsidP="00BB1173">
      <w:pPr>
        <w:spacing w:after="0"/>
      </w:pPr>
      <w:r>
        <w:t>The path is clear moving forward</w:t>
      </w:r>
      <w:r w:rsidR="008D3686">
        <w:t>;</w:t>
      </w:r>
      <w:r>
        <w:t xml:space="preserve"> the primary objective is </w:t>
      </w:r>
      <w:r w:rsidR="008D3686">
        <w:t xml:space="preserve">to better </w:t>
      </w:r>
      <w:r>
        <w:t>understand how changing the structure of copper/silver halides can lead to tunable and even brighter photoluminescent materials</w:t>
      </w:r>
      <w:r w:rsidR="008D3686">
        <w:t>. A</w:t>
      </w:r>
      <w:r w:rsidR="00DE4822">
        <w:t xml:space="preserve">s the work above revealed the limitations of elemental substitution, a systematic change in structure would likely </w:t>
      </w:r>
      <w:r w:rsidR="008C6865">
        <w:t xml:space="preserve">lead to a better understanding of why different metal-halide polyhedra create different emission profiles. The most straightforward way to achieve this is to leave the all-inorganic families and begin an exploration of the hybrid families. </w:t>
      </w:r>
      <w:r w:rsidR="00574A94">
        <w:t>Using organic cations</w:t>
      </w:r>
      <w:r w:rsidR="00985098">
        <w:t xml:space="preserve"> expands the structures to a near</w:t>
      </w:r>
      <w:r w:rsidR="008D3686">
        <w:t>-</w:t>
      </w:r>
      <w:r w:rsidR="00985098">
        <w:t xml:space="preserve">limitless combination of metal-halide networks. </w:t>
      </w:r>
    </w:p>
    <w:p w14:paraId="73175726" w14:textId="24FFBF79" w:rsidR="00985098" w:rsidRDefault="00396BCC" w:rsidP="00BB1173">
      <w:pPr>
        <w:spacing w:after="0"/>
      </w:pPr>
      <w:r>
        <w:t>The</w:t>
      </w:r>
      <w:r w:rsidR="00985098">
        <w:t xml:space="preserve"> work has already begun with some new reports using small molecules that were popular with lead halide perovskites. </w:t>
      </w:r>
      <w:r w:rsidR="00A85E83">
        <w:t xml:space="preserve">Guanidinium copper(I) halides were synthesized and reported, yielding white light emission. These compounds have a soft lattice, similar to the silver halides, yet still, have copper(I) as the metal center. This resulted in a highly tunable dual emission from the recombination of both STEs and DBEs. While this was the first foray into the hybrid copper(I) halides, it will not be the last. </w:t>
      </w:r>
    </w:p>
    <w:p w14:paraId="0E0420E4" w14:textId="4C142DD1" w:rsidR="00A85E83" w:rsidRDefault="00A85E83" w:rsidP="00A85E83">
      <w:pPr>
        <w:spacing w:after="0"/>
      </w:pPr>
      <w:r>
        <w:t xml:space="preserve">Recent work has evolved beyond using organic cations with ammonium as the center of positive charge and instead relies on phosphonium and sulphonium compounds. The resulting compounds have significantly expanded the structural diversity of the metal halide polyhedra. </w:t>
      </w:r>
      <w:r>
        <w:lastRenderedPageBreak/>
        <w:t>Species include the simple linear CuX</w:t>
      </w:r>
      <w:r>
        <w:rPr>
          <w:vertAlign w:val="subscript"/>
        </w:rPr>
        <w:t>2</w:t>
      </w:r>
      <w:r>
        <w:t>, through more complex clusters of copper(I) halides previously unreported. There is a full relationship between these structural changes, and the emission is not yet fully understood.</w:t>
      </w:r>
    </w:p>
    <w:p w14:paraId="09B09E21" w14:textId="2236E8C1" w:rsidR="00A85E83" w:rsidRDefault="00A85E83" w:rsidP="00A85E83">
      <w:pPr>
        <w:spacing w:after="0"/>
      </w:pPr>
      <w:r>
        <w:t>While organic cations can be useful for evoking new structures, they can also be utilized as a source of emission</w:t>
      </w:r>
      <w:r w:rsidR="00C76FCD">
        <w:t>,</w:t>
      </w:r>
      <w:r>
        <w:t xml:space="preserve"> as seen in chapter 4. A clear extension of this work would be to utilize both an emissive organic cation and metal-halide polyhedra in the same compound. This would require heavy optimization to prevent one emission center from dominating the main profile</w:t>
      </w:r>
      <w:r w:rsidR="00C76FCD">
        <w:t>;</w:t>
      </w:r>
      <w:r>
        <w:t xml:space="preserve"> however</w:t>
      </w:r>
      <w:r w:rsidR="00C76FCD">
        <w:t>,</w:t>
      </w:r>
      <w:r>
        <w:t xml:space="preserve"> if achieved</w:t>
      </w:r>
      <w:r w:rsidR="00C76FCD">
        <w:t>,</w:t>
      </w:r>
      <w:r>
        <w:t xml:space="preserve"> it is a clear route to tunable or white emission. </w:t>
      </w:r>
    </w:p>
    <w:p w14:paraId="6C87C990" w14:textId="2F8BE7BD" w:rsidR="00A85E83" w:rsidRDefault="00A85E83" w:rsidP="00A85E83">
      <w:pPr>
        <w:spacing w:after="0"/>
      </w:pPr>
      <w:r>
        <w:t>The last clear route to continue this work is through the incorporation of multiple metals into one compound. There exist many challenges for this path. The first is that the simple formability of the crystals may be unfavored compared to simply forming two ternary compounds. Once formed, the energy levels would have lined up so that both emission centers are optically active. One route around both of these issues is the doping of copper or silver with known emissive metals. This would allow targeted emission profiles and possibly expand copper halides more into the realm of white light emission if blue-emitting copper halides were doped with yellow or red-emitting metals.</w:t>
      </w:r>
    </w:p>
    <w:p w14:paraId="5CCCC8D1" w14:textId="494CF01B" w:rsidR="00A85E83" w:rsidRPr="00A85E83" w:rsidRDefault="00DF3EE8" w:rsidP="00C76FCD">
      <w:pPr>
        <w:widowControl/>
        <w:autoSpaceDE/>
        <w:autoSpaceDN/>
        <w:adjustRightInd/>
        <w:spacing w:line="259" w:lineRule="auto"/>
        <w:ind w:firstLine="0"/>
        <w:jc w:val="left"/>
      </w:pPr>
      <w:r>
        <w:br w:type="page"/>
      </w:r>
    </w:p>
    <w:p w14:paraId="58DCD37A" w14:textId="578184D1" w:rsidR="00D54C68" w:rsidRDefault="00E6631A" w:rsidP="00A85E83">
      <w:pPr>
        <w:pStyle w:val="Heading1"/>
        <w:spacing w:after="0"/>
        <w:ind w:firstLine="0"/>
      </w:pPr>
      <w:bookmarkStart w:id="332" w:name="_Toc116472296"/>
      <w:bookmarkStart w:id="333" w:name="_Toc117598435"/>
      <w:r>
        <w:lastRenderedPageBreak/>
        <w:t>References</w:t>
      </w:r>
      <w:bookmarkEnd w:id="332"/>
      <w:bookmarkEnd w:id="333"/>
    </w:p>
    <w:p w14:paraId="2F4A85DD" w14:textId="77777777" w:rsidR="000D622A" w:rsidRPr="000D622A" w:rsidRDefault="00D54C68"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fldChar w:fldCharType="begin"/>
      </w:r>
      <w:r w:rsidRPr="000D622A">
        <w:rPr>
          <w:rFonts w:ascii="Times New Roman" w:hAnsi="Times New Roman" w:cs="Times New Roman"/>
          <w:sz w:val="24"/>
        </w:rPr>
        <w:instrText xml:space="preserve"> ADDIN EN.REFLIST </w:instrText>
      </w:r>
      <w:r w:rsidRPr="000D622A">
        <w:rPr>
          <w:rFonts w:ascii="Times New Roman" w:hAnsi="Times New Roman" w:cs="Times New Roman"/>
          <w:sz w:val="24"/>
        </w:rPr>
        <w:fldChar w:fldCharType="separate"/>
      </w:r>
      <w:r w:rsidR="000D622A" w:rsidRPr="000D622A">
        <w:rPr>
          <w:rFonts w:ascii="Times New Roman" w:hAnsi="Times New Roman" w:cs="Times New Roman"/>
          <w:sz w:val="24"/>
        </w:rPr>
        <w:t>(1) 2022 Solid-State Lighting R&amp;D Opportunities. Energy, U. D. o., Ed.; 2022.</w:t>
      </w:r>
    </w:p>
    <w:p w14:paraId="3494A2B5" w14:textId="50DB2DE4"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 Gupta, S. K.; Sudarshan, K.; Kadam, R. M. Optical nanomaterials with focus on rare earth doped oxide: A Review. </w:t>
      </w:r>
      <w:r w:rsidRPr="000D622A">
        <w:rPr>
          <w:rFonts w:ascii="Times New Roman" w:hAnsi="Times New Roman" w:cs="Times New Roman"/>
          <w:i/>
          <w:sz w:val="24"/>
        </w:rPr>
        <w:t xml:space="preserve">Materials Today Communications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27</w:t>
      </w:r>
      <w:r w:rsidRPr="000D622A">
        <w:rPr>
          <w:rFonts w:ascii="Times New Roman" w:hAnsi="Times New Roman" w:cs="Times New Roman"/>
          <w:sz w:val="24"/>
        </w:rPr>
        <w:t xml:space="preserve">, 102277. DOI: </w:t>
      </w:r>
      <w:hyperlink r:id="rId68" w:history="1">
        <w:r w:rsidRPr="000D622A">
          <w:rPr>
            <w:rStyle w:val="Hyperlink"/>
            <w:rFonts w:ascii="Times New Roman" w:hAnsi="Times New Roman" w:cs="Times New Roman"/>
            <w:sz w:val="24"/>
          </w:rPr>
          <w:t>https://doi.org/10.1016/j.mtcomm.2021.102277</w:t>
        </w:r>
      </w:hyperlink>
      <w:r w:rsidRPr="000D622A">
        <w:rPr>
          <w:rFonts w:ascii="Times New Roman" w:hAnsi="Times New Roman" w:cs="Times New Roman"/>
          <w:sz w:val="24"/>
        </w:rPr>
        <w:t>.</w:t>
      </w:r>
    </w:p>
    <w:p w14:paraId="4E615CC3"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 Sato, M.; Kim, S. W.; Shimomura, Y.; Hasegawa, T.; Toda, K.; Adachi, G. Chapter 278 - Rare Earth-Doped Phosphors for White Light-Emitting Diodes. In </w:t>
      </w:r>
      <w:r w:rsidRPr="000D622A">
        <w:rPr>
          <w:rFonts w:ascii="Times New Roman" w:hAnsi="Times New Roman" w:cs="Times New Roman"/>
          <w:i/>
          <w:sz w:val="24"/>
        </w:rPr>
        <w:t>Handbook on the Physics and Chemistry of Rare Earths</w:t>
      </w:r>
      <w:r w:rsidRPr="000D622A">
        <w:rPr>
          <w:rFonts w:ascii="Times New Roman" w:hAnsi="Times New Roman" w:cs="Times New Roman"/>
          <w:sz w:val="24"/>
        </w:rPr>
        <w:t>, Jean-Claude, B., Vitalij K, P. Eds.; Vol. 49; Elsevier, 2016; pp 1-128.</w:t>
      </w:r>
    </w:p>
    <w:p w14:paraId="268D702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 Kim, K.-B.; Kim, Y.-I.; Chun, H.-G.; Cho, T.-Y.; Jung, J.-S.; Kang, J.-G. Structural and Optical Properties of BaMgAl10O17:Eu2+ Phosphor. </w:t>
      </w:r>
      <w:r w:rsidRPr="000D622A">
        <w:rPr>
          <w:rFonts w:ascii="Times New Roman" w:hAnsi="Times New Roman" w:cs="Times New Roman"/>
          <w:i/>
          <w:sz w:val="24"/>
        </w:rPr>
        <w:t xml:space="preserve">Chem. Mat. </w:t>
      </w:r>
      <w:r w:rsidRPr="000D622A">
        <w:rPr>
          <w:rFonts w:ascii="Times New Roman" w:hAnsi="Times New Roman" w:cs="Times New Roman"/>
          <w:b/>
          <w:sz w:val="24"/>
        </w:rPr>
        <w:t>2002</w:t>
      </w:r>
      <w:r w:rsidRPr="000D622A">
        <w:rPr>
          <w:rFonts w:ascii="Times New Roman" w:hAnsi="Times New Roman" w:cs="Times New Roman"/>
          <w:sz w:val="24"/>
        </w:rPr>
        <w:t xml:space="preserve">, </w:t>
      </w:r>
      <w:r w:rsidRPr="000D622A">
        <w:rPr>
          <w:rFonts w:ascii="Times New Roman" w:hAnsi="Times New Roman" w:cs="Times New Roman"/>
          <w:i/>
          <w:sz w:val="24"/>
        </w:rPr>
        <w:t>14</w:t>
      </w:r>
      <w:r w:rsidRPr="000D622A">
        <w:rPr>
          <w:rFonts w:ascii="Times New Roman" w:hAnsi="Times New Roman" w:cs="Times New Roman"/>
          <w:sz w:val="24"/>
        </w:rPr>
        <w:t xml:space="preserve"> (12), 5045-5052. DOI: 10.1021/cm020592f.</w:t>
      </w:r>
    </w:p>
    <w:p w14:paraId="3C5826F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 Li, L.; Lu, F.; Xiong, W.; Ding, Y.; Lu, Y.; Xiao, Y.; Tong, X.; Wang, Y.; Jia, S.; Wang, J.; et al. General synthesis of 2D rare-earth oxide single crystals with tailorable facets. </w:t>
      </w:r>
      <w:r w:rsidRPr="000D622A">
        <w:rPr>
          <w:rFonts w:ascii="Times New Roman" w:hAnsi="Times New Roman" w:cs="Times New Roman"/>
          <w:i/>
          <w:sz w:val="24"/>
        </w:rPr>
        <w:t xml:space="preserve">National Science Review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9</w:t>
      </w:r>
      <w:r w:rsidRPr="000D622A">
        <w:rPr>
          <w:rFonts w:ascii="Times New Roman" w:hAnsi="Times New Roman" w:cs="Times New Roman"/>
          <w:sz w:val="24"/>
        </w:rPr>
        <w:t xml:space="preserve"> (5). DOI: 10.1093/nsr/nwab153 (acccessed 9/12/2022).</w:t>
      </w:r>
    </w:p>
    <w:p w14:paraId="36BE5EC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 Jha, M. K.; Kumari, A.; Panda, R.; Rajesh Kumar, J.; Yoo, K.; Lee, J. Y. Review on hydrometallurgical recovery of rare earth metals. </w:t>
      </w:r>
      <w:r w:rsidRPr="000D622A">
        <w:rPr>
          <w:rFonts w:ascii="Times New Roman" w:hAnsi="Times New Roman" w:cs="Times New Roman"/>
          <w:i/>
          <w:sz w:val="24"/>
        </w:rPr>
        <w:t xml:space="preserve">Hydrometallurgy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161</w:t>
      </w:r>
      <w:r w:rsidRPr="000D622A">
        <w:rPr>
          <w:rFonts w:ascii="Times New Roman" w:hAnsi="Times New Roman" w:cs="Times New Roman"/>
          <w:sz w:val="24"/>
        </w:rPr>
        <w:t>, 77. DOI: 10.1016/j.hydromet.2016.01.003.</w:t>
      </w:r>
    </w:p>
    <w:p w14:paraId="307E964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(7) Merzhanov, A. G.; Nersesyan, M. D. Self-propagating high-temperature synthesis of oxide materials. </w:t>
      </w:r>
      <w:r w:rsidRPr="000D622A">
        <w:rPr>
          <w:rFonts w:ascii="Times New Roman" w:hAnsi="Times New Roman" w:cs="Times New Roman"/>
          <w:i/>
          <w:sz w:val="24"/>
        </w:rPr>
        <w:t xml:space="preserve">Zh. Vses. Khim. O-va. im. D. I. Mendeleeva </w:t>
      </w:r>
      <w:r w:rsidRPr="000D622A">
        <w:rPr>
          <w:rFonts w:ascii="Times New Roman" w:hAnsi="Times New Roman" w:cs="Times New Roman"/>
          <w:b/>
          <w:sz w:val="24"/>
        </w:rPr>
        <w:t>1990</w:t>
      </w:r>
      <w:r w:rsidRPr="000D622A">
        <w:rPr>
          <w:rFonts w:ascii="Times New Roman" w:hAnsi="Times New Roman" w:cs="Times New Roman"/>
          <w:sz w:val="24"/>
        </w:rPr>
        <w:t xml:space="preserve">, </w:t>
      </w:r>
      <w:r w:rsidRPr="000D622A">
        <w:rPr>
          <w:rFonts w:ascii="Times New Roman" w:hAnsi="Times New Roman" w:cs="Times New Roman"/>
          <w:i/>
          <w:sz w:val="24"/>
        </w:rPr>
        <w:t>35</w:t>
      </w:r>
      <w:r w:rsidRPr="000D622A">
        <w:rPr>
          <w:rFonts w:ascii="Times New Roman" w:hAnsi="Times New Roman" w:cs="Times New Roman"/>
          <w:sz w:val="24"/>
        </w:rPr>
        <w:t xml:space="preserve"> (6), 700.</w:t>
      </w:r>
    </w:p>
    <w:p w14:paraId="3307721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 Hariyani, S.; Brgoch, J. Spectral Design of Phosphor-Converted LED Lighting Guided by Color Theory. </w:t>
      </w:r>
      <w:r w:rsidRPr="000D622A">
        <w:rPr>
          <w:rFonts w:ascii="Times New Roman" w:hAnsi="Times New Roman" w:cs="Times New Roman"/>
          <w:i/>
          <w:sz w:val="24"/>
        </w:rPr>
        <w:t xml:space="preserve">Inorg. Chem. </w:t>
      </w:r>
      <w:r w:rsidRPr="000D622A">
        <w:rPr>
          <w:rFonts w:ascii="Times New Roman" w:hAnsi="Times New Roman" w:cs="Times New Roman"/>
          <w:b/>
          <w:sz w:val="24"/>
        </w:rPr>
        <w:t>2022</w:t>
      </w:r>
      <w:r w:rsidRPr="000D622A">
        <w:rPr>
          <w:rFonts w:ascii="Times New Roman" w:hAnsi="Times New Roman" w:cs="Times New Roman"/>
          <w:sz w:val="24"/>
        </w:rPr>
        <w:t xml:space="preserve">, </w:t>
      </w:r>
      <w:r w:rsidRPr="000D622A">
        <w:rPr>
          <w:rFonts w:ascii="Times New Roman" w:hAnsi="Times New Roman" w:cs="Times New Roman"/>
          <w:i/>
          <w:sz w:val="24"/>
        </w:rPr>
        <w:t>61</w:t>
      </w:r>
      <w:r w:rsidRPr="000D622A">
        <w:rPr>
          <w:rFonts w:ascii="Times New Roman" w:hAnsi="Times New Roman" w:cs="Times New Roman"/>
          <w:sz w:val="24"/>
        </w:rPr>
        <w:t xml:space="preserve"> (10), 4205-4218. DOI: 10.1021/acs.inorgchem.1c02975.</w:t>
      </w:r>
    </w:p>
    <w:p w14:paraId="22C2FC8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 Kumar, V.; Ntwaeaborwa, O. M.; Soga, T.; Dutta, V.; Swart, H. C. Rare Earth Doped Zinc Oxide Nanophosphor Powder: A Future Material for Solid State Lighting and Solar Cells. </w:t>
      </w:r>
      <w:r w:rsidRPr="000D622A">
        <w:rPr>
          <w:rFonts w:ascii="Times New Roman" w:hAnsi="Times New Roman" w:cs="Times New Roman"/>
          <w:i/>
          <w:sz w:val="24"/>
        </w:rPr>
        <w:t xml:space="preserve">ACS Photonics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4</w:t>
      </w:r>
      <w:r w:rsidRPr="000D622A">
        <w:rPr>
          <w:rFonts w:ascii="Times New Roman" w:hAnsi="Times New Roman" w:cs="Times New Roman"/>
          <w:sz w:val="24"/>
        </w:rPr>
        <w:t xml:space="preserve"> (11), 2613-2637, 10.1021/acsphotonics.7b00777. DOI: 10.1021/acsphotonics.7b00777. Daksh, D.; Agrawal, Y. K. Rare earth-doped zinc oxide nanostructures: a review. </w:t>
      </w:r>
      <w:r w:rsidRPr="000D622A">
        <w:rPr>
          <w:rFonts w:ascii="Times New Roman" w:hAnsi="Times New Roman" w:cs="Times New Roman"/>
          <w:i/>
          <w:sz w:val="24"/>
        </w:rPr>
        <w:t xml:space="preserve">Rev. Nanosci. Nanotechnol.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(1), 1-27, 10.1166/rnn.2016.1071. DOI: 10.1166/rnn.2016.1071.</w:t>
      </w:r>
    </w:p>
    <w:p w14:paraId="278D336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 Saparov, B.; Mitzi, D. B. Organic–Inorganic Perovskites: Structural Versatility for Functional Materials Design. </w:t>
      </w:r>
      <w:r w:rsidRPr="000D622A">
        <w:rPr>
          <w:rFonts w:ascii="Times New Roman" w:hAnsi="Times New Roman" w:cs="Times New Roman"/>
          <w:i/>
          <w:sz w:val="24"/>
        </w:rPr>
        <w:t xml:space="preserve">Chem. Rev.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116</w:t>
      </w:r>
      <w:r w:rsidRPr="000D622A">
        <w:rPr>
          <w:rFonts w:ascii="Times New Roman" w:hAnsi="Times New Roman" w:cs="Times New Roman"/>
          <w:sz w:val="24"/>
        </w:rPr>
        <w:t xml:space="preserve"> (7), 4558-4596. DOI: 10.1021/acs.chemrev.5b00715  From NLM PubMed-not-MEDLINE.</w:t>
      </w:r>
    </w:p>
    <w:p w14:paraId="2A47CB6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 Kim, M.; Jeong, J.; Lu, H.; Lee, T. K.; Eickemeyer, F. T.; Liu, Y.; Choi, I. W.; Choi, S. J.; Jo, Y.; Kim, H.-B.; et al. Conformal quantum dot–SnO2 layers as electron transporters for efficient perovskite solar cells. </w:t>
      </w:r>
      <w:r w:rsidRPr="000D622A">
        <w:rPr>
          <w:rFonts w:ascii="Times New Roman" w:hAnsi="Times New Roman" w:cs="Times New Roman"/>
          <w:i/>
          <w:sz w:val="24"/>
        </w:rPr>
        <w:t xml:space="preserve">Science </w:t>
      </w:r>
      <w:r w:rsidRPr="000D622A">
        <w:rPr>
          <w:rFonts w:ascii="Times New Roman" w:hAnsi="Times New Roman" w:cs="Times New Roman"/>
          <w:b/>
          <w:sz w:val="24"/>
        </w:rPr>
        <w:t>2022</w:t>
      </w:r>
      <w:r w:rsidRPr="000D622A">
        <w:rPr>
          <w:rFonts w:ascii="Times New Roman" w:hAnsi="Times New Roman" w:cs="Times New Roman"/>
          <w:sz w:val="24"/>
        </w:rPr>
        <w:t xml:space="preserve">, </w:t>
      </w:r>
      <w:r w:rsidRPr="000D622A">
        <w:rPr>
          <w:rFonts w:ascii="Times New Roman" w:hAnsi="Times New Roman" w:cs="Times New Roman"/>
          <w:i/>
          <w:sz w:val="24"/>
        </w:rPr>
        <w:t>375</w:t>
      </w:r>
      <w:r w:rsidRPr="000D622A">
        <w:rPr>
          <w:rFonts w:ascii="Times New Roman" w:hAnsi="Times New Roman" w:cs="Times New Roman"/>
          <w:sz w:val="24"/>
        </w:rPr>
        <w:t xml:space="preserve"> (6578), 302-306. DOI: 10.1126/science.abh1885 (acccessed 2022/08/28).</w:t>
      </w:r>
    </w:p>
    <w:p w14:paraId="12F6AD84" w14:textId="090554DF"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 Webb, T.; Sweeney, S. J.; Zhang, W. Device Architecture Engineering: Progress toward Next Generation Perovskite Solar Cells. </w:t>
      </w:r>
      <w:r w:rsidRPr="000D622A">
        <w:rPr>
          <w:rFonts w:ascii="Times New Roman" w:hAnsi="Times New Roman" w:cs="Times New Roman"/>
          <w:i/>
          <w:sz w:val="24"/>
        </w:rPr>
        <w:t xml:space="preserve">Advanced Functional Materials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(35), 2103121. DOI: </w:t>
      </w:r>
      <w:hyperlink r:id="rId69" w:history="1">
        <w:r w:rsidRPr="000D622A">
          <w:rPr>
            <w:rStyle w:val="Hyperlink"/>
            <w:rFonts w:ascii="Times New Roman" w:hAnsi="Times New Roman" w:cs="Times New Roman"/>
            <w:sz w:val="24"/>
          </w:rPr>
          <w:t>https://doi.org/10.1002/adfm.202103121</w:t>
        </w:r>
      </w:hyperlink>
      <w:r w:rsidRPr="000D622A">
        <w:rPr>
          <w:rFonts w:ascii="Times New Roman" w:hAnsi="Times New Roman" w:cs="Times New Roman"/>
          <w:sz w:val="24"/>
        </w:rPr>
        <w:t>.</w:t>
      </w:r>
    </w:p>
    <w:p w14:paraId="466E7E1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 Wu, H.; Yao, L.; Cao, W.; Yang, Y.; Cui, Y.; Yang, D.; Qian, G. Stable and wide-wavelength tunable luminescence of CsPbX3 nanocrystals encapsulated in metal–organic frameworks. </w:t>
      </w:r>
      <w:r w:rsidRPr="000D622A">
        <w:rPr>
          <w:rFonts w:ascii="Times New Roman" w:hAnsi="Times New Roman" w:cs="Times New Roman"/>
          <w:i/>
          <w:sz w:val="24"/>
        </w:rPr>
        <w:t xml:space="preserve">J. Mater. Chem. C. </w:t>
      </w:r>
      <w:r w:rsidRPr="000D622A">
        <w:rPr>
          <w:rFonts w:ascii="Times New Roman" w:hAnsi="Times New Roman" w:cs="Times New Roman"/>
          <w:b/>
          <w:sz w:val="24"/>
        </w:rPr>
        <w:t>2022</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(14), 5550-5558, 10.1039/D2TC00075J. DOI: 10.1039/D2TC00075J.</w:t>
      </w:r>
    </w:p>
    <w:p w14:paraId="1A442F7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(14) Protesescu, L.; Yakunin, S.; Bodnarchuk, M. I.; Krieg, F.; Caputo, R.; Hendon, C. H.; Yang, R. X.; Walsh, A.; Kovalenko, M. V. Nanocrystals of Cesium Lead Halide Perovskites (CsPbX</w:t>
      </w:r>
      <w:r w:rsidRPr="000D622A">
        <w:rPr>
          <w:rFonts w:ascii="Times New Roman" w:hAnsi="Times New Roman" w:cs="Times New Roman"/>
          <w:sz w:val="24"/>
          <w:vertAlign w:val="subscript"/>
        </w:rPr>
        <w:t>3</w:t>
      </w:r>
      <w:r w:rsidRPr="000D622A">
        <w:rPr>
          <w:rFonts w:ascii="Times New Roman" w:hAnsi="Times New Roman" w:cs="Times New Roman"/>
          <w:sz w:val="24"/>
        </w:rPr>
        <w:t xml:space="preserve">, X = Cl, Br, and I): Novel Optoelectronic Materials Showing Bright Emission with Wide Color Gamut. </w:t>
      </w:r>
      <w:r w:rsidRPr="000D622A">
        <w:rPr>
          <w:rFonts w:ascii="Times New Roman" w:hAnsi="Times New Roman" w:cs="Times New Roman"/>
          <w:i/>
          <w:sz w:val="24"/>
        </w:rPr>
        <w:t xml:space="preserve">Nano Lett.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15</w:t>
      </w:r>
      <w:r w:rsidRPr="000D622A">
        <w:rPr>
          <w:rFonts w:ascii="Times New Roman" w:hAnsi="Times New Roman" w:cs="Times New Roman"/>
          <w:sz w:val="24"/>
        </w:rPr>
        <w:t xml:space="preserve"> (6), 3692-3696. DOI: 10.1021/nl5048779  From NLM PubMed-not-MEDLINE.</w:t>
      </w:r>
    </w:p>
    <w:p w14:paraId="0213DE1B"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lastRenderedPageBreak/>
        <w:t xml:space="preserve">(15) Zu, Y.; Dai, J.; Li, L.; Yuan, F.; Chen, X.; Feng, Z.; Li, K.; Song, X.; Yun, F.; Yu, Y.; et al. Ultra-stable CsPbBr3 nanocrystals with near-unity photoluminescence quantum yield via postsynthetic surface engineering. </w:t>
      </w:r>
      <w:r w:rsidRPr="000D622A">
        <w:rPr>
          <w:rFonts w:ascii="Times New Roman" w:hAnsi="Times New Roman" w:cs="Times New Roman"/>
          <w:i/>
          <w:sz w:val="24"/>
        </w:rPr>
        <w:t xml:space="preserve">Journal of Materials Chemistry A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7</w:t>
      </w:r>
      <w:r w:rsidRPr="000D622A">
        <w:rPr>
          <w:rFonts w:ascii="Times New Roman" w:hAnsi="Times New Roman" w:cs="Times New Roman"/>
          <w:sz w:val="24"/>
        </w:rPr>
        <w:t xml:space="preserve"> (45), 26116-26122, 10.1039/C9TA08421E. DOI: 10.1039/C9TA08421E.</w:t>
      </w:r>
    </w:p>
    <w:p w14:paraId="72251629" w14:textId="3A023435"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(16) Qiu, L.; Ono, L. K.; Qi, Y. Advances and challenges to the commercialization of organic–inorganic halide perovskite solar cell technology. </w:t>
      </w:r>
      <w:r w:rsidRPr="000D622A">
        <w:rPr>
          <w:rFonts w:ascii="Times New Roman" w:hAnsi="Times New Roman" w:cs="Times New Roman"/>
          <w:i/>
          <w:sz w:val="24"/>
        </w:rPr>
        <w:t xml:space="preserve">Materials Today Energy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7</w:t>
      </w:r>
      <w:r w:rsidRPr="000D622A">
        <w:rPr>
          <w:rFonts w:ascii="Times New Roman" w:hAnsi="Times New Roman" w:cs="Times New Roman"/>
          <w:sz w:val="24"/>
        </w:rPr>
        <w:t xml:space="preserve">, 169-189. DOI: </w:t>
      </w:r>
      <w:hyperlink r:id="rId70" w:history="1">
        <w:r w:rsidRPr="000D622A">
          <w:rPr>
            <w:rStyle w:val="Hyperlink"/>
            <w:rFonts w:ascii="Times New Roman" w:hAnsi="Times New Roman" w:cs="Times New Roman"/>
            <w:sz w:val="24"/>
          </w:rPr>
          <w:t>https://doi.org/10.1016/j.mtener.2017.09.008</w:t>
        </w:r>
      </w:hyperlink>
      <w:r w:rsidRPr="000D622A">
        <w:rPr>
          <w:rFonts w:ascii="Times New Roman" w:hAnsi="Times New Roman" w:cs="Times New Roman"/>
          <w:sz w:val="24"/>
        </w:rPr>
        <w:t>.</w:t>
      </w:r>
    </w:p>
    <w:p w14:paraId="6A2C696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(17) Li, J.; Cao, H.-L.; Jiao, W.-B.; Wang, Q.; Wei, M.; Cantone, I.; Lü, J.; Abate, A. Biological impact of lead from halide perovskites reveals the risk of introducing a safe threshold. </w:t>
      </w:r>
      <w:r w:rsidRPr="000D622A">
        <w:rPr>
          <w:rFonts w:ascii="Times New Roman" w:hAnsi="Times New Roman" w:cs="Times New Roman"/>
          <w:i/>
          <w:sz w:val="24"/>
        </w:rPr>
        <w:t xml:space="preserve">Nature Communications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(1), 310. DOI: 10.1038/s41467-019-13910-y  From NLM Medline.</w:t>
      </w:r>
    </w:p>
    <w:p w14:paraId="0A53817E" w14:textId="34BCCC8F"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(18) Fang, H.-H.; Yang, J.; Tao, S.; Adjokatse, S.; Kamminga, M. E.; Ye, J.; Blake, G. R.; Even, J.; Loi, M. A. Unravelling Light-Induced Degradation of Layered Perovskite Crystals and Design of Efficient Encapsulation for Improved Photostability. </w:t>
      </w:r>
      <w:r w:rsidRPr="000D622A">
        <w:rPr>
          <w:rFonts w:ascii="Times New Roman" w:hAnsi="Times New Roman" w:cs="Times New Roman"/>
          <w:i/>
          <w:sz w:val="24"/>
        </w:rPr>
        <w:t xml:space="preserve">Advanced Functional Materials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28</w:t>
      </w:r>
      <w:r w:rsidRPr="000D622A">
        <w:rPr>
          <w:rFonts w:ascii="Times New Roman" w:hAnsi="Times New Roman" w:cs="Times New Roman"/>
          <w:sz w:val="24"/>
        </w:rPr>
        <w:t xml:space="preserve"> (21), 1800305, </w:t>
      </w:r>
      <w:hyperlink r:id="rId71" w:history="1">
        <w:r w:rsidRPr="000D622A">
          <w:rPr>
            <w:rStyle w:val="Hyperlink"/>
            <w:rFonts w:ascii="Times New Roman" w:hAnsi="Times New Roman" w:cs="Times New Roman"/>
            <w:sz w:val="24"/>
          </w:rPr>
          <w:t>https://doi.org/10.1002/adfm.201800305</w:t>
        </w:r>
      </w:hyperlink>
      <w:r w:rsidRPr="000D622A">
        <w:rPr>
          <w:rFonts w:ascii="Times New Roman" w:hAnsi="Times New Roman" w:cs="Times New Roman"/>
          <w:sz w:val="24"/>
        </w:rPr>
        <w:t xml:space="preserve">. DOI: </w:t>
      </w:r>
      <w:hyperlink r:id="rId72" w:history="1">
        <w:r w:rsidRPr="000D622A">
          <w:rPr>
            <w:rStyle w:val="Hyperlink"/>
            <w:rFonts w:ascii="Times New Roman" w:hAnsi="Times New Roman" w:cs="Times New Roman"/>
            <w:sz w:val="24"/>
          </w:rPr>
          <w:t>https://doi.org/10.1002/adfm.201800305</w:t>
        </w:r>
      </w:hyperlink>
      <w:r w:rsidRPr="000D622A">
        <w:rPr>
          <w:rFonts w:ascii="Times New Roman" w:hAnsi="Times New Roman" w:cs="Times New Roman"/>
          <w:sz w:val="24"/>
        </w:rPr>
        <w:t xml:space="preserve"> (acccessed 2022/04/25).</w:t>
      </w:r>
    </w:p>
    <w:p w14:paraId="7C4777C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(19) Li, C. H. A.; Zhou, Z.; Vashishtha, P.; Halpert, J. E. The Future Is Blue (LEDs): Why Chemistry Is the Key to Perovskite Displays. </w:t>
      </w:r>
      <w:r w:rsidRPr="000D622A">
        <w:rPr>
          <w:rFonts w:ascii="Times New Roman" w:hAnsi="Times New Roman" w:cs="Times New Roman"/>
          <w:i/>
          <w:sz w:val="24"/>
        </w:rPr>
        <w:t xml:space="preserve">Chem. Mat.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(16), 6003-6032. DOI: 10.1021/acs.chemmater.9b01650.</w:t>
      </w:r>
    </w:p>
    <w:p w14:paraId="2176DD2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(20) Zhang, X.; Wang, H.; Wang, S.; Hu, Y.; Liu, X.; Shi, Z.; Colvin, V. L.; Wang, S.; Yu, W. W.; Zhang, Y. Room Temperature Synthesis of All Inorganic Lead-Free Zero-Dimensional Cs4SnBr6 and Cs3KSnBr6 Perovskites. </w:t>
      </w:r>
      <w:r w:rsidRPr="000D622A">
        <w:rPr>
          <w:rFonts w:ascii="Times New Roman" w:hAnsi="Times New Roman" w:cs="Times New Roman"/>
          <w:i/>
          <w:sz w:val="24"/>
        </w:rPr>
        <w:t xml:space="preserve">Inorganic Chemistry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59</w:t>
      </w:r>
      <w:r w:rsidRPr="000D622A">
        <w:rPr>
          <w:rFonts w:ascii="Times New Roman" w:hAnsi="Times New Roman" w:cs="Times New Roman"/>
          <w:sz w:val="24"/>
        </w:rPr>
        <w:t xml:space="preserve"> (1), 533-538. DOI: 10.1021/acs.inorgchem.9b02806.</w:t>
      </w:r>
    </w:p>
    <w:p w14:paraId="732BE66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(21) Lanzetta, L.; Aristidou, N.; Haque, S. A. Stability of Lead and Tin Halide Perovskites: The Link between Defects and Degradation.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(2), 574-585. DOI: 10.1021/acs.jpclett.9b02191  From NLM PubMed-not-MEDLINE. Slavney, A. H.; Hu, T.; Lindenberg, A. M.; Karunadasa, H. I. A Bismuth-Halide Double Perovskite with Long Carrier Recombination Lifetime for Photovoltaic Applications. </w:t>
      </w:r>
      <w:r w:rsidRPr="000D622A">
        <w:rPr>
          <w:rFonts w:ascii="Times New Roman" w:hAnsi="Times New Roman" w:cs="Times New Roman"/>
          <w:i/>
          <w:sz w:val="24"/>
        </w:rPr>
        <w:t xml:space="preserve">J. Am. Chem. Soc.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138</w:t>
      </w:r>
      <w:r w:rsidRPr="000D622A">
        <w:rPr>
          <w:rFonts w:ascii="Times New Roman" w:hAnsi="Times New Roman" w:cs="Times New Roman"/>
          <w:sz w:val="24"/>
        </w:rPr>
        <w:t xml:space="preserve"> (7), 2138-2141. DOI: 10.1021/jacs.5b13294  From NLM PubMed-not-MEDLINE. Bekenstein, Y.; Dahl, J. C.; Huang, J.; Osowiecki, W. T.; Swabeck, J. K.; Chan, E. M.; Yang, P.; Alivisatos, A. P. The Making and Breaking of Lead-Free Double Perovskite Nanocrystals of Cesium Silver–Bismuth Halide Compositions. </w:t>
      </w:r>
      <w:r w:rsidRPr="000D622A">
        <w:rPr>
          <w:rFonts w:ascii="Times New Roman" w:hAnsi="Times New Roman" w:cs="Times New Roman"/>
          <w:i/>
          <w:sz w:val="24"/>
        </w:rPr>
        <w:t xml:space="preserve">Nano Lett.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18</w:t>
      </w:r>
      <w:r w:rsidRPr="000D622A">
        <w:rPr>
          <w:rFonts w:ascii="Times New Roman" w:hAnsi="Times New Roman" w:cs="Times New Roman"/>
          <w:sz w:val="24"/>
        </w:rPr>
        <w:t xml:space="preserve"> (6), 3502-3508. DOI: 10.1021/acs.nanolett.8b00560. Ahrland, S.; Grenthe, I.; Theander, O.; Schliack, J.; Reio, L. The Stability of Metal Halide Complexes in Aqueous Solution. III. The Chloride, Bromide, and Iodide Complexes of Bismuth. </w:t>
      </w:r>
      <w:r w:rsidRPr="000D622A">
        <w:rPr>
          <w:rFonts w:ascii="Times New Roman" w:hAnsi="Times New Roman" w:cs="Times New Roman"/>
          <w:i/>
          <w:sz w:val="24"/>
        </w:rPr>
        <w:t xml:space="preserve">Acta Chemica Scandinavica - ACTA CHEM SCAND </w:t>
      </w:r>
      <w:r w:rsidRPr="000D622A">
        <w:rPr>
          <w:rFonts w:ascii="Times New Roman" w:hAnsi="Times New Roman" w:cs="Times New Roman"/>
          <w:b/>
          <w:sz w:val="24"/>
        </w:rPr>
        <w:t>1957</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1111-1130. DOI: 10.3891/acta.chem.scand.11-1111.</w:t>
      </w:r>
    </w:p>
    <w:p w14:paraId="29294A0B"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(22) Luo, J.; Wang, X.; Li, S.; Liu, J.; Guo, Y.; Niu, G.; Yao, L.; Fu, Y.; Gao, L.; Dong, Q.; et al. Efficient and stable emission of warm-white light from lead-free halide double perovskites. </w:t>
      </w:r>
      <w:r w:rsidRPr="000D622A">
        <w:rPr>
          <w:rFonts w:ascii="Times New Roman" w:hAnsi="Times New Roman" w:cs="Times New Roman"/>
          <w:i/>
          <w:sz w:val="24"/>
        </w:rPr>
        <w:t xml:space="preserve">Nature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563</w:t>
      </w:r>
      <w:r w:rsidRPr="000D622A">
        <w:rPr>
          <w:rFonts w:ascii="Times New Roman" w:hAnsi="Times New Roman" w:cs="Times New Roman"/>
          <w:sz w:val="24"/>
        </w:rPr>
        <w:t xml:space="preserve"> (7732), 541-545. DOI: 10.1038/s41586-018-0691-0  From NLM PubMed-not-MEDLINE.</w:t>
      </w:r>
    </w:p>
    <w:p w14:paraId="1E19209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(23) Jun, T.; Sim, K.; Iimura, S.; Sasase, M.; Kamioka, H.; Kim, J.; Hosono, H. Lead-Free Highly Efficient Blue-Emitting Cs3Cu2I5 with 0D Electronic Structure. </w:t>
      </w:r>
      <w:r w:rsidRPr="000D622A">
        <w:rPr>
          <w:rFonts w:ascii="Times New Roman" w:hAnsi="Times New Roman" w:cs="Times New Roman"/>
          <w:i/>
          <w:sz w:val="24"/>
        </w:rPr>
        <w:t xml:space="preserve">Adv. Mater.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30</w:t>
      </w:r>
      <w:r w:rsidRPr="000D622A">
        <w:rPr>
          <w:rFonts w:ascii="Times New Roman" w:hAnsi="Times New Roman" w:cs="Times New Roman"/>
          <w:sz w:val="24"/>
        </w:rPr>
        <w:t xml:space="preserve"> (43), 1804547. DOI: 10.1002/adma.201804547  From NLM PubMed-not-MEDLINE.</w:t>
      </w:r>
    </w:p>
    <w:p w14:paraId="0BE7BED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(24) Roccanova, R.; Yangui, A.; Nhalil, H.; Shi, H.; Du, M.-H.; Saparov, B. Near-Unity Photoluminescence Quantum Yield in Blue-Emitting Cs</w:t>
      </w:r>
      <w:r w:rsidRPr="000D622A">
        <w:rPr>
          <w:rFonts w:ascii="Times New Roman" w:hAnsi="Times New Roman" w:cs="Times New Roman"/>
          <w:sz w:val="24"/>
          <w:vertAlign w:val="subscript"/>
        </w:rPr>
        <w:t>3</w:t>
      </w:r>
      <w:r w:rsidRPr="000D622A">
        <w:rPr>
          <w:rFonts w:ascii="Times New Roman" w:hAnsi="Times New Roman" w:cs="Times New Roman"/>
          <w:sz w:val="24"/>
        </w:rPr>
        <w:t>Cu</w:t>
      </w:r>
      <w:r w:rsidRPr="000D622A">
        <w:rPr>
          <w:rFonts w:ascii="Times New Roman" w:hAnsi="Times New Roman" w:cs="Times New Roman"/>
          <w:sz w:val="24"/>
          <w:vertAlign w:val="subscript"/>
        </w:rPr>
        <w:t>2</w:t>
      </w:r>
      <w:r w:rsidRPr="000D622A">
        <w:rPr>
          <w:rFonts w:ascii="Times New Roman" w:hAnsi="Times New Roman" w:cs="Times New Roman"/>
          <w:sz w:val="24"/>
        </w:rPr>
        <w:t>Br</w:t>
      </w:r>
      <w:r w:rsidRPr="000D622A">
        <w:rPr>
          <w:rFonts w:ascii="Times New Roman" w:hAnsi="Times New Roman" w:cs="Times New Roman"/>
          <w:sz w:val="24"/>
          <w:vertAlign w:val="subscript"/>
        </w:rPr>
        <w:t>5</w:t>
      </w:r>
      <w:r w:rsidRPr="000D622A">
        <w:rPr>
          <w:rFonts w:ascii="Times New Roman" w:hAnsi="Times New Roman" w:cs="Times New Roman"/>
          <w:sz w:val="24"/>
        </w:rPr>
        <w:t xml:space="preserve">–xIx (0 ≤ x ≤ 5). </w:t>
      </w:r>
      <w:r w:rsidRPr="000D622A">
        <w:rPr>
          <w:rFonts w:ascii="Times New Roman" w:hAnsi="Times New Roman" w:cs="Times New Roman"/>
          <w:i/>
          <w:sz w:val="24"/>
        </w:rPr>
        <w:t xml:space="preserve">ACS Appl. Electron. Mater.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(3), 269–274. DOI: 10.1021/acsaelm.9b00015.</w:t>
      </w:r>
    </w:p>
    <w:p w14:paraId="06621A5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(25) P. Villars, K. C. Pearson's Crystal Data: Crystal Structure Database for Inorganic Compounds </w:t>
      </w:r>
      <w:r w:rsidRPr="000D622A">
        <w:rPr>
          <w:rFonts w:ascii="Times New Roman" w:hAnsi="Times New Roman" w:cs="Times New Roman"/>
          <w:sz w:val="24"/>
        </w:rPr>
        <w:lastRenderedPageBreak/>
        <w:t xml:space="preserve">(on DVD). In </w:t>
      </w:r>
      <w:r w:rsidRPr="000D622A">
        <w:rPr>
          <w:rFonts w:ascii="Times New Roman" w:hAnsi="Times New Roman" w:cs="Times New Roman"/>
          <w:i/>
          <w:sz w:val="24"/>
        </w:rPr>
        <w:t>Materials Park, Ohio, USA</w:t>
      </w:r>
      <w:r w:rsidRPr="000D622A">
        <w:rPr>
          <w:rFonts w:ascii="Times New Roman" w:hAnsi="Times New Roman" w:cs="Times New Roman"/>
          <w:sz w:val="24"/>
        </w:rPr>
        <w:t>, International, A., Ed.; 2016.</w:t>
      </w:r>
    </w:p>
    <w:p w14:paraId="2597583D"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(26) Boullay, P. Iodures doubles d'argent et de potassium. </w:t>
      </w:r>
      <w:r w:rsidRPr="000D622A">
        <w:rPr>
          <w:rFonts w:ascii="Times New Roman" w:hAnsi="Times New Roman" w:cs="Times New Roman"/>
          <w:i/>
          <w:sz w:val="24"/>
        </w:rPr>
        <w:t xml:space="preserve">Annales de chimie et de physique </w:t>
      </w:r>
      <w:r w:rsidRPr="000D622A">
        <w:rPr>
          <w:rFonts w:ascii="Times New Roman" w:hAnsi="Times New Roman" w:cs="Times New Roman"/>
          <w:b/>
          <w:sz w:val="24"/>
        </w:rPr>
        <w:t>1827</w:t>
      </w:r>
      <w:r w:rsidRPr="000D622A">
        <w:rPr>
          <w:rFonts w:ascii="Times New Roman" w:hAnsi="Times New Roman" w:cs="Times New Roman"/>
          <w:sz w:val="24"/>
        </w:rPr>
        <w:t xml:space="preserve">, </w:t>
      </w:r>
      <w:r w:rsidRPr="000D622A">
        <w:rPr>
          <w:rFonts w:ascii="Times New Roman" w:hAnsi="Times New Roman" w:cs="Times New Roman"/>
          <w:i/>
          <w:sz w:val="24"/>
        </w:rPr>
        <w:t>34</w:t>
      </w:r>
      <w:r w:rsidRPr="000D622A">
        <w:rPr>
          <w:rFonts w:ascii="Times New Roman" w:hAnsi="Times New Roman" w:cs="Times New Roman"/>
          <w:sz w:val="24"/>
        </w:rPr>
        <w:t>, 377.</w:t>
      </w:r>
    </w:p>
    <w:p w14:paraId="7B587AE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(27) Brink, C.; Kroese, H. A. S. The crystal structure of K2AgI3 and isomorphous substances. </w:t>
      </w:r>
      <w:r w:rsidRPr="000D622A">
        <w:rPr>
          <w:rFonts w:ascii="Times New Roman" w:hAnsi="Times New Roman" w:cs="Times New Roman"/>
          <w:i/>
          <w:sz w:val="24"/>
        </w:rPr>
        <w:t xml:space="preserve">Acta Crystallographica </w:t>
      </w:r>
      <w:r w:rsidRPr="000D622A">
        <w:rPr>
          <w:rFonts w:ascii="Times New Roman" w:hAnsi="Times New Roman" w:cs="Times New Roman"/>
          <w:b/>
          <w:sz w:val="24"/>
        </w:rPr>
        <w:t>1952</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(4), 433-436. DOI: 10.1107/S0365110X52001301. Brink, C.; MacGillavry, C. H. The crystal structure of K2CuCl3 and isomorphous substances. </w:t>
      </w:r>
      <w:r w:rsidRPr="000D622A">
        <w:rPr>
          <w:rFonts w:ascii="Times New Roman" w:hAnsi="Times New Roman" w:cs="Times New Roman"/>
          <w:i/>
          <w:sz w:val="24"/>
        </w:rPr>
        <w:t xml:space="preserve">Acta Crystallographica </w:t>
      </w:r>
      <w:r w:rsidRPr="000D622A">
        <w:rPr>
          <w:rFonts w:ascii="Times New Roman" w:hAnsi="Times New Roman" w:cs="Times New Roman"/>
          <w:b/>
          <w:sz w:val="24"/>
        </w:rPr>
        <w:t>1949</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(3), 158-163. DOI: 10.1107/s0365110x49000436.</w:t>
      </w:r>
    </w:p>
    <w:p w14:paraId="637AB22F" w14:textId="115F1B3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(28) Hull, S.; Berastegui, P. Crystal structures and ionic conductivities of ternary derivatives of the silver and copper monohalides—II: ordered phases within the (AgX)x–(MX)1−x and (CuX)x–(MX)1−x (M=K, Rb and Cs; X=Cl, Br and I) systems. </w:t>
      </w:r>
      <w:r w:rsidRPr="000D622A">
        <w:rPr>
          <w:rFonts w:ascii="Times New Roman" w:hAnsi="Times New Roman" w:cs="Times New Roman"/>
          <w:i/>
          <w:sz w:val="24"/>
        </w:rPr>
        <w:t xml:space="preserve">J. Solid State Chem. </w:t>
      </w:r>
      <w:r w:rsidRPr="000D622A">
        <w:rPr>
          <w:rFonts w:ascii="Times New Roman" w:hAnsi="Times New Roman" w:cs="Times New Roman"/>
          <w:b/>
          <w:sz w:val="24"/>
        </w:rPr>
        <w:t>2004</w:t>
      </w:r>
      <w:r w:rsidRPr="000D622A">
        <w:rPr>
          <w:rFonts w:ascii="Times New Roman" w:hAnsi="Times New Roman" w:cs="Times New Roman"/>
          <w:sz w:val="24"/>
        </w:rPr>
        <w:t xml:space="preserve">, </w:t>
      </w:r>
      <w:r w:rsidRPr="000D622A">
        <w:rPr>
          <w:rFonts w:ascii="Times New Roman" w:hAnsi="Times New Roman" w:cs="Times New Roman"/>
          <w:i/>
          <w:sz w:val="24"/>
        </w:rPr>
        <w:t>177</w:t>
      </w:r>
      <w:r w:rsidRPr="000D622A">
        <w:rPr>
          <w:rFonts w:ascii="Times New Roman" w:hAnsi="Times New Roman" w:cs="Times New Roman"/>
          <w:sz w:val="24"/>
        </w:rPr>
        <w:t xml:space="preserve"> (9), 3156-3173. DOI: </w:t>
      </w:r>
      <w:hyperlink r:id="rId73" w:history="1">
        <w:r w:rsidRPr="000D622A">
          <w:rPr>
            <w:rStyle w:val="Hyperlink"/>
            <w:rFonts w:ascii="Times New Roman" w:hAnsi="Times New Roman" w:cs="Times New Roman"/>
            <w:sz w:val="24"/>
          </w:rPr>
          <w:t>https://doi.org/10.1016/j.jssc.2004.05.004</w:t>
        </w:r>
      </w:hyperlink>
      <w:r w:rsidRPr="000D622A">
        <w:rPr>
          <w:rFonts w:ascii="Times New Roman" w:hAnsi="Times New Roman" w:cs="Times New Roman"/>
          <w:sz w:val="24"/>
        </w:rPr>
        <w:t>.</w:t>
      </w:r>
    </w:p>
    <w:p w14:paraId="61C5619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(29) Awano, T.; Matsuyama, T. Self-trapped holes in ammonium silver bromide crystal. </w:t>
      </w:r>
      <w:r w:rsidRPr="000D622A">
        <w:rPr>
          <w:rFonts w:ascii="Times New Roman" w:hAnsi="Times New Roman" w:cs="Times New Roman"/>
          <w:i/>
          <w:sz w:val="24"/>
        </w:rPr>
        <w:t xml:space="preserve">Nuclear Instruments &amp; Methods in Physics Research Section B-beam Interactions With Materials and Atoms - NUCL INSTRUM METH PHYS RES B </w:t>
      </w:r>
      <w:r w:rsidRPr="000D622A">
        <w:rPr>
          <w:rFonts w:ascii="Times New Roman" w:hAnsi="Times New Roman" w:cs="Times New Roman"/>
          <w:b/>
          <w:sz w:val="24"/>
        </w:rPr>
        <w:t>1994</w:t>
      </w:r>
      <w:r w:rsidRPr="000D622A">
        <w:rPr>
          <w:rFonts w:ascii="Times New Roman" w:hAnsi="Times New Roman" w:cs="Times New Roman"/>
          <w:sz w:val="24"/>
        </w:rPr>
        <w:t xml:space="preserve">, </w:t>
      </w:r>
      <w:r w:rsidRPr="000D622A">
        <w:rPr>
          <w:rFonts w:ascii="Times New Roman" w:hAnsi="Times New Roman" w:cs="Times New Roman"/>
          <w:i/>
          <w:sz w:val="24"/>
        </w:rPr>
        <w:t>91</w:t>
      </w:r>
      <w:r w:rsidRPr="000D622A">
        <w:rPr>
          <w:rFonts w:ascii="Times New Roman" w:hAnsi="Times New Roman" w:cs="Times New Roman"/>
          <w:sz w:val="24"/>
        </w:rPr>
        <w:t xml:space="preserve"> (1-4), 227-229. DOI: 10.1016/0168-583X(94)96222-7.</w:t>
      </w:r>
    </w:p>
    <w:p w14:paraId="094E7D7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(30) Shannon, R. Revised effective ionic radii and systematic studies of interatomic distances in halides and chalcogenides. </w:t>
      </w:r>
      <w:r w:rsidRPr="000D622A">
        <w:rPr>
          <w:rFonts w:ascii="Times New Roman" w:hAnsi="Times New Roman" w:cs="Times New Roman"/>
          <w:i/>
          <w:sz w:val="24"/>
        </w:rPr>
        <w:t xml:space="preserve">Acta Crystallogr. A. </w:t>
      </w:r>
      <w:r w:rsidRPr="000D622A">
        <w:rPr>
          <w:rFonts w:ascii="Times New Roman" w:hAnsi="Times New Roman" w:cs="Times New Roman"/>
          <w:b/>
          <w:sz w:val="24"/>
        </w:rPr>
        <w:t>1976</w:t>
      </w:r>
      <w:r w:rsidRPr="000D622A">
        <w:rPr>
          <w:rFonts w:ascii="Times New Roman" w:hAnsi="Times New Roman" w:cs="Times New Roman"/>
          <w:sz w:val="24"/>
        </w:rPr>
        <w:t xml:space="preserve">, </w:t>
      </w:r>
      <w:r w:rsidRPr="000D622A">
        <w:rPr>
          <w:rFonts w:ascii="Times New Roman" w:hAnsi="Times New Roman" w:cs="Times New Roman"/>
          <w:i/>
          <w:sz w:val="24"/>
        </w:rPr>
        <w:t>32</w:t>
      </w:r>
      <w:r w:rsidRPr="000D622A">
        <w:rPr>
          <w:rFonts w:ascii="Times New Roman" w:hAnsi="Times New Roman" w:cs="Times New Roman"/>
          <w:sz w:val="24"/>
        </w:rPr>
        <w:t xml:space="preserve"> (5), 751-767. DOI: doi:10.1107/S0567739476001551.</w:t>
      </w:r>
    </w:p>
    <w:p w14:paraId="2BFC62D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(31) Brink, C.; Binnendijk, N. F.; van de Linde, J. The crystal structures of CsCu2Cl3 and CsAg2I3. </w:t>
      </w:r>
      <w:r w:rsidRPr="000D622A">
        <w:rPr>
          <w:rFonts w:ascii="Times New Roman" w:hAnsi="Times New Roman" w:cs="Times New Roman"/>
          <w:i/>
          <w:sz w:val="24"/>
        </w:rPr>
        <w:t xml:space="preserve">Acta Crystallographica </w:t>
      </w:r>
      <w:r w:rsidRPr="000D622A">
        <w:rPr>
          <w:rFonts w:ascii="Times New Roman" w:hAnsi="Times New Roman" w:cs="Times New Roman"/>
          <w:b/>
          <w:sz w:val="24"/>
        </w:rPr>
        <w:t>1954</w:t>
      </w:r>
      <w:r w:rsidRPr="000D622A">
        <w:rPr>
          <w:rFonts w:ascii="Times New Roman" w:hAnsi="Times New Roman" w:cs="Times New Roman"/>
          <w:sz w:val="24"/>
        </w:rPr>
        <w:t xml:space="preserve">, </w:t>
      </w:r>
      <w:r w:rsidRPr="000D622A">
        <w:rPr>
          <w:rFonts w:ascii="Times New Roman" w:hAnsi="Times New Roman" w:cs="Times New Roman"/>
          <w:i/>
          <w:sz w:val="24"/>
        </w:rPr>
        <w:t>7</w:t>
      </w:r>
      <w:r w:rsidRPr="000D622A">
        <w:rPr>
          <w:rFonts w:ascii="Times New Roman" w:hAnsi="Times New Roman" w:cs="Times New Roman"/>
          <w:sz w:val="24"/>
        </w:rPr>
        <w:t xml:space="preserve"> (2), 176-180. DOI: doi:10.1107/S0365110X54000503.</w:t>
      </w:r>
    </w:p>
    <w:p w14:paraId="34C90FC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(32) Roccanova, R.; Yangui, A.; Seo, G.; Creason, T. D.; Wu, Y.; Kim, D. Y.; Du, M.-H.; Saparov, B. Bright Luminescence from Nontoxic CsCu2X3 (X = Cl, Br, I). </w:t>
      </w:r>
      <w:r w:rsidRPr="000D622A">
        <w:rPr>
          <w:rFonts w:ascii="Times New Roman" w:hAnsi="Times New Roman" w:cs="Times New Roman"/>
          <w:i/>
          <w:sz w:val="24"/>
        </w:rPr>
        <w:t xml:space="preserve">ACS Materials Lett.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(4), 459-465. DOI: 10.1021/acsmaterialslett.9b00274.</w:t>
      </w:r>
    </w:p>
    <w:p w14:paraId="3B0B0E2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(33) Bradley, J. N.; Greene, P. D. Relationship of structure and ionic mobility in solid MAg4I5. </w:t>
      </w:r>
      <w:r w:rsidRPr="000D622A">
        <w:rPr>
          <w:rFonts w:ascii="Times New Roman" w:hAnsi="Times New Roman" w:cs="Times New Roman"/>
          <w:i/>
          <w:sz w:val="24"/>
        </w:rPr>
        <w:t xml:space="preserve">Transactions of the Faraday Society </w:t>
      </w:r>
      <w:r w:rsidRPr="000D622A">
        <w:rPr>
          <w:rFonts w:ascii="Times New Roman" w:hAnsi="Times New Roman" w:cs="Times New Roman"/>
          <w:b/>
          <w:sz w:val="24"/>
        </w:rPr>
        <w:t>1967</w:t>
      </w:r>
      <w:r w:rsidRPr="000D622A">
        <w:rPr>
          <w:rFonts w:ascii="Times New Roman" w:hAnsi="Times New Roman" w:cs="Times New Roman"/>
          <w:sz w:val="24"/>
        </w:rPr>
        <w:t xml:space="preserve">, </w:t>
      </w:r>
      <w:r w:rsidRPr="000D622A">
        <w:rPr>
          <w:rFonts w:ascii="Times New Roman" w:hAnsi="Times New Roman" w:cs="Times New Roman"/>
          <w:i/>
          <w:sz w:val="24"/>
        </w:rPr>
        <w:t>63</w:t>
      </w:r>
      <w:r w:rsidRPr="000D622A">
        <w:rPr>
          <w:rFonts w:ascii="Times New Roman" w:hAnsi="Times New Roman" w:cs="Times New Roman"/>
          <w:sz w:val="24"/>
        </w:rPr>
        <w:t xml:space="preserve"> (0), 2516-2521, 10.1039/TF9676302516. DOI: 10.1039/TF9676302516.</w:t>
      </w:r>
    </w:p>
    <w:p w14:paraId="09C99EF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(34) Wojakowska, A.; Krzyżak, E.; Wojakowski, A. Phase Diagram for the RbBr–CuBr System. </w:t>
      </w:r>
      <w:r w:rsidRPr="000D622A">
        <w:rPr>
          <w:rFonts w:ascii="Times New Roman" w:hAnsi="Times New Roman" w:cs="Times New Roman"/>
          <w:i/>
          <w:sz w:val="24"/>
        </w:rPr>
        <w:t xml:space="preserve">J. Therm. Anal. Calorim </w:t>
      </w:r>
      <w:r w:rsidRPr="000D622A">
        <w:rPr>
          <w:rFonts w:ascii="Times New Roman" w:hAnsi="Times New Roman" w:cs="Times New Roman"/>
          <w:b/>
          <w:sz w:val="24"/>
        </w:rPr>
        <w:t>2001</w:t>
      </w:r>
      <w:r w:rsidRPr="000D622A">
        <w:rPr>
          <w:rFonts w:ascii="Times New Roman" w:hAnsi="Times New Roman" w:cs="Times New Roman"/>
          <w:sz w:val="24"/>
        </w:rPr>
        <w:t xml:space="preserve">, </w:t>
      </w:r>
      <w:r w:rsidRPr="000D622A">
        <w:rPr>
          <w:rFonts w:ascii="Times New Roman" w:hAnsi="Times New Roman" w:cs="Times New Roman"/>
          <w:i/>
          <w:sz w:val="24"/>
        </w:rPr>
        <w:t>65</w:t>
      </w:r>
      <w:r w:rsidRPr="000D622A">
        <w:rPr>
          <w:rFonts w:ascii="Times New Roman" w:hAnsi="Times New Roman" w:cs="Times New Roman"/>
          <w:sz w:val="24"/>
        </w:rPr>
        <w:t xml:space="preserve"> (2), 491-495. DOI: 10.1023/A:1012481105117.</w:t>
      </w:r>
    </w:p>
    <w:p w14:paraId="02BA80F4"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(35) Awano, T.; Matsuyama, T. Color centers in mixed crystals of alkali silver halides and ammonium silver halides. </w:t>
      </w:r>
      <w:r w:rsidRPr="000D622A">
        <w:rPr>
          <w:rFonts w:ascii="Times New Roman" w:hAnsi="Times New Roman" w:cs="Times New Roman"/>
          <w:i/>
          <w:sz w:val="24"/>
        </w:rPr>
        <w:t xml:space="preserve">Radiation Effects and Defects in Solids </w:t>
      </w:r>
      <w:r w:rsidRPr="000D622A">
        <w:rPr>
          <w:rFonts w:ascii="Times New Roman" w:hAnsi="Times New Roman" w:cs="Times New Roman"/>
          <w:b/>
          <w:sz w:val="24"/>
        </w:rPr>
        <w:t>1995</w:t>
      </w:r>
      <w:r w:rsidRPr="000D622A">
        <w:rPr>
          <w:rFonts w:ascii="Times New Roman" w:hAnsi="Times New Roman" w:cs="Times New Roman"/>
          <w:sz w:val="24"/>
        </w:rPr>
        <w:t xml:space="preserve">, </w:t>
      </w:r>
      <w:r w:rsidRPr="000D622A">
        <w:rPr>
          <w:rFonts w:ascii="Times New Roman" w:hAnsi="Times New Roman" w:cs="Times New Roman"/>
          <w:i/>
          <w:sz w:val="24"/>
        </w:rPr>
        <w:t>134</w:t>
      </w:r>
      <w:r w:rsidRPr="000D622A">
        <w:rPr>
          <w:rFonts w:ascii="Times New Roman" w:hAnsi="Times New Roman" w:cs="Times New Roman"/>
          <w:sz w:val="24"/>
        </w:rPr>
        <w:t xml:space="preserve"> (1-4), 389-393. DOI: 10.1080/10420159508227255. Awano, T.; Bcezawa, M.; Matsuyama, T.; Yamaoka, H. Defect in Insulating Materials. World Scientific, Singapore: 1993. Awano, T.; Nanba, T.; Ikezawa, M.; Matsuyama, T.; Yamaoka, H. A Self-Trapped Hole in Alkali Silver Halide Crystals. </w:t>
      </w:r>
      <w:r w:rsidRPr="000D622A">
        <w:rPr>
          <w:rFonts w:ascii="Times New Roman" w:hAnsi="Times New Roman" w:cs="Times New Roman"/>
          <w:i/>
          <w:sz w:val="24"/>
        </w:rPr>
        <w:t xml:space="preserve">Journal of the Physical Society of Japan </w:t>
      </w:r>
      <w:r w:rsidRPr="000D622A">
        <w:rPr>
          <w:rFonts w:ascii="Times New Roman" w:hAnsi="Times New Roman" w:cs="Times New Roman"/>
          <w:b/>
          <w:sz w:val="24"/>
        </w:rPr>
        <w:t>1989</w:t>
      </w:r>
      <w:r w:rsidRPr="000D622A">
        <w:rPr>
          <w:rFonts w:ascii="Times New Roman" w:hAnsi="Times New Roman" w:cs="Times New Roman"/>
          <w:sz w:val="24"/>
        </w:rPr>
        <w:t xml:space="preserve">, </w:t>
      </w:r>
      <w:r w:rsidRPr="000D622A">
        <w:rPr>
          <w:rFonts w:ascii="Times New Roman" w:hAnsi="Times New Roman" w:cs="Times New Roman"/>
          <w:i/>
          <w:sz w:val="24"/>
        </w:rPr>
        <w:t>58</w:t>
      </w:r>
      <w:r w:rsidRPr="000D622A">
        <w:rPr>
          <w:rFonts w:ascii="Times New Roman" w:hAnsi="Times New Roman" w:cs="Times New Roman"/>
          <w:sz w:val="24"/>
        </w:rPr>
        <w:t xml:space="preserve"> (7), 2570-2577. DOI: 10.1143/JPSJ.58.2570 (acccessed 2022/09/04).</w:t>
      </w:r>
    </w:p>
    <w:p w14:paraId="6619386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(36) Farnell, G. C.; Hallama, R.; Burton, P. C. Luminescence of Silver Halides at Low Temperatures. </w:t>
      </w:r>
      <w:r w:rsidRPr="000D622A">
        <w:rPr>
          <w:rFonts w:ascii="Times New Roman" w:hAnsi="Times New Roman" w:cs="Times New Roman"/>
          <w:i/>
          <w:sz w:val="24"/>
        </w:rPr>
        <w:t xml:space="preserve">Nature </w:t>
      </w:r>
      <w:r w:rsidRPr="000D622A">
        <w:rPr>
          <w:rFonts w:ascii="Times New Roman" w:hAnsi="Times New Roman" w:cs="Times New Roman"/>
          <w:b/>
          <w:sz w:val="24"/>
        </w:rPr>
        <w:t>1949</w:t>
      </w:r>
      <w:r w:rsidRPr="000D622A">
        <w:rPr>
          <w:rFonts w:ascii="Times New Roman" w:hAnsi="Times New Roman" w:cs="Times New Roman"/>
          <w:sz w:val="24"/>
        </w:rPr>
        <w:t xml:space="preserve">, </w:t>
      </w:r>
      <w:r w:rsidRPr="000D622A">
        <w:rPr>
          <w:rFonts w:ascii="Times New Roman" w:hAnsi="Times New Roman" w:cs="Times New Roman"/>
          <w:i/>
          <w:sz w:val="24"/>
        </w:rPr>
        <w:t>164</w:t>
      </w:r>
      <w:r w:rsidRPr="000D622A">
        <w:rPr>
          <w:rFonts w:ascii="Times New Roman" w:hAnsi="Times New Roman" w:cs="Times New Roman"/>
          <w:sz w:val="24"/>
        </w:rPr>
        <w:t xml:space="preserve"> (4160), 146-147. DOI: 10.1038/164146a0. Farnell, G. C.; Burton, P. C.; Hallama, R. XIV. The fluorescence of silver halides at low temperatures. </w:t>
      </w:r>
      <w:r w:rsidRPr="000D622A">
        <w:rPr>
          <w:rFonts w:ascii="Times New Roman" w:hAnsi="Times New Roman" w:cs="Times New Roman"/>
          <w:i/>
          <w:sz w:val="24"/>
        </w:rPr>
        <w:t xml:space="preserve">The London, Edinburgh, and Dublin Philosophical Magazine and Journal of Science </w:t>
      </w:r>
      <w:r w:rsidRPr="000D622A">
        <w:rPr>
          <w:rFonts w:ascii="Times New Roman" w:hAnsi="Times New Roman" w:cs="Times New Roman"/>
          <w:b/>
          <w:sz w:val="24"/>
        </w:rPr>
        <w:t>1950</w:t>
      </w:r>
      <w:r w:rsidRPr="000D622A">
        <w:rPr>
          <w:rFonts w:ascii="Times New Roman" w:hAnsi="Times New Roman" w:cs="Times New Roman"/>
          <w:sz w:val="24"/>
        </w:rPr>
        <w:t xml:space="preserve">, </w:t>
      </w:r>
      <w:r w:rsidRPr="000D622A">
        <w:rPr>
          <w:rFonts w:ascii="Times New Roman" w:hAnsi="Times New Roman" w:cs="Times New Roman"/>
          <w:i/>
          <w:sz w:val="24"/>
        </w:rPr>
        <w:t>41</w:t>
      </w:r>
      <w:r w:rsidRPr="000D622A">
        <w:rPr>
          <w:rFonts w:ascii="Times New Roman" w:hAnsi="Times New Roman" w:cs="Times New Roman"/>
          <w:sz w:val="24"/>
        </w:rPr>
        <w:t xml:space="preserve"> (313), 157-168. DOI: 10.1080/14786445008521778.</w:t>
      </w:r>
    </w:p>
    <w:p w14:paraId="35473C3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(37) Wang, Z.; Marin, G.; Naterer, G. F.; Gabriel, K. S. Thermodynamics and kinetics of the thermal decomposition of cupric chloride in its hydrolysis reaction. </w:t>
      </w:r>
      <w:r w:rsidRPr="000D622A">
        <w:rPr>
          <w:rFonts w:ascii="Times New Roman" w:hAnsi="Times New Roman" w:cs="Times New Roman"/>
          <w:i/>
          <w:sz w:val="24"/>
        </w:rPr>
        <w:t xml:space="preserve">Journal of Thermal Analysis and Calorimetry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119</w:t>
      </w:r>
      <w:r w:rsidRPr="000D622A">
        <w:rPr>
          <w:rFonts w:ascii="Times New Roman" w:hAnsi="Times New Roman" w:cs="Times New Roman"/>
          <w:sz w:val="24"/>
        </w:rPr>
        <w:t xml:space="preserve"> (2), 815-823. DOI: 10.1007/s10973-014-3929-6.</w:t>
      </w:r>
    </w:p>
    <w:p w14:paraId="090E450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(38) Harada, M.; Katagiri, E. Mechanism of Silver Particle Formation during Photoreduction Using In Situ Time-Resolved SAXS Analysis. </w:t>
      </w:r>
      <w:r w:rsidRPr="000D622A">
        <w:rPr>
          <w:rFonts w:ascii="Times New Roman" w:hAnsi="Times New Roman" w:cs="Times New Roman"/>
          <w:i/>
          <w:sz w:val="24"/>
        </w:rPr>
        <w:t xml:space="preserve">Langmuir </w:t>
      </w:r>
      <w:r w:rsidRPr="000D622A">
        <w:rPr>
          <w:rFonts w:ascii="Times New Roman" w:hAnsi="Times New Roman" w:cs="Times New Roman"/>
          <w:b/>
          <w:sz w:val="24"/>
        </w:rPr>
        <w:t>2010</w:t>
      </w:r>
      <w:r w:rsidRPr="000D622A">
        <w:rPr>
          <w:rFonts w:ascii="Times New Roman" w:hAnsi="Times New Roman" w:cs="Times New Roman"/>
          <w:sz w:val="24"/>
        </w:rPr>
        <w:t xml:space="preserve">, </w:t>
      </w:r>
      <w:r w:rsidRPr="000D622A">
        <w:rPr>
          <w:rFonts w:ascii="Times New Roman" w:hAnsi="Times New Roman" w:cs="Times New Roman"/>
          <w:i/>
          <w:sz w:val="24"/>
        </w:rPr>
        <w:t>26</w:t>
      </w:r>
      <w:r w:rsidRPr="000D622A">
        <w:rPr>
          <w:rFonts w:ascii="Times New Roman" w:hAnsi="Times New Roman" w:cs="Times New Roman"/>
          <w:sz w:val="24"/>
        </w:rPr>
        <w:t xml:space="preserve"> (23), 17896-17905. DOI: 10.1021/la102705h.</w:t>
      </w:r>
    </w:p>
    <w:p w14:paraId="36E04E5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lastRenderedPageBreak/>
        <w:t xml:space="preserve">(39) Pollack, H. </w:t>
      </w:r>
      <w:r w:rsidRPr="000D622A">
        <w:rPr>
          <w:rFonts w:ascii="Times New Roman" w:hAnsi="Times New Roman" w:cs="Times New Roman"/>
          <w:i/>
          <w:sz w:val="24"/>
        </w:rPr>
        <w:t>Materials Science and Metallurgy</w:t>
      </w:r>
      <w:r w:rsidRPr="000D622A">
        <w:rPr>
          <w:rFonts w:ascii="Times New Roman" w:hAnsi="Times New Roman" w:cs="Times New Roman"/>
          <w:sz w:val="24"/>
        </w:rPr>
        <w:t>; Reston Publishing Company, 1973.</w:t>
      </w:r>
    </w:p>
    <w:p w14:paraId="47BC76CD" w14:textId="4EDFD571"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(40) Merkle, R.; Maier, J. On the Tammann–Rule. </w:t>
      </w:r>
      <w:r w:rsidRPr="000D622A">
        <w:rPr>
          <w:rFonts w:ascii="Times New Roman" w:hAnsi="Times New Roman" w:cs="Times New Roman"/>
          <w:i/>
          <w:sz w:val="24"/>
        </w:rPr>
        <w:t xml:space="preserve">Zeitschrift für anorganische und allgemeine Chemie </w:t>
      </w:r>
      <w:r w:rsidRPr="000D622A">
        <w:rPr>
          <w:rFonts w:ascii="Times New Roman" w:hAnsi="Times New Roman" w:cs="Times New Roman"/>
          <w:b/>
          <w:sz w:val="24"/>
        </w:rPr>
        <w:t>2005</w:t>
      </w:r>
      <w:r w:rsidRPr="000D622A">
        <w:rPr>
          <w:rFonts w:ascii="Times New Roman" w:hAnsi="Times New Roman" w:cs="Times New Roman"/>
          <w:sz w:val="24"/>
        </w:rPr>
        <w:t xml:space="preserve">, </w:t>
      </w:r>
      <w:r w:rsidRPr="000D622A">
        <w:rPr>
          <w:rFonts w:ascii="Times New Roman" w:hAnsi="Times New Roman" w:cs="Times New Roman"/>
          <w:i/>
          <w:sz w:val="24"/>
        </w:rPr>
        <w:t>631</w:t>
      </w:r>
      <w:r w:rsidRPr="000D622A">
        <w:rPr>
          <w:rFonts w:ascii="Times New Roman" w:hAnsi="Times New Roman" w:cs="Times New Roman"/>
          <w:sz w:val="24"/>
        </w:rPr>
        <w:t xml:space="preserve"> (6-7), 1163-1166. DOI: </w:t>
      </w:r>
      <w:hyperlink r:id="rId74" w:history="1">
        <w:r w:rsidRPr="000D622A">
          <w:rPr>
            <w:rStyle w:val="Hyperlink"/>
            <w:rFonts w:ascii="Times New Roman" w:hAnsi="Times New Roman" w:cs="Times New Roman"/>
            <w:sz w:val="24"/>
          </w:rPr>
          <w:t>https://doi.org/10.1002/zaac.200400540</w:t>
        </w:r>
      </w:hyperlink>
      <w:r w:rsidRPr="000D622A">
        <w:rPr>
          <w:rFonts w:ascii="Times New Roman" w:hAnsi="Times New Roman" w:cs="Times New Roman"/>
          <w:sz w:val="24"/>
        </w:rPr>
        <w:t>.</w:t>
      </w:r>
    </w:p>
    <w:p w14:paraId="6FE9532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(41) Batch crystallization. In </w:t>
      </w:r>
      <w:r w:rsidRPr="000D622A">
        <w:rPr>
          <w:rFonts w:ascii="Times New Roman" w:hAnsi="Times New Roman" w:cs="Times New Roman"/>
          <w:i/>
          <w:sz w:val="24"/>
        </w:rPr>
        <w:t>Industrial Crystallization: Fundamentals and Applications</w:t>
      </w:r>
      <w:r w:rsidRPr="000D622A">
        <w:rPr>
          <w:rFonts w:ascii="Times New Roman" w:hAnsi="Times New Roman" w:cs="Times New Roman"/>
          <w:sz w:val="24"/>
        </w:rPr>
        <w:t>, Lewis, A., van Rosmalen, G., Kramer, H., Seckler, M. Eds.; Cambridge University Press, 2015; pp 178-191.</w:t>
      </w:r>
    </w:p>
    <w:p w14:paraId="35A4239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(42) Stepakova, L. V.; Skripkin, M. Y.; Chernykh, L. V. Comparative analysis of solubility in CuCl-MCl-H2O systems at 25°C (M+ = Li+, Cs+, NH4+). </w:t>
      </w:r>
      <w:r w:rsidRPr="000D622A">
        <w:rPr>
          <w:rFonts w:ascii="Times New Roman" w:hAnsi="Times New Roman" w:cs="Times New Roman"/>
          <w:i/>
          <w:sz w:val="24"/>
        </w:rPr>
        <w:t xml:space="preserve">Russian Journal of Applied Chemistry </w:t>
      </w:r>
      <w:r w:rsidRPr="000D622A">
        <w:rPr>
          <w:rFonts w:ascii="Times New Roman" w:hAnsi="Times New Roman" w:cs="Times New Roman"/>
          <w:b/>
          <w:sz w:val="24"/>
        </w:rPr>
        <w:t>2006</w:t>
      </w:r>
      <w:r w:rsidRPr="000D622A">
        <w:rPr>
          <w:rFonts w:ascii="Times New Roman" w:hAnsi="Times New Roman" w:cs="Times New Roman"/>
          <w:sz w:val="24"/>
        </w:rPr>
        <w:t xml:space="preserve">, </w:t>
      </w:r>
      <w:r w:rsidRPr="000D622A">
        <w:rPr>
          <w:rFonts w:ascii="Times New Roman" w:hAnsi="Times New Roman" w:cs="Times New Roman"/>
          <w:i/>
          <w:sz w:val="24"/>
        </w:rPr>
        <w:t>79</w:t>
      </w:r>
      <w:r w:rsidRPr="000D622A">
        <w:rPr>
          <w:rFonts w:ascii="Times New Roman" w:hAnsi="Times New Roman" w:cs="Times New Roman"/>
          <w:sz w:val="24"/>
        </w:rPr>
        <w:t xml:space="preserve"> (4), 549-554. DOI: 10.1134/S1070427206040082.</w:t>
      </w:r>
    </w:p>
    <w:p w14:paraId="58B4317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(43) Creason, T. D.; McWhorter, T. M.; Bell, Z.; Du, M.-H.; Saparov, B. K</w:t>
      </w:r>
      <w:r w:rsidRPr="000D622A">
        <w:rPr>
          <w:rFonts w:ascii="Times New Roman" w:hAnsi="Times New Roman" w:cs="Times New Roman"/>
          <w:sz w:val="24"/>
          <w:vertAlign w:val="subscript"/>
        </w:rPr>
        <w:t>2</w:t>
      </w:r>
      <w:r w:rsidRPr="000D622A">
        <w:rPr>
          <w:rFonts w:ascii="Times New Roman" w:hAnsi="Times New Roman" w:cs="Times New Roman"/>
          <w:sz w:val="24"/>
        </w:rPr>
        <w:t>CuX</w:t>
      </w:r>
      <w:r w:rsidRPr="000D622A">
        <w:rPr>
          <w:rFonts w:ascii="Times New Roman" w:hAnsi="Times New Roman" w:cs="Times New Roman"/>
          <w:sz w:val="24"/>
          <w:vertAlign w:val="subscript"/>
        </w:rPr>
        <w:t xml:space="preserve">3 </w:t>
      </w:r>
      <w:r w:rsidRPr="000D622A">
        <w:rPr>
          <w:rFonts w:ascii="Times New Roman" w:hAnsi="Times New Roman" w:cs="Times New Roman"/>
          <w:sz w:val="24"/>
        </w:rPr>
        <w:t xml:space="preserve">(X = Cl, Br): All-Inorganic Lead-Free Blue Emitters with Near-Unity Photoluminescence Quantum Yield. </w:t>
      </w:r>
      <w:r w:rsidRPr="000D622A">
        <w:rPr>
          <w:rFonts w:ascii="Times New Roman" w:hAnsi="Times New Roman" w:cs="Times New Roman"/>
          <w:i/>
          <w:sz w:val="24"/>
        </w:rPr>
        <w:t xml:space="preserve">Chem. Mat.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32</w:t>
      </w:r>
      <w:r w:rsidRPr="000D622A">
        <w:rPr>
          <w:rFonts w:ascii="Times New Roman" w:hAnsi="Times New Roman" w:cs="Times New Roman"/>
          <w:sz w:val="24"/>
        </w:rPr>
        <w:t xml:space="preserve"> (14), 6197-6205. DOI: 10.1021/acs.chemmater.0c02098.</w:t>
      </w:r>
    </w:p>
    <w:p w14:paraId="25E2099B"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(44) Wang, F.; Liu, X.-K.; Gao, F. Chapter 1 - Fundamentals of Solar Cells and Light-Emitting Diodes. In </w:t>
      </w:r>
      <w:r w:rsidRPr="000D622A">
        <w:rPr>
          <w:rFonts w:ascii="Times New Roman" w:hAnsi="Times New Roman" w:cs="Times New Roman"/>
          <w:i/>
          <w:sz w:val="24"/>
        </w:rPr>
        <w:t>Advanced Nanomaterials for Solar Cells and Light Emitting Diodes</w:t>
      </w:r>
      <w:r w:rsidRPr="000D622A">
        <w:rPr>
          <w:rFonts w:ascii="Times New Roman" w:hAnsi="Times New Roman" w:cs="Times New Roman"/>
          <w:sz w:val="24"/>
        </w:rPr>
        <w:t>, Gao, F. Ed.; Elsevier, 2019; pp 1-35.</w:t>
      </w:r>
    </w:p>
    <w:p w14:paraId="22C9179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(45) Aaron Wold, K. D. </w:t>
      </w:r>
      <w:r w:rsidRPr="000D622A">
        <w:rPr>
          <w:rFonts w:ascii="Times New Roman" w:hAnsi="Times New Roman" w:cs="Times New Roman"/>
          <w:i/>
          <w:sz w:val="24"/>
        </w:rPr>
        <w:t>Solid State Chemistry</w:t>
      </w:r>
      <w:r w:rsidRPr="000D622A">
        <w:rPr>
          <w:rFonts w:ascii="Times New Roman" w:hAnsi="Times New Roman" w:cs="Times New Roman"/>
          <w:sz w:val="24"/>
        </w:rPr>
        <w:t>; Chapman and Hall Inc, 1993.</w:t>
      </w:r>
    </w:p>
    <w:p w14:paraId="5F6E7B3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(46) Govorov, A.; Hernández Martínez, P. L.; Demir, H. V. Theoretical Approaches: Exciton Theory, Coulomb Interactions and Fluctuation-Dissipation Theorem. In </w:t>
      </w:r>
      <w:r w:rsidRPr="000D622A">
        <w:rPr>
          <w:rFonts w:ascii="Times New Roman" w:hAnsi="Times New Roman" w:cs="Times New Roman"/>
          <w:i/>
          <w:sz w:val="24"/>
        </w:rPr>
        <w:t>Understanding and Modeling Förster-type Resonance Energy Transfer (FRET): Introduction to FRET, Vol. 1</w:t>
      </w:r>
      <w:r w:rsidRPr="000D622A">
        <w:rPr>
          <w:rFonts w:ascii="Times New Roman" w:hAnsi="Times New Roman" w:cs="Times New Roman"/>
          <w:sz w:val="24"/>
        </w:rPr>
        <w:t>, Govorov, A., Hernández Martínez, P. L., Demir, H. V. Eds.; Springer Singapore, 2016; pp 41-51.</w:t>
      </w:r>
    </w:p>
    <w:p w14:paraId="05C81AD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(47) Jose Solé, L. B., Daniel Jaque. </w:t>
      </w:r>
      <w:r w:rsidRPr="000D622A">
        <w:rPr>
          <w:rFonts w:ascii="Times New Roman" w:hAnsi="Times New Roman" w:cs="Times New Roman"/>
          <w:i/>
          <w:sz w:val="24"/>
        </w:rPr>
        <w:t>An Introduction to the Optical Spectroscopy of Inorganic Solids</w:t>
      </w:r>
      <w:r w:rsidRPr="000D622A">
        <w:rPr>
          <w:rFonts w:ascii="Times New Roman" w:hAnsi="Times New Roman" w:cs="Times New Roman"/>
          <w:sz w:val="24"/>
        </w:rPr>
        <w:t>; 2005.</w:t>
      </w:r>
    </w:p>
    <w:p w14:paraId="36BE0E0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(48) Li, S.; Luo, J.; Liu, J.; Tang, J. Self-Trapped Excitons in All-Inorganic Halide Perovskites: Fundamentals, Status, and Potential Applications.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(8), 1999-2007. DOI: 10.1021/acs.jpclett.8b03604  From NLM PubMed-not-MEDLINE.</w:t>
      </w:r>
    </w:p>
    <w:p w14:paraId="55C0EAC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(49) Yangui, A.; Roccanova, R.; Wu, Y.; Du, M.-H.; Saparov, B. Highly Efficient Broad-Band Luminescence Involving Organic and Inorganic Molecules in a Zero-Dimensional Hybrid Lead Chloride. </w:t>
      </w:r>
      <w:r w:rsidRPr="000D622A">
        <w:rPr>
          <w:rFonts w:ascii="Times New Roman" w:hAnsi="Times New Roman" w:cs="Times New Roman"/>
          <w:i/>
          <w:sz w:val="24"/>
        </w:rPr>
        <w:t xml:space="preserve">The Journal of Physical Chemistry C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123</w:t>
      </w:r>
      <w:r w:rsidRPr="000D622A">
        <w:rPr>
          <w:rFonts w:ascii="Times New Roman" w:hAnsi="Times New Roman" w:cs="Times New Roman"/>
          <w:sz w:val="24"/>
        </w:rPr>
        <w:t xml:space="preserve"> (36), 22470-22477. DOI: 10.1021/acs.jpcc.9b05509.</w:t>
      </w:r>
    </w:p>
    <w:p w14:paraId="04C0CD50" w14:textId="613F6078"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(50) Yangui, A.; Pillet, S.; Mlayah, A.; Lusson, A.; Bouchez, G.; Triki, S.; Abid, Y.; Boukheddaden, K. Structural phase transition causing anomalous photoluminescence behavior in perovskite (C</w:t>
      </w:r>
      <w:r w:rsidRPr="000D622A">
        <w:rPr>
          <w:rFonts w:ascii="Times New Roman" w:hAnsi="Times New Roman" w:cs="Times New Roman"/>
          <w:sz w:val="24"/>
          <w:vertAlign w:val="subscript"/>
        </w:rPr>
        <w:t>6</w:t>
      </w:r>
      <w:r w:rsidRPr="000D622A">
        <w:rPr>
          <w:rFonts w:ascii="Times New Roman" w:hAnsi="Times New Roman" w:cs="Times New Roman"/>
          <w:sz w:val="24"/>
        </w:rPr>
        <w:t>H</w:t>
      </w:r>
      <w:r w:rsidRPr="000D622A">
        <w:rPr>
          <w:rFonts w:ascii="Times New Roman" w:hAnsi="Times New Roman" w:cs="Times New Roman"/>
          <w:sz w:val="24"/>
          <w:vertAlign w:val="subscript"/>
        </w:rPr>
        <w:t>11</w:t>
      </w:r>
      <w:r w:rsidRPr="000D622A">
        <w:rPr>
          <w:rFonts w:ascii="Times New Roman" w:hAnsi="Times New Roman" w:cs="Times New Roman"/>
          <w:sz w:val="24"/>
        </w:rPr>
        <w:t>NH</w:t>
      </w:r>
      <w:r w:rsidRPr="000D622A">
        <w:rPr>
          <w:rFonts w:ascii="Times New Roman" w:hAnsi="Times New Roman" w:cs="Times New Roman"/>
          <w:sz w:val="24"/>
          <w:vertAlign w:val="subscript"/>
        </w:rPr>
        <w:t>3</w:t>
      </w:r>
      <w:r w:rsidRPr="000D622A">
        <w:rPr>
          <w:rFonts w:ascii="Times New Roman" w:hAnsi="Times New Roman" w:cs="Times New Roman"/>
          <w:sz w:val="24"/>
        </w:rPr>
        <w:t>)</w:t>
      </w:r>
      <w:r w:rsidRPr="000D622A">
        <w:rPr>
          <w:rFonts w:ascii="Times New Roman" w:hAnsi="Times New Roman" w:cs="Times New Roman"/>
          <w:sz w:val="24"/>
          <w:vertAlign w:val="subscript"/>
        </w:rPr>
        <w:t>2</w:t>
      </w:r>
      <w:r w:rsidRPr="000D622A">
        <w:rPr>
          <w:rFonts w:ascii="Times New Roman" w:hAnsi="Times New Roman" w:cs="Times New Roman"/>
          <w:sz w:val="24"/>
        </w:rPr>
        <w:t>[PbI</w:t>
      </w:r>
      <w:r w:rsidRPr="000D622A">
        <w:rPr>
          <w:rFonts w:ascii="Times New Roman" w:hAnsi="Times New Roman" w:cs="Times New Roman"/>
          <w:sz w:val="24"/>
          <w:vertAlign w:val="subscript"/>
        </w:rPr>
        <w:t>4</w:t>
      </w:r>
      <w:r w:rsidRPr="000D622A">
        <w:rPr>
          <w:rFonts w:ascii="Times New Roman" w:hAnsi="Times New Roman" w:cs="Times New Roman"/>
          <w:sz w:val="24"/>
        </w:rPr>
        <w:t xml:space="preserve">]. </w:t>
      </w:r>
      <w:r w:rsidRPr="000D622A">
        <w:rPr>
          <w:rFonts w:ascii="Times New Roman" w:hAnsi="Times New Roman" w:cs="Times New Roman"/>
          <w:i/>
          <w:sz w:val="24"/>
        </w:rPr>
        <w:t xml:space="preserve">J. Chem. Phys.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143</w:t>
      </w:r>
      <w:r w:rsidRPr="000D622A">
        <w:rPr>
          <w:rFonts w:ascii="Times New Roman" w:hAnsi="Times New Roman" w:cs="Times New Roman"/>
          <w:sz w:val="24"/>
        </w:rPr>
        <w:t xml:space="preserve"> (22), 224201. DOI: doi:</w:t>
      </w:r>
      <w:hyperlink r:id="rId75" w:history="1">
        <w:r w:rsidRPr="000D622A">
          <w:rPr>
            <w:rStyle w:val="Hyperlink"/>
            <w:rFonts w:ascii="Times New Roman" w:hAnsi="Times New Roman" w:cs="Times New Roman"/>
            <w:sz w:val="24"/>
          </w:rPr>
          <w:t>http://dx.doi.org/10.1063/1.4936776</w:t>
        </w:r>
      </w:hyperlink>
      <w:r w:rsidRPr="000D622A">
        <w:rPr>
          <w:rFonts w:ascii="Times New Roman" w:hAnsi="Times New Roman" w:cs="Times New Roman"/>
          <w:sz w:val="24"/>
        </w:rPr>
        <w:t xml:space="preserve">  From NLM PubMed-not-MEDLINE.</w:t>
      </w:r>
    </w:p>
    <w:p w14:paraId="216F5644" w14:textId="1F326BD2"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(51) Mauck, C. M.; Tisdale, W. A. Excitons in 2D Organic–Inorganic Halide Perovskites. </w:t>
      </w:r>
      <w:r w:rsidRPr="000D622A">
        <w:rPr>
          <w:rFonts w:ascii="Times New Roman" w:hAnsi="Times New Roman" w:cs="Times New Roman"/>
          <w:i/>
          <w:sz w:val="24"/>
        </w:rPr>
        <w:t xml:space="preserve">Trends in Chemistry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(4), 380-393. DOI: </w:t>
      </w:r>
      <w:hyperlink r:id="rId76" w:history="1">
        <w:r w:rsidRPr="000D622A">
          <w:rPr>
            <w:rStyle w:val="Hyperlink"/>
            <w:rFonts w:ascii="Times New Roman" w:hAnsi="Times New Roman" w:cs="Times New Roman"/>
            <w:sz w:val="24"/>
          </w:rPr>
          <w:t>https://doi.org/10.1016/j.trechm.2019.04.003</w:t>
        </w:r>
      </w:hyperlink>
      <w:r w:rsidRPr="000D622A">
        <w:rPr>
          <w:rFonts w:ascii="Times New Roman" w:hAnsi="Times New Roman" w:cs="Times New Roman"/>
          <w:sz w:val="24"/>
        </w:rPr>
        <w:t>.</w:t>
      </w:r>
    </w:p>
    <w:p w14:paraId="106BC9AD"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(52) Zhao, X.; Niu, G.; Zhu, J.; Yang, B.; Yuan, J.-H.; Li, S.; Gao, W.; Hu, Q.; Yin, L.; Xue, K.-H.; et al. All-Inorganic Copper Halide as a Stable and Self-Absorption-Free X-ray Scintillator.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(5), 1873-1880. DOI: 10.1021/acs.jpclett.0c00161  From NLM Medline.</w:t>
      </w:r>
    </w:p>
    <w:p w14:paraId="63C035DD" w14:textId="2EA90F78"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(53) Gao, W.; Yin, L.; Yuan, J.-H.; Xue, K.-H.; Niu, G.; Yang, B.; Hu, Q.; Liu, X.; Tang, J. Lead-free violet-emitting K</w:t>
      </w:r>
      <w:r w:rsidRPr="000D622A">
        <w:rPr>
          <w:rFonts w:ascii="Times New Roman" w:hAnsi="Times New Roman" w:cs="Times New Roman"/>
          <w:sz w:val="24"/>
          <w:vertAlign w:val="subscript"/>
        </w:rPr>
        <w:t>2</w:t>
      </w:r>
      <w:r w:rsidRPr="000D622A">
        <w:rPr>
          <w:rFonts w:ascii="Times New Roman" w:hAnsi="Times New Roman" w:cs="Times New Roman"/>
          <w:sz w:val="24"/>
        </w:rPr>
        <w:t>CuCl</w:t>
      </w:r>
      <w:r w:rsidRPr="000D622A">
        <w:rPr>
          <w:rFonts w:ascii="Times New Roman" w:hAnsi="Times New Roman" w:cs="Times New Roman"/>
          <w:sz w:val="24"/>
          <w:vertAlign w:val="subscript"/>
        </w:rPr>
        <w:t xml:space="preserve">3 </w:t>
      </w:r>
      <w:r w:rsidRPr="000D622A">
        <w:rPr>
          <w:rFonts w:ascii="Times New Roman" w:hAnsi="Times New Roman" w:cs="Times New Roman"/>
          <w:sz w:val="24"/>
        </w:rPr>
        <w:t xml:space="preserve">single crystal with high photoluminescence quantum yield. </w:t>
      </w:r>
      <w:r w:rsidRPr="000D622A">
        <w:rPr>
          <w:rFonts w:ascii="Times New Roman" w:hAnsi="Times New Roman" w:cs="Times New Roman"/>
          <w:i/>
          <w:sz w:val="24"/>
        </w:rPr>
        <w:t xml:space="preserve">Org. Electron.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86</w:t>
      </w:r>
      <w:r w:rsidRPr="000D622A">
        <w:rPr>
          <w:rFonts w:ascii="Times New Roman" w:hAnsi="Times New Roman" w:cs="Times New Roman"/>
          <w:sz w:val="24"/>
        </w:rPr>
        <w:t xml:space="preserve">, 105903. DOI: </w:t>
      </w:r>
      <w:hyperlink r:id="rId77" w:history="1">
        <w:r w:rsidRPr="000D622A">
          <w:rPr>
            <w:rStyle w:val="Hyperlink"/>
            <w:rFonts w:ascii="Times New Roman" w:hAnsi="Times New Roman" w:cs="Times New Roman"/>
            <w:sz w:val="24"/>
          </w:rPr>
          <w:t>https://doi.org/10.1016/j.orgel.2020.105903</w:t>
        </w:r>
      </w:hyperlink>
      <w:r w:rsidRPr="000D622A">
        <w:rPr>
          <w:rFonts w:ascii="Times New Roman" w:hAnsi="Times New Roman" w:cs="Times New Roman"/>
          <w:sz w:val="24"/>
        </w:rPr>
        <w:t>.</w:t>
      </w:r>
    </w:p>
    <w:p w14:paraId="123A8B5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(54) Lin, Y.-C.; Karlsson, M.; Bettinelli, M. Inorganic Phosphor Materials for Lighting. </w:t>
      </w:r>
      <w:r w:rsidRPr="000D622A">
        <w:rPr>
          <w:rFonts w:ascii="Times New Roman" w:hAnsi="Times New Roman" w:cs="Times New Roman"/>
          <w:i/>
          <w:sz w:val="24"/>
        </w:rPr>
        <w:t xml:space="preserve">Topics in Current Chemistry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374</w:t>
      </w:r>
      <w:r w:rsidRPr="000D622A">
        <w:rPr>
          <w:rFonts w:ascii="Times New Roman" w:hAnsi="Times New Roman" w:cs="Times New Roman"/>
          <w:sz w:val="24"/>
        </w:rPr>
        <w:t xml:space="preserve"> (2), 21. DOI: 10.1007/s41061-016-0023-5.</w:t>
      </w:r>
    </w:p>
    <w:p w14:paraId="4F7B3FE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(55) Lin, C. C.; Liu, R.-S. Advances in Phosphors for Light-emitting Diodes.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2011</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(11), 1268-1277. DOI: 10.1021/jz2002452.</w:t>
      </w:r>
    </w:p>
    <w:p w14:paraId="25C7D74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lastRenderedPageBreak/>
        <w:t xml:space="preserve">(56) Creason, T. D.; Yangui, A.; Roccanova, R.; Strom, A.; Du, M.-H.; Saparov, B. All-Inorganic Halides: Rb2CuX3 (X = Cl, Br): 1D All-Inorganic Copper Halides with Ultrabright Blue Emission and Up-Conversion Photoluminescence (Advanced Optical Materials 2/2020). </w:t>
      </w:r>
      <w:r w:rsidRPr="000D622A">
        <w:rPr>
          <w:rFonts w:ascii="Times New Roman" w:hAnsi="Times New Roman" w:cs="Times New Roman"/>
          <w:i/>
          <w:sz w:val="24"/>
        </w:rPr>
        <w:t xml:space="preserve">Adv. Opt. Mat.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8</w:t>
      </w:r>
      <w:r w:rsidRPr="000D622A">
        <w:rPr>
          <w:rFonts w:ascii="Times New Roman" w:hAnsi="Times New Roman" w:cs="Times New Roman"/>
          <w:sz w:val="24"/>
        </w:rPr>
        <w:t xml:space="preserve"> (2), 2070005. DOI: 10.1002/adom.202070005.</w:t>
      </w:r>
    </w:p>
    <w:p w14:paraId="1591E0CA" w14:textId="2CFE3BCE"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(57) </w:t>
      </w:r>
      <w:hyperlink r:id="rId78" w:history="1">
        <w:r w:rsidRPr="000D622A">
          <w:rPr>
            <w:rStyle w:val="Hyperlink"/>
            <w:rFonts w:ascii="Times New Roman" w:hAnsi="Times New Roman" w:cs="Times New Roman"/>
            <w:sz w:val="24"/>
          </w:rPr>
          <w:t>https://www.energy.gov/eere/ssl/ssl-forecast-report</w:t>
        </w:r>
      </w:hyperlink>
      <w:r w:rsidRPr="000D622A">
        <w:rPr>
          <w:rFonts w:ascii="Times New Roman" w:hAnsi="Times New Roman" w:cs="Times New Roman"/>
          <w:sz w:val="24"/>
        </w:rPr>
        <w:t>.</w:t>
      </w:r>
    </w:p>
    <w:p w14:paraId="0097CB8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(58) Gong, X.; Voznyy, O.; Jain, A.; Liu, W.; Sabatini, R.; Piontkowski, Z.; Walters, G.; Bappi, G.; Nokhrin, S.; Bushuyev, O.; et al. Electron–phonon interaction in efficient perovskite blue emitters. </w:t>
      </w:r>
      <w:r w:rsidRPr="000D622A">
        <w:rPr>
          <w:rFonts w:ascii="Times New Roman" w:hAnsi="Times New Roman" w:cs="Times New Roman"/>
          <w:i/>
          <w:sz w:val="24"/>
        </w:rPr>
        <w:t xml:space="preserve">Nat. Mater.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17</w:t>
      </w:r>
      <w:r w:rsidRPr="000D622A">
        <w:rPr>
          <w:rFonts w:ascii="Times New Roman" w:hAnsi="Times New Roman" w:cs="Times New Roman"/>
          <w:sz w:val="24"/>
        </w:rPr>
        <w:t xml:space="preserve"> (6), 550-556. DOI: 10.1038/s41563-018-0081-x.</w:t>
      </w:r>
    </w:p>
    <w:p w14:paraId="1A6CDF8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(59) Xing, J.; Zhao, Y.; Askerka, M.; Quan, L. N.; Gong, X.; Zhao, W.; Zhao, J.; Tan, H.; Long, G.; Gao, L.; et al. Color-stable highly luminescent sky-blue perovskite light-emitting diodes. </w:t>
      </w:r>
      <w:r w:rsidRPr="000D622A">
        <w:rPr>
          <w:rFonts w:ascii="Times New Roman" w:hAnsi="Times New Roman" w:cs="Times New Roman"/>
          <w:i/>
          <w:sz w:val="24"/>
        </w:rPr>
        <w:t xml:space="preserve">Nat. Commun.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9</w:t>
      </w:r>
      <w:r w:rsidRPr="000D622A">
        <w:rPr>
          <w:rFonts w:ascii="Times New Roman" w:hAnsi="Times New Roman" w:cs="Times New Roman"/>
          <w:sz w:val="24"/>
        </w:rPr>
        <w:t xml:space="preserve"> (1), 3541. DOI: 10.1038/s41467-018-05909-8  From NLM PubMed-not-MEDLINE.</w:t>
      </w:r>
    </w:p>
    <w:p w14:paraId="5C06351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(60) Xu, W.; Hu, Q.; Bai, S.; Bao, C.; Miao, Y.; Yuan, Z.; Borzda, T.; Barker, A. J.; Tyukalova, E.; Hu, Z.; et al. Rational molecular passivation for high-performance perovskite light-emitting diodes. </w:t>
      </w:r>
      <w:r w:rsidRPr="000D622A">
        <w:rPr>
          <w:rFonts w:ascii="Times New Roman" w:hAnsi="Times New Roman" w:cs="Times New Roman"/>
          <w:i/>
          <w:sz w:val="24"/>
        </w:rPr>
        <w:t xml:space="preserve">Nat. Photonics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13</w:t>
      </w:r>
      <w:r w:rsidRPr="000D622A">
        <w:rPr>
          <w:rFonts w:ascii="Times New Roman" w:hAnsi="Times New Roman" w:cs="Times New Roman"/>
          <w:sz w:val="24"/>
        </w:rPr>
        <w:t xml:space="preserve"> (6), 418-424. DOI: 10.1038/s41566-019-0390-x.</w:t>
      </w:r>
    </w:p>
    <w:p w14:paraId="6B2492F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(61) Bi, C.; Wang, S.; Kershaw, S. V.; Zheng, K.; Pullerits, T.; Gaponenko, S.; Tian, J.; Rogach, A. L. Spontaneous Self-Assembly of Cesium Lead Halide Perovskite Nanoplatelets into Cuboid Crystals with High Intensity Blue Emission. </w:t>
      </w:r>
      <w:r w:rsidRPr="000D622A">
        <w:rPr>
          <w:rFonts w:ascii="Times New Roman" w:hAnsi="Times New Roman" w:cs="Times New Roman"/>
          <w:i/>
          <w:sz w:val="24"/>
        </w:rPr>
        <w:t xml:space="preserve">Adv. Sci.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6</w:t>
      </w:r>
      <w:r w:rsidRPr="000D622A">
        <w:rPr>
          <w:rFonts w:ascii="Times New Roman" w:hAnsi="Times New Roman" w:cs="Times New Roman"/>
          <w:sz w:val="24"/>
        </w:rPr>
        <w:t xml:space="preserve"> (13), 1900462. DOI: 10.1002/advs.201900462 (acccessed 2019/09/17). From NLM PubMed-not-MEDLINE.</w:t>
      </w:r>
    </w:p>
    <w:p w14:paraId="7CCF918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(62) Bi, C.; Wang, S.; Li, Q.; Kershaw, S. V.; Tian, J.; Rogach, A. L. Thermally Stable Copper(II)-Doped Cesium Lead Halide Perovskite Quantum Dots with Strong Blue Emission.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(5), 943-952. DOI: 10.1021/acs.jpclett.9b00290  From NLM PubMed-not-MEDLINE.</w:t>
      </w:r>
    </w:p>
    <w:p w14:paraId="63554A6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(63) Liu, Y.; Cui, J.; Du, K.; Tian, H.; He, Z.; Zhou, Q.; Yang, Z.; Deng, Y.; Chen, D.; Zuo, X.; et al. Efficient blue light-emitting diodes based on quantum-confined bromide perovskite nanostructures. </w:t>
      </w:r>
      <w:r w:rsidRPr="000D622A">
        <w:rPr>
          <w:rFonts w:ascii="Times New Roman" w:hAnsi="Times New Roman" w:cs="Times New Roman"/>
          <w:i/>
          <w:sz w:val="24"/>
        </w:rPr>
        <w:t xml:space="preserve">Nat. Photonics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doi: 10.1038/s41566-019-0505-4</w:t>
      </w:r>
      <w:r w:rsidRPr="000D622A">
        <w:rPr>
          <w:rFonts w:ascii="Times New Roman" w:hAnsi="Times New Roman" w:cs="Times New Roman"/>
          <w:sz w:val="24"/>
        </w:rPr>
        <w:t>. DOI: 10.1038/s41566-019-0505-4.</w:t>
      </w:r>
    </w:p>
    <w:p w14:paraId="6D89975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(64) Roccanova, R.; Yangui, A.; Seo, G.; Creason, T. D.; Wu, Y.; Kim, D. Y.; Du, M.-H.; Saparov, B. Bright Luminescence from Nontoxic CsCu2X3 (X = Cl, Br, I). </w:t>
      </w:r>
      <w:r w:rsidRPr="000D622A">
        <w:rPr>
          <w:rFonts w:ascii="Times New Roman" w:hAnsi="Times New Roman" w:cs="Times New Roman"/>
          <w:i/>
          <w:sz w:val="24"/>
        </w:rPr>
        <w:t xml:space="preserve">ACS Materials Lett.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459-465. DOI: 10.1021/acsmaterialslett.9b00274.</w:t>
      </w:r>
    </w:p>
    <w:p w14:paraId="4769786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(65) Seletskiy, D. V.; Melgaard, S. D.; Bigotta, S.; Di Lieto, A.; Tonelli, M.; Sheik-Bahae, M. Laser cooling of solids to cryogenic temperatures. </w:t>
      </w:r>
      <w:r w:rsidRPr="000D622A">
        <w:rPr>
          <w:rFonts w:ascii="Times New Roman" w:hAnsi="Times New Roman" w:cs="Times New Roman"/>
          <w:i/>
          <w:sz w:val="24"/>
        </w:rPr>
        <w:t xml:space="preserve">Nat. Photonics </w:t>
      </w:r>
      <w:r w:rsidRPr="000D622A">
        <w:rPr>
          <w:rFonts w:ascii="Times New Roman" w:hAnsi="Times New Roman" w:cs="Times New Roman"/>
          <w:b/>
          <w:sz w:val="24"/>
        </w:rPr>
        <w:t>2010</w:t>
      </w:r>
      <w:r w:rsidRPr="000D622A">
        <w:rPr>
          <w:rFonts w:ascii="Times New Roman" w:hAnsi="Times New Roman" w:cs="Times New Roman"/>
          <w:sz w:val="24"/>
        </w:rPr>
        <w:t xml:space="preserve">, </w:t>
      </w:r>
      <w:r w:rsidRPr="000D622A">
        <w:rPr>
          <w:rFonts w:ascii="Times New Roman" w:hAnsi="Times New Roman" w:cs="Times New Roman"/>
          <w:i/>
          <w:sz w:val="24"/>
        </w:rPr>
        <w:t>4</w:t>
      </w:r>
      <w:r w:rsidRPr="000D622A">
        <w:rPr>
          <w:rFonts w:ascii="Times New Roman" w:hAnsi="Times New Roman" w:cs="Times New Roman"/>
          <w:sz w:val="24"/>
        </w:rPr>
        <w:t>, 161-164. DOI: 10.1038/nphoton.2009.269.</w:t>
      </w:r>
    </w:p>
    <w:p w14:paraId="21A28FBC" w14:textId="77777777" w:rsidR="000D622A" w:rsidRPr="000D622A" w:rsidRDefault="000D622A" w:rsidP="000D622A">
      <w:pPr>
        <w:pStyle w:val="EndNoteBibliography"/>
        <w:ind w:firstLine="0"/>
        <w:rPr>
          <w:rFonts w:ascii="Times New Roman" w:hAnsi="Times New Roman" w:cs="Times New Roman"/>
          <w:sz w:val="24"/>
        </w:rPr>
      </w:pPr>
      <w:r w:rsidRPr="000D622A">
        <w:rPr>
          <w:rFonts w:ascii="Times New Roman" w:hAnsi="Times New Roman" w:cs="Times New Roman"/>
          <w:sz w:val="24"/>
        </w:rPr>
        <w:t xml:space="preserve">(66) Zhang, J.; Li, D.; Chen, R.; Xiong, Q. Laser cooling of a semiconductor by 40 kelvin. </w:t>
      </w:r>
      <w:r w:rsidRPr="000D622A">
        <w:rPr>
          <w:rFonts w:ascii="Times New Roman" w:hAnsi="Times New Roman" w:cs="Times New Roman"/>
          <w:i/>
          <w:sz w:val="24"/>
        </w:rPr>
        <w:t xml:space="preserve">Nature </w:t>
      </w:r>
      <w:r w:rsidRPr="000D622A">
        <w:rPr>
          <w:rFonts w:ascii="Times New Roman" w:hAnsi="Times New Roman" w:cs="Times New Roman"/>
          <w:b/>
          <w:sz w:val="24"/>
        </w:rPr>
        <w:t>2013</w:t>
      </w:r>
      <w:r w:rsidRPr="000D622A">
        <w:rPr>
          <w:rFonts w:ascii="Times New Roman" w:hAnsi="Times New Roman" w:cs="Times New Roman"/>
          <w:sz w:val="24"/>
        </w:rPr>
        <w:t xml:space="preserve">, </w:t>
      </w:r>
      <w:r w:rsidRPr="000D622A">
        <w:rPr>
          <w:rFonts w:ascii="Times New Roman" w:hAnsi="Times New Roman" w:cs="Times New Roman"/>
          <w:i/>
          <w:sz w:val="24"/>
        </w:rPr>
        <w:t>493</w:t>
      </w:r>
      <w:r w:rsidRPr="000D622A">
        <w:rPr>
          <w:rFonts w:ascii="Times New Roman" w:hAnsi="Times New Roman" w:cs="Times New Roman"/>
          <w:sz w:val="24"/>
        </w:rPr>
        <w:t>, 504-508. DOI: 10.1038/nature11721</w:t>
      </w:r>
    </w:p>
    <w:p w14:paraId="3B8CE95C" w14:textId="7B7E4E7C" w:rsidR="000D622A" w:rsidRPr="000D622A" w:rsidRDefault="00000000" w:rsidP="000D622A">
      <w:pPr>
        <w:pStyle w:val="EndNoteBibliography"/>
        <w:spacing w:after="0"/>
        <w:ind w:firstLine="0"/>
        <w:rPr>
          <w:rFonts w:ascii="Times New Roman" w:hAnsi="Times New Roman" w:cs="Times New Roman"/>
          <w:sz w:val="24"/>
        </w:rPr>
      </w:pPr>
      <w:hyperlink r:id="rId79" w:anchor="supplementary-information" w:history="1">
        <w:r w:rsidR="000D622A" w:rsidRPr="000D622A">
          <w:rPr>
            <w:rStyle w:val="Hyperlink"/>
            <w:rFonts w:ascii="Times New Roman" w:hAnsi="Times New Roman" w:cs="Times New Roman"/>
            <w:sz w:val="24"/>
          </w:rPr>
          <w:t>https://www.nature.com/articles/nature11721#supplementary-information</w:t>
        </w:r>
      </w:hyperlink>
      <w:r w:rsidR="000D622A" w:rsidRPr="000D622A">
        <w:rPr>
          <w:rFonts w:ascii="Times New Roman" w:hAnsi="Times New Roman" w:cs="Times New Roman"/>
          <w:sz w:val="24"/>
        </w:rPr>
        <w:t>.</w:t>
      </w:r>
    </w:p>
    <w:p w14:paraId="0884252E" w14:textId="77777777" w:rsidR="000D622A" w:rsidRPr="000D622A" w:rsidRDefault="000D622A" w:rsidP="000D622A">
      <w:pPr>
        <w:pStyle w:val="EndNoteBibliography"/>
        <w:ind w:firstLine="0"/>
        <w:rPr>
          <w:rFonts w:ascii="Times New Roman" w:hAnsi="Times New Roman" w:cs="Times New Roman"/>
          <w:sz w:val="24"/>
        </w:rPr>
      </w:pPr>
      <w:r w:rsidRPr="000D622A">
        <w:rPr>
          <w:rFonts w:ascii="Times New Roman" w:hAnsi="Times New Roman" w:cs="Times New Roman"/>
          <w:sz w:val="24"/>
        </w:rPr>
        <w:t xml:space="preserve">(67) Ha, S.-T.; Shen, C.; Zhang, J.; Xiong, Q. Laser cooling of organic–inorganic lead halide perovskites. </w:t>
      </w:r>
      <w:r w:rsidRPr="000D622A">
        <w:rPr>
          <w:rFonts w:ascii="Times New Roman" w:hAnsi="Times New Roman" w:cs="Times New Roman"/>
          <w:i/>
          <w:sz w:val="24"/>
        </w:rPr>
        <w:t xml:space="preserve">Nat. Photonics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115, Article. DOI: 10.1038/nphoton.2015.243</w:t>
      </w:r>
    </w:p>
    <w:p w14:paraId="098BB014" w14:textId="17E2B709" w:rsidR="000D622A" w:rsidRPr="000D622A" w:rsidRDefault="00000000" w:rsidP="000D622A">
      <w:pPr>
        <w:pStyle w:val="EndNoteBibliography"/>
        <w:spacing w:after="0"/>
        <w:ind w:firstLine="0"/>
        <w:rPr>
          <w:rFonts w:ascii="Times New Roman" w:hAnsi="Times New Roman" w:cs="Times New Roman"/>
          <w:sz w:val="24"/>
        </w:rPr>
      </w:pPr>
      <w:hyperlink r:id="rId80" w:anchor="supplementary-information" w:history="1">
        <w:r w:rsidR="000D622A" w:rsidRPr="000D622A">
          <w:rPr>
            <w:rStyle w:val="Hyperlink"/>
            <w:rFonts w:ascii="Times New Roman" w:hAnsi="Times New Roman" w:cs="Times New Roman"/>
            <w:sz w:val="24"/>
          </w:rPr>
          <w:t>https://www.nature.com/articles/nphoton.2015.243#supplementary-information</w:t>
        </w:r>
      </w:hyperlink>
      <w:r w:rsidR="000D622A" w:rsidRPr="000D622A">
        <w:rPr>
          <w:rFonts w:ascii="Times New Roman" w:hAnsi="Times New Roman" w:cs="Times New Roman"/>
          <w:sz w:val="24"/>
        </w:rPr>
        <w:t>.</w:t>
      </w:r>
    </w:p>
    <w:p w14:paraId="5DAAB39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(68) Cai, P.; Huang, Y.; Seo, H. J. Anti-Stokes Ultraviolet Luminescence and Exciton Detrapping in the Two-Dimensional Perovskite (C6H5C2H4NH3)2PbCl4.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(14), 4095-4102. DOI: 10.1021/acs.jpclett.9b01604  From NLM PubMed-not-MEDLINE.</w:t>
      </w:r>
    </w:p>
    <w:p w14:paraId="7B9B665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(69) Morozov, Y. V.; Zhang, S.; Brennan, M. C.; Janko, B.; Kuno, M. Photoluminescence Up-Conversion in CsPbBr</w:t>
      </w:r>
      <w:r w:rsidRPr="000D622A">
        <w:rPr>
          <w:rFonts w:ascii="Times New Roman" w:hAnsi="Times New Roman" w:cs="Times New Roman"/>
          <w:sz w:val="24"/>
          <w:vertAlign w:val="subscript"/>
        </w:rPr>
        <w:t xml:space="preserve">3 </w:t>
      </w:r>
      <w:r w:rsidRPr="000D622A">
        <w:rPr>
          <w:rFonts w:ascii="Times New Roman" w:hAnsi="Times New Roman" w:cs="Times New Roman"/>
          <w:sz w:val="24"/>
        </w:rPr>
        <w:t xml:space="preserve">Nanocrystals. </w:t>
      </w:r>
      <w:r w:rsidRPr="000D622A">
        <w:rPr>
          <w:rFonts w:ascii="Times New Roman" w:hAnsi="Times New Roman" w:cs="Times New Roman"/>
          <w:i/>
          <w:sz w:val="24"/>
        </w:rPr>
        <w:t xml:space="preserve">ACS Energy Lett.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(10), 2514-2515. DOI: 10.1021/acsenergylett.7b00902.</w:t>
      </w:r>
    </w:p>
    <w:p w14:paraId="0C9AF93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lastRenderedPageBreak/>
        <w:t xml:space="preserve">(70) Dong, Q.; Fang, Y.; Shao, Y.; Mulligan, P.; Qiu, J.; Cao, L.; Huang, J. Electron-hole diffusion lengths &gt;175 μm in solution-grown CH3NH3PbI3 single crystals. </w:t>
      </w:r>
      <w:r w:rsidRPr="000D622A">
        <w:rPr>
          <w:rFonts w:ascii="Times New Roman" w:hAnsi="Times New Roman" w:cs="Times New Roman"/>
          <w:i/>
          <w:sz w:val="24"/>
        </w:rPr>
        <w:t xml:space="preserve">Science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347</w:t>
      </w:r>
      <w:r w:rsidRPr="000D622A">
        <w:rPr>
          <w:rFonts w:ascii="Times New Roman" w:hAnsi="Times New Roman" w:cs="Times New Roman"/>
          <w:sz w:val="24"/>
        </w:rPr>
        <w:t xml:space="preserve"> (6225), 967-970. DOI: 10.1126/science.aaa5760  From NLM PubMed-not-MEDLINE.</w:t>
      </w:r>
    </w:p>
    <w:p w14:paraId="0ABECB2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(71) PDXL2. </w:t>
      </w:r>
      <w:r w:rsidRPr="000D622A">
        <w:rPr>
          <w:rFonts w:ascii="Times New Roman" w:hAnsi="Times New Roman" w:cs="Times New Roman"/>
          <w:i/>
          <w:sz w:val="24"/>
        </w:rPr>
        <w:t xml:space="preserve">Rigaku Corporation: Tokyo, Japan </w:t>
      </w:r>
      <w:r w:rsidRPr="000D622A">
        <w:rPr>
          <w:rFonts w:ascii="Times New Roman" w:hAnsi="Times New Roman" w:cs="Times New Roman"/>
          <w:b/>
          <w:sz w:val="24"/>
        </w:rPr>
        <w:t>2012</w:t>
      </w:r>
      <w:r w:rsidRPr="000D622A">
        <w:rPr>
          <w:rFonts w:ascii="Times New Roman" w:hAnsi="Times New Roman" w:cs="Times New Roman"/>
          <w:sz w:val="24"/>
        </w:rPr>
        <w:t>.</w:t>
      </w:r>
    </w:p>
    <w:p w14:paraId="016322FB"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(72) Roccanova, R.; Ming, W.; Whiteside, V. R.; McGuire, M. A.; Sellers, I. R.; Du, M. H.; Saparov, B. Synthesis, Crystal and Electronic Structures, and Optical Properties of (CH</w:t>
      </w:r>
      <w:r w:rsidRPr="000D622A">
        <w:rPr>
          <w:rFonts w:ascii="Times New Roman" w:hAnsi="Times New Roman" w:cs="Times New Roman"/>
          <w:sz w:val="24"/>
          <w:vertAlign w:val="subscript"/>
        </w:rPr>
        <w:t>3</w:t>
      </w:r>
      <w:r w:rsidRPr="000D622A">
        <w:rPr>
          <w:rFonts w:ascii="Times New Roman" w:hAnsi="Times New Roman" w:cs="Times New Roman"/>
          <w:sz w:val="24"/>
        </w:rPr>
        <w:t>NH</w:t>
      </w:r>
      <w:r w:rsidRPr="000D622A">
        <w:rPr>
          <w:rFonts w:ascii="Times New Roman" w:hAnsi="Times New Roman" w:cs="Times New Roman"/>
          <w:sz w:val="24"/>
          <w:vertAlign w:val="subscript"/>
        </w:rPr>
        <w:t>3</w:t>
      </w:r>
      <w:r w:rsidRPr="000D622A">
        <w:rPr>
          <w:rFonts w:ascii="Times New Roman" w:hAnsi="Times New Roman" w:cs="Times New Roman"/>
          <w:sz w:val="24"/>
        </w:rPr>
        <w:t>)</w:t>
      </w:r>
      <w:r w:rsidRPr="000D622A">
        <w:rPr>
          <w:rFonts w:ascii="Times New Roman" w:hAnsi="Times New Roman" w:cs="Times New Roman"/>
          <w:sz w:val="24"/>
          <w:vertAlign w:val="subscript"/>
        </w:rPr>
        <w:t>2</w:t>
      </w:r>
      <w:r w:rsidRPr="000D622A">
        <w:rPr>
          <w:rFonts w:ascii="Times New Roman" w:hAnsi="Times New Roman" w:cs="Times New Roman"/>
          <w:sz w:val="24"/>
        </w:rPr>
        <w:t>CdX</w:t>
      </w:r>
      <w:r w:rsidRPr="000D622A">
        <w:rPr>
          <w:rFonts w:ascii="Times New Roman" w:hAnsi="Times New Roman" w:cs="Times New Roman"/>
          <w:sz w:val="24"/>
          <w:vertAlign w:val="subscript"/>
        </w:rPr>
        <w:t>4</w:t>
      </w:r>
      <w:r w:rsidRPr="000D622A">
        <w:rPr>
          <w:rFonts w:ascii="Times New Roman" w:hAnsi="Times New Roman" w:cs="Times New Roman"/>
          <w:sz w:val="24"/>
        </w:rPr>
        <w:t xml:space="preserve"> (X = Cl, Br, I). </w:t>
      </w:r>
      <w:r w:rsidRPr="000D622A">
        <w:rPr>
          <w:rFonts w:ascii="Times New Roman" w:hAnsi="Times New Roman" w:cs="Times New Roman"/>
          <w:i/>
          <w:sz w:val="24"/>
        </w:rPr>
        <w:t xml:space="preserve">Inorg. Chem.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56</w:t>
      </w:r>
      <w:r w:rsidRPr="000D622A">
        <w:rPr>
          <w:rFonts w:ascii="Times New Roman" w:hAnsi="Times New Roman" w:cs="Times New Roman"/>
          <w:sz w:val="24"/>
        </w:rPr>
        <w:t xml:space="preserve"> (22), 13878-13888. DOI: 10.1021/acs.inorgchem.7b01986  From NLM PubMed-not-MEDLINE.</w:t>
      </w:r>
    </w:p>
    <w:p w14:paraId="0B2D003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(73) Cowley, A. Novel ultra-violet/blue optoelectronic materials and devices based on copper halides (CuHa). Dublin City University, 2012.</w:t>
      </w:r>
    </w:p>
    <w:p w14:paraId="0288FDC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(74) O'Reilly, L. Growth and characterisation of wide-bandgap γ-CuCl on near lattice-matched Si. Dublin City University, 2006.</w:t>
      </w:r>
    </w:p>
    <w:p w14:paraId="313923D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(75) Sharma, M.; Yangui, A.; Whiteside, V. R.; Sellers, I. R.; Han, D.; Chen, S.; Du, M.-H.; Saparov, B. Rb4Ag2BiBr9: A Lead-Free Visible Light Absorbing Halide Semiconductor with Improved Stability. </w:t>
      </w:r>
      <w:r w:rsidRPr="000D622A">
        <w:rPr>
          <w:rFonts w:ascii="Times New Roman" w:hAnsi="Times New Roman" w:cs="Times New Roman"/>
          <w:i/>
          <w:sz w:val="24"/>
        </w:rPr>
        <w:t xml:space="preserve">Inorg. Chem.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58</w:t>
      </w:r>
      <w:r w:rsidRPr="000D622A">
        <w:rPr>
          <w:rFonts w:ascii="Times New Roman" w:hAnsi="Times New Roman" w:cs="Times New Roman"/>
          <w:sz w:val="24"/>
        </w:rPr>
        <w:t xml:space="preserve"> (7), 4446–4455. DOI: 10.1021/acs.inorgchem.8b03623  From NLM PubMed-not-MEDLINE.</w:t>
      </w:r>
    </w:p>
    <w:p w14:paraId="1555DAD8" w14:textId="7186583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(76) Kanno, R.; Takeda, Y.; Masuyama, Y.; Yamamoto, O.; Takahashi, T. Phase diagram and high copper ion conductivity of the copper(I) chloride-rubidium chloride system. </w:t>
      </w:r>
      <w:r w:rsidRPr="000D622A">
        <w:rPr>
          <w:rFonts w:ascii="Times New Roman" w:hAnsi="Times New Roman" w:cs="Times New Roman"/>
          <w:i/>
          <w:sz w:val="24"/>
        </w:rPr>
        <w:t xml:space="preserve">Solid State Ionics </w:t>
      </w:r>
      <w:r w:rsidRPr="000D622A">
        <w:rPr>
          <w:rFonts w:ascii="Times New Roman" w:hAnsi="Times New Roman" w:cs="Times New Roman"/>
          <w:b/>
          <w:sz w:val="24"/>
        </w:rPr>
        <w:t>1983</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(3), 221-226. DOI: </w:t>
      </w:r>
      <w:hyperlink r:id="rId81" w:history="1">
        <w:r w:rsidRPr="000D622A">
          <w:rPr>
            <w:rStyle w:val="Hyperlink"/>
            <w:rFonts w:ascii="Times New Roman" w:hAnsi="Times New Roman" w:cs="Times New Roman"/>
            <w:sz w:val="24"/>
          </w:rPr>
          <w:t>https://doi.org/10.1016/0167-2738(83)90027-9</w:t>
        </w:r>
      </w:hyperlink>
      <w:r w:rsidRPr="000D622A">
        <w:rPr>
          <w:rFonts w:ascii="Times New Roman" w:hAnsi="Times New Roman" w:cs="Times New Roman"/>
          <w:sz w:val="24"/>
        </w:rPr>
        <w:t>.</w:t>
      </w:r>
    </w:p>
    <w:p w14:paraId="30A64FD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(77) Saparov, B.; Sun, J.-P.; Meng, W.; Xiao, Z.; Duan, H.-S.; Gunawan, O.; Shin, D.; Hill, I. G.; Yan, Y.; Mitzi, D. B. Thin-Film Deposition and Characterization of a Sn-Deficient Perovskite Derivative Cs2SnI6. </w:t>
      </w:r>
      <w:r w:rsidRPr="000D622A">
        <w:rPr>
          <w:rFonts w:ascii="Times New Roman" w:hAnsi="Times New Roman" w:cs="Times New Roman"/>
          <w:i/>
          <w:sz w:val="24"/>
        </w:rPr>
        <w:t xml:space="preserve">Chem. Mater.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28</w:t>
      </w:r>
      <w:r w:rsidRPr="000D622A">
        <w:rPr>
          <w:rFonts w:ascii="Times New Roman" w:hAnsi="Times New Roman" w:cs="Times New Roman"/>
          <w:sz w:val="24"/>
        </w:rPr>
        <w:t xml:space="preserve"> (7), 2315-2322. DOI: 10.1021/acs.chemmater.6b00433.</w:t>
      </w:r>
    </w:p>
    <w:p w14:paraId="221B737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(78) Kresse, G.; Furthmüller, J. Efficiency of ab-initio total energy calculations for metals and semiconductors using a plane-wave basis set. </w:t>
      </w:r>
      <w:r w:rsidRPr="000D622A">
        <w:rPr>
          <w:rFonts w:ascii="Times New Roman" w:hAnsi="Times New Roman" w:cs="Times New Roman"/>
          <w:i/>
          <w:sz w:val="24"/>
        </w:rPr>
        <w:t xml:space="preserve">Computational Materials Science </w:t>
      </w:r>
      <w:r w:rsidRPr="000D622A">
        <w:rPr>
          <w:rFonts w:ascii="Times New Roman" w:hAnsi="Times New Roman" w:cs="Times New Roman"/>
          <w:b/>
          <w:sz w:val="24"/>
        </w:rPr>
        <w:t>1996</w:t>
      </w:r>
      <w:r w:rsidRPr="000D622A">
        <w:rPr>
          <w:rFonts w:ascii="Times New Roman" w:hAnsi="Times New Roman" w:cs="Times New Roman"/>
          <w:sz w:val="24"/>
        </w:rPr>
        <w:t xml:space="preserve">, </w:t>
      </w:r>
      <w:r w:rsidRPr="000D622A">
        <w:rPr>
          <w:rFonts w:ascii="Times New Roman" w:hAnsi="Times New Roman" w:cs="Times New Roman"/>
          <w:i/>
          <w:sz w:val="24"/>
        </w:rPr>
        <w:t>6</w:t>
      </w:r>
      <w:r w:rsidRPr="000D622A">
        <w:rPr>
          <w:rFonts w:ascii="Times New Roman" w:hAnsi="Times New Roman" w:cs="Times New Roman"/>
          <w:sz w:val="24"/>
        </w:rPr>
        <w:t xml:space="preserve"> (1), 15-50.</w:t>
      </w:r>
    </w:p>
    <w:p w14:paraId="7AAE945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(79) Kresse, G.; Joubert, D. From ultrasoft pseudopotentials to the projector augmented-wave method. </w:t>
      </w:r>
      <w:r w:rsidRPr="000D622A">
        <w:rPr>
          <w:rFonts w:ascii="Times New Roman" w:hAnsi="Times New Roman" w:cs="Times New Roman"/>
          <w:i/>
          <w:sz w:val="24"/>
        </w:rPr>
        <w:t xml:space="preserve">Physical Review B </w:t>
      </w:r>
      <w:r w:rsidRPr="000D622A">
        <w:rPr>
          <w:rFonts w:ascii="Times New Roman" w:hAnsi="Times New Roman" w:cs="Times New Roman"/>
          <w:b/>
          <w:sz w:val="24"/>
        </w:rPr>
        <w:t>1999</w:t>
      </w:r>
      <w:r w:rsidRPr="000D622A">
        <w:rPr>
          <w:rFonts w:ascii="Times New Roman" w:hAnsi="Times New Roman" w:cs="Times New Roman"/>
          <w:sz w:val="24"/>
        </w:rPr>
        <w:t xml:space="preserve">, </w:t>
      </w:r>
      <w:r w:rsidRPr="000D622A">
        <w:rPr>
          <w:rFonts w:ascii="Times New Roman" w:hAnsi="Times New Roman" w:cs="Times New Roman"/>
          <w:i/>
          <w:sz w:val="24"/>
        </w:rPr>
        <w:t>59</w:t>
      </w:r>
      <w:r w:rsidRPr="000D622A">
        <w:rPr>
          <w:rFonts w:ascii="Times New Roman" w:hAnsi="Times New Roman" w:cs="Times New Roman"/>
          <w:sz w:val="24"/>
        </w:rPr>
        <w:t xml:space="preserve"> (3), 1758.</w:t>
      </w:r>
    </w:p>
    <w:p w14:paraId="4E64D8F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(80) Perdew, J. P.; Burke, K.; Ernzerhof, M. Generalized gradient approximation made simple. </w:t>
      </w:r>
      <w:r w:rsidRPr="000D622A">
        <w:rPr>
          <w:rFonts w:ascii="Times New Roman" w:hAnsi="Times New Roman" w:cs="Times New Roman"/>
          <w:i/>
          <w:sz w:val="24"/>
        </w:rPr>
        <w:t xml:space="preserve">Physical review letters </w:t>
      </w:r>
      <w:r w:rsidRPr="000D622A">
        <w:rPr>
          <w:rFonts w:ascii="Times New Roman" w:hAnsi="Times New Roman" w:cs="Times New Roman"/>
          <w:b/>
          <w:sz w:val="24"/>
        </w:rPr>
        <w:t>1996</w:t>
      </w:r>
      <w:r w:rsidRPr="000D622A">
        <w:rPr>
          <w:rFonts w:ascii="Times New Roman" w:hAnsi="Times New Roman" w:cs="Times New Roman"/>
          <w:sz w:val="24"/>
        </w:rPr>
        <w:t xml:space="preserve">, </w:t>
      </w:r>
      <w:r w:rsidRPr="000D622A">
        <w:rPr>
          <w:rFonts w:ascii="Times New Roman" w:hAnsi="Times New Roman" w:cs="Times New Roman"/>
          <w:i/>
          <w:sz w:val="24"/>
        </w:rPr>
        <w:t>77</w:t>
      </w:r>
      <w:r w:rsidRPr="000D622A">
        <w:rPr>
          <w:rFonts w:ascii="Times New Roman" w:hAnsi="Times New Roman" w:cs="Times New Roman"/>
          <w:sz w:val="24"/>
        </w:rPr>
        <w:t xml:space="preserve"> (18), 3865.</w:t>
      </w:r>
    </w:p>
    <w:p w14:paraId="090A4FC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(81) Perdew, J. P.; Emzerhof, M.; Burke, K. Rationale for mixing exact exchange with density functional approximations. </w:t>
      </w:r>
      <w:r w:rsidRPr="000D622A">
        <w:rPr>
          <w:rFonts w:ascii="Times New Roman" w:hAnsi="Times New Roman" w:cs="Times New Roman"/>
          <w:i/>
          <w:sz w:val="24"/>
        </w:rPr>
        <w:t xml:space="preserve">Journal of Chemical Physics </w:t>
      </w:r>
      <w:r w:rsidRPr="000D622A">
        <w:rPr>
          <w:rFonts w:ascii="Times New Roman" w:hAnsi="Times New Roman" w:cs="Times New Roman"/>
          <w:b/>
          <w:sz w:val="24"/>
        </w:rPr>
        <w:t>1996</w:t>
      </w:r>
      <w:r w:rsidRPr="000D622A">
        <w:rPr>
          <w:rFonts w:ascii="Times New Roman" w:hAnsi="Times New Roman" w:cs="Times New Roman"/>
          <w:sz w:val="24"/>
        </w:rPr>
        <w:t xml:space="preserve">, </w:t>
      </w:r>
      <w:r w:rsidRPr="000D622A">
        <w:rPr>
          <w:rFonts w:ascii="Times New Roman" w:hAnsi="Times New Roman" w:cs="Times New Roman"/>
          <w:i/>
          <w:sz w:val="24"/>
        </w:rPr>
        <w:t>105</w:t>
      </w:r>
      <w:r w:rsidRPr="000D622A">
        <w:rPr>
          <w:rFonts w:ascii="Times New Roman" w:hAnsi="Times New Roman" w:cs="Times New Roman"/>
          <w:sz w:val="24"/>
        </w:rPr>
        <w:t xml:space="preserve"> (22), 9982-9985. DOI: 10.1063/1.472933.</w:t>
      </w:r>
    </w:p>
    <w:p w14:paraId="060209E4"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(82) Heyd, J.; Scuseria, G. E.; Ernzerhof, M. Hybrid functionals based on a screened Coulomb potential. </w:t>
      </w:r>
      <w:r w:rsidRPr="000D622A">
        <w:rPr>
          <w:rFonts w:ascii="Times New Roman" w:hAnsi="Times New Roman" w:cs="Times New Roman"/>
          <w:i/>
          <w:sz w:val="24"/>
        </w:rPr>
        <w:t xml:space="preserve">Journal of Chemical Physics </w:t>
      </w:r>
      <w:r w:rsidRPr="000D622A">
        <w:rPr>
          <w:rFonts w:ascii="Times New Roman" w:hAnsi="Times New Roman" w:cs="Times New Roman"/>
          <w:b/>
          <w:sz w:val="24"/>
        </w:rPr>
        <w:t>2003</w:t>
      </w:r>
      <w:r w:rsidRPr="000D622A">
        <w:rPr>
          <w:rFonts w:ascii="Times New Roman" w:hAnsi="Times New Roman" w:cs="Times New Roman"/>
          <w:sz w:val="24"/>
        </w:rPr>
        <w:t xml:space="preserve">, </w:t>
      </w:r>
      <w:r w:rsidRPr="000D622A">
        <w:rPr>
          <w:rFonts w:ascii="Times New Roman" w:hAnsi="Times New Roman" w:cs="Times New Roman"/>
          <w:i/>
          <w:sz w:val="24"/>
        </w:rPr>
        <w:t>118</w:t>
      </w:r>
      <w:r w:rsidRPr="000D622A">
        <w:rPr>
          <w:rFonts w:ascii="Times New Roman" w:hAnsi="Times New Roman" w:cs="Times New Roman"/>
          <w:sz w:val="24"/>
        </w:rPr>
        <w:t xml:space="preserve"> (18), 8207-8215. DOI: 10.1063/1.1564060. Paier, J.; Marsman, M.; Hummer, K.; Kresse, G.; Gerber, I. C.; Angyan, J. G. Screened hybrid density functionals applied to solids. </w:t>
      </w:r>
      <w:r w:rsidRPr="000D622A">
        <w:rPr>
          <w:rFonts w:ascii="Times New Roman" w:hAnsi="Times New Roman" w:cs="Times New Roman"/>
          <w:i/>
          <w:sz w:val="24"/>
        </w:rPr>
        <w:t xml:space="preserve">Journal of Chemical Physics </w:t>
      </w:r>
      <w:r w:rsidRPr="000D622A">
        <w:rPr>
          <w:rFonts w:ascii="Times New Roman" w:hAnsi="Times New Roman" w:cs="Times New Roman"/>
          <w:b/>
          <w:sz w:val="24"/>
        </w:rPr>
        <w:t>2006</w:t>
      </w:r>
      <w:r w:rsidRPr="000D622A">
        <w:rPr>
          <w:rFonts w:ascii="Times New Roman" w:hAnsi="Times New Roman" w:cs="Times New Roman"/>
          <w:sz w:val="24"/>
        </w:rPr>
        <w:t xml:space="preserve">, </w:t>
      </w:r>
      <w:r w:rsidRPr="000D622A">
        <w:rPr>
          <w:rFonts w:ascii="Times New Roman" w:hAnsi="Times New Roman" w:cs="Times New Roman"/>
          <w:i/>
          <w:sz w:val="24"/>
        </w:rPr>
        <w:t>124</w:t>
      </w:r>
      <w:r w:rsidRPr="000D622A">
        <w:rPr>
          <w:rFonts w:ascii="Times New Roman" w:hAnsi="Times New Roman" w:cs="Times New Roman"/>
          <w:sz w:val="24"/>
        </w:rPr>
        <w:t xml:space="preserve"> (15). DOI: 10.1063/1.2187006.</w:t>
      </w:r>
    </w:p>
    <w:p w14:paraId="1FA072C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(83) Du, M.-H.; Zhang, S. B. Impurity-bound small polarons in ZnO: Hybrid density functional calculations. </w:t>
      </w:r>
      <w:r w:rsidRPr="000D622A">
        <w:rPr>
          <w:rFonts w:ascii="Times New Roman" w:hAnsi="Times New Roman" w:cs="Times New Roman"/>
          <w:i/>
          <w:sz w:val="24"/>
        </w:rPr>
        <w:t xml:space="preserve">Physical Review B </w:t>
      </w:r>
      <w:r w:rsidRPr="000D622A">
        <w:rPr>
          <w:rFonts w:ascii="Times New Roman" w:hAnsi="Times New Roman" w:cs="Times New Roman"/>
          <w:b/>
          <w:sz w:val="24"/>
        </w:rPr>
        <w:t>2009</w:t>
      </w:r>
      <w:r w:rsidRPr="000D622A">
        <w:rPr>
          <w:rFonts w:ascii="Times New Roman" w:hAnsi="Times New Roman" w:cs="Times New Roman"/>
          <w:sz w:val="24"/>
        </w:rPr>
        <w:t xml:space="preserve">, </w:t>
      </w:r>
      <w:r w:rsidRPr="000D622A">
        <w:rPr>
          <w:rFonts w:ascii="Times New Roman" w:hAnsi="Times New Roman" w:cs="Times New Roman"/>
          <w:i/>
          <w:sz w:val="24"/>
        </w:rPr>
        <w:t>80</w:t>
      </w:r>
      <w:r w:rsidRPr="000D622A">
        <w:rPr>
          <w:rFonts w:ascii="Times New Roman" w:hAnsi="Times New Roman" w:cs="Times New Roman"/>
          <w:sz w:val="24"/>
        </w:rPr>
        <w:t xml:space="preserve"> (11), 115217. DOI: 10.1103/PhysRevB.80.115217. Janotti, A.; Franchini, C.; Varley, J. B.; Kresse, G.; Van de Walle, C. G. Dual behavior of excess electrons in rutile TiO2. </w:t>
      </w:r>
      <w:r w:rsidRPr="000D622A">
        <w:rPr>
          <w:rFonts w:ascii="Times New Roman" w:hAnsi="Times New Roman" w:cs="Times New Roman"/>
          <w:i/>
          <w:sz w:val="24"/>
        </w:rPr>
        <w:t xml:space="preserve">physica status solidi (RRL) – Rapid Research Letters </w:t>
      </w:r>
      <w:r w:rsidRPr="000D622A">
        <w:rPr>
          <w:rFonts w:ascii="Times New Roman" w:hAnsi="Times New Roman" w:cs="Times New Roman"/>
          <w:b/>
          <w:sz w:val="24"/>
        </w:rPr>
        <w:t>2013</w:t>
      </w:r>
      <w:r w:rsidRPr="000D622A">
        <w:rPr>
          <w:rFonts w:ascii="Times New Roman" w:hAnsi="Times New Roman" w:cs="Times New Roman"/>
          <w:sz w:val="24"/>
        </w:rPr>
        <w:t xml:space="preserve">, </w:t>
      </w:r>
      <w:r w:rsidRPr="000D622A">
        <w:rPr>
          <w:rFonts w:ascii="Times New Roman" w:hAnsi="Times New Roman" w:cs="Times New Roman"/>
          <w:i/>
          <w:sz w:val="24"/>
        </w:rPr>
        <w:t>7</w:t>
      </w:r>
      <w:r w:rsidRPr="000D622A">
        <w:rPr>
          <w:rFonts w:ascii="Times New Roman" w:hAnsi="Times New Roman" w:cs="Times New Roman"/>
          <w:sz w:val="24"/>
        </w:rPr>
        <w:t xml:space="preserve"> (3), 199-203. DOI: doi:10.1002/pssr.201206464. Bjaalie, L.; Ouellette, D. G.; Moetakef, P.; Cain, T. A.; Janotti, A.; Himmetoglu, B.; Allen, S. J.; Stemmer, S.; Walle, C. G. V. d. Small hole polarons in rare-earth titanates. </w:t>
      </w:r>
      <w:r w:rsidRPr="000D622A">
        <w:rPr>
          <w:rFonts w:ascii="Times New Roman" w:hAnsi="Times New Roman" w:cs="Times New Roman"/>
          <w:i/>
          <w:sz w:val="24"/>
        </w:rPr>
        <w:t xml:space="preserve">Applied Physics Letters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106</w:t>
      </w:r>
      <w:r w:rsidRPr="000D622A">
        <w:rPr>
          <w:rFonts w:ascii="Times New Roman" w:hAnsi="Times New Roman" w:cs="Times New Roman"/>
          <w:sz w:val="24"/>
        </w:rPr>
        <w:t xml:space="preserve"> (23), 232103. DOI: 10.1063/1.4922316.</w:t>
      </w:r>
    </w:p>
    <w:p w14:paraId="6C50278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(84) Janotti, A.; Varley, J. B.; Choi, M.; Van de Walle, C. G. Vacancies and small polarons in </w:t>
      </w:r>
      <w:r w:rsidRPr="000D622A">
        <w:rPr>
          <w:rFonts w:ascii="Times New Roman" w:hAnsi="Times New Roman" w:cs="Times New Roman"/>
          <w:sz w:val="24"/>
        </w:rPr>
        <w:lastRenderedPageBreak/>
        <w:t xml:space="preserve">${\mathrm{SrTiO}}_{3}$. </w:t>
      </w:r>
      <w:r w:rsidRPr="000D622A">
        <w:rPr>
          <w:rFonts w:ascii="Times New Roman" w:hAnsi="Times New Roman" w:cs="Times New Roman"/>
          <w:i/>
          <w:sz w:val="24"/>
        </w:rPr>
        <w:t xml:space="preserve">Physical Review B </w:t>
      </w:r>
      <w:r w:rsidRPr="000D622A">
        <w:rPr>
          <w:rFonts w:ascii="Times New Roman" w:hAnsi="Times New Roman" w:cs="Times New Roman"/>
          <w:b/>
          <w:sz w:val="24"/>
        </w:rPr>
        <w:t>2014</w:t>
      </w:r>
      <w:r w:rsidRPr="000D622A">
        <w:rPr>
          <w:rFonts w:ascii="Times New Roman" w:hAnsi="Times New Roman" w:cs="Times New Roman"/>
          <w:sz w:val="24"/>
        </w:rPr>
        <w:t xml:space="preserve">, </w:t>
      </w:r>
      <w:r w:rsidRPr="000D622A">
        <w:rPr>
          <w:rFonts w:ascii="Times New Roman" w:hAnsi="Times New Roman" w:cs="Times New Roman"/>
          <w:i/>
          <w:sz w:val="24"/>
        </w:rPr>
        <w:t>90</w:t>
      </w:r>
      <w:r w:rsidRPr="000D622A">
        <w:rPr>
          <w:rFonts w:ascii="Times New Roman" w:hAnsi="Times New Roman" w:cs="Times New Roman"/>
          <w:sz w:val="24"/>
        </w:rPr>
        <w:t xml:space="preserve"> (8), 085202. DOI: 10.1103/PhysRevB.90.085202.</w:t>
      </w:r>
    </w:p>
    <w:p w14:paraId="4A87A9B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(85) Biswas, K.; Du, M. H. Energy transport and scintillation of cerium-doped elpasolite Cs2LiYCl6: Hybrid density functional calculations. </w:t>
      </w:r>
      <w:r w:rsidRPr="000D622A">
        <w:rPr>
          <w:rFonts w:ascii="Times New Roman" w:hAnsi="Times New Roman" w:cs="Times New Roman"/>
          <w:i/>
          <w:sz w:val="24"/>
        </w:rPr>
        <w:t xml:space="preserve">Physical Review B </w:t>
      </w:r>
      <w:r w:rsidRPr="000D622A">
        <w:rPr>
          <w:rFonts w:ascii="Times New Roman" w:hAnsi="Times New Roman" w:cs="Times New Roman"/>
          <w:b/>
          <w:sz w:val="24"/>
        </w:rPr>
        <w:t>2012</w:t>
      </w:r>
      <w:r w:rsidRPr="000D622A">
        <w:rPr>
          <w:rFonts w:ascii="Times New Roman" w:hAnsi="Times New Roman" w:cs="Times New Roman"/>
          <w:sz w:val="24"/>
        </w:rPr>
        <w:t xml:space="preserve">, </w:t>
      </w:r>
      <w:r w:rsidRPr="000D622A">
        <w:rPr>
          <w:rFonts w:ascii="Times New Roman" w:hAnsi="Times New Roman" w:cs="Times New Roman"/>
          <w:i/>
          <w:sz w:val="24"/>
        </w:rPr>
        <w:t>86</w:t>
      </w:r>
      <w:r w:rsidRPr="000D622A">
        <w:rPr>
          <w:rFonts w:ascii="Times New Roman" w:hAnsi="Times New Roman" w:cs="Times New Roman"/>
          <w:sz w:val="24"/>
        </w:rPr>
        <w:t xml:space="preserve"> (1), 014102, Article. DOI: 10.1103/PhysRevB.86.014102.</w:t>
      </w:r>
    </w:p>
    <w:p w14:paraId="5CD0B8C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(86) Du, M. H. Chemical trends of electronic and optical properties of ns(2) ions in halides. </w:t>
      </w:r>
      <w:r w:rsidRPr="000D622A">
        <w:rPr>
          <w:rFonts w:ascii="Times New Roman" w:hAnsi="Times New Roman" w:cs="Times New Roman"/>
          <w:i/>
          <w:sz w:val="24"/>
        </w:rPr>
        <w:t xml:space="preserve">Journal of Materials Chemistry C </w:t>
      </w:r>
      <w:r w:rsidRPr="000D622A">
        <w:rPr>
          <w:rFonts w:ascii="Times New Roman" w:hAnsi="Times New Roman" w:cs="Times New Roman"/>
          <w:b/>
          <w:sz w:val="24"/>
        </w:rPr>
        <w:t>2014</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(24), 4784-4791. DOI: 10.1039/c4tc00485j. Du, M. H. Using DFT Methods to Study Activators in Optical Materials. </w:t>
      </w:r>
      <w:r w:rsidRPr="000D622A">
        <w:rPr>
          <w:rFonts w:ascii="Times New Roman" w:hAnsi="Times New Roman" w:cs="Times New Roman"/>
          <w:i/>
          <w:sz w:val="24"/>
        </w:rPr>
        <w:t xml:space="preserve">ECS J. Solid State Sci. Technol.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(1), R3007-R3018, Article. DOI: 10.1149/2.0011601jss.</w:t>
      </w:r>
    </w:p>
    <w:p w14:paraId="57FE2AD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(87) Jones, R. O.; Gunnarsson, O. The density functional formalism, its applications and prospects. </w:t>
      </w:r>
      <w:r w:rsidRPr="000D622A">
        <w:rPr>
          <w:rFonts w:ascii="Times New Roman" w:hAnsi="Times New Roman" w:cs="Times New Roman"/>
          <w:i/>
          <w:sz w:val="24"/>
        </w:rPr>
        <w:t xml:space="preserve">Reviews of Modern Physics </w:t>
      </w:r>
      <w:r w:rsidRPr="000D622A">
        <w:rPr>
          <w:rFonts w:ascii="Times New Roman" w:hAnsi="Times New Roman" w:cs="Times New Roman"/>
          <w:b/>
          <w:sz w:val="24"/>
        </w:rPr>
        <w:t>1989</w:t>
      </w:r>
      <w:r w:rsidRPr="000D622A">
        <w:rPr>
          <w:rFonts w:ascii="Times New Roman" w:hAnsi="Times New Roman" w:cs="Times New Roman"/>
          <w:sz w:val="24"/>
        </w:rPr>
        <w:t xml:space="preserve">, </w:t>
      </w:r>
      <w:r w:rsidRPr="000D622A">
        <w:rPr>
          <w:rFonts w:ascii="Times New Roman" w:hAnsi="Times New Roman" w:cs="Times New Roman"/>
          <w:i/>
          <w:sz w:val="24"/>
        </w:rPr>
        <w:t>61</w:t>
      </w:r>
      <w:r w:rsidRPr="000D622A">
        <w:rPr>
          <w:rFonts w:ascii="Times New Roman" w:hAnsi="Times New Roman" w:cs="Times New Roman"/>
          <w:sz w:val="24"/>
        </w:rPr>
        <w:t xml:space="preserve"> (3), 689-746. DOI: 10.1103/RevModPhys.61.689. Görling, A. Density-functional theory beyond the Hohenberg-Kohn theorem. </w:t>
      </w:r>
      <w:r w:rsidRPr="000D622A">
        <w:rPr>
          <w:rFonts w:ascii="Times New Roman" w:hAnsi="Times New Roman" w:cs="Times New Roman"/>
          <w:i/>
          <w:sz w:val="24"/>
        </w:rPr>
        <w:t xml:space="preserve">Physical Review A </w:t>
      </w:r>
      <w:r w:rsidRPr="000D622A">
        <w:rPr>
          <w:rFonts w:ascii="Times New Roman" w:hAnsi="Times New Roman" w:cs="Times New Roman"/>
          <w:b/>
          <w:sz w:val="24"/>
        </w:rPr>
        <w:t>1999</w:t>
      </w:r>
      <w:r w:rsidRPr="000D622A">
        <w:rPr>
          <w:rFonts w:ascii="Times New Roman" w:hAnsi="Times New Roman" w:cs="Times New Roman"/>
          <w:sz w:val="24"/>
        </w:rPr>
        <w:t xml:space="preserve">, </w:t>
      </w:r>
      <w:r w:rsidRPr="000D622A">
        <w:rPr>
          <w:rFonts w:ascii="Times New Roman" w:hAnsi="Times New Roman" w:cs="Times New Roman"/>
          <w:i/>
          <w:sz w:val="24"/>
        </w:rPr>
        <w:t>59</w:t>
      </w:r>
      <w:r w:rsidRPr="000D622A">
        <w:rPr>
          <w:rFonts w:ascii="Times New Roman" w:hAnsi="Times New Roman" w:cs="Times New Roman"/>
          <w:sz w:val="24"/>
        </w:rPr>
        <w:t xml:space="preserve"> (5), 3359-3374. DOI: 10.1103/PhysRevA.59.3359. Hellman, A.; Razaznejad, B.; Lundqvist, B. I. Potential-energy surfaces for excited states in extended systems. </w:t>
      </w:r>
      <w:r w:rsidRPr="000D622A">
        <w:rPr>
          <w:rFonts w:ascii="Times New Roman" w:hAnsi="Times New Roman" w:cs="Times New Roman"/>
          <w:i/>
          <w:sz w:val="24"/>
        </w:rPr>
        <w:t xml:space="preserve">The Journal of Chemical Physics </w:t>
      </w:r>
      <w:r w:rsidRPr="000D622A">
        <w:rPr>
          <w:rFonts w:ascii="Times New Roman" w:hAnsi="Times New Roman" w:cs="Times New Roman"/>
          <w:b/>
          <w:sz w:val="24"/>
        </w:rPr>
        <w:t>2004</w:t>
      </w:r>
      <w:r w:rsidRPr="000D622A">
        <w:rPr>
          <w:rFonts w:ascii="Times New Roman" w:hAnsi="Times New Roman" w:cs="Times New Roman"/>
          <w:sz w:val="24"/>
        </w:rPr>
        <w:t xml:space="preserve">, </w:t>
      </w:r>
      <w:r w:rsidRPr="000D622A">
        <w:rPr>
          <w:rFonts w:ascii="Times New Roman" w:hAnsi="Times New Roman" w:cs="Times New Roman"/>
          <w:i/>
          <w:sz w:val="24"/>
        </w:rPr>
        <w:t>120</w:t>
      </w:r>
      <w:r w:rsidRPr="000D622A">
        <w:rPr>
          <w:rFonts w:ascii="Times New Roman" w:hAnsi="Times New Roman" w:cs="Times New Roman"/>
          <w:sz w:val="24"/>
        </w:rPr>
        <w:t xml:space="preserve"> (10), 4593-4602. DOI: 10.1063/1.1645787.</w:t>
      </w:r>
    </w:p>
    <w:p w14:paraId="4F76FC13"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(88) Han, D.; Shi, H.; Ming, W.; Zhou, C.; Ma, B.; Saparov, B.; Ma, Y.-Z.; Chen, S.; Du, M.-H. Unraveling luminescence mechanisms in zero-dimensional halide perovskites. </w:t>
      </w:r>
      <w:r w:rsidRPr="000D622A">
        <w:rPr>
          <w:rFonts w:ascii="Times New Roman" w:hAnsi="Times New Roman" w:cs="Times New Roman"/>
          <w:i/>
          <w:sz w:val="24"/>
        </w:rPr>
        <w:t xml:space="preserve">J. Mater. Chem. C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6</w:t>
      </w:r>
      <w:r w:rsidRPr="000D622A">
        <w:rPr>
          <w:rFonts w:ascii="Times New Roman" w:hAnsi="Times New Roman" w:cs="Times New Roman"/>
          <w:sz w:val="24"/>
        </w:rPr>
        <w:t xml:space="preserve"> (24), 6398-6405, 10.1039/C8TC01291A. DOI: 10.1039/C8TC01291A.</w:t>
      </w:r>
    </w:p>
    <w:p w14:paraId="77E0DE2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(89) Du, M.-H. Zero-dimensional metal oxide Li4TiO4. </w:t>
      </w:r>
      <w:r w:rsidRPr="000D622A">
        <w:rPr>
          <w:rFonts w:ascii="Times New Roman" w:hAnsi="Times New Roman" w:cs="Times New Roman"/>
          <w:i/>
          <w:sz w:val="24"/>
        </w:rPr>
        <w:t xml:space="preserve">Journal of Materials Chemistry C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7</w:t>
      </w:r>
      <w:r w:rsidRPr="000D622A">
        <w:rPr>
          <w:rFonts w:ascii="Times New Roman" w:hAnsi="Times New Roman" w:cs="Times New Roman"/>
          <w:sz w:val="24"/>
        </w:rPr>
        <w:t xml:space="preserve"> (19), 5710-5715, 10.1039/C9TC00197B. DOI: 10.1039/C9TC00197B.</w:t>
      </w:r>
    </w:p>
    <w:p w14:paraId="656D642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(90) Zhou, C.; Lin, H.; He, Q.; Xu, L.; Worku, M.; Chaaban, M.; Lee, S.; Shi, X.; Du, M.-H.; Ma, B. Low dimensional metal halide perovskites and hybrids. </w:t>
      </w:r>
      <w:r w:rsidRPr="000D622A">
        <w:rPr>
          <w:rFonts w:ascii="Times New Roman" w:hAnsi="Times New Roman" w:cs="Times New Roman"/>
          <w:i/>
          <w:sz w:val="24"/>
        </w:rPr>
        <w:t xml:space="preserve">Materials Science and Engineering: R: Reports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137</w:t>
      </w:r>
      <w:r w:rsidRPr="000D622A">
        <w:rPr>
          <w:rFonts w:ascii="Times New Roman" w:hAnsi="Times New Roman" w:cs="Times New Roman"/>
          <w:sz w:val="24"/>
        </w:rPr>
        <w:t>, 38-65.</w:t>
      </w:r>
    </w:p>
    <w:p w14:paraId="0947BD6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(91) Shi, H.; Han, D.; Chen, S.; Du, M.-H. Impact of metal $\mathrm{n}{\mathrm{s}}^{2}$ lone pair on luminescence quantum efficiency in low-dimensional halide perovskites. </w:t>
      </w:r>
      <w:r w:rsidRPr="000D622A">
        <w:rPr>
          <w:rFonts w:ascii="Times New Roman" w:hAnsi="Times New Roman" w:cs="Times New Roman"/>
          <w:i/>
          <w:sz w:val="24"/>
        </w:rPr>
        <w:t xml:space="preserve">Physical Review Materials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w:t>
      </w:r>
      <w:r w:rsidRPr="000D622A">
        <w:rPr>
          <w:rFonts w:ascii="Times New Roman" w:hAnsi="Times New Roman" w:cs="Times New Roman"/>
          <w:sz w:val="24"/>
        </w:rPr>
        <w:t xml:space="preserve"> (3), 034604. DOI: 10.1103/PhysRevMaterials.3.034604. Wu, G.; Zhou, C.; Ming, W.; Han, D.; Chen, S.; Yang, D.; Besara, T.; Neu, J.; Siegrist, T.; Du, M.-H.; et al. A One-Dimensional Organic Lead Chloride Hybrid with Excitation-Dependent Broadband Emissions. </w:t>
      </w:r>
      <w:r w:rsidRPr="000D622A">
        <w:rPr>
          <w:rFonts w:ascii="Times New Roman" w:hAnsi="Times New Roman" w:cs="Times New Roman"/>
          <w:i/>
          <w:sz w:val="24"/>
        </w:rPr>
        <w:t xml:space="preserve">ACS Energy Letters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3</w:t>
      </w:r>
      <w:r w:rsidRPr="000D622A">
        <w:rPr>
          <w:rFonts w:ascii="Times New Roman" w:hAnsi="Times New Roman" w:cs="Times New Roman"/>
          <w:sz w:val="24"/>
        </w:rPr>
        <w:t xml:space="preserve"> (6), 1443-1449. DOI: 10.1021/acsenergylett.8b00661. Zhou, C.; Lin, H.; Shi, H.; Tian, Y.; Pak, C.; Shatruk, M.; Zhou, Y.; Djurovich, P.; Du, M.-H.; Ma, B. A Zero-Dimensional Organic Seesaw-Shaped Tin Bromide with Highly Efficient Strongly Stokes-Shifted Deep-Red Emission. </w:t>
      </w:r>
      <w:r w:rsidRPr="000D622A">
        <w:rPr>
          <w:rFonts w:ascii="Times New Roman" w:hAnsi="Times New Roman" w:cs="Times New Roman"/>
          <w:i/>
          <w:sz w:val="24"/>
        </w:rPr>
        <w:t xml:space="preserve">Angewandte Chemie International Edition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57</w:t>
      </w:r>
      <w:r w:rsidRPr="000D622A">
        <w:rPr>
          <w:rFonts w:ascii="Times New Roman" w:hAnsi="Times New Roman" w:cs="Times New Roman"/>
          <w:sz w:val="24"/>
        </w:rPr>
        <w:t xml:space="preserve">, 1021. DOI: 10.1002/anie.201710383. Zhou, C.; Worku, M.; Neu, J.; Lin, H.; Tian, Y.; Lee, S.; Zhou, Y.; Han, D.; Chen, S.; Hao, A.; et al. Facile Preparation of Light Emitting Organic Metal Halide Crystals with Near-Unity Quantum Efficiency. </w:t>
      </w:r>
      <w:r w:rsidRPr="000D622A">
        <w:rPr>
          <w:rFonts w:ascii="Times New Roman" w:hAnsi="Times New Roman" w:cs="Times New Roman"/>
          <w:i/>
          <w:sz w:val="24"/>
        </w:rPr>
        <w:t xml:space="preserve">Chemistry of Materials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30</w:t>
      </w:r>
      <w:r w:rsidRPr="000D622A">
        <w:rPr>
          <w:rFonts w:ascii="Times New Roman" w:hAnsi="Times New Roman" w:cs="Times New Roman"/>
          <w:sz w:val="24"/>
        </w:rPr>
        <w:t xml:space="preserve"> (7), 2374-2378. DOI: 10.1021/acs.chemmater.8b00129.</w:t>
      </w:r>
    </w:p>
    <w:p w14:paraId="22D77A84"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(92) Roccanova, R.; Yangui, A.; Nhalil, H.; Shi, H.; Du, M.-H.; Saparov, B. Near-Unity Photoluminescence Quantum Yield in Blue-Emitting Cs3Cu2Br5–xIx (0 ≤ x ≤ 5). </w:t>
      </w:r>
      <w:r w:rsidRPr="000D622A">
        <w:rPr>
          <w:rFonts w:ascii="Times New Roman" w:hAnsi="Times New Roman" w:cs="Times New Roman"/>
          <w:i/>
          <w:sz w:val="24"/>
        </w:rPr>
        <w:t xml:space="preserve">ACS Applied Electronic Materials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(3), 269-274. DOI: 10.1021/acsaelm.9b00015.</w:t>
      </w:r>
    </w:p>
    <w:p w14:paraId="03644D97" w14:textId="67491536"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(93) Zhou, C.; Lin, H.; He, Q.; Xu, L.; Worku, M.; Chaaban, M.; Lee, S.; Shi, X.; Du, M.-H.; Ma, B. Low dimensional metal halide perovskites and hybrids. </w:t>
      </w:r>
      <w:r w:rsidRPr="000D622A">
        <w:rPr>
          <w:rFonts w:ascii="Times New Roman" w:hAnsi="Times New Roman" w:cs="Times New Roman"/>
          <w:i/>
          <w:sz w:val="24"/>
        </w:rPr>
        <w:t xml:space="preserve">Mater. Sci. Eng., R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137</w:t>
      </w:r>
      <w:r w:rsidRPr="000D622A">
        <w:rPr>
          <w:rFonts w:ascii="Times New Roman" w:hAnsi="Times New Roman" w:cs="Times New Roman"/>
          <w:sz w:val="24"/>
        </w:rPr>
        <w:t xml:space="preserve">, 38-65. DOI: </w:t>
      </w:r>
      <w:hyperlink r:id="rId82" w:history="1">
        <w:r w:rsidRPr="000D622A">
          <w:rPr>
            <w:rStyle w:val="Hyperlink"/>
            <w:rFonts w:ascii="Times New Roman" w:hAnsi="Times New Roman" w:cs="Times New Roman"/>
            <w:sz w:val="24"/>
          </w:rPr>
          <w:t>https://doi.org/10.1016/j.mser.2018.12.001</w:t>
        </w:r>
      </w:hyperlink>
      <w:r w:rsidRPr="000D622A">
        <w:rPr>
          <w:rFonts w:ascii="Times New Roman" w:hAnsi="Times New Roman" w:cs="Times New Roman"/>
          <w:sz w:val="24"/>
        </w:rPr>
        <w:t xml:space="preserve">. Han, D.; Shi, H.; Ming, W.; Zhou, C.; Ma, B.; Saparov, B.; Ma, Y.-Z.; Chen, S.; Du, M.-H. Unraveling luminescence mechanisms in zero-dimensional halide perovskites. </w:t>
      </w:r>
      <w:r w:rsidRPr="000D622A">
        <w:rPr>
          <w:rFonts w:ascii="Times New Roman" w:hAnsi="Times New Roman" w:cs="Times New Roman"/>
          <w:i/>
          <w:sz w:val="24"/>
        </w:rPr>
        <w:t xml:space="preserve">J. Mater. Chem. C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6</w:t>
      </w:r>
      <w:r w:rsidRPr="000D622A">
        <w:rPr>
          <w:rFonts w:ascii="Times New Roman" w:hAnsi="Times New Roman" w:cs="Times New Roman"/>
          <w:sz w:val="24"/>
        </w:rPr>
        <w:t xml:space="preserve"> (24), 6398-6405, 10.1039/C8TC01291A. DOI: 10.1039/C8TC01291A. Cortecchia, D.; Yin, J.; Bruno, A.; Lo, S. Z. A.; Gurzadyan, G. G.; Mhaisalkar, S. G.; Brédas, J. L.; Soci, C. Polaron Self-Localization in </w:t>
      </w:r>
      <w:r w:rsidRPr="000D622A">
        <w:rPr>
          <w:rFonts w:ascii="Times New Roman" w:hAnsi="Times New Roman" w:cs="Times New Roman"/>
          <w:sz w:val="24"/>
        </w:rPr>
        <w:lastRenderedPageBreak/>
        <w:t xml:space="preserve">White-light Emitting Hybrid Perovskites. </w:t>
      </w:r>
      <w:r w:rsidRPr="000D622A">
        <w:rPr>
          <w:rFonts w:ascii="Times New Roman" w:hAnsi="Times New Roman" w:cs="Times New Roman"/>
          <w:i/>
          <w:sz w:val="24"/>
        </w:rPr>
        <w:t xml:space="preserve">J. Mater. Chem. C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2771. Dammak, H.; Yangui, A.; Triki, S.; Abid, Y.; Feki, H. Structural characterization, vibrational, optical properties and DFT investigation of a new luminescent organic–inorganic material: (C6H14N)3Bi2I9. </w:t>
      </w:r>
      <w:r w:rsidRPr="000D622A">
        <w:rPr>
          <w:rFonts w:ascii="Times New Roman" w:hAnsi="Times New Roman" w:cs="Times New Roman"/>
          <w:i/>
          <w:sz w:val="24"/>
        </w:rPr>
        <w:t xml:space="preserve">J. Lumin.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161</w:t>
      </w:r>
      <w:r w:rsidRPr="000D622A">
        <w:rPr>
          <w:rFonts w:ascii="Times New Roman" w:hAnsi="Times New Roman" w:cs="Times New Roman"/>
          <w:sz w:val="24"/>
        </w:rPr>
        <w:t xml:space="preserve">, 214-220. DOI: </w:t>
      </w:r>
      <w:hyperlink r:id="rId83" w:history="1">
        <w:r w:rsidRPr="000D622A">
          <w:rPr>
            <w:rStyle w:val="Hyperlink"/>
            <w:rFonts w:ascii="Times New Roman" w:hAnsi="Times New Roman" w:cs="Times New Roman"/>
            <w:sz w:val="24"/>
          </w:rPr>
          <w:t>http://dx.doi.org/10.1016/j.jlumin.2015.01.010</w:t>
        </w:r>
      </w:hyperlink>
      <w:r w:rsidRPr="000D622A">
        <w:rPr>
          <w:rFonts w:ascii="Times New Roman" w:hAnsi="Times New Roman" w:cs="Times New Roman"/>
          <w:sz w:val="24"/>
        </w:rPr>
        <w:t>.</w:t>
      </w:r>
    </w:p>
    <w:p w14:paraId="5773B8D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(94) Morad, V.; Shynkarenko, Y.; Yakunin, S.; Brumberg, A.; Schaller, R. D.; Kovalenko, M. V. Disphenoidal Zero-Dimensional Lead, Tin, and Germanium Halides: Highly Emissive Singlet and Triplet Self-Trapped Excitons and X-ray Scintillation. </w:t>
      </w:r>
      <w:r w:rsidRPr="000D622A">
        <w:rPr>
          <w:rFonts w:ascii="Times New Roman" w:hAnsi="Times New Roman" w:cs="Times New Roman"/>
          <w:i/>
          <w:sz w:val="24"/>
        </w:rPr>
        <w:t xml:space="preserve">J. Am. Chem. Soc. </w:t>
      </w:r>
      <w:r w:rsidRPr="000D622A">
        <w:rPr>
          <w:rFonts w:ascii="Times New Roman" w:hAnsi="Times New Roman" w:cs="Times New Roman"/>
          <w:b/>
          <w:sz w:val="24"/>
        </w:rPr>
        <w:t>2019</w:t>
      </w:r>
      <w:r w:rsidRPr="000D622A">
        <w:rPr>
          <w:rFonts w:ascii="Times New Roman" w:hAnsi="Times New Roman" w:cs="Times New Roman"/>
          <w:sz w:val="24"/>
        </w:rPr>
        <w:t xml:space="preserve">. Zhou, C.; Lin, H.; Worku, M.; Neu, J.; Zhou, Y.; Tian, Y.; Lee, S.; Djurovich, P.; Siegrist, T.; Ma, B. Blue Emitting Single Crystalline Assembly of Metal Halide Clusters. </w:t>
      </w:r>
      <w:r w:rsidRPr="000D622A">
        <w:rPr>
          <w:rFonts w:ascii="Times New Roman" w:hAnsi="Times New Roman" w:cs="Times New Roman"/>
          <w:i/>
          <w:sz w:val="24"/>
        </w:rPr>
        <w:t xml:space="preserve">J. Am. Chem. Soc.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140</w:t>
      </w:r>
      <w:r w:rsidRPr="000D622A">
        <w:rPr>
          <w:rFonts w:ascii="Times New Roman" w:hAnsi="Times New Roman" w:cs="Times New Roman"/>
          <w:sz w:val="24"/>
        </w:rPr>
        <w:t xml:space="preserve"> (41), 13181-13184. DOI: 10.1021/jacs.8b07731  From NLM PubMed-not-MEDLINE.</w:t>
      </w:r>
    </w:p>
    <w:p w14:paraId="4687CE8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(95) Yangui, A.; Garrot, D.; Lauret, J. S.; Lusson, A.; Bouchez, G.; Deleporte, E.; Pillet, S.; Bendeif, E. E.; Castro, M.; Triki, S.; et al. Optical Investigation of Broadband White-Light Emission in Self-Assembled Organic–Inorganic Perovskite (C6H11NH3)2PbBr4. </w:t>
      </w:r>
      <w:r w:rsidRPr="000D622A">
        <w:rPr>
          <w:rFonts w:ascii="Times New Roman" w:hAnsi="Times New Roman" w:cs="Times New Roman"/>
          <w:i/>
          <w:sz w:val="24"/>
        </w:rPr>
        <w:t xml:space="preserve">J. Phys. Chem. C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119</w:t>
      </w:r>
      <w:r w:rsidRPr="000D622A">
        <w:rPr>
          <w:rFonts w:ascii="Times New Roman" w:hAnsi="Times New Roman" w:cs="Times New Roman"/>
          <w:sz w:val="24"/>
        </w:rPr>
        <w:t xml:space="preserve"> (41), 23638-23647. DOI: 10.1021/acs.jpcc.5b06211. Yangui, A.; Roccanova, R.; McWhorter, T. M.; Wu, Y.; Du, M.-H.; Saparov, B. Hybrid Organic–Inorganic Halides (C</w:t>
      </w:r>
      <w:r w:rsidRPr="000D622A">
        <w:rPr>
          <w:rFonts w:ascii="Times New Roman" w:hAnsi="Times New Roman" w:cs="Times New Roman"/>
          <w:sz w:val="24"/>
          <w:vertAlign w:val="subscript"/>
        </w:rPr>
        <w:t>5</w:t>
      </w:r>
      <w:r w:rsidRPr="000D622A">
        <w:rPr>
          <w:rFonts w:ascii="Times New Roman" w:hAnsi="Times New Roman" w:cs="Times New Roman"/>
          <w:sz w:val="24"/>
        </w:rPr>
        <w:t>H</w:t>
      </w:r>
      <w:r w:rsidRPr="000D622A">
        <w:rPr>
          <w:rFonts w:ascii="Times New Roman" w:hAnsi="Times New Roman" w:cs="Times New Roman"/>
          <w:sz w:val="24"/>
          <w:vertAlign w:val="subscript"/>
        </w:rPr>
        <w:t>7</w:t>
      </w:r>
      <w:r w:rsidRPr="000D622A">
        <w:rPr>
          <w:rFonts w:ascii="Times New Roman" w:hAnsi="Times New Roman" w:cs="Times New Roman"/>
          <w:sz w:val="24"/>
        </w:rPr>
        <w:t>N</w:t>
      </w:r>
      <w:r w:rsidRPr="000D622A">
        <w:rPr>
          <w:rFonts w:ascii="Times New Roman" w:hAnsi="Times New Roman" w:cs="Times New Roman"/>
          <w:sz w:val="24"/>
          <w:vertAlign w:val="subscript"/>
        </w:rPr>
        <w:t>2</w:t>
      </w:r>
      <w:r w:rsidRPr="000D622A">
        <w:rPr>
          <w:rFonts w:ascii="Times New Roman" w:hAnsi="Times New Roman" w:cs="Times New Roman"/>
          <w:sz w:val="24"/>
        </w:rPr>
        <w:t>)</w:t>
      </w:r>
      <w:r w:rsidRPr="000D622A">
        <w:rPr>
          <w:rFonts w:ascii="Times New Roman" w:hAnsi="Times New Roman" w:cs="Times New Roman"/>
          <w:sz w:val="24"/>
          <w:vertAlign w:val="subscript"/>
        </w:rPr>
        <w:t>2</w:t>
      </w:r>
      <w:r w:rsidRPr="000D622A">
        <w:rPr>
          <w:rFonts w:ascii="Times New Roman" w:hAnsi="Times New Roman" w:cs="Times New Roman"/>
          <w:sz w:val="24"/>
        </w:rPr>
        <w:t>MBr</w:t>
      </w:r>
      <w:r w:rsidRPr="000D622A">
        <w:rPr>
          <w:rFonts w:ascii="Times New Roman" w:hAnsi="Times New Roman" w:cs="Times New Roman"/>
          <w:sz w:val="24"/>
          <w:vertAlign w:val="subscript"/>
        </w:rPr>
        <w:t>4</w:t>
      </w:r>
      <w:r w:rsidRPr="000D622A">
        <w:rPr>
          <w:rFonts w:ascii="Times New Roman" w:hAnsi="Times New Roman" w:cs="Times New Roman"/>
          <w:sz w:val="24"/>
        </w:rPr>
        <w:t xml:space="preserve"> (M = Hg, Zn) with High Color Rendering Index and High-Efficiency White-Light Emission. </w:t>
      </w:r>
      <w:r w:rsidRPr="000D622A">
        <w:rPr>
          <w:rFonts w:ascii="Times New Roman" w:hAnsi="Times New Roman" w:cs="Times New Roman"/>
          <w:i/>
          <w:sz w:val="24"/>
        </w:rPr>
        <w:t xml:space="preserve">Chem. Mater.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(8), 2983-2991. DOI: 10.1021/acs.chemmater.9b00537.</w:t>
      </w:r>
    </w:p>
    <w:p w14:paraId="5CF647C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(96) Li, S.; Luo, J.; Liu, J.; Tang, J. Self-Trapped Excitons in All-Inorganic Halide Perovskites: Fundamentals, Status, and Potential Applications.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2019</w:t>
      </w:r>
      <w:r w:rsidRPr="000D622A">
        <w:rPr>
          <w:rFonts w:ascii="Times New Roman" w:hAnsi="Times New Roman" w:cs="Times New Roman"/>
          <w:sz w:val="24"/>
        </w:rPr>
        <w:t>, 1999-2007. DOI: 10.1021/acs.jpclett.8b03604.</w:t>
      </w:r>
    </w:p>
    <w:p w14:paraId="6F68AF6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(97) Cowley, A.; Foy, B.; Danilieuk, D.; McNally, P. J.; Bradley, A. L.; McGlynn, E.; Danilewsky, A. N. UV emission on a Si substrate: Optical and structural properties of γ-CuCl on Si grown using liquid phase epitaxy techniques. </w:t>
      </w:r>
      <w:r w:rsidRPr="000D622A">
        <w:rPr>
          <w:rFonts w:ascii="Times New Roman" w:hAnsi="Times New Roman" w:cs="Times New Roman"/>
          <w:i/>
          <w:sz w:val="24"/>
        </w:rPr>
        <w:t xml:space="preserve">physica status solidi (a) </w:t>
      </w:r>
      <w:r w:rsidRPr="000D622A">
        <w:rPr>
          <w:rFonts w:ascii="Times New Roman" w:hAnsi="Times New Roman" w:cs="Times New Roman"/>
          <w:b/>
          <w:sz w:val="24"/>
        </w:rPr>
        <w:t>2009</w:t>
      </w:r>
      <w:r w:rsidRPr="000D622A">
        <w:rPr>
          <w:rFonts w:ascii="Times New Roman" w:hAnsi="Times New Roman" w:cs="Times New Roman"/>
          <w:sz w:val="24"/>
        </w:rPr>
        <w:t xml:space="preserve">, </w:t>
      </w:r>
      <w:r w:rsidRPr="000D622A">
        <w:rPr>
          <w:rFonts w:ascii="Times New Roman" w:hAnsi="Times New Roman" w:cs="Times New Roman"/>
          <w:i/>
          <w:sz w:val="24"/>
        </w:rPr>
        <w:t>206</w:t>
      </w:r>
      <w:r w:rsidRPr="000D622A">
        <w:rPr>
          <w:rFonts w:ascii="Times New Roman" w:hAnsi="Times New Roman" w:cs="Times New Roman"/>
          <w:sz w:val="24"/>
        </w:rPr>
        <w:t xml:space="preserve"> (5), 923-926. DOI: 10.1002/pssa.200881282.</w:t>
      </w:r>
    </w:p>
    <w:p w14:paraId="4D095F6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(98) Vijayaraghavan, R. K.; Chandran, D.; Vijayaraghavan, R. K.; McCoy, A. P.; Daniels, S.; McNally, P. J. Highly enhanced UV responsive conductivity and blue emission in transparent CuBr films: implication for emitter and dosimeter applications. </w:t>
      </w:r>
      <w:r w:rsidRPr="000D622A">
        <w:rPr>
          <w:rFonts w:ascii="Times New Roman" w:hAnsi="Times New Roman" w:cs="Times New Roman"/>
          <w:i/>
          <w:sz w:val="24"/>
        </w:rPr>
        <w:t xml:space="preserve">J. Mater. Chem. C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(39), 10270-10279, 10.1039/C7TC02838E. DOI: 10.1039/C7TC02838E.</w:t>
      </w:r>
    </w:p>
    <w:p w14:paraId="0E19F37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(99) Saparov, B.; Mitzi, D. B. Organic–Inorganic Perovskites: Structural Versatility for Functional Materials Design. </w:t>
      </w:r>
      <w:r w:rsidRPr="000D622A">
        <w:rPr>
          <w:rFonts w:ascii="Times New Roman" w:hAnsi="Times New Roman" w:cs="Times New Roman"/>
          <w:i/>
          <w:sz w:val="24"/>
        </w:rPr>
        <w:t xml:space="preserve">Chem. Rev.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116</w:t>
      </w:r>
      <w:r w:rsidRPr="000D622A">
        <w:rPr>
          <w:rFonts w:ascii="Times New Roman" w:hAnsi="Times New Roman" w:cs="Times New Roman"/>
          <w:sz w:val="24"/>
        </w:rPr>
        <w:t>, 4558-4596.</w:t>
      </w:r>
    </w:p>
    <w:p w14:paraId="27A2E52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(100) Roccanova, R.; Houck, M.; Yangui, A.; Han, D.; Shi, H.; Wu, Y.; Glatzhofer, D. T.; Powell, D. R.; Chen, S.; Fourati, H.; et al. Broadband Emission in Hybrid Organic–Inorganic Halides of Group 12 Metals. </w:t>
      </w:r>
      <w:r w:rsidRPr="000D622A">
        <w:rPr>
          <w:rFonts w:ascii="Times New Roman" w:hAnsi="Times New Roman" w:cs="Times New Roman"/>
          <w:i/>
          <w:sz w:val="24"/>
        </w:rPr>
        <w:t xml:space="preserve">ACS Omega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3</w:t>
      </w:r>
      <w:r w:rsidRPr="000D622A">
        <w:rPr>
          <w:rFonts w:ascii="Times New Roman" w:hAnsi="Times New Roman" w:cs="Times New Roman"/>
          <w:sz w:val="24"/>
        </w:rPr>
        <w:t xml:space="preserve"> (12), 18791-18802. DOI: 10.1021/acsomega.8b02883  From NLM PubMed-not-MEDLINE.</w:t>
      </w:r>
    </w:p>
    <w:p w14:paraId="7E6A3EC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(101) Barkaoui, H.; Abid, H.; Yangui, A.; Triki, S.; Boukheddaden, K.; Abid, Y. Yellowish White-Light Emission Involving Resonant Energy Transfer in a New One-Dimensional Hybrid Material: (C9H10N2)PbCl4. </w:t>
      </w:r>
      <w:r w:rsidRPr="000D622A">
        <w:rPr>
          <w:rFonts w:ascii="Times New Roman" w:hAnsi="Times New Roman" w:cs="Times New Roman"/>
          <w:i/>
          <w:sz w:val="24"/>
        </w:rPr>
        <w:t xml:space="preserve">J. Phys. Chem. C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122</w:t>
      </w:r>
      <w:r w:rsidRPr="000D622A">
        <w:rPr>
          <w:rFonts w:ascii="Times New Roman" w:hAnsi="Times New Roman" w:cs="Times New Roman"/>
          <w:sz w:val="24"/>
        </w:rPr>
        <w:t xml:space="preserve"> (42), 24253-24261. DOI: 10.1021/acs.jpcc.8b06850.</w:t>
      </w:r>
    </w:p>
    <w:p w14:paraId="165830C4"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(102) Shinada, M.; Sugano, S. Interband optical transitions in extremely anisotropic semiconductors. I. Bound and unbound exciton absorption. </w:t>
      </w:r>
      <w:r w:rsidRPr="000D622A">
        <w:rPr>
          <w:rFonts w:ascii="Times New Roman" w:hAnsi="Times New Roman" w:cs="Times New Roman"/>
          <w:i/>
          <w:sz w:val="24"/>
        </w:rPr>
        <w:t xml:space="preserve">J. Phys. Soc. Jpn. </w:t>
      </w:r>
      <w:r w:rsidRPr="000D622A">
        <w:rPr>
          <w:rFonts w:ascii="Times New Roman" w:hAnsi="Times New Roman" w:cs="Times New Roman"/>
          <w:b/>
          <w:sz w:val="24"/>
        </w:rPr>
        <w:t>1966</w:t>
      </w:r>
      <w:r w:rsidRPr="000D622A">
        <w:rPr>
          <w:rFonts w:ascii="Times New Roman" w:hAnsi="Times New Roman" w:cs="Times New Roman"/>
          <w:sz w:val="24"/>
        </w:rPr>
        <w:t xml:space="preserve">, </w:t>
      </w:r>
      <w:r w:rsidRPr="000D622A">
        <w:rPr>
          <w:rFonts w:ascii="Times New Roman" w:hAnsi="Times New Roman" w:cs="Times New Roman"/>
          <w:i/>
          <w:sz w:val="24"/>
        </w:rPr>
        <w:t>21</w:t>
      </w:r>
      <w:r w:rsidRPr="000D622A">
        <w:rPr>
          <w:rFonts w:ascii="Times New Roman" w:hAnsi="Times New Roman" w:cs="Times New Roman"/>
          <w:sz w:val="24"/>
        </w:rPr>
        <w:t xml:space="preserve"> (10), 1936-1946. DOI: Doi 10.1143/Jpsj.21.1936.</w:t>
      </w:r>
    </w:p>
    <w:p w14:paraId="3318ED3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(103) Lin, H.; Zhou, C.; Tian, Y.; Siegrist, T.; Ma, B. Low-Dimensional Organometal Halide Perovskites. </w:t>
      </w:r>
      <w:r w:rsidRPr="000D622A">
        <w:rPr>
          <w:rFonts w:ascii="Times New Roman" w:hAnsi="Times New Roman" w:cs="Times New Roman"/>
          <w:i/>
          <w:sz w:val="24"/>
        </w:rPr>
        <w:t xml:space="preserve">ACS Energy Lett.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3</w:t>
      </w:r>
      <w:r w:rsidRPr="000D622A">
        <w:rPr>
          <w:rFonts w:ascii="Times New Roman" w:hAnsi="Times New Roman" w:cs="Times New Roman"/>
          <w:sz w:val="24"/>
        </w:rPr>
        <w:t xml:space="preserve"> (1), 54-62. DOI: 10.1021/acsenergylett.7b00926.</w:t>
      </w:r>
    </w:p>
    <w:p w14:paraId="3C190E73"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(104) Jain, A.; Ong, S. P.; Hautier, G.; Chen, W.; Richards, W. D.; Dacek, S.; Cholia, S.; Gunter, D.; Skinner, D.; Ceder, G.; et al. Commentary: The Materials Project: A materials genome approach to accelerating materials innovation. </w:t>
      </w:r>
      <w:r w:rsidRPr="000D622A">
        <w:rPr>
          <w:rFonts w:ascii="Times New Roman" w:hAnsi="Times New Roman" w:cs="Times New Roman"/>
          <w:i/>
          <w:sz w:val="24"/>
        </w:rPr>
        <w:t xml:space="preserve">APL Materials </w:t>
      </w:r>
      <w:r w:rsidRPr="000D622A">
        <w:rPr>
          <w:rFonts w:ascii="Times New Roman" w:hAnsi="Times New Roman" w:cs="Times New Roman"/>
          <w:b/>
          <w:sz w:val="24"/>
        </w:rPr>
        <w:t>2013</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(1), 011002. DOI: </w:t>
      </w:r>
      <w:r w:rsidRPr="000D622A">
        <w:rPr>
          <w:rFonts w:ascii="Times New Roman" w:hAnsi="Times New Roman" w:cs="Times New Roman"/>
          <w:sz w:val="24"/>
        </w:rPr>
        <w:lastRenderedPageBreak/>
        <w:t>10.1063/1.4812323.</w:t>
      </w:r>
    </w:p>
    <w:p w14:paraId="2ACA019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(105) Morozov, Y. V.; Draguta, S.; Zhang, S.; Cadranel, A.; Wang, Y.; Janko, B.; Kuno, M. Defect-Mediated CdS Nanobelt Photoluminescence Up-Conversion. </w:t>
      </w:r>
      <w:r w:rsidRPr="000D622A">
        <w:rPr>
          <w:rFonts w:ascii="Times New Roman" w:hAnsi="Times New Roman" w:cs="Times New Roman"/>
          <w:i/>
          <w:sz w:val="24"/>
        </w:rPr>
        <w:t xml:space="preserve">J. Phys. Chem. C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121</w:t>
      </w:r>
      <w:r w:rsidRPr="000D622A">
        <w:rPr>
          <w:rFonts w:ascii="Times New Roman" w:hAnsi="Times New Roman" w:cs="Times New Roman"/>
          <w:sz w:val="24"/>
        </w:rPr>
        <w:t xml:space="preserve"> (30), 16607-16616. DOI: 10.1021/acs.jpcc.7b05095. Sheik-Bahae, M.; Epstein, R. I. Optical refrigeration. </w:t>
      </w:r>
      <w:r w:rsidRPr="000D622A">
        <w:rPr>
          <w:rFonts w:ascii="Times New Roman" w:hAnsi="Times New Roman" w:cs="Times New Roman"/>
          <w:i/>
          <w:sz w:val="24"/>
        </w:rPr>
        <w:t xml:space="preserve">Nat. Photonics </w:t>
      </w:r>
      <w:r w:rsidRPr="000D622A">
        <w:rPr>
          <w:rFonts w:ascii="Times New Roman" w:hAnsi="Times New Roman" w:cs="Times New Roman"/>
          <w:b/>
          <w:sz w:val="24"/>
        </w:rPr>
        <w:t>2007</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693-699. DOI: 10.1038/nphoton.2007.244. Sheik-Bahae, M.; Epstein, R. I. Can Laser Light Cool Semiconductors? </w:t>
      </w:r>
      <w:r w:rsidRPr="000D622A">
        <w:rPr>
          <w:rFonts w:ascii="Times New Roman" w:hAnsi="Times New Roman" w:cs="Times New Roman"/>
          <w:i/>
          <w:sz w:val="24"/>
        </w:rPr>
        <w:t xml:space="preserve">Phys. Rev. Lett. </w:t>
      </w:r>
      <w:r w:rsidRPr="000D622A">
        <w:rPr>
          <w:rFonts w:ascii="Times New Roman" w:hAnsi="Times New Roman" w:cs="Times New Roman"/>
          <w:b/>
          <w:sz w:val="24"/>
        </w:rPr>
        <w:t>2004</w:t>
      </w:r>
      <w:r w:rsidRPr="000D622A">
        <w:rPr>
          <w:rFonts w:ascii="Times New Roman" w:hAnsi="Times New Roman" w:cs="Times New Roman"/>
          <w:sz w:val="24"/>
        </w:rPr>
        <w:t xml:space="preserve">, </w:t>
      </w:r>
      <w:r w:rsidRPr="000D622A">
        <w:rPr>
          <w:rFonts w:ascii="Times New Roman" w:hAnsi="Times New Roman" w:cs="Times New Roman"/>
          <w:i/>
          <w:sz w:val="24"/>
        </w:rPr>
        <w:t>92</w:t>
      </w:r>
      <w:r w:rsidRPr="000D622A">
        <w:rPr>
          <w:rFonts w:ascii="Times New Roman" w:hAnsi="Times New Roman" w:cs="Times New Roman"/>
          <w:sz w:val="24"/>
        </w:rPr>
        <w:t xml:space="preserve"> (24), 247403. DOI: 10.1103/PhysRevLett.92.247403  From NLM PubMed-not-MEDLINE.</w:t>
      </w:r>
    </w:p>
    <w:p w14:paraId="0E825A5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(106) Yamada, T.; Aharen, T.; Kanemitsu, Y. Up-converted photoluminescence from (CH3NH3)PbI3 perovskite semiconductors: Implications for laser cooling. </w:t>
      </w:r>
      <w:r w:rsidRPr="000D622A">
        <w:rPr>
          <w:rFonts w:ascii="Times New Roman" w:hAnsi="Times New Roman" w:cs="Times New Roman"/>
          <w:i/>
          <w:sz w:val="24"/>
        </w:rPr>
        <w:t xml:space="preserve">Phys. Rev. Mater.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w:t>
      </w:r>
      <w:r w:rsidRPr="000D622A">
        <w:rPr>
          <w:rFonts w:ascii="Times New Roman" w:hAnsi="Times New Roman" w:cs="Times New Roman"/>
          <w:sz w:val="24"/>
        </w:rPr>
        <w:t xml:space="preserve"> (2), 024601. DOI: 10.1103/PhysRevMaterials.3.024601.</w:t>
      </w:r>
    </w:p>
    <w:p w14:paraId="2C3F13D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(107) Roman, B. J.; Sheldon, M. T. Six-fold plasmonic enhancement of thermal scavenging via CsPbBr3 anti-Stokes photoluminescence. </w:t>
      </w:r>
      <w:r w:rsidRPr="000D622A">
        <w:rPr>
          <w:rFonts w:ascii="Times New Roman" w:hAnsi="Times New Roman" w:cs="Times New Roman"/>
          <w:i/>
          <w:sz w:val="24"/>
        </w:rPr>
        <w:t xml:space="preserve">Nanophotonics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8</w:t>
      </w:r>
      <w:r w:rsidRPr="000D622A">
        <w:rPr>
          <w:rFonts w:ascii="Times New Roman" w:hAnsi="Times New Roman" w:cs="Times New Roman"/>
          <w:sz w:val="24"/>
        </w:rPr>
        <w:t xml:space="preserve"> (4), 599-605.</w:t>
      </w:r>
    </w:p>
    <w:p w14:paraId="5910F94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(108) Zhang, Q.; Yin, Y. All-inorganic metal halide perovskite nanocrystals: opportunities and challenges. </w:t>
      </w:r>
      <w:r w:rsidRPr="000D622A">
        <w:rPr>
          <w:rFonts w:ascii="Times New Roman" w:hAnsi="Times New Roman" w:cs="Times New Roman"/>
          <w:i/>
          <w:sz w:val="24"/>
        </w:rPr>
        <w:t xml:space="preserve">ACS central science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4</w:t>
      </w:r>
      <w:r w:rsidRPr="000D622A">
        <w:rPr>
          <w:rFonts w:ascii="Times New Roman" w:hAnsi="Times New Roman" w:cs="Times New Roman"/>
          <w:sz w:val="24"/>
        </w:rPr>
        <w:t xml:space="preserve"> (6), 668-679. Li, S.; Luo, J.; Liu, J.; Tang, J. Self-Trapped Excitons in All-Inorganic Halide Perovskites: Fundamentals, Status, and Potential Applications.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(8), 1999-2007. DOI: 10.1021/acs.jpclett.8b03604. Ghosh, S.; Pradhan, B. Lead‐Free Metal Halide Perovskite Nanocrystals: Challenges, Applications, and Future Aspects. </w:t>
      </w:r>
      <w:r w:rsidRPr="000D622A">
        <w:rPr>
          <w:rFonts w:ascii="Times New Roman" w:hAnsi="Times New Roman" w:cs="Times New Roman"/>
          <w:i/>
          <w:sz w:val="24"/>
        </w:rPr>
        <w:t xml:space="preserve">ChemNanoMat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(3), 300-312.</w:t>
      </w:r>
    </w:p>
    <w:p w14:paraId="3EFDFE3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(109) Du, P.; Luo, L.; Cheng, W. Neoteric Mn2+‐activated Cs3Cu2I5 dazzling yellow‐emitting phosphors for white‐LED. </w:t>
      </w:r>
      <w:r w:rsidRPr="000D622A">
        <w:rPr>
          <w:rFonts w:ascii="Times New Roman" w:hAnsi="Times New Roman" w:cs="Times New Roman"/>
          <w:i/>
          <w:sz w:val="24"/>
        </w:rPr>
        <w:t xml:space="preserve">Journal of the American Ceramic Society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103</w:t>
      </w:r>
      <w:r w:rsidRPr="000D622A">
        <w:rPr>
          <w:rFonts w:ascii="Times New Roman" w:hAnsi="Times New Roman" w:cs="Times New Roman"/>
          <w:sz w:val="24"/>
        </w:rPr>
        <w:t xml:space="preserve"> (2), 1149-1155. Luo, Z.; Li, Q.; Zhang, L.; Wu, X.; Tan, L.; Zou, C.; Liu, Y.; Quan, Z. 0D Cs3Cu2X5 (X= I, Br, and Cl) Nanocrystals: Colloidal Syntheses and Optical Properties. </w:t>
      </w:r>
      <w:r w:rsidRPr="000D622A">
        <w:rPr>
          <w:rFonts w:ascii="Times New Roman" w:hAnsi="Times New Roman" w:cs="Times New Roman"/>
          <w:i/>
          <w:sz w:val="24"/>
        </w:rPr>
        <w:t xml:space="preserve">Small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16</w:t>
      </w:r>
      <w:r w:rsidRPr="000D622A">
        <w:rPr>
          <w:rFonts w:ascii="Times New Roman" w:hAnsi="Times New Roman" w:cs="Times New Roman"/>
          <w:sz w:val="24"/>
        </w:rPr>
        <w:t xml:space="preserve"> (3), 1905226. Lin, R.; Guo, Q.; Zhu, Q.; Zhu, Y.; Zheng, W.; Huang, F. All‐Inorganic CsCu2I3 Single Crystal with High‐PLQY (≈ 15.7%) Intrinsic White‐Light Emission via Strongly Localized 1D Excitonic Recombination. </w:t>
      </w:r>
      <w:r w:rsidRPr="000D622A">
        <w:rPr>
          <w:rFonts w:ascii="Times New Roman" w:hAnsi="Times New Roman" w:cs="Times New Roman"/>
          <w:i/>
          <w:sz w:val="24"/>
        </w:rPr>
        <w:t xml:space="preserve">Advanced Materials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(46), 1905079. Li, T.; Mo, X.; Peng, C.; Lu, Q.; Qi, C.; Tao, X.; Ouyang, Y.; Zhou, Y. Distinct green electroluminescence from lead-free CsCuBr 2 halide micro-crosses. </w:t>
      </w:r>
      <w:r w:rsidRPr="000D622A">
        <w:rPr>
          <w:rFonts w:ascii="Times New Roman" w:hAnsi="Times New Roman" w:cs="Times New Roman"/>
          <w:i/>
          <w:sz w:val="24"/>
        </w:rPr>
        <w:t xml:space="preserve">Chemical Communications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55</w:t>
      </w:r>
      <w:r w:rsidRPr="000D622A">
        <w:rPr>
          <w:rFonts w:ascii="Times New Roman" w:hAnsi="Times New Roman" w:cs="Times New Roman"/>
          <w:sz w:val="24"/>
        </w:rPr>
        <w:t xml:space="preserve"> (31), 4554-4557. Zhou, L.; Liao, J. F.; Huang, Z. G.; Wei, J. H.; Wang, X. D.; Li, W. G.; Chen, H. Y.; Kuang, D. B.; Su, C. Y. A Highly Red‐Emissive Lead‐Free Indium‐Based Perovskite Single Crystal for Sensitive Water Detection. </w:t>
      </w:r>
      <w:r w:rsidRPr="000D622A">
        <w:rPr>
          <w:rFonts w:ascii="Times New Roman" w:hAnsi="Times New Roman" w:cs="Times New Roman"/>
          <w:i/>
          <w:sz w:val="24"/>
        </w:rPr>
        <w:t xml:space="preserve">Angewandte Chemie International Edition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58</w:t>
      </w:r>
      <w:r w:rsidRPr="000D622A">
        <w:rPr>
          <w:rFonts w:ascii="Times New Roman" w:hAnsi="Times New Roman" w:cs="Times New Roman"/>
          <w:sz w:val="24"/>
        </w:rPr>
        <w:t xml:space="preserve"> (16), 5277-5281. Zhou, C.; Lin, H.; Tian, Y.; Yuan, Z.; Clark, R.; Chen, B.; van de Burgt, L. J.; Wang, J. C.; Zhou, Y.; Hanson, K. Luminescent zero-dimensional organic metal halide hybrids with near-unity quantum efficiency. </w:t>
      </w:r>
      <w:r w:rsidRPr="000D622A">
        <w:rPr>
          <w:rFonts w:ascii="Times New Roman" w:hAnsi="Times New Roman" w:cs="Times New Roman"/>
          <w:i/>
          <w:sz w:val="24"/>
        </w:rPr>
        <w:t xml:space="preserve">Chemical science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9</w:t>
      </w:r>
      <w:r w:rsidRPr="000D622A">
        <w:rPr>
          <w:rFonts w:ascii="Times New Roman" w:hAnsi="Times New Roman" w:cs="Times New Roman"/>
          <w:sz w:val="24"/>
        </w:rPr>
        <w:t xml:space="preserve"> (3), 586-593. Zhang, R.; Mao, X.; Zheng, D.; Yang, Y.; Yang, S.; Han, K. A Lead‐Free All‐Inorganic Metal Halide with Near‐Unity Green Luminescence. </w:t>
      </w:r>
      <w:r w:rsidRPr="000D622A">
        <w:rPr>
          <w:rFonts w:ascii="Times New Roman" w:hAnsi="Times New Roman" w:cs="Times New Roman"/>
          <w:i/>
          <w:sz w:val="24"/>
        </w:rPr>
        <w:t>Laser &amp; Photonics Reviews</w:t>
      </w:r>
      <w:r w:rsidRPr="000D622A">
        <w:rPr>
          <w:rFonts w:ascii="Times New Roman" w:hAnsi="Times New Roman" w:cs="Times New Roman"/>
          <w:sz w:val="24"/>
        </w:rPr>
        <w:t xml:space="preserve">, 2000027. Zhou, C.; Lin, H.; Shi, H.; Tian, Y.; Pak, C.; Shatruk, M.; Zhou, Y.; Djurovich, P.; Du, M. H.; Ma, B. A zero‐dimensional organic seesaw‐shaped tin bromide with highly efficient strongly stokes‐shifted deep‐red emission. </w:t>
      </w:r>
      <w:r w:rsidRPr="000D622A">
        <w:rPr>
          <w:rFonts w:ascii="Times New Roman" w:hAnsi="Times New Roman" w:cs="Times New Roman"/>
          <w:i/>
          <w:sz w:val="24"/>
        </w:rPr>
        <w:t xml:space="preserve">Angewandte Chemie International Edition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57</w:t>
      </w:r>
      <w:r w:rsidRPr="000D622A">
        <w:rPr>
          <w:rFonts w:ascii="Times New Roman" w:hAnsi="Times New Roman" w:cs="Times New Roman"/>
          <w:sz w:val="24"/>
        </w:rPr>
        <w:t xml:space="preserve"> (4), 1021-1024. Majher, J. D.; Gray, M. B.; Strom, T. A.; Woodward, P. M. Cs2NaBiCl6: Mn2+—A New Orange-Red Halide Double Perovskite Phosphor. </w:t>
      </w:r>
      <w:r w:rsidRPr="000D622A">
        <w:rPr>
          <w:rFonts w:ascii="Times New Roman" w:hAnsi="Times New Roman" w:cs="Times New Roman"/>
          <w:i/>
          <w:sz w:val="24"/>
        </w:rPr>
        <w:t xml:space="preserve">Chemistry of Materials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(5), 1738-1744.</w:t>
      </w:r>
    </w:p>
    <w:p w14:paraId="366E523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(110) Yang, B.; Yin, L.; Niu, G.; Yuan, J. H.; Xue, K. H.; Tan, Z.; Miao, X. S.; Niu, M.; Du, X.; Song, H. Lead‐Free Halide Rb2CuBr3 as Sensitive X‐Ray Scintillator. </w:t>
      </w:r>
      <w:r w:rsidRPr="000D622A">
        <w:rPr>
          <w:rFonts w:ascii="Times New Roman" w:hAnsi="Times New Roman" w:cs="Times New Roman"/>
          <w:i/>
          <w:sz w:val="24"/>
        </w:rPr>
        <w:t xml:space="preserve">Advanced Materials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(44), 1904711.</w:t>
      </w:r>
    </w:p>
    <w:p w14:paraId="554A56F3"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(111) Creason, T. D.; Yangui, A.; Roccanova, R.; Strom, A.; Du, M. H.; Saparov, B. Rb2CuX3 (X= Cl, Br): 1D All‐Inorganic Copper Halides with Ultrabright Blue Emission and Up‐Conversion Photoluminescence. </w:t>
      </w:r>
      <w:r w:rsidRPr="000D622A">
        <w:rPr>
          <w:rFonts w:ascii="Times New Roman" w:hAnsi="Times New Roman" w:cs="Times New Roman"/>
          <w:i/>
          <w:sz w:val="24"/>
        </w:rPr>
        <w:t xml:space="preserve">Advanced Optical Materials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8</w:t>
      </w:r>
      <w:r w:rsidRPr="000D622A">
        <w:rPr>
          <w:rFonts w:ascii="Times New Roman" w:hAnsi="Times New Roman" w:cs="Times New Roman"/>
          <w:sz w:val="24"/>
        </w:rPr>
        <w:t xml:space="preserve"> (2), 1901338.</w:t>
      </w:r>
    </w:p>
    <w:p w14:paraId="3546D913"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lastRenderedPageBreak/>
        <w:t xml:space="preserve">(112) Bi, C.; Wang, S.; Kershaw, S. V.; Zheng, K.; Pullerits, T.; Gaponenko, S.; Tian, J.; Rogach, A. L. Spontaneous Self‐Assembly of Cesium Lead Halide Perovskite Nanoplatelets into Cuboid Crystals with High Intensity Blue Emission. </w:t>
      </w:r>
      <w:r w:rsidRPr="000D622A">
        <w:rPr>
          <w:rFonts w:ascii="Times New Roman" w:hAnsi="Times New Roman" w:cs="Times New Roman"/>
          <w:i/>
          <w:sz w:val="24"/>
        </w:rPr>
        <w:t xml:space="preserve">Advanced Science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6</w:t>
      </w:r>
      <w:r w:rsidRPr="000D622A">
        <w:rPr>
          <w:rFonts w:ascii="Times New Roman" w:hAnsi="Times New Roman" w:cs="Times New Roman"/>
          <w:sz w:val="24"/>
        </w:rPr>
        <w:t xml:space="preserve"> (13), 1900462. Morad, V.; Shynkarenko, Y.; Yakunin, S.; Brumberg, A.; Schaller, R. D.; Kovalenko, M. V. Disphenoidal Zero-Dimensional Lead, Tin, and Germanium Halides: Highly Emissive Singlet and Triplet Self-Trapped Excitons and X-ray Scintillation. </w:t>
      </w:r>
      <w:r w:rsidRPr="000D622A">
        <w:rPr>
          <w:rFonts w:ascii="Times New Roman" w:hAnsi="Times New Roman" w:cs="Times New Roman"/>
          <w:i/>
          <w:sz w:val="24"/>
        </w:rPr>
        <w:t xml:space="preserve">Journal of the American Chemical Society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141</w:t>
      </w:r>
      <w:r w:rsidRPr="000D622A">
        <w:rPr>
          <w:rFonts w:ascii="Times New Roman" w:hAnsi="Times New Roman" w:cs="Times New Roman"/>
          <w:sz w:val="24"/>
        </w:rPr>
        <w:t xml:space="preserve"> (25), 9764-9768. Zhou, C.; Lin, H.; Worku, M.; Neu, J.; Zhou, Y.; Tian, Y.; Lee, S.; Djurovich, P.; Siegrist, T.; Ma, B. Blue emitting single crystalline assembly of metal halide clusters. </w:t>
      </w:r>
      <w:r w:rsidRPr="000D622A">
        <w:rPr>
          <w:rFonts w:ascii="Times New Roman" w:hAnsi="Times New Roman" w:cs="Times New Roman"/>
          <w:i/>
          <w:sz w:val="24"/>
        </w:rPr>
        <w:t xml:space="preserve">Journal of the American Chemical Society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140</w:t>
      </w:r>
      <w:r w:rsidRPr="000D622A">
        <w:rPr>
          <w:rFonts w:ascii="Times New Roman" w:hAnsi="Times New Roman" w:cs="Times New Roman"/>
          <w:sz w:val="24"/>
        </w:rPr>
        <w:t xml:space="preserve"> (41), 13181-13184.</w:t>
      </w:r>
    </w:p>
    <w:p w14:paraId="22055A4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(113) Jun, T.; Sim, K.; Iimura, S.; Sasase, M.; Kamioka, H.; Kim, J.; Hosono, H. Lead‐Free Highly Efficient Blue‐Emitting Cs3Cu2I5 with 0D Electronic Structure. </w:t>
      </w:r>
      <w:r w:rsidRPr="000D622A">
        <w:rPr>
          <w:rFonts w:ascii="Times New Roman" w:hAnsi="Times New Roman" w:cs="Times New Roman"/>
          <w:i/>
          <w:sz w:val="24"/>
        </w:rPr>
        <w:t xml:space="preserve">Advanced Materials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30</w:t>
      </w:r>
      <w:r w:rsidRPr="000D622A">
        <w:rPr>
          <w:rFonts w:ascii="Times New Roman" w:hAnsi="Times New Roman" w:cs="Times New Roman"/>
          <w:sz w:val="24"/>
        </w:rPr>
        <w:t xml:space="preserve"> (43), 1804547.</w:t>
      </w:r>
    </w:p>
    <w:p w14:paraId="663A110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(114) Xing, J.; Zhao, Y.; Askerka, M.; Quan, L. N.; Gong, X.; Zhao, W.; Zhao, J.; Tan, H.; Long, G.; Gao, L. Color-stable highly luminescent sky-blue perovskite light-emitting diodes. </w:t>
      </w:r>
      <w:r w:rsidRPr="000D622A">
        <w:rPr>
          <w:rFonts w:ascii="Times New Roman" w:hAnsi="Times New Roman" w:cs="Times New Roman"/>
          <w:i/>
          <w:sz w:val="24"/>
        </w:rPr>
        <w:t xml:space="preserve">Nature communications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9</w:t>
      </w:r>
      <w:r w:rsidRPr="000D622A">
        <w:rPr>
          <w:rFonts w:ascii="Times New Roman" w:hAnsi="Times New Roman" w:cs="Times New Roman"/>
          <w:sz w:val="24"/>
        </w:rPr>
        <w:t xml:space="preserve"> (1), 1-8. Gong, X.; Voznyy, O.; Jain, A.; Liu, W.; Sabatini, R.; Piontkowski, Z.; Walters, G.; Bappi, G.; Nokhrin, S.; Bushuyev, O. Electron–phonon interaction in efficient perovskite blue emitters. </w:t>
      </w:r>
      <w:r w:rsidRPr="000D622A">
        <w:rPr>
          <w:rFonts w:ascii="Times New Roman" w:hAnsi="Times New Roman" w:cs="Times New Roman"/>
          <w:i/>
          <w:sz w:val="24"/>
        </w:rPr>
        <w:t xml:space="preserve">Nature materials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17</w:t>
      </w:r>
      <w:r w:rsidRPr="000D622A">
        <w:rPr>
          <w:rFonts w:ascii="Times New Roman" w:hAnsi="Times New Roman" w:cs="Times New Roman"/>
          <w:sz w:val="24"/>
        </w:rPr>
        <w:t xml:space="preserve"> (6), 550-556. Bi, C.; Wang, S.; Li, Q.; Kershaw, S. V.; Tian, J.; Rogach, A. L. Thermally stable copper (II)-Doped cesium lead halide perovskite quantum dots with strong blue emission. </w:t>
      </w:r>
      <w:r w:rsidRPr="000D622A">
        <w:rPr>
          <w:rFonts w:ascii="Times New Roman" w:hAnsi="Times New Roman" w:cs="Times New Roman"/>
          <w:i/>
          <w:sz w:val="24"/>
        </w:rPr>
        <w:t xml:space="preserve">The journal of physical chemistry letters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(5), 943-952. Steckel, J. S.; Zimmer, J. P.; Coe‐Sullivan, S.; Stott, N. E.; Bulović, V.; Bawendi, M. G. Blue luminescence from (CdS) ZnS core–shell nanocrystals. </w:t>
      </w:r>
      <w:r w:rsidRPr="000D622A">
        <w:rPr>
          <w:rFonts w:ascii="Times New Roman" w:hAnsi="Times New Roman" w:cs="Times New Roman"/>
          <w:i/>
          <w:sz w:val="24"/>
        </w:rPr>
        <w:t xml:space="preserve">Angewandte Chemie International Edition </w:t>
      </w:r>
      <w:r w:rsidRPr="000D622A">
        <w:rPr>
          <w:rFonts w:ascii="Times New Roman" w:hAnsi="Times New Roman" w:cs="Times New Roman"/>
          <w:b/>
          <w:sz w:val="24"/>
        </w:rPr>
        <w:t>2004</w:t>
      </w:r>
      <w:r w:rsidRPr="000D622A">
        <w:rPr>
          <w:rFonts w:ascii="Times New Roman" w:hAnsi="Times New Roman" w:cs="Times New Roman"/>
          <w:sz w:val="24"/>
        </w:rPr>
        <w:t xml:space="preserve">, </w:t>
      </w:r>
      <w:r w:rsidRPr="000D622A">
        <w:rPr>
          <w:rFonts w:ascii="Times New Roman" w:hAnsi="Times New Roman" w:cs="Times New Roman"/>
          <w:i/>
          <w:sz w:val="24"/>
        </w:rPr>
        <w:t>43</w:t>
      </w:r>
      <w:r w:rsidRPr="000D622A">
        <w:rPr>
          <w:rFonts w:ascii="Times New Roman" w:hAnsi="Times New Roman" w:cs="Times New Roman"/>
          <w:sz w:val="24"/>
        </w:rPr>
        <w:t xml:space="preserve"> (16), 2154-2158. Wang, L.; Nagesha, D. K.; Selvarasah, S.; Dokmeci, M. R.; Carrier, R. L. Toxicity of CdSe nanoparticles in Caco-2 cell cultures. </w:t>
      </w:r>
      <w:r w:rsidRPr="000D622A">
        <w:rPr>
          <w:rFonts w:ascii="Times New Roman" w:hAnsi="Times New Roman" w:cs="Times New Roman"/>
          <w:i/>
          <w:sz w:val="24"/>
        </w:rPr>
        <w:t xml:space="preserve">Journal of nanobiotechnology </w:t>
      </w:r>
      <w:r w:rsidRPr="000D622A">
        <w:rPr>
          <w:rFonts w:ascii="Times New Roman" w:hAnsi="Times New Roman" w:cs="Times New Roman"/>
          <w:b/>
          <w:sz w:val="24"/>
        </w:rPr>
        <w:t>2008</w:t>
      </w:r>
      <w:r w:rsidRPr="000D622A">
        <w:rPr>
          <w:rFonts w:ascii="Times New Roman" w:hAnsi="Times New Roman" w:cs="Times New Roman"/>
          <w:sz w:val="24"/>
        </w:rPr>
        <w:t xml:space="preserve">, </w:t>
      </w:r>
      <w:r w:rsidRPr="000D622A">
        <w:rPr>
          <w:rFonts w:ascii="Times New Roman" w:hAnsi="Times New Roman" w:cs="Times New Roman"/>
          <w:i/>
          <w:sz w:val="24"/>
        </w:rPr>
        <w:t>6</w:t>
      </w:r>
      <w:r w:rsidRPr="000D622A">
        <w:rPr>
          <w:rFonts w:ascii="Times New Roman" w:hAnsi="Times New Roman" w:cs="Times New Roman"/>
          <w:sz w:val="24"/>
        </w:rPr>
        <w:t xml:space="preserve"> (1), 11.</w:t>
      </w:r>
    </w:p>
    <w:p w14:paraId="4D16AAB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(115) Zhang, R.; Mao, X.; Zheng, D.; Yang, Y.; Yang, S.; Han, K. A Lead‐Free All‐Inorganic Metal Halide with Near‐Unity Green Luminescence. </w:t>
      </w:r>
      <w:r w:rsidRPr="000D622A">
        <w:rPr>
          <w:rFonts w:ascii="Times New Roman" w:hAnsi="Times New Roman" w:cs="Times New Roman"/>
          <w:i/>
          <w:sz w:val="24"/>
        </w:rPr>
        <w:t xml:space="preserve">Laser &amp; Photonics Reviews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14</w:t>
      </w:r>
      <w:r w:rsidRPr="000D622A">
        <w:rPr>
          <w:rFonts w:ascii="Times New Roman" w:hAnsi="Times New Roman" w:cs="Times New Roman"/>
          <w:sz w:val="24"/>
        </w:rPr>
        <w:t xml:space="preserve"> (5), 2000027. DOI: 10.1002/lpor.202000027 (acccessed 2020/04/30).</w:t>
      </w:r>
    </w:p>
    <w:p w14:paraId="67E034F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(116) Zhao, X.; Niu, G.; Zhu, J.; Yang, B.; Yuan, J. H.; Li, S.; Gao, W.; Hu, Q.; Yin, L.; Xue, K. H.; et al. All-Inorganic Copper Halide as a Stable and Self-Absorption-Free X-ray Scintillator.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(5), 1873-1880. DOI: 10.1021/acs.jpclett.0c00161.</w:t>
      </w:r>
    </w:p>
    <w:p w14:paraId="6FB9C30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(117) Yang, B.; Yin, L.; Niu, G.; Yuan, J.-H.; Xue, K.-H.; Tan, Z.; Miao, X.-S.; Niu, M.; Du, X.; Song, H.; et al. Lead-Free Halide Rb2CuBr3 as Sensitive X-Ray Scintillator. </w:t>
      </w:r>
      <w:r w:rsidRPr="000D622A">
        <w:rPr>
          <w:rFonts w:ascii="Times New Roman" w:hAnsi="Times New Roman" w:cs="Times New Roman"/>
          <w:i/>
          <w:sz w:val="24"/>
        </w:rPr>
        <w:t xml:space="preserve">Advanced Materials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(44), 1904711. DOI: 10.1002/adma.201904711 (acccessed 2020/02/19). From NLM PubMed-not-MEDLINE.</w:t>
      </w:r>
    </w:p>
    <w:p w14:paraId="5FC3C6CD"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(118) Roccanova, R.; Yangui, A.; Seo, G.; Creason, T. D.; Wu, Y.; Kim, D. Y.; Du, M.-H.; Saparov, B. Bright Luminescence from Nontoxic CsCu2X3 (X = Cl, Br, I). </w:t>
      </w:r>
      <w:r w:rsidRPr="000D622A">
        <w:rPr>
          <w:rFonts w:ascii="Times New Roman" w:hAnsi="Times New Roman" w:cs="Times New Roman"/>
          <w:i/>
          <w:sz w:val="24"/>
        </w:rPr>
        <w:t xml:space="preserve">ACS Materials Letters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(4), 459-465. DOI: 10.1021/acsmaterialslett.9b00274.</w:t>
      </w:r>
    </w:p>
    <w:p w14:paraId="1287AD0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(119) Li, Q.; Chen, Z.; Yang, B.; Tan, L.; Xu, B.; Han, J.; Zhao, Y.; Tang, J.; Quan, Z. Pressure-Induced Remarkable Enhancement of Self-Trapped Exciton Emission in One-Dimensional CsCu2I3 with Tetrahedral Units. </w:t>
      </w:r>
      <w:r w:rsidRPr="000D622A">
        <w:rPr>
          <w:rFonts w:ascii="Times New Roman" w:hAnsi="Times New Roman" w:cs="Times New Roman"/>
          <w:i/>
          <w:sz w:val="24"/>
        </w:rPr>
        <w:t xml:space="preserve">Journal of the American Chemical Society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142</w:t>
      </w:r>
      <w:r w:rsidRPr="000D622A">
        <w:rPr>
          <w:rFonts w:ascii="Times New Roman" w:hAnsi="Times New Roman" w:cs="Times New Roman"/>
          <w:sz w:val="24"/>
        </w:rPr>
        <w:t xml:space="preserve"> (4), 1786-1791. DOI: 10.1021/jacs.9b13419.</w:t>
      </w:r>
    </w:p>
    <w:p w14:paraId="5B4D6CA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(120) Janotti, A.; Varley, J. B.; Choi, M.; Van de Walle, C. G. Vacancies and small polarons inSrTiO3. </w:t>
      </w:r>
      <w:r w:rsidRPr="000D622A">
        <w:rPr>
          <w:rFonts w:ascii="Times New Roman" w:hAnsi="Times New Roman" w:cs="Times New Roman"/>
          <w:i/>
          <w:sz w:val="24"/>
        </w:rPr>
        <w:t xml:space="preserve">Physical Review B </w:t>
      </w:r>
      <w:r w:rsidRPr="000D622A">
        <w:rPr>
          <w:rFonts w:ascii="Times New Roman" w:hAnsi="Times New Roman" w:cs="Times New Roman"/>
          <w:b/>
          <w:sz w:val="24"/>
        </w:rPr>
        <w:t>2014</w:t>
      </w:r>
      <w:r w:rsidRPr="000D622A">
        <w:rPr>
          <w:rFonts w:ascii="Times New Roman" w:hAnsi="Times New Roman" w:cs="Times New Roman"/>
          <w:sz w:val="24"/>
        </w:rPr>
        <w:t xml:space="preserve">, </w:t>
      </w:r>
      <w:r w:rsidRPr="000D622A">
        <w:rPr>
          <w:rFonts w:ascii="Times New Roman" w:hAnsi="Times New Roman" w:cs="Times New Roman"/>
          <w:i/>
          <w:sz w:val="24"/>
        </w:rPr>
        <w:t>90</w:t>
      </w:r>
      <w:r w:rsidRPr="000D622A">
        <w:rPr>
          <w:rFonts w:ascii="Times New Roman" w:hAnsi="Times New Roman" w:cs="Times New Roman"/>
          <w:sz w:val="24"/>
        </w:rPr>
        <w:t xml:space="preserve"> (8), 085202. DOI: 10.1103/PhysRevB.90.085202.</w:t>
      </w:r>
    </w:p>
    <w:p w14:paraId="78AF5C1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(121) Du, M.-H. Microscopic origin of multiple exciton emission in low-dimensional lead halide perovskites. </w:t>
      </w:r>
      <w:r w:rsidRPr="000D622A">
        <w:rPr>
          <w:rFonts w:ascii="Times New Roman" w:hAnsi="Times New Roman" w:cs="Times New Roman"/>
          <w:i/>
          <w:sz w:val="24"/>
        </w:rPr>
        <w:t xml:space="preserve">The Journal of Chemical Physics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151</w:t>
      </w:r>
      <w:r w:rsidRPr="000D622A">
        <w:rPr>
          <w:rFonts w:ascii="Times New Roman" w:hAnsi="Times New Roman" w:cs="Times New Roman"/>
          <w:sz w:val="24"/>
        </w:rPr>
        <w:t xml:space="preserve"> (18), 181101. DOI: 10.1063/1.5127933.</w:t>
      </w:r>
    </w:p>
    <w:p w14:paraId="20619AF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(122) Cheng, P.; Sun, L.; Feng, L.; Yang, S.; Yang, Y.; Zheng, D.; Zhao, Y.; Sang, Y.; Zhang, R.; </w:t>
      </w:r>
      <w:r w:rsidRPr="000D622A">
        <w:rPr>
          <w:rFonts w:ascii="Times New Roman" w:hAnsi="Times New Roman" w:cs="Times New Roman"/>
          <w:sz w:val="24"/>
        </w:rPr>
        <w:lastRenderedPageBreak/>
        <w:t xml:space="preserve">Wei, D.; et al. Colloidal Synthesis and Optical Properties of All-Inorganic Low-Dimensional Cesium Copper Halide Nanocrystals. </w:t>
      </w:r>
      <w:r w:rsidRPr="000D622A">
        <w:rPr>
          <w:rFonts w:ascii="Times New Roman" w:hAnsi="Times New Roman" w:cs="Times New Roman"/>
          <w:i/>
          <w:sz w:val="24"/>
        </w:rPr>
        <w:t xml:space="preserve">Angewandte Chemie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131</w:t>
      </w:r>
      <w:r w:rsidRPr="000D622A">
        <w:rPr>
          <w:rFonts w:ascii="Times New Roman" w:hAnsi="Times New Roman" w:cs="Times New Roman"/>
          <w:sz w:val="24"/>
        </w:rPr>
        <w:t xml:space="preserve"> (45), 16233-16237. DOI: 10.1002/ange.201909129. Shi, H.; Han, D.; Chen, S.; Du, M.-H. Impact of metal ns2 lone pair on luminescence quantum efficiency in low-dimensional halide perovskites. </w:t>
      </w:r>
      <w:r w:rsidRPr="000D622A">
        <w:rPr>
          <w:rFonts w:ascii="Times New Roman" w:hAnsi="Times New Roman" w:cs="Times New Roman"/>
          <w:i/>
          <w:sz w:val="24"/>
        </w:rPr>
        <w:t xml:space="preserve">Physical Review Materials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3</w:t>
      </w:r>
      <w:r w:rsidRPr="000D622A">
        <w:rPr>
          <w:rFonts w:ascii="Times New Roman" w:hAnsi="Times New Roman" w:cs="Times New Roman"/>
          <w:sz w:val="24"/>
        </w:rPr>
        <w:t xml:space="preserve"> (3), 034604. DOI: 10.1103/PhysRevMaterials.3.034604.</w:t>
      </w:r>
    </w:p>
    <w:p w14:paraId="602F258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(123) Du, M.-H. Emission Trend of Multiple Self-Trapped Excitons in Luminescent 1D Copper Halides. </w:t>
      </w:r>
      <w:r w:rsidRPr="000D622A">
        <w:rPr>
          <w:rFonts w:ascii="Times New Roman" w:hAnsi="Times New Roman" w:cs="Times New Roman"/>
          <w:i/>
          <w:sz w:val="24"/>
        </w:rPr>
        <w:t xml:space="preserve">ACS Energy Letters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464-469. DOI: 10.1021/acsenergylett.9b02688.</w:t>
      </w:r>
    </w:p>
    <w:p w14:paraId="0A30738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(124) Saparov, B.; Sun, J.-P.; Meng, W.; Xiao, Z.; Duan, H.-S.; Gunawan, O.; Shin, D.; Hill, I. G.; Yan, Y.; Mitzi, D. B. Thin-film deposition and characterization of a Sn-deficient perovskite derivative Cs2SnI6. </w:t>
      </w:r>
      <w:r w:rsidRPr="000D622A">
        <w:rPr>
          <w:rFonts w:ascii="Times New Roman" w:hAnsi="Times New Roman" w:cs="Times New Roman"/>
          <w:i/>
          <w:sz w:val="24"/>
        </w:rPr>
        <w:t xml:space="preserve">Chemistry of Materials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28</w:t>
      </w:r>
      <w:r w:rsidRPr="000D622A">
        <w:rPr>
          <w:rFonts w:ascii="Times New Roman" w:hAnsi="Times New Roman" w:cs="Times New Roman"/>
          <w:sz w:val="24"/>
        </w:rPr>
        <w:t xml:space="preserve"> (7), 2315-2322. Sharma, M.; Yangui, A.; Whiteside, V. R.; Sellers, I. R.; Han, D.; Chen, S.; Du, M.-H.; Saparov, B. Rb4Ag2BiBr9: A Lead-Free Visible Light Absorbing Halide Semiconductor with Improved Stability. </w:t>
      </w:r>
      <w:r w:rsidRPr="000D622A">
        <w:rPr>
          <w:rFonts w:ascii="Times New Roman" w:hAnsi="Times New Roman" w:cs="Times New Roman"/>
          <w:i/>
          <w:sz w:val="24"/>
        </w:rPr>
        <w:t xml:space="preserve">Inorganic chemistry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58</w:t>
      </w:r>
      <w:r w:rsidRPr="000D622A">
        <w:rPr>
          <w:rFonts w:ascii="Times New Roman" w:hAnsi="Times New Roman" w:cs="Times New Roman"/>
          <w:sz w:val="24"/>
        </w:rPr>
        <w:t xml:space="preserve"> (7), 4446-4455.</w:t>
      </w:r>
    </w:p>
    <w:p w14:paraId="7B7E683A" w14:textId="28F2C46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(125) Biefeld, R. M. The KBr-CuBr and NaBr-CuBr phase diagrams. </w:t>
      </w:r>
      <w:r w:rsidRPr="000D622A">
        <w:rPr>
          <w:rFonts w:ascii="Times New Roman" w:hAnsi="Times New Roman" w:cs="Times New Roman"/>
          <w:i/>
          <w:sz w:val="24"/>
        </w:rPr>
        <w:t xml:space="preserve">Materials Research Bulletin </w:t>
      </w:r>
      <w:r w:rsidRPr="000D622A">
        <w:rPr>
          <w:rFonts w:ascii="Times New Roman" w:hAnsi="Times New Roman" w:cs="Times New Roman"/>
          <w:b/>
          <w:sz w:val="24"/>
        </w:rPr>
        <w:t>1975</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(11), 1151-1156. DOI: </w:t>
      </w:r>
      <w:hyperlink r:id="rId84" w:history="1">
        <w:r w:rsidRPr="000D622A">
          <w:rPr>
            <w:rStyle w:val="Hyperlink"/>
            <w:rFonts w:ascii="Times New Roman" w:hAnsi="Times New Roman" w:cs="Times New Roman"/>
            <w:sz w:val="24"/>
          </w:rPr>
          <w:t>https://doi.org/10.1016/0025-5408(75)90019-7</w:t>
        </w:r>
      </w:hyperlink>
      <w:r w:rsidRPr="000D622A">
        <w:rPr>
          <w:rFonts w:ascii="Times New Roman" w:hAnsi="Times New Roman" w:cs="Times New Roman"/>
          <w:sz w:val="24"/>
        </w:rPr>
        <w:t xml:space="preserve">. Etter, D. E.; Wiedenheft, C. J. The study of KCl-CuCl eutectic fused salt as a potential intermediate temperature heat transfer and storage medium. </w:t>
      </w:r>
      <w:r w:rsidRPr="000D622A">
        <w:rPr>
          <w:rFonts w:ascii="Times New Roman" w:hAnsi="Times New Roman" w:cs="Times New Roman"/>
          <w:i/>
          <w:sz w:val="24"/>
        </w:rPr>
        <w:t xml:space="preserve">Solar Energy Materials </w:t>
      </w:r>
      <w:r w:rsidRPr="000D622A">
        <w:rPr>
          <w:rFonts w:ascii="Times New Roman" w:hAnsi="Times New Roman" w:cs="Times New Roman"/>
          <w:b/>
          <w:sz w:val="24"/>
        </w:rPr>
        <w:t>1980</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(4), 423-431. DOI: </w:t>
      </w:r>
      <w:hyperlink r:id="rId85" w:history="1">
        <w:r w:rsidRPr="000D622A">
          <w:rPr>
            <w:rStyle w:val="Hyperlink"/>
            <w:rFonts w:ascii="Times New Roman" w:hAnsi="Times New Roman" w:cs="Times New Roman"/>
            <w:sz w:val="24"/>
          </w:rPr>
          <w:t>https://doi.org/10.1016/0165-1633(80)90037-4</w:t>
        </w:r>
      </w:hyperlink>
      <w:r w:rsidRPr="000D622A">
        <w:rPr>
          <w:rFonts w:ascii="Times New Roman" w:hAnsi="Times New Roman" w:cs="Times New Roman"/>
          <w:sz w:val="24"/>
        </w:rPr>
        <w:t>.</w:t>
      </w:r>
    </w:p>
    <w:p w14:paraId="263AC97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(126) Cortecchia, D.; Yin, J.; Bruno, A.; Lo, S.-Z. A.; Gurzadyan, G. G.; Mhaisalkar, S.; Brédas, J.-L.; Soci, C. Polaron self-localization in white-light emitting hybrid perovskites. </w:t>
      </w:r>
      <w:r w:rsidRPr="000D622A">
        <w:rPr>
          <w:rFonts w:ascii="Times New Roman" w:hAnsi="Times New Roman" w:cs="Times New Roman"/>
          <w:i/>
          <w:sz w:val="24"/>
        </w:rPr>
        <w:t xml:space="preserve">Journal of Materials Chemistry C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(11), 2771-2780.</w:t>
      </w:r>
    </w:p>
    <w:p w14:paraId="730443B5" w14:textId="6339D369"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(127) Ziegler, J. F. </w:t>
      </w:r>
      <w:r w:rsidRPr="000D622A">
        <w:rPr>
          <w:rFonts w:ascii="Times New Roman" w:hAnsi="Times New Roman" w:cs="Times New Roman"/>
          <w:i/>
          <w:sz w:val="24"/>
        </w:rPr>
        <w:t>INTERACTIONS OF IONS WITH MATTER</w:t>
      </w:r>
      <w:r w:rsidRPr="000D622A">
        <w:rPr>
          <w:rFonts w:ascii="Times New Roman" w:hAnsi="Times New Roman" w:cs="Times New Roman"/>
          <w:sz w:val="24"/>
        </w:rPr>
        <w:t xml:space="preserve">. </w:t>
      </w:r>
      <w:hyperlink r:id="rId86" w:anchor="HOMETOP" w:history="1">
        <w:r w:rsidRPr="000D622A">
          <w:rPr>
            <w:rStyle w:val="Hyperlink"/>
            <w:rFonts w:ascii="Times New Roman" w:hAnsi="Times New Roman" w:cs="Times New Roman"/>
            <w:sz w:val="24"/>
          </w:rPr>
          <w:t>http://srim.org/index.htm#HOMETOP</w:t>
        </w:r>
      </w:hyperlink>
      <w:r w:rsidRPr="000D622A">
        <w:rPr>
          <w:rFonts w:ascii="Times New Roman" w:hAnsi="Times New Roman" w:cs="Times New Roman"/>
          <w:sz w:val="24"/>
        </w:rPr>
        <w:t xml:space="preserve"> (accessed 5/15/20).</w:t>
      </w:r>
    </w:p>
    <w:p w14:paraId="554A8CA0" w14:textId="5B439A2C"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(128) M.J. Berger, J. H. H., S.M. Seltzer, J. Chang, J.S. Coursey, R. Sukumar, D.S. Zucker, and K. Olsen. </w:t>
      </w:r>
      <w:r w:rsidRPr="000D622A">
        <w:rPr>
          <w:rFonts w:ascii="Times New Roman" w:hAnsi="Times New Roman" w:cs="Times New Roman"/>
          <w:i/>
          <w:sz w:val="24"/>
        </w:rPr>
        <w:t>XCOM: Photon Cross Sections Database</w:t>
      </w:r>
      <w:r w:rsidRPr="000D622A">
        <w:rPr>
          <w:rFonts w:ascii="Times New Roman" w:hAnsi="Times New Roman" w:cs="Times New Roman"/>
          <w:sz w:val="24"/>
        </w:rPr>
        <w:t xml:space="preserve">. </w:t>
      </w:r>
      <w:hyperlink r:id="rId87" w:history="1">
        <w:r w:rsidRPr="000D622A">
          <w:rPr>
            <w:rStyle w:val="Hyperlink"/>
            <w:rFonts w:ascii="Times New Roman" w:hAnsi="Times New Roman" w:cs="Times New Roman"/>
            <w:sz w:val="24"/>
          </w:rPr>
          <w:t>https://physics.nist.gov/PhysRefData/Xcom/html/xcom1.html</w:t>
        </w:r>
      </w:hyperlink>
      <w:r w:rsidRPr="000D622A">
        <w:rPr>
          <w:rFonts w:ascii="Times New Roman" w:hAnsi="Times New Roman" w:cs="Times New Roman"/>
          <w:sz w:val="24"/>
        </w:rPr>
        <w:t xml:space="preserve"> (accessed 5/15/20).</w:t>
      </w:r>
    </w:p>
    <w:p w14:paraId="788F8E70" w14:textId="0235A7B8"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(129) M.J. Berger, J. S. C., M.A. Zucker and J. Chang. </w:t>
      </w:r>
      <w:r w:rsidRPr="000D622A">
        <w:rPr>
          <w:rFonts w:ascii="Times New Roman" w:hAnsi="Times New Roman" w:cs="Times New Roman"/>
          <w:i/>
          <w:sz w:val="24"/>
        </w:rPr>
        <w:t>Stopping-Power &amp; Range Tables for Electrons, Protons, and Helium Ions</w:t>
      </w:r>
      <w:r w:rsidRPr="000D622A">
        <w:rPr>
          <w:rFonts w:ascii="Times New Roman" w:hAnsi="Times New Roman" w:cs="Times New Roman"/>
          <w:sz w:val="24"/>
        </w:rPr>
        <w:t xml:space="preserve">. 2017. </w:t>
      </w:r>
      <w:hyperlink r:id="rId88" w:history="1">
        <w:r w:rsidRPr="000D622A">
          <w:rPr>
            <w:rStyle w:val="Hyperlink"/>
            <w:rFonts w:ascii="Times New Roman" w:hAnsi="Times New Roman" w:cs="Times New Roman"/>
            <w:sz w:val="24"/>
          </w:rPr>
          <w:t>https://physics.nist.gov/PhysRefData/Star/Text/ESTAR.html</w:t>
        </w:r>
      </w:hyperlink>
      <w:r w:rsidRPr="000D622A">
        <w:rPr>
          <w:rFonts w:ascii="Times New Roman" w:hAnsi="Times New Roman" w:cs="Times New Roman"/>
          <w:sz w:val="24"/>
        </w:rPr>
        <w:t xml:space="preserve"> (accessed 5/15/20).</w:t>
      </w:r>
    </w:p>
    <w:p w14:paraId="782328F4"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(130) Kumar, P.; Creason, T. D.; Fattal, H.; Sharma, M.; Du, M. H.; Saparov, B. Composition‐Dependent Photoluminescence Properties and Anti‐Counterfeiting Applications of A2AgX3(A = Rb, Cs; X =  Cl, Br, I). </w:t>
      </w:r>
      <w:r w:rsidRPr="000D622A">
        <w:rPr>
          <w:rFonts w:ascii="Times New Roman" w:hAnsi="Times New Roman" w:cs="Times New Roman"/>
          <w:i/>
          <w:sz w:val="24"/>
        </w:rPr>
        <w:t xml:space="preserve">Advanced Functional Materials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(48). DOI: 10.1002/adfm.202104941.</w:t>
      </w:r>
    </w:p>
    <w:p w14:paraId="72F8588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(131) Creason, T. D.; Fattal, H.; Gilley, I. W.; McWhorter, T. M.; Du, M.-H.; Saparov, B. (NH</w:t>
      </w:r>
      <w:r w:rsidRPr="000D622A">
        <w:rPr>
          <w:rFonts w:ascii="Times New Roman" w:hAnsi="Times New Roman" w:cs="Times New Roman"/>
          <w:sz w:val="24"/>
          <w:vertAlign w:val="subscript"/>
        </w:rPr>
        <w:t>4</w:t>
      </w:r>
      <w:r w:rsidRPr="000D622A">
        <w:rPr>
          <w:rFonts w:ascii="Times New Roman" w:hAnsi="Times New Roman" w:cs="Times New Roman"/>
          <w:sz w:val="24"/>
        </w:rPr>
        <w:t>)</w:t>
      </w:r>
      <w:r w:rsidRPr="000D622A">
        <w:rPr>
          <w:rFonts w:ascii="Times New Roman" w:hAnsi="Times New Roman" w:cs="Times New Roman"/>
          <w:sz w:val="24"/>
          <w:vertAlign w:val="subscript"/>
        </w:rPr>
        <w:t>2</w:t>
      </w:r>
      <w:r w:rsidRPr="000D622A">
        <w:rPr>
          <w:rFonts w:ascii="Times New Roman" w:hAnsi="Times New Roman" w:cs="Times New Roman"/>
          <w:sz w:val="24"/>
        </w:rPr>
        <w:t>AgX</w:t>
      </w:r>
      <w:r w:rsidRPr="000D622A">
        <w:rPr>
          <w:rFonts w:ascii="Times New Roman" w:hAnsi="Times New Roman" w:cs="Times New Roman"/>
          <w:sz w:val="24"/>
          <w:vertAlign w:val="subscript"/>
        </w:rPr>
        <w:t>3</w:t>
      </w:r>
      <w:r w:rsidRPr="000D622A">
        <w:rPr>
          <w:rFonts w:ascii="Times New Roman" w:hAnsi="Times New Roman" w:cs="Times New Roman"/>
          <w:sz w:val="24"/>
        </w:rPr>
        <w:t xml:space="preserve"> (X = Br, I): 1D Silver Halides with Broadband White Light Emission and Improved Stability. </w:t>
      </w:r>
      <w:r w:rsidRPr="000D622A">
        <w:rPr>
          <w:rFonts w:ascii="Times New Roman" w:hAnsi="Times New Roman" w:cs="Times New Roman"/>
          <w:i/>
          <w:sz w:val="24"/>
        </w:rPr>
        <w:t xml:space="preserve">ACS Mater. Au.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(1), 62-68. DOI: 10.1021/acsmaterialsau.1c00009.</w:t>
      </w:r>
    </w:p>
    <w:p w14:paraId="56DD49BF"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(132) Green, M. A.; Ho-Baillie, A.; Snaith, H. J. The emergence of perovskite solar cells. </w:t>
      </w:r>
      <w:r w:rsidRPr="000D622A">
        <w:rPr>
          <w:rFonts w:ascii="Times New Roman" w:hAnsi="Times New Roman" w:cs="Times New Roman"/>
          <w:i/>
          <w:sz w:val="24"/>
        </w:rPr>
        <w:t xml:space="preserve">Nat Photonics </w:t>
      </w:r>
      <w:r w:rsidRPr="000D622A">
        <w:rPr>
          <w:rFonts w:ascii="Times New Roman" w:hAnsi="Times New Roman" w:cs="Times New Roman"/>
          <w:b/>
          <w:sz w:val="24"/>
        </w:rPr>
        <w:t>2014</w:t>
      </w:r>
      <w:r w:rsidRPr="000D622A">
        <w:rPr>
          <w:rFonts w:ascii="Times New Roman" w:hAnsi="Times New Roman" w:cs="Times New Roman"/>
          <w:sz w:val="24"/>
        </w:rPr>
        <w:t xml:space="preserve">, </w:t>
      </w:r>
      <w:r w:rsidRPr="000D622A">
        <w:rPr>
          <w:rFonts w:ascii="Times New Roman" w:hAnsi="Times New Roman" w:cs="Times New Roman"/>
          <w:i/>
          <w:sz w:val="24"/>
        </w:rPr>
        <w:t>8</w:t>
      </w:r>
      <w:r w:rsidRPr="000D622A">
        <w:rPr>
          <w:rFonts w:ascii="Times New Roman" w:hAnsi="Times New Roman" w:cs="Times New Roman"/>
          <w:sz w:val="24"/>
        </w:rPr>
        <w:t xml:space="preserve"> (7), 506-514, 10.1038/nphoton.2014.134. DOI: 10.1038/Nphoton.2014.134. Cai, M.; Wu, Y.; Chen, H.; Yang, X.; Qiang, Y.; Han, L. Cost‐Performance Analysis of Perovskite Solar Modules. </w:t>
      </w:r>
      <w:r w:rsidRPr="000D622A">
        <w:rPr>
          <w:rFonts w:ascii="Times New Roman" w:hAnsi="Times New Roman" w:cs="Times New Roman"/>
          <w:i/>
          <w:sz w:val="24"/>
        </w:rPr>
        <w:t xml:space="preserve">Advanced Science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4</w:t>
      </w:r>
      <w:r w:rsidRPr="000D622A">
        <w:rPr>
          <w:rFonts w:ascii="Times New Roman" w:hAnsi="Times New Roman" w:cs="Times New Roman"/>
          <w:sz w:val="24"/>
        </w:rPr>
        <w:t xml:space="preserve"> (1), 1600269. DOI: 10.1002/advs.201600269  From NLM PMC. Sum, T. C.; Mathews, N. Advancements in perovskite solar cells: photophysics behind the photovoltaics. </w:t>
      </w:r>
      <w:r w:rsidRPr="000D622A">
        <w:rPr>
          <w:rFonts w:ascii="Times New Roman" w:hAnsi="Times New Roman" w:cs="Times New Roman"/>
          <w:i/>
          <w:sz w:val="24"/>
        </w:rPr>
        <w:t xml:space="preserve">Energy &amp; Environmental Science </w:t>
      </w:r>
      <w:r w:rsidRPr="000D622A">
        <w:rPr>
          <w:rFonts w:ascii="Times New Roman" w:hAnsi="Times New Roman" w:cs="Times New Roman"/>
          <w:b/>
          <w:sz w:val="24"/>
        </w:rPr>
        <w:t>2014</w:t>
      </w:r>
      <w:r w:rsidRPr="000D622A">
        <w:rPr>
          <w:rFonts w:ascii="Times New Roman" w:hAnsi="Times New Roman" w:cs="Times New Roman"/>
          <w:sz w:val="24"/>
        </w:rPr>
        <w:t xml:space="preserve">, </w:t>
      </w:r>
      <w:r w:rsidRPr="000D622A">
        <w:rPr>
          <w:rFonts w:ascii="Times New Roman" w:hAnsi="Times New Roman" w:cs="Times New Roman"/>
          <w:i/>
          <w:sz w:val="24"/>
        </w:rPr>
        <w:t>7</w:t>
      </w:r>
      <w:r w:rsidRPr="000D622A">
        <w:rPr>
          <w:rFonts w:ascii="Times New Roman" w:hAnsi="Times New Roman" w:cs="Times New Roman"/>
          <w:sz w:val="24"/>
        </w:rPr>
        <w:t xml:space="preserve"> (8), 2518-2534, 10.1039/C4EE00673A. DOI: 10.1039/C4EE00673A.</w:t>
      </w:r>
    </w:p>
    <w:p w14:paraId="4B0A28DE" w14:textId="611F1ADC"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(133) Yang, Z.; Gao, M.; Wu, W.; Yang, X.; Sun, X. W.; Zhang, J.; Wang, H.-C.; Liu, R.-S.; Han, C.-Y.; Yang, H.; et al. Recent advances in quantum dot-based light-emitting devices: Challenges and possible solutions. </w:t>
      </w:r>
      <w:r w:rsidRPr="000D622A">
        <w:rPr>
          <w:rFonts w:ascii="Times New Roman" w:hAnsi="Times New Roman" w:cs="Times New Roman"/>
          <w:i/>
          <w:sz w:val="24"/>
        </w:rPr>
        <w:t xml:space="preserve">Materials Today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24</w:t>
      </w:r>
      <w:r w:rsidRPr="000D622A">
        <w:rPr>
          <w:rFonts w:ascii="Times New Roman" w:hAnsi="Times New Roman" w:cs="Times New Roman"/>
          <w:sz w:val="24"/>
        </w:rPr>
        <w:t xml:space="preserve">, 69-93. DOI: </w:t>
      </w:r>
      <w:hyperlink r:id="rId89" w:history="1">
        <w:r w:rsidRPr="000D622A">
          <w:rPr>
            <w:rStyle w:val="Hyperlink"/>
            <w:rFonts w:ascii="Times New Roman" w:hAnsi="Times New Roman" w:cs="Times New Roman"/>
            <w:sz w:val="24"/>
          </w:rPr>
          <w:t>https://doi.org/10.1016/j.mattod.2018.09.002</w:t>
        </w:r>
      </w:hyperlink>
      <w:r w:rsidRPr="000D622A">
        <w:rPr>
          <w:rFonts w:ascii="Times New Roman" w:hAnsi="Times New Roman" w:cs="Times New Roman"/>
          <w:sz w:val="24"/>
        </w:rPr>
        <w:t>.</w:t>
      </w:r>
    </w:p>
    <w:p w14:paraId="015C359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(134) Wei, Y.; Cheng, Z.; Lin, J. An overview on enhancing the stability of lead halide perovskite quantum dots and their applications in phosphor-converted LEDs. </w:t>
      </w:r>
      <w:r w:rsidRPr="000D622A">
        <w:rPr>
          <w:rFonts w:ascii="Times New Roman" w:hAnsi="Times New Roman" w:cs="Times New Roman"/>
          <w:i/>
          <w:sz w:val="24"/>
        </w:rPr>
        <w:t xml:space="preserve">Chem. Soc. Rev.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48</w:t>
      </w:r>
      <w:r w:rsidRPr="000D622A">
        <w:rPr>
          <w:rFonts w:ascii="Times New Roman" w:hAnsi="Times New Roman" w:cs="Times New Roman"/>
          <w:sz w:val="24"/>
        </w:rPr>
        <w:t xml:space="preserve"> (1), 310-350, 10.1039/C8CS00740C. DOI: 10.1039/C8CS00740C  From NLM PubMed-not-MEDLINE.</w:t>
      </w:r>
    </w:p>
    <w:p w14:paraId="597EF9D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(135) Ono, L. K.; Qi, Y.; Liu, S. Progress toward Stable Lead Halide Perovskite Solar Cells. </w:t>
      </w:r>
      <w:r w:rsidRPr="000D622A">
        <w:rPr>
          <w:rFonts w:ascii="Times New Roman" w:hAnsi="Times New Roman" w:cs="Times New Roman"/>
          <w:i/>
          <w:sz w:val="24"/>
        </w:rPr>
        <w:t xml:space="preserve">Joule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(10), 1961-1990, 10.1016/j.joule.2018.07.007. DOI: 10.1016/j.joule.2018.07.007.</w:t>
      </w:r>
    </w:p>
    <w:p w14:paraId="69FF7753"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(136) Creason, T. D.; Yangui, A.; Roccanova, R.; Strom, A.; Du, M.-H.; Saparov, B. Rb</w:t>
      </w:r>
      <w:r w:rsidRPr="000D622A">
        <w:rPr>
          <w:rFonts w:ascii="Times New Roman" w:hAnsi="Times New Roman" w:cs="Times New Roman"/>
          <w:sz w:val="24"/>
          <w:vertAlign w:val="subscript"/>
        </w:rPr>
        <w:t>2</w:t>
      </w:r>
      <w:r w:rsidRPr="000D622A">
        <w:rPr>
          <w:rFonts w:ascii="Times New Roman" w:hAnsi="Times New Roman" w:cs="Times New Roman"/>
          <w:sz w:val="24"/>
        </w:rPr>
        <w:t>CuX</w:t>
      </w:r>
      <w:r w:rsidRPr="000D622A">
        <w:rPr>
          <w:rFonts w:ascii="Times New Roman" w:hAnsi="Times New Roman" w:cs="Times New Roman"/>
          <w:sz w:val="24"/>
          <w:vertAlign w:val="subscript"/>
        </w:rPr>
        <w:t>3</w:t>
      </w:r>
      <w:r w:rsidRPr="000D622A">
        <w:rPr>
          <w:rFonts w:ascii="Times New Roman" w:hAnsi="Times New Roman" w:cs="Times New Roman"/>
          <w:sz w:val="24"/>
        </w:rPr>
        <w:t xml:space="preserve"> (X = Cl, Br): 1D All-Inorganic Copper Halides with Ultrabright Blue Emission and Up-Conversion Photoluminescence. </w:t>
      </w:r>
      <w:r w:rsidRPr="000D622A">
        <w:rPr>
          <w:rFonts w:ascii="Times New Roman" w:hAnsi="Times New Roman" w:cs="Times New Roman"/>
          <w:i/>
          <w:sz w:val="24"/>
        </w:rPr>
        <w:t xml:space="preserve">Adv. Opt. Mat.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8</w:t>
      </w:r>
      <w:r w:rsidRPr="000D622A">
        <w:rPr>
          <w:rFonts w:ascii="Times New Roman" w:hAnsi="Times New Roman" w:cs="Times New Roman"/>
          <w:sz w:val="24"/>
        </w:rPr>
        <w:t xml:space="preserve"> (2), 1901338. DOI: 10.1002/adom.201901338.</w:t>
      </w:r>
    </w:p>
    <w:p w14:paraId="5B5FC785"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(137) Wu, M.; Haji Ladi, N.; Yi, Z.; Li, H.; Shen, Y.; Wang, M. Stability Issue of Perovskite Solar Cells under Real-World Operating Conditions. </w:t>
      </w:r>
      <w:r w:rsidRPr="000D622A">
        <w:rPr>
          <w:rFonts w:ascii="Times New Roman" w:hAnsi="Times New Roman" w:cs="Times New Roman"/>
          <w:i/>
          <w:sz w:val="24"/>
        </w:rPr>
        <w:t xml:space="preserve">Energy Technol. (Weinheim, Ger.)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8</w:t>
      </w:r>
      <w:r w:rsidRPr="000D622A">
        <w:rPr>
          <w:rFonts w:ascii="Times New Roman" w:hAnsi="Times New Roman" w:cs="Times New Roman"/>
          <w:sz w:val="24"/>
        </w:rPr>
        <w:t xml:space="preserve"> (4), 1900744, 10.1002/ente.201900744. DOI: 10.1002/ente.201900744.</w:t>
      </w:r>
    </w:p>
    <w:p w14:paraId="0962184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(138) Dai, X.; Deng, Y.; Peng, X.; Jin, Y. Quantum-Dot Light-Emitting Diodes for Large-Area Displays: Towards the Dawn of Commercialization. </w:t>
      </w:r>
      <w:r w:rsidRPr="000D622A">
        <w:rPr>
          <w:rFonts w:ascii="Times New Roman" w:hAnsi="Times New Roman" w:cs="Times New Roman"/>
          <w:i/>
          <w:sz w:val="24"/>
        </w:rPr>
        <w:t xml:space="preserve">Advanced Materials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29</w:t>
      </w:r>
      <w:r w:rsidRPr="000D622A">
        <w:rPr>
          <w:rFonts w:ascii="Times New Roman" w:hAnsi="Times New Roman" w:cs="Times New Roman"/>
          <w:sz w:val="24"/>
        </w:rPr>
        <w:t xml:space="preserve"> (14), 1607022. DOI: 10.1002/adma.201607022 (acccessed 2020/02/24). From NLM PubMed-not-MEDLINE.</w:t>
      </w:r>
    </w:p>
    <w:p w14:paraId="176E8AC2"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(139) Huang, H.; Polavarapu, L.; Sichert, J. A.; Susha, A. S.; Urban, A. S.; Rogach, A. L. Colloidal lead halide perovskite nanocrystals: synthesis, optical properties and applications. </w:t>
      </w:r>
      <w:r w:rsidRPr="000D622A">
        <w:rPr>
          <w:rFonts w:ascii="Times New Roman" w:hAnsi="Times New Roman" w:cs="Times New Roman"/>
          <w:i/>
          <w:sz w:val="24"/>
        </w:rPr>
        <w:t xml:space="preserve">Npg Asia Materials </w:t>
      </w:r>
      <w:r w:rsidRPr="000D622A">
        <w:rPr>
          <w:rFonts w:ascii="Times New Roman" w:hAnsi="Times New Roman" w:cs="Times New Roman"/>
          <w:b/>
          <w:sz w:val="24"/>
        </w:rPr>
        <w:t>2016</w:t>
      </w:r>
      <w:r w:rsidRPr="000D622A">
        <w:rPr>
          <w:rFonts w:ascii="Times New Roman" w:hAnsi="Times New Roman" w:cs="Times New Roman"/>
          <w:sz w:val="24"/>
        </w:rPr>
        <w:t xml:space="preserve">, </w:t>
      </w:r>
      <w:r w:rsidRPr="000D622A">
        <w:rPr>
          <w:rFonts w:ascii="Times New Roman" w:hAnsi="Times New Roman" w:cs="Times New Roman"/>
          <w:i/>
          <w:sz w:val="24"/>
        </w:rPr>
        <w:t>8</w:t>
      </w:r>
      <w:r w:rsidRPr="000D622A">
        <w:rPr>
          <w:rFonts w:ascii="Times New Roman" w:hAnsi="Times New Roman" w:cs="Times New Roman"/>
          <w:sz w:val="24"/>
        </w:rPr>
        <w:t>, e328, Review. DOI: 10.1038/am.2016.167.</w:t>
      </w:r>
    </w:p>
    <w:p w14:paraId="04D277EA"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(140) Lu, S.; Zhou, Q.; Ouyang, Y.; Guo, Y.; Li, Q.; Wang, J. Accelerated discovery of stable lead-free hybrid organic-inorganic perovskites via machine learning. </w:t>
      </w:r>
      <w:r w:rsidRPr="000D622A">
        <w:rPr>
          <w:rFonts w:ascii="Times New Roman" w:hAnsi="Times New Roman" w:cs="Times New Roman"/>
          <w:i/>
          <w:sz w:val="24"/>
        </w:rPr>
        <w:t xml:space="preserve">Nature Communications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9</w:t>
      </w:r>
      <w:r w:rsidRPr="000D622A">
        <w:rPr>
          <w:rFonts w:ascii="Times New Roman" w:hAnsi="Times New Roman" w:cs="Times New Roman"/>
          <w:sz w:val="24"/>
        </w:rPr>
        <w:t xml:space="preserve"> (1), 3405. DOI: 10.1038/s41467-018-05761-w  From NLM PubMed-not-MEDLINE. Luo, J.; Hu, M.; Niu, G.; Tang, J. Lead-Free Halide Perovskites and Perovskite Variants as Phosphors toward Light-Emitting Applications. </w:t>
      </w:r>
      <w:r w:rsidRPr="000D622A">
        <w:rPr>
          <w:rFonts w:ascii="Times New Roman" w:hAnsi="Times New Roman" w:cs="Times New Roman"/>
          <w:i/>
          <w:sz w:val="24"/>
        </w:rPr>
        <w:t xml:space="preserve">ACS Applied Materials &amp; Interfaces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(35), 31575-31584. DOI: 10.1021/acsami.9b08407  From NLM PubMed-not-MEDLINE. Li, Y.; Yang, K. High-throughput computational design of organic–inorganic hybrid halide semiconductors beyond perovskites for optoelectronics. </w:t>
      </w:r>
      <w:r w:rsidRPr="000D622A">
        <w:rPr>
          <w:rFonts w:ascii="Times New Roman" w:hAnsi="Times New Roman" w:cs="Times New Roman"/>
          <w:i/>
          <w:sz w:val="24"/>
        </w:rPr>
        <w:t xml:space="preserve">Energy &amp; Environmental Science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12</w:t>
      </w:r>
      <w:r w:rsidRPr="000D622A">
        <w:rPr>
          <w:rFonts w:ascii="Times New Roman" w:hAnsi="Times New Roman" w:cs="Times New Roman"/>
          <w:sz w:val="24"/>
        </w:rPr>
        <w:t xml:space="preserve"> (7), 2233-2243, 10.1039/C9EE01371G. DOI: 10.1039/C9EE01371G. Sun, J.; Yang, J.; Lee, J. I.; Cho, J. H.; Kang, M. S. Lead-Free Perovskite Nanocrystals for Light-Emitting Devices.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9</w:t>
      </w:r>
      <w:r w:rsidRPr="000D622A">
        <w:rPr>
          <w:rFonts w:ascii="Times New Roman" w:hAnsi="Times New Roman" w:cs="Times New Roman"/>
          <w:sz w:val="24"/>
        </w:rPr>
        <w:t xml:space="preserve"> (7), 1573-1583. DOI: 10.1021/acs.jpclett.8b00301  From NLM PubMed-not-MEDLINE. Chakraborty, S.; Xie, W.; Mathews, N.; Sherburne, M.; Ahuja, R.; Asta, M.; Mhaisalkar, S. G. Rational Design: A High-Throughput Computational Screening and Experimental Validation Methodology for Lead-Free and Emergent Hybrid Perovskites. </w:t>
      </w:r>
      <w:r w:rsidRPr="000D622A">
        <w:rPr>
          <w:rFonts w:ascii="Times New Roman" w:hAnsi="Times New Roman" w:cs="Times New Roman"/>
          <w:i/>
          <w:sz w:val="24"/>
        </w:rPr>
        <w:t xml:space="preserve">ACS Energy Letters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(4), 837-845. DOI: 10.1021/acsenergylett.7b00035.</w:t>
      </w:r>
    </w:p>
    <w:p w14:paraId="038E57AF" w14:textId="4898A97B"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(141) Mo, X.; Li, T.; Huang, F.; Li, Z.; Zhou, Y.; Lin, T.; Ouyang, Y.; Tao, X.; Pan, C. Highly-efficient all-inorganic lead-free 1D CsCu</w:t>
      </w:r>
      <w:r w:rsidRPr="000D622A">
        <w:rPr>
          <w:rFonts w:ascii="Times New Roman" w:hAnsi="Times New Roman" w:cs="Times New Roman"/>
          <w:sz w:val="24"/>
          <w:vertAlign w:val="subscript"/>
        </w:rPr>
        <w:t>2</w:t>
      </w:r>
      <w:r w:rsidRPr="000D622A">
        <w:rPr>
          <w:rFonts w:ascii="Times New Roman" w:hAnsi="Times New Roman" w:cs="Times New Roman"/>
          <w:sz w:val="24"/>
        </w:rPr>
        <w:t>I</w:t>
      </w:r>
      <w:r w:rsidRPr="000D622A">
        <w:rPr>
          <w:rFonts w:ascii="Times New Roman" w:hAnsi="Times New Roman" w:cs="Times New Roman"/>
          <w:sz w:val="24"/>
          <w:vertAlign w:val="subscript"/>
        </w:rPr>
        <w:t>3</w:t>
      </w:r>
      <w:r w:rsidRPr="000D622A">
        <w:rPr>
          <w:rFonts w:ascii="Times New Roman" w:hAnsi="Times New Roman" w:cs="Times New Roman"/>
          <w:sz w:val="24"/>
        </w:rPr>
        <w:t xml:space="preserve"> single crystal for white-light emitting diodes and UV photodetection. </w:t>
      </w:r>
      <w:r w:rsidRPr="000D622A">
        <w:rPr>
          <w:rFonts w:ascii="Times New Roman" w:hAnsi="Times New Roman" w:cs="Times New Roman"/>
          <w:i/>
          <w:sz w:val="24"/>
        </w:rPr>
        <w:t xml:space="preserve">Nano Energy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81</w:t>
      </w:r>
      <w:r w:rsidRPr="000D622A">
        <w:rPr>
          <w:rFonts w:ascii="Times New Roman" w:hAnsi="Times New Roman" w:cs="Times New Roman"/>
          <w:sz w:val="24"/>
        </w:rPr>
        <w:t xml:space="preserve">, 105570. DOI: </w:t>
      </w:r>
      <w:hyperlink r:id="rId90" w:history="1">
        <w:r w:rsidRPr="000D622A">
          <w:rPr>
            <w:rStyle w:val="Hyperlink"/>
            <w:rFonts w:ascii="Times New Roman" w:hAnsi="Times New Roman" w:cs="Times New Roman"/>
            <w:sz w:val="24"/>
          </w:rPr>
          <w:t>https://doi.org/10.1016/j.nanoen.2020.105570</w:t>
        </w:r>
      </w:hyperlink>
      <w:r w:rsidRPr="000D622A">
        <w:rPr>
          <w:rFonts w:ascii="Times New Roman" w:hAnsi="Times New Roman" w:cs="Times New Roman"/>
          <w:sz w:val="24"/>
        </w:rPr>
        <w:t>.</w:t>
      </w:r>
    </w:p>
    <w:p w14:paraId="0EB2AB4D"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(142) Morad, V.; Shynkarenko, Y.; Yakunin, S.; Brumberg, A.; Schaller, R. D.; Kovalenko, M. V. Disphenoidal Zero-Dimensional Lead, Tin, and Germanium Halides: Highly Emissive Singlet and Triplet Self-Trapped Excitons and X-ray Scintillation. </w:t>
      </w:r>
      <w:r w:rsidRPr="000D622A">
        <w:rPr>
          <w:rFonts w:ascii="Times New Roman" w:hAnsi="Times New Roman" w:cs="Times New Roman"/>
          <w:i/>
          <w:sz w:val="24"/>
        </w:rPr>
        <w:t xml:space="preserve">J. Am. Chem. Soc.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141</w:t>
      </w:r>
      <w:r w:rsidRPr="000D622A">
        <w:rPr>
          <w:rFonts w:ascii="Times New Roman" w:hAnsi="Times New Roman" w:cs="Times New Roman"/>
          <w:sz w:val="24"/>
        </w:rPr>
        <w:t xml:space="preserve"> (25), 9764-9768. DOI: 10.1021/jacs.9b02365  From NLM PubMed-not-MEDLINE.</w:t>
      </w:r>
    </w:p>
    <w:p w14:paraId="0A8A354B"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(143) Peng, H.; Yao, S.; Guo, Y.; Zhi, R.; Wang, X.; Ge, F.; Tian, Y.; Wang, J.; Zou, B. Highly Efficient Self-Trapped Exciton Emission of a (MA)4Cu2Br6 Single Crystal.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(12), 4703-4710. DOI: 10.1021/acs.jpclett.0c01162  From NLM PubMed-not-MEDLINE.</w:t>
      </w:r>
    </w:p>
    <w:p w14:paraId="4E8F5E3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lastRenderedPageBreak/>
        <w:t>(144) Roccanova, R.; Yangui, A.; Nhalil, H.; Shi, H.; Du, M.-H.; Saparov, B. Near-Unity Photoluminescence Quantum Yield in Blue-Emitting Cs</w:t>
      </w:r>
      <w:r w:rsidRPr="000D622A">
        <w:rPr>
          <w:rFonts w:ascii="Times New Roman" w:hAnsi="Times New Roman" w:cs="Times New Roman"/>
          <w:sz w:val="24"/>
          <w:vertAlign w:val="subscript"/>
        </w:rPr>
        <w:t>3</w:t>
      </w:r>
      <w:r w:rsidRPr="000D622A">
        <w:rPr>
          <w:rFonts w:ascii="Times New Roman" w:hAnsi="Times New Roman" w:cs="Times New Roman"/>
          <w:sz w:val="24"/>
        </w:rPr>
        <w:t>Cu</w:t>
      </w:r>
      <w:r w:rsidRPr="000D622A">
        <w:rPr>
          <w:rFonts w:ascii="Times New Roman" w:hAnsi="Times New Roman" w:cs="Times New Roman"/>
          <w:sz w:val="24"/>
          <w:vertAlign w:val="subscript"/>
        </w:rPr>
        <w:t>2</w:t>
      </w:r>
      <w:r w:rsidRPr="000D622A">
        <w:rPr>
          <w:rFonts w:ascii="Times New Roman" w:hAnsi="Times New Roman" w:cs="Times New Roman"/>
          <w:sz w:val="24"/>
        </w:rPr>
        <w:t>Br</w:t>
      </w:r>
      <w:r w:rsidRPr="000D622A">
        <w:rPr>
          <w:rFonts w:ascii="Times New Roman" w:hAnsi="Times New Roman" w:cs="Times New Roman"/>
          <w:sz w:val="24"/>
          <w:vertAlign w:val="subscript"/>
        </w:rPr>
        <w:t>5–x</w:t>
      </w:r>
      <w:r w:rsidRPr="000D622A">
        <w:rPr>
          <w:rFonts w:ascii="Times New Roman" w:hAnsi="Times New Roman" w:cs="Times New Roman"/>
          <w:sz w:val="24"/>
        </w:rPr>
        <w:t>I</w:t>
      </w:r>
      <w:r w:rsidRPr="000D622A">
        <w:rPr>
          <w:rFonts w:ascii="Times New Roman" w:hAnsi="Times New Roman" w:cs="Times New Roman"/>
          <w:sz w:val="24"/>
          <w:vertAlign w:val="subscript"/>
        </w:rPr>
        <w:t>x</w:t>
      </w:r>
      <w:r w:rsidRPr="000D622A">
        <w:rPr>
          <w:rFonts w:ascii="Times New Roman" w:hAnsi="Times New Roman" w:cs="Times New Roman"/>
          <w:sz w:val="24"/>
        </w:rPr>
        <w:t xml:space="preserve"> (0 ≤ x ≤ 5). </w:t>
      </w:r>
      <w:r w:rsidRPr="000D622A">
        <w:rPr>
          <w:rFonts w:ascii="Times New Roman" w:hAnsi="Times New Roman" w:cs="Times New Roman"/>
          <w:i/>
          <w:sz w:val="24"/>
        </w:rPr>
        <w:t xml:space="preserve">ACS Appl. Electron. Mater.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w:t>
      </w:r>
      <w:r w:rsidRPr="000D622A">
        <w:rPr>
          <w:rFonts w:ascii="Times New Roman" w:hAnsi="Times New Roman" w:cs="Times New Roman"/>
          <w:sz w:val="24"/>
        </w:rPr>
        <w:t xml:space="preserve"> (3), 269-274. DOI: 10.1021/acsaelm.9b00015.</w:t>
      </w:r>
    </w:p>
    <w:p w14:paraId="22103DB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(145) Dou, L.; Lai, M.; Kley, C. S.; Yang, Y.; Bischak, C. G.; Zhang, D.; Eaton, S. W.; Ginsberg, N. S.; Yang, P. Spatially resolved multicolor CsPbX</w:t>
      </w:r>
      <w:r w:rsidRPr="000D622A">
        <w:rPr>
          <w:rFonts w:ascii="Times New Roman" w:hAnsi="Times New Roman" w:cs="Times New Roman"/>
          <w:sz w:val="24"/>
          <w:vertAlign w:val="subscript"/>
        </w:rPr>
        <w:t>3</w:t>
      </w:r>
      <w:r w:rsidRPr="000D622A">
        <w:rPr>
          <w:rFonts w:ascii="Times New Roman" w:hAnsi="Times New Roman" w:cs="Times New Roman"/>
          <w:sz w:val="24"/>
        </w:rPr>
        <w:t xml:space="preserve"> nanowire heterojunctions via anion exchange. </w:t>
      </w:r>
      <w:r w:rsidRPr="000D622A">
        <w:rPr>
          <w:rFonts w:ascii="Times New Roman" w:hAnsi="Times New Roman" w:cs="Times New Roman"/>
          <w:i/>
          <w:sz w:val="24"/>
        </w:rPr>
        <w:t xml:space="preserve">PNAS </w:t>
      </w:r>
      <w:r w:rsidRPr="000D622A">
        <w:rPr>
          <w:rFonts w:ascii="Times New Roman" w:hAnsi="Times New Roman" w:cs="Times New Roman"/>
          <w:b/>
          <w:sz w:val="24"/>
        </w:rPr>
        <w:t>2017</w:t>
      </w:r>
      <w:r w:rsidRPr="000D622A">
        <w:rPr>
          <w:rFonts w:ascii="Times New Roman" w:hAnsi="Times New Roman" w:cs="Times New Roman"/>
          <w:sz w:val="24"/>
        </w:rPr>
        <w:t xml:space="preserve">, </w:t>
      </w:r>
      <w:r w:rsidRPr="000D622A">
        <w:rPr>
          <w:rFonts w:ascii="Times New Roman" w:hAnsi="Times New Roman" w:cs="Times New Roman"/>
          <w:i/>
          <w:sz w:val="24"/>
        </w:rPr>
        <w:t>114</w:t>
      </w:r>
      <w:r w:rsidRPr="000D622A">
        <w:rPr>
          <w:rFonts w:ascii="Times New Roman" w:hAnsi="Times New Roman" w:cs="Times New Roman"/>
          <w:sz w:val="24"/>
        </w:rPr>
        <w:t xml:space="preserve"> (28), 201703860. DOI: 10.1073/pnas.1703860114  From NLM PubMed-not-MEDLINE.</w:t>
      </w:r>
    </w:p>
    <w:p w14:paraId="39CC470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(146) Zhang, F.; Zhong, H.; Chen, C.; Wu, X.-g.; Hu, X.; Huang, H.; Han, J.; Zou, B.; Dong, Y. Brightly Luminescent and Color-Tunable Colloidal CH3NH3PbX3 (X = Br, I, Cl) Quantum Dots: Potential Alternatives for Display Technology. </w:t>
      </w:r>
      <w:r w:rsidRPr="000D622A">
        <w:rPr>
          <w:rFonts w:ascii="Times New Roman" w:hAnsi="Times New Roman" w:cs="Times New Roman"/>
          <w:i/>
          <w:sz w:val="24"/>
        </w:rPr>
        <w:t xml:space="preserve">ACS Nano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9</w:t>
      </w:r>
      <w:r w:rsidRPr="000D622A">
        <w:rPr>
          <w:rFonts w:ascii="Times New Roman" w:hAnsi="Times New Roman" w:cs="Times New Roman"/>
          <w:sz w:val="24"/>
        </w:rPr>
        <w:t xml:space="preserve"> (4), 4533-4542. DOI: 10.1021/acsnano.5b01154  From NLM PubMed-not-MEDLINE.</w:t>
      </w:r>
    </w:p>
    <w:p w14:paraId="09120AC1"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(147) Du, M.-H. Emission Trend of Multiple Self-Trapped Excitons in Luminescent 1D Copper Halides. </w:t>
      </w:r>
      <w:r w:rsidRPr="000D622A">
        <w:rPr>
          <w:rFonts w:ascii="Times New Roman" w:hAnsi="Times New Roman" w:cs="Times New Roman"/>
          <w:i/>
          <w:sz w:val="24"/>
        </w:rPr>
        <w:t xml:space="preserve">ACS Energy Letters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5</w:t>
      </w:r>
      <w:r w:rsidRPr="000D622A">
        <w:rPr>
          <w:rFonts w:ascii="Times New Roman" w:hAnsi="Times New Roman" w:cs="Times New Roman"/>
          <w:sz w:val="24"/>
        </w:rPr>
        <w:t xml:space="preserve"> (2), 464-469. DOI: 10.1021/acsenergylett.9b02688.</w:t>
      </w:r>
    </w:p>
    <w:p w14:paraId="11743DF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(148) Zhao, X.; Niu, G.; Zhu, J.; Yang, B.; Yuan, J.-H.; Li, S.; Gao, W.; Hu, Q.; Yin, L.; Xue, K.-H.; et al. All-Inorganic Copper Halide as Stable and Self-Absorption Free X-Ray Scintillator. </w:t>
      </w:r>
      <w:r w:rsidRPr="000D622A">
        <w:rPr>
          <w:rFonts w:ascii="Times New Roman" w:hAnsi="Times New Roman" w:cs="Times New Roman"/>
          <w:i/>
          <w:sz w:val="24"/>
        </w:rPr>
        <w:t xml:space="preserve">J. Phys. Chem. Lett.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11</w:t>
      </w:r>
      <w:r w:rsidRPr="000D622A">
        <w:rPr>
          <w:rFonts w:ascii="Times New Roman" w:hAnsi="Times New Roman" w:cs="Times New Roman"/>
          <w:sz w:val="24"/>
        </w:rPr>
        <w:t xml:space="preserve"> (5), 1873-1880. DOI: 10.1021/acs.jpclett.0c00161  From NLM Medline.</w:t>
      </w:r>
    </w:p>
    <w:p w14:paraId="768B21D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(149) Seo, G.; Jung, H.; Creason, T. D.; Yeddu, V.; Bamidele, M.; Echeverria, E.; Lee, J.; McIlroy, D.; Saparov, B.; Kim, D. Y. Lead-Free Halide Light-Emitting Diodes with External Quantum Efficiency Exceeding 7% Using Host–Dopant Strategy. </w:t>
      </w:r>
      <w:r w:rsidRPr="000D622A">
        <w:rPr>
          <w:rFonts w:ascii="Times New Roman" w:hAnsi="Times New Roman" w:cs="Times New Roman"/>
          <w:i/>
          <w:sz w:val="24"/>
        </w:rPr>
        <w:t xml:space="preserve">ACS Energy Letters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6</w:t>
      </w:r>
      <w:r w:rsidRPr="000D622A">
        <w:rPr>
          <w:rFonts w:ascii="Times New Roman" w:hAnsi="Times New Roman" w:cs="Times New Roman"/>
          <w:sz w:val="24"/>
        </w:rPr>
        <w:t xml:space="preserve"> (7), 2584-2593. DOI: 10.1021/acsenergylett.1c01117.</w:t>
      </w:r>
    </w:p>
    <w:p w14:paraId="4A21991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(150) Ding, M.; Dong, B.; Lu, Y.; Yang, X.; Yuan, Y.; Bai, W.; Wu, S.; Ji, Z.; Lu, C.; Zhang, K.; et al. Energy Manipulation in Lanthanide-Doped Core-Shell Nanoparticles for Tunable Dual-Mode Luminescence toward Advanced Anti-Counterfeiting. </w:t>
      </w:r>
      <w:r w:rsidRPr="000D622A">
        <w:rPr>
          <w:rFonts w:ascii="Times New Roman" w:hAnsi="Times New Roman" w:cs="Times New Roman"/>
          <w:i/>
          <w:sz w:val="24"/>
        </w:rPr>
        <w:t xml:space="preserve">Adv Mater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32</w:t>
      </w:r>
      <w:r w:rsidRPr="000D622A">
        <w:rPr>
          <w:rFonts w:ascii="Times New Roman" w:hAnsi="Times New Roman" w:cs="Times New Roman"/>
          <w:sz w:val="24"/>
        </w:rPr>
        <w:t xml:space="preserve"> (45), e2002121. DOI: 10.1002/adma.202002121  From NLM PubMed-not-MEDLINE.</w:t>
      </w:r>
    </w:p>
    <w:p w14:paraId="03F8A136"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(151) Liu, Y.; Han, F.; Li, F.; Zhao, Y.; Chen, M.; Xu, Z.; Zheng, X.; Hu, H.; Yao, J.; Guo, T.; et al. Inkjet-printed unclonable quantum dot fluorescent anti-counterfeiting labels with artificial intelligence authentication. </w:t>
      </w:r>
      <w:r w:rsidRPr="000D622A">
        <w:rPr>
          <w:rFonts w:ascii="Times New Roman" w:hAnsi="Times New Roman" w:cs="Times New Roman"/>
          <w:i/>
          <w:sz w:val="24"/>
        </w:rPr>
        <w:t xml:space="preserve">Nature Communications </w:t>
      </w:r>
      <w:r w:rsidRPr="000D622A">
        <w:rPr>
          <w:rFonts w:ascii="Times New Roman" w:hAnsi="Times New Roman" w:cs="Times New Roman"/>
          <w:b/>
          <w:sz w:val="24"/>
        </w:rPr>
        <w:t>2019</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(1), 2409. DOI: 10.1038/s41467-019-10406-7  From NLM PubMed-not-MEDLINE.</w:t>
      </w:r>
    </w:p>
    <w:p w14:paraId="2C14B62C"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(152) Martins, D. T. A.-A. Compact ion-source based on superionic rubidium silver iodide (RbAg4I5) solid electrolyte. 2013. Bradley, J. N.; Greene, P. D. Solids with high ionic conductivity in group 1 halide systems. </w:t>
      </w:r>
      <w:r w:rsidRPr="000D622A">
        <w:rPr>
          <w:rFonts w:ascii="Times New Roman" w:hAnsi="Times New Roman" w:cs="Times New Roman"/>
          <w:i/>
          <w:sz w:val="24"/>
        </w:rPr>
        <w:t xml:space="preserve">Transactions of the Faraday Society </w:t>
      </w:r>
      <w:r w:rsidRPr="000D622A">
        <w:rPr>
          <w:rFonts w:ascii="Times New Roman" w:hAnsi="Times New Roman" w:cs="Times New Roman"/>
          <w:b/>
          <w:sz w:val="24"/>
        </w:rPr>
        <w:t>1967</w:t>
      </w:r>
      <w:r w:rsidRPr="000D622A">
        <w:rPr>
          <w:rFonts w:ascii="Times New Roman" w:hAnsi="Times New Roman" w:cs="Times New Roman"/>
          <w:sz w:val="24"/>
        </w:rPr>
        <w:t xml:space="preserve">, </w:t>
      </w:r>
      <w:r w:rsidRPr="000D622A">
        <w:rPr>
          <w:rFonts w:ascii="Times New Roman" w:hAnsi="Times New Roman" w:cs="Times New Roman"/>
          <w:i/>
          <w:sz w:val="24"/>
        </w:rPr>
        <w:t>63</w:t>
      </w:r>
      <w:r w:rsidRPr="000D622A">
        <w:rPr>
          <w:rFonts w:ascii="Times New Roman" w:hAnsi="Times New Roman" w:cs="Times New Roman"/>
          <w:sz w:val="24"/>
        </w:rPr>
        <w:t xml:space="preserve"> (0), 424-430, 10.1039/TF9676300424. DOI: 10.1039/TF9676300424.</w:t>
      </w:r>
    </w:p>
    <w:p w14:paraId="36EFABA9" w14:textId="4BEFC43F"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(153) Zhang, M.; Wang, X.; Yang, B.; Zhu, J.; Niu, G.; Wu, H.; Yin, L.; Du, X.; Niu, M.; Ge, Y.; et al. Metal Halide Scintillators with Fast and Self-Absorption-Free Defect-Bound Excitonic Radioluminescence for Dynamic X-Ray Imaging. </w:t>
      </w:r>
      <w:r w:rsidRPr="000D622A">
        <w:rPr>
          <w:rFonts w:ascii="Times New Roman" w:hAnsi="Times New Roman" w:cs="Times New Roman"/>
          <w:i/>
          <w:sz w:val="24"/>
        </w:rPr>
        <w:t xml:space="preserve">Advanced Functional Materials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(9), 2007921, </w:t>
      </w:r>
      <w:hyperlink r:id="rId91" w:history="1">
        <w:r w:rsidRPr="000D622A">
          <w:rPr>
            <w:rStyle w:val="Hyperlink"/>
            <w:rFonts w:ascii="Times New Roman" w:hAnsi="Times New Roman" w:cs="Times New Roman"/>
            <w:sz w:val="24"/>
          </w:rPr>
          <w:t>https://doi.org/10.1002/adfm.202007921</w:t>
        </w:r>
      </w:hyperlink>
      <w:r w:rsidRPr="000D622A">
        <w:rPr>
          <w:rFonts w:ascii="Times New Roman" w:hAnsi="Times New Roman" w:cs="Times New Roman"/>
          <w:sz w:val="24"/>
        </w:rPr>
        <w:t xml:space="preserve">. DOI: </w:t>
      </w:r>
      <w:hyperlink r:id="rId92" w:history="1">
        <w:r w:rsidRPr="000D622A">
          <w:rPr>
            <w:rStyle w:val="Hyperlink"/>
            <w:rFonts w:ascii="Times New Roman" w:hAnsi="Times New Roman" w:cs="Times New Roman"/>
            <w:sz w:val="24"/>
          </w:rPr>
          <w:t>https://doi.org/10.1002/adfm.202007921</w:t>
        </w:r>
      </w:hyperlink>
      <w:r w:rsidRPr="000D622A">
        <w:rPr>
          <w:rFonts w:ascii="Times New Roman" w:hAnsi="Times New Roman" w:cs="Times New Roman"/>
          <w:sz w:val="24"/>
        </w:rPr>
        <w:t xml:space="preserve"> (acccessed 2021/03/25).</w:t>
      </w:r>
    </w:p>
    <w:p w14:paraId="680759FA" w14:textId="79108E89"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(154) Zhang, Z.; Zhao, R.; Teng, S.; Huang, K.; Zhang, L.; Wang, D.; Yang, W.; Xie, R.; Pradhan, N. Color Tunable Self-Trapped Emissions from Lead-Free All Inorganic IA-IB Bimetallic Halides Cs-Ag-X (X = Cl, Br, I). </w:t>
      </w:r>
      <w:r w:rsidRPr="000D622A">
        <w:rPr>
          <w:rFonts w:ascii="Times New Roman" w:hAnsi="Times New Roman" w:cs="Times New Roman"/>
          <w:i/>
          <w:sz w:val="24"/>
        </w:rPr>
        <w:t xml:space="preserve">Small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16</w:t>
      </w:r>
      <w:r w:rsidRPr="000D622A">
        <w:rPr>
          <w:rFonts w:ascii="Times New Roman" w:hAnsi="Times New Roman" w:cs="Times New Roman"/>
          <w:sz w:val="24"/>
        </w:rPr>
        <w:t xml:space="preserve"> (44), 2004272, </w:t>
      </w:r>
      <w:hyperlink r:id="rId93" w:history="1">
        <w:r w:rsidRPr="000D622A">
          <w:rPr>
            <w:rStyle w:val="Hyperlink"/>
            <w:rFonts w:ascii="Times New Roman" w:hAnsi="Times New Roman" w:cs="Times New Roman"/>
            <w:sz w:val="24"/>
          </w:rPr>
          <w:t>https://doi.org/10.1002/smll.202004272</w:t>
        </w:r>
      </w:hyperlink>
      <w:r w:rsidRPr="000D622A">
        <w:rPr>
          <w:rFonts w:ascii="Times New Roman" w:hAnsi="Times New Roman" w:cs="Times New Roman"/>
          <w:sz w:val="24"/>
        </w:rPr>
        <w:t xml:space="preserve">. DOI: </w:t>
      </w:r>
      <w:hyperlink r:id="rId94" w:history="1">
        <w:r w:rsidRPr="000D622A">
          <w:rPr>
            <w:rStyle w:val="Hyperlink"/>
            <w:rFonts w:ascii="Times New Roman" w:hAnsi="Times New Roman" w:cs="Times New Roman"/>
            <w:sz w:val="24"/>
          </w:rPr>
          <w:t>https://doi.org/10.1002/smll.202004272</w:t>
        </w:r>
      </w:hyperlink>
      <w:r w:rsidRPr="000D622A">
        <w:rPr>
          <w:rFonts w:ascii="Times New Roman" w:hAnsi="Times New Roman" w:cs="Times New Roman"/>
          <w:sz w:val="24"/>
        </w:rPr>
        <w:t xml:space="preserve"> (acccessed 2021/04/02).</w:t>
      </w:r>
    </w:p>
    <w:p w14:paraId="1277FD3B"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(155) Bill, H.; Hollingsworth, G. J.; McClure, D. S.; Moine, B.; Pedrini, C. Optical spectroscopy of the Ag+ ion in NaF: Experimental results and analysis of manifestations of the Jahn–Teller effect. </w:t>
      </w:r>
      <w:r w:rsidRPr="000D622A">
        <w:rPr>
          <w:rFonts w:ascii="Times New Roman" w:hAnsi="Times New Roman" w:cs="Times New Roman"/>
          <w:i/>
          <w:sz w:val="24"/>
        </w:rPr>
        <w:t xml:space="preserve">J. Chem. Phys. </w:t>
      </w:r>
      <w:r w:rsidRPr="000D622A">
        <w:rPr>
          <w:rFonts w:ascii="Times New Roman" w:hAnsi="Times New Roman" w:cs="Times New Roman"/>
          <w:b/>
          <w:sz w:val="24"/>
        </w:rPr>
        <w:t>1998</w:t>
      </w:r>
      <w:r w:rsidRPr="000D622A">
        <w:rPr>
          <w:rFonts w:ascii="Times New Roman" w:hAnsi="Times New Roman" w:cs="Times New Roman"/>
          <w:sz w:val="24"/>
        </w:rPr>
        <w:t xml:space="preserve">, </w:t>
      </w:r>
      <w:r w:rsidRPr="000D622A">
        <w:rPr>
          <w:rFonts w:ascii="Times New Roman" w:hAnsi="Times New Roman" w:cs="Times New Roman"/>
          <w:i/>
          <w:sz w:val="24"/>
        </w:rPr>
        <w:t>109</w:t>
      </w:r>
      <w:r w:rsidRPr="000D622A">
        <w:rPr>
          <w:rFonts w:ascii="Times New Roman" w:hAnsi="Times New Roman" w:cs="Times New Roman"/>
          <w:sz w:val="24"/>
        </w:rPr>
        <w:t xml:space="preserve"> (17), 7328-7337. DOI: 10.1063/1.477362 (acccessed 2021/03/03).</w:t>
      </w:r>
    </w:p>
    <w:p w14:paraId="005D6237"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lastRenderedPageBreak/>
        <w:t xml:space="preserve">(156) Yanagida, T. Inorganic scintillating materials and scintillation detectors. </w:t>
      </w:r>
      <w:r w:rsidRPr="000D622A">
        <w:rPr>
          <w:rFonts w:ascii="Times New Roman" w:hAnsi="Times New Roman" w:cs="Times New Roman"/>
          <w:i/>
          <w:sz w:val="24"/>
        </w:rPr>
        <w:t xml:space="preserve">Proc Jpn Acad Ser B Phys Biol Sci </w:t>
      </w:r>
      <w:r w:rsidRPr="000D622A">
        <w:rPr>
          <w:rFonts w:ascii="Times New Roman" w:hAnsi="Times New Roman" w:cs="Times New Roman"/>
          <w:b/>
          <w:sz w:val="24"/>
        </w:rPr>
        <w:t>2018</w:t>
      </w:r>
      <w:r w:rsidRPr="000D622A">
        <w:rPr>
          <w:rFonts w:ascii="Times New Roman" w:hAnsi="Times New Roman" w:cs="Times New Roman"/>
          <w:sz w:val="24"/>
        </w:rPr>
        <w:t xml:space="preserve">, </w:t>
      </w:r>
      <w:r w:rsidRPr="000D622A">
        <w:rPr>
          <w:rFonts w:ascii="Times New Roman" w:hAnsi="Times New Roman" w:cs="Times New Roman"/>
          <w:i/>
          <w:sz w:val="24"/>
        </w:rPr>
        <w:t>94</w:t>
      </w:r>
      <w:r w:rsidRPr="000D622A">
        <w:rPr>
          <w:rFonts w:ascii="Times New Roman" w:hAnsi="Times New Roman" w:cs="Times New Roman"/>
          <w:sz w:val="24"/>
        </w:rPr>
        <w:t xml:space="preserve"> (2), 75-97. DOI: 10.2183/pjab.94.007  From NLM PubMed.</w:t>
      </w:r>
    </w:p>
    <w:p w14:paraId="5F271BC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(157) Nikl, M.; Yoshikawa, A. Recent R&amp;D Trends in Inorganic Single-Crystal Scintillator Materials for Radiation Detection. </w:t>
      </w:r>
      <w:r w:rsidRPr="000D622A">
        <w:rPr>
          <w:rFonts w:ascii="Times New Roman" w:hAnsi="Times New Roman" w:cs="Times New Roman"/>
          <w:i/>
          <w:sz w:val="24"/>
        </w:rPr>
        <w:t xml:space="preserve">Adv. Opt. Mat.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3</w:t>
      </w:r>
      <w:r w:rsidRPr="000D622A">
        <w:rPr>
          <w:rFonts w:ascii="Times New Roman" w:hAnsi="Times New Roman" w:cs="Times New Roman"/>
          <w:sz w:val="24"/>
        </w:rPr>
        <w:t xml:space="preserve"> (4), 463-481. DOI: 10.1002/adom.201400571 (acccessed 2020/02/19).</w:t>
      </w:r>
    </w:p>
    <w:p w14:paraId="3C53330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(158) Bhaumik, S.; Bruno, A.; Mhaisalkar, S. Broadband emission from zero-dimensional Cs4PbI6 perovskite nanocrystals. </w:t>
      </w:r>
      <w:r w:rsidRPr="000D622A">
        <w:rPr>
          <w:rFonts w:ascii="Times New Roman" w:hAnsi="Times New Roman" w:cs="Times New Roman"/>
          <w:i/>
          <w:sz w:val="24"/>
        </w:rPr>
        <w:t xml:space="preserve">RSC Advances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(23), 13431-13436, 10.1039/D0RA00467G. DOI: 10.1039/D0RA00467G  From NLM PubMed-not-MEDLINE. Baranowski, M.; Plochocka, P. Excitons in Metal‐Halide Perovskites. </w:t>
      </w:r>
      <w:r w:rsidRPr="000D622A">
        <w:rPr>
          <w:rFonts w:ascii="Times New Roman" w:hAnsi="Times New Roman" w:cs="Times New Roman"/>
          <w:i/>
          <w:sz w:val="24"/>
        </w:rPr>
        <w:t xml:space="preserve">Advanced Energy Materials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10</w:t>
      </w:r>
      <w:r w:rsidRPr="000D622A">
        <w:rPr>
          <w:rFonts w:ascii="Times New Roman" w:hAnsi="Times New Roman" w:cs="Times New Roman"/>
          <w:sz w:val="24"/>
        </w:rPr>
        <w:t xml:space="preserve"> (26). DOI: 10.1002/aenm.201903659.</w:t>
      </w:r>
    </w:p>
    <w:p w14:paraId="27E14508" w14:textId="7FC8C46B"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(159) Bramble, S. K.; Creer, K. E.; Gui Qiang, W.; Sheard, B. Ultraviolet luminescence from latent fingerprints. </w:t>
      </w:r>
      <w:r w:rsidRPr="000D622A">
        <w:rPr>
          <w:rFonts w:ascii="Times New Roman" w:hAnsi="Times New Roman" w:cs="Times New Roman"/>
          <w:i/>
          <w:sz w:val="24"/>
        </w:rPr>
        <w:t xml:space="preserve">Forensic Science International </w:t>
      </w:r>
      <w:r w:rsidRPr="000D622A">
        <w:rPr>
          <w:rFonts w:ascii="Times New Roman" w:hAnsi="Times New Roman" w:cs="Times New Roman"/>
          <w:b/>
          <w:sz w:val="24"/>
        </w:rPr>
        <w:t>1993</w:t>
      </w:r>
      <w:r w:rsidRPr="000D622A">
        <w:rPr>
          <w:rFonts w:ascii="Times New Roman" w:hAnsi="Times New Roman" w:cs="Times New Roman"/>
          <w:sz w:val="24"/>
        </w:rPr>
        <w:t xml:space="preserve">, </w:t>
      </w:r>
      <w:r w:rsidRPr="000D622A">
        <w:rPr>
          <w:rFonts w:ascii="Times New Roman" w:hAnsi="Times New Roman" w:cs="Times New Roman"/>
          <w:i/>
          <w:sz w:val="24"/>
        </w:rPr>
        <w:t>59</w:t>
      </w:r>
      <w:r w:rsidRPr="000D622A">
        <w:rPr>
          <w:rFonts w:ascii="Times New Roman" w:hAnsi="Times New Roman" w:cs="Times New Roman"/>
          <w:sz w:val="24"/>
        </w:rPr>
        <w:t xml:space="preserve"> (1), 3-14. DOI: </w:t>
      </w:r>
      <w:hyperlink r:id="rId95" w:history="1">
        <w:r w:rsidRPr="000D622A">
          <w:rPr>
            <w:rStyle w:val="Hyperlink"/>
            <w:rFonts w:ascii="Times New Roman" w:hAnsi="Times New Roman" w:cs="Times New Roman"/>
            <w:sz w:val="24"/>
          </w:rPr>
          <w:t>https://doi.org/10.1016/0379-0738(93)90306-U</w:t>
        </w:r>
      </w:hyperlink>
      <w:r w:rsidRPr="000D622A">
        <w:rPr>
          <w:rFonts w:ascii="Times New Roman" w:hAnsi="Times New Roman" w:cs="Times New Roman"/>
          <w:sz w:val="24"/>
        </w:rPr>
        <w:t xml:space="preserve">  From NLM Medline.</w:t>
      </w:r>
    </w:p>
    <w:p w14:paraId="47E3CB80"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(160) Huang, H.; Susha, A. S.; Kershaw, S. V.; Hung, T. F.; Rogach, A. L. Control of Emission Color of High Quantum Yield CH3NH3PbBr3 Perovskite Quantum Dots by Precipitation Temperature. </w:t>
      </w:r>
      <w:r w:rsidRPr="000D622A">
        <w:rPr>
          <w:rFonts w:ascii="Times New Roman" w:hAnsi="Times New Roman" w:cs="Times New Roman"/>
          <w:i/>
          <w:sz w:val="24"/>
        </w:rPr>
        <w:t xml:space="preserve">Advanced Science </w:t>
      </w:r>
      <w:r w:rsidRPr="000D622A">
        <w:rPr>
          <w:rFonts w:ascii="Times New Roman" w:hAnsi="Times New Roman" w:cs="Times New Roman"/>
          <w:b/>
          <w:sz w:val="24"/>
        </w:rPr>
        <w:t>2015</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(9), 1500194. DOI: 10.1002/advs.201500194  From NLM PubMed-not-MEDLINE.</w:t>
      </w:r>
    </w:p>
    <w:p w14:paraId="02FAE97E"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(161) Sun, C.; Guo, Y.-H.; Yuan, Y.; Chu, W.-X.; He, W.-L.; Che, H.-X.; Jing, Z.-H.; Yue, C.-Y.; Lei, X.-W. Broadband White-Light Emission in One-Dimensional Organic–Inorganic Hybrid Silver Halide. </w:t>
      </w:r>
      <w:r w:rsidRPr="000D622A">
        <w:rPr>
          <w:rFonts w:ascii="Times New Roman" w:hAnsi="Times New Roman" w:cs="Times New Roman"/>
          <w:i/>
          <w:sz w:val="24"/>
        </w:rPr>
        <w:t xml:space="preserve">Inorg. Chem.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59</w:t>
      </w:r>
      <w:r w:rsidRPr="000D622A">
        <w:rPr>
          <w:rFonts w:ascii="Times New Roman" w:hAnsi="Times New Roman" w:cs="Times New Roman"/>
          <w:sz w:val="24"/>
        </w:rPr>
        <w:t xml:space="preserve"> (7), 4311-4319. DOI: 10.1021/acs.inorgchem.9b03139  From NLM PubMed-not-MEDLINE.</w:t>
      </w:r>
    </w:p>
    <w:p w14:paraId="21F72AA4"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(162) Thackeray, M. M.; Coetzer, J. Dipotassium silver triiodide. </w:t>
      </w:r>
      <w:r w:rsidRPr="000D622A">
        <w:rPr>
          <w:rFonts w:ascii="Times New Roman" w:hAnsi="Times New Roman" w:cs="Times New Roman"/>
          <w:i/>
          <w:sz w:val="24"/>
        </w:rPr>
        <w:t xml:space="preserve">Acta Crystallographica Section B Structural Crystallography and Crystal Chemistry </w:t>
      </w:r>
      <w:r w:rsidRPr="000D622A">
        <w:rPr>
          <w:rFonts w:ascii="Times New Roman" w:hAnsi="Times New Roman" w:cs="Times New Roman"/>
          <w:b/>
          <w:sz w:val="24"/>
        </w:rPr>
        <w:t>1975</w:t>
      </w:r>
      <w:r w:rsidRPr="000D622A">
        <w:rPr>
          <w:rFonts w:ascii="Times New Roman" w:hAnsi="Times New Roman" w:cs="Times New Roman"/>
          <w:sz w:val="24"/>
        </w:rPr>
        <w:t xml:space="preserve">, </w:t>
      </w:r>
      <w:r w:rsidRPr="000D622A">
        <w:rPr>
          <w:rFonts w:ascii="Times New Roman" w:hAnsi="Times New Roman" w:cs="Times New Roman"/>
          <w:i/>
          <w:sz w:val="24"/>
        </w:rPr>
        <w:t>31</w:t>
      </w:r>
      <w:r w:rsidRPr="000D622A">
        <w:rPr>
          <w:rFonts w:ascii="Times New Roman" w:hAnsi="Times New Roman" w:cs="Times New Roman"/>
          <w:sz w:val="24"/>
        </w:rPr>
        <w:t xml:space="preserve"> (9), 2339-2340. DOI: 10.1107/s0567740875007510.</w:t>
      </w:r>
    </w:p>
    <w:p w14:paraId="7B2190A9"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(163) Trivelli, A. P. H.; Sheppard, S. E. On the Visible Decomposition of Silver Halide Grains by Light. </w:t>
      </w:r>
      <w:r w:rsidRPr="000D622A">
        <w:rPr>
          <w:rFonts w:ascii="Times New Roman" w:hAnsi="Times New Roman" w:cs="Times New Roman"/>
          <w:i/>
          <w:sz w:val="24"/>
        </w:rPr>
        <w:t xml:space="preserve">J. Phys. Chem. </w:t>
      </w:r>
      <w:r w:rsidRPr="000D622A">
        <w:rPr>
          <w:rFonts w:ascii="Times New Roman" w:hAnsi="Times New Roman" w:cs="Times New Roman"/>
          <w:b/>
          <w:sz w:val="24"/>
        </w:rPr>
        <w:t>1925</w:t>
      </w:r>
      <w:r w:rsidRPr="000D622A">
        <w:rPr>
          <w:rFonts w:ascii="Times New Roman" w:hAnsi="Times New Roman" w:cs="Times New Roman"/>
          <w:sz w:val="24"/>
        </w:rPr>
        <w:t xml:space="preserve">, </w:t>
      </w:r>
      <w:r w:rsidRPr="000D622A">
        <w:rPr>
          <w:rFonts w:ascii="Times New Roman" w:hAnsi="Times New Roman" w:cs="Times New Roman"/>
          <w:i/>
          <w:sz w:val="24"/>
        </w:rPr>
        <w:t>29</w:t>
      </w:r>
      <w:r w:rsidRPr="000D622A">
        <w:rPr>
          <w:rFonts w:ascii="Times New Roman" w:hAnsi="Times New Roman" w:cs="Times New Roman"/>
          <w:sz w:val="24"/>
        </w:rPr>
        <w:t xml:space="preserve"> (12), 1568-1582. DOI: 10.1021/j150258a009.</w:t>
      </w:r>
    </w:p>
    <w:p w14:paraId="0F951E68" w14:textId="77777777" w:rsidR="000D622A" w:rsidRPr="000D622A" w:rsidRDefault="000D622A" w:rsidP="000D622A">
      <w:pPr>
        <w:pStyle w:val="EndNoteBibliography"/>
        <w:spacing w:after="0"/>
        <w:ind w:firstLine="0"/>
        <w:rPr>
          <w:rFonts w:ascii="Times New Roman" w:hAnsi="Times New Roman" w:cs="Times New Roman"/>
          <w:sz w:val="24"/>
        </w:rPr>
      </w:pPr>
      <w:r w:rsidRPr="000D622A">
        <w:rPr>
          <w:rFonts w:ascii="Times New Roman" w:hAnsi="Times New Roman" w:cs="Times New Roman"/>
          <w:sz w:val="24"/>
        </w:rPr>
        <w:t xml:space="preserve">(164) Gao, W.; Niu, G.; Yin, L.; Yang, B.; Yuan, J.-H.; Zhang, D.; Xue, K.-H.; Miao, X.; Hu, Q.; Du, X.; et al. One-Dimensional All-Inorganic K2CuBr3 with Violet Emission as Efficient X-ray Scintillators. </w:t>
      </w:r>
      <w:r w:rsidRPr="000D622A">
        <w:rPr>
          <w:rFonts w:ascii="Times New Roman" w:hAnsi="Times New Roman" w:cs="Times New Roman"/>
          <w:i/>
          <w:sz w:val="24"/>
        </w:rPr>
        <w:t xml:space="preserve">ACS Applied Electronic Materials </w:t>
      </w:r>
      <w:r w:rsidRPr="000D622A">
        <w:rPr>
          <w:rFonts w:ascii="Times New Roman" w:hAnsi="Times New Roman" w:cs="Times New Roman"/>
          <w:b/>
          <w:sz w:val="24"/>
        </w:rPr>
        <w:t>2020</w:t>
      </w:r>
      <w:r w:rsidRPr="000D622A">
        <w:rPr>
          <w:rFonts w:ascii="Times New Roman" w:hAnsi="Times New Roman" w:cs="Times New Roman"/>
          <w:sz w:val="24"/>
        </w:rPr>
        <w:t xml:space="preserve">, </w:t>
      </w:r>
      <w:r w:rsidRPr="000D622A">
        <w:rPr>
          <w:rFonts w:ascii="Times New Roman" w:hAnsi="Times New Roman" w:cs="Times New Roman"/>
          <w:i/>
          <w:sz w:val="24"/>
        </w:rPr>
        <w:t>2</w:t>
      </w:r>
      <w:r w:rsidRPr="000D622A">
        <w:rPr>
          <w:rFonts w:ascii="Times New Roman" w:hAnsi="Times New Roman" w:cs="Times New Roman"/>
          <w:sz w:val="24"/>
        </w:rPr>
        <w:t xml:space="preserve"> (7), 2242-2249. DOI: 10.1021/acsaelm.0c00414.</w:t>
      </w:r>
    </w:p>
    <w:p w14:paraId="65300375" w14:textId="77777777" w:rsidR="000D622A" w:rsidRPr="000D622A" w:rsidRDefault="000D622A" w:rsidP="000D622A">
      <w:pPr>
        <w:pStyle w:val="EndNoteBibliography"/>
        <w:ind w:firstLine="0"/>
        <w:rPr>
          <w:rFonts w:ascii="Times New Roman" w:hAnsi="Times New Roman" w:cs="Times New Roman"/>
          <w:sz w:val="24"/>
        </w:rPr>
      </w:pPr>
      <w:r w:rsidRPr="000D622A">
        <w:rPr>
          <w:rFonts w:ascii="Times New Roman" w:hAnsi="Times New Roman" w:cs="Times New Roman"/>
          <w:sz w:val="24"/>
        </w:rPr>
        <w:t xml:space="preserve">(165) Fattal, H.; Creason, T. D.; Delzer, C. J.; Yangui, A.; Hayward, J. P.; Ross, B. J.; Du, M.-H.; Glatzhofer, D. T.; Saparov, B. Zero-Dimensional Hybrid Organic–Inorganic Indium Bromide with Blue Emission. </w:t>
      </w:r>
      <w:r w:rsidRPr="000D622A">
        <w:rPr>
          <w:rFonts w:ascii="Times New Roman" w:hAnsi="Times New Roman" w:cs="Times New Roman"/>
          <w:i/>
          <w:sz w:val="24"/>
        </w:rPr>
        <w:t xml:space="preserve">Inorg. Chem. </w:t>
      </w:r>
      <w:r w:rsidRPr="000D622A">
        <w:rPr>
          <w:rFonts w:ascii="Times New Roman" w:hAnsi="Times New Roman" w:cs="Times New Roman"/>
          <w:b/>
          <w:sz w:val="24"/>
        </w:rPr>
        <w:t>2021</w:t>
      </w:r>
      <w:r w:rsidRPr="000D622A">
        <w:rPr>
          <w:rFonts w:ascii="Times New Roman" w:hAnsi="Times New Roman" w:cs="Times New Roman"/>
          <w:sz w:val="24"/>
        </w:rPr>
        <w:t xml:space="preserve">, </w:t>
      </w:r>
      <w:r w:rsidRPr="000D622A">
        <w:rPr>
          <w:rFonts w:ascii="Times New Roman" w:hAnsi="Times New Roman" w:cs="Times New Roman"/>
          <w:i/>
          <w:sz w:val="24"/>
        </w:rPr>
        <w:t>60</w:t>
      </w:r>
      <w:r w:rsidRPr="000D622A">
        <w:rPr>
          <w:rFonts w:ascii="Times New Roman" w:hAnsi="Times New Roman" w:cs="Times New Roman"/>
          <w:sz w:val="24"/>
        </w:rPr>
        <w:t xml:space="preserve"> (2), 1045-1054. DOI: 10.1021/acs.inorgchem.0c03164  From NLM PubMed-not-MEDLINE.</w:t>
      </w:r>
    </w:p>
    <w:p w14:paraId="4AF9C3A9" w14:textId="5BA1B1D4" w:rsidR="00043B55" w:rsidRDefault="00D54C68" w:rsidP="00BB1173">
      <w:pPr>
        <w:spacing w:after="0"/>
      </w:pPr>
      <w:r w:rsidRPr="000D622A">
        <w:fldChar w:fldCharType="end"/>
      </w:r>
    </w:p>
    <w:p w14:paraId="6B004E6B" w14:textId="77777777" w:rsidR="00043B55" w:rsidRDefault="00043B55" w:rsidP="00BB1173">
      <w:pPr>
        <w:spacing w:after="0"/>
      </w:pPr>
      <w:r>
        <w:br w:type="page"/>
      </w:r>
    </w:p>
    <w:p w14:paraId="05CD59AF" w14:textId="2EEA494F" w:rsidR="00043B55" w:rsidRDefault="00043B55" w:rsidP="00BB1173">
      <w:pPr>
        <w:pStyle w:val="Heading1"/>
        <w:spacing w:after="0"/>
        <w:ind w:firstLine="0"/>
      </w:pPr>
      <w:bookmarkStart w:id="334" w:name="_Toc116472297"/>
      <w:bookmarkStart w:id="335" w:name="_Toc117598436"/>
      <w:r>
        <w:lastRenderedPageBreak/>
        <w:t>Appendix</w:t>
      </w:r>
      <w:r w:rsidRPr="00744349">
        <w:t xml:space="preserve">: </w:t>
      </w:r>
      <w:r>
        <w:t>Supplemental Figures and Tables</w:t>
      </w:r>
      <w:bookmarkEnd w:id="334"/>
      <w:bookmarkEnd w:id="335"/>
    </w:p>
    <w:p w14:paraId="31F636F6" w14:textId="69DCF018" w:rsidR="00043B55" w:rsidRDefault="00043B55" w:rsidP="00BB1173">
      <w:pPr>
        <w:pStyle w:val="Heading2"/>
        <w:ind w:firstLine="0"/>
      </w:pPr>
      <w:bookmarkStart w:id="336" w:name="_Toc116472298"/>
      <w:bookmarkStart w:id="337" w:name="_Toc117598437"/>
      <w:r w:rsidRPr="00DC4502">
        <w:t>A1.1 Chapter 2 Figures and Tables</w:t>
      </w:r>
      <w:bookmarkEnd w:id="336"/>
      <w:bookmarkEnd w:id="337"/>
    </w:p>
    <w:p w14:paraId="4DA75189" w14:textId="77777777" w:rsidR="00043B55" w:rsidRPr="00141723" w:rsidRDefault="00043B55" w:rsidP="00220688">
      <w:pPr>
        <w:spacing w:after="0"/>
        <w:ind w:firstLine="0"/>
        <w:jc w:val="center"/>
      </w:pPr>
      <w:r w:rsidRPr="00141723">
        <w:rPr>
          <w:noProof/>
        </w:rPr>
        <w:drawing>
          <wp:inline distT="0" distB="0" distL="0" distR="0" wp14:anchorId="7765C020" wp14:editId="158895F2">
            <wp:extent cx="3281363" cy="5943600"/>
            <wp:effectExtent l="0" t="0" r="0" b="0"/>
            <wp:docPr id="52" name="Picture 5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 2.png"/>
                    <pic:cNvPicPr/>
                  </pic:nvPicPr>
                  <pic:blipFill>
                    <a:blip r:embed="rId96">
                      <a:extLst>
                        <a:ext uri="{28A0092B-C50C-407E-A947-70E740481C1C}">
                          <a14:useLocalDpi xmlns:a14="http://schemas.microsoft.com/office/drawing/2010/main" val="0"/>
                        </a:ext>
                      </a:extLst>
                    </a:blip>
                    <a:stretch>
                      <a:fillRect/>
                    </a:stretch>
                  </pic:blipFill>
                  <pic:spPr>
                    <a:xfrm>
                      <a:off x="0" y="0"/>
                      <a:ext cx="3281363" cy="5943600"/>
                    </a:xfrm>
                    <a:prstGeom prst="rect">
                      <a:avLst/>
                    </a:prstGeom>
                  </pic:spPr>
                </pic:pic>
              </a:graphicData>
            </a:graphic>
          </wp:inline>
        </w:drawing>
      </w:r>
    </w:p>
    <w:p w14:paraId="26EFCA44" w14:textId="77777777" w:rsidR="00043B55" w:rsidRPr="00141723" w:rsidRDefault="00043B55" w:rsidP="00A817F8">
      <w:pPr>
        <w:spacing w:after="0" w:line="240" w:lineRule="auto"/>
        <w:ind w:firstLine="0"/>
      </w:pPr>
      <w:bookmarkStart w:id="338" w:name="_Toc116220624"/>
      <w:r w:rsidRPr="00220688">
        <w:rPr>
          <w:rStyle w:val="FigureChar"/>
          <w:b/>
          <w:bCs/>
        </w:rPr>
        <w:t>Figure A1</w:t>
      </w:r>
      <w:r w:rsidRPr="00E6631A">
        <w:rPr>
          <w:rStyle w:val="FigureChar"/>
        </w:rPr>
        <w:t>.</w:t>
      </w:r>
      <w:bookmarkEnd w:id="338"/>
      <w:r w:rsidRPr="00141723">
        <w:rPr>
          <w:b/>
        </w:rPr>
        <w:t xml:space="preserve"> </w:t>
      </w:r>
      <w:r w:rsidRPr="00141723">
        <w:t>Room temperature PXRD patterns (black) for (a) Rb</w:t>
      </w:r>
      <w:r w:rsidRPr="00141723">
        <w:rPr>
          <w:vertAlign w:val="subscript"/>
        </w:rPr>
        <w:t>2</w:t>
      </w:r>
      <w:r w:rsidRPr="00141723">
        <w:t>CuCl</w:t>
      </w:r>
      <w:r w:rsidRPr="00141723">
        <w:rPr>
          <w:vertAlign w:val="subscript"/>
        </w:rPr>
        <w:t>3</w:t>
      </w:r>
      <w:r w:rsidRPr="00141723">
        <w:t xml:space="preserve"> and (b) Rb</w:t>
      </w:r>
      <w:r w:rsidRPr="00141723">
        <w:rPr>
          <w:vertAlign w:val="subscript"/>
        </w:rPr>
        <w:t>2</w:t>
      </w:r>
      <w:r w:rsidRPr="00141723">
        <w:t>CuBr</w:t>
      </w:r>
      <w:r w:rsidRPr="00141723">
        <w:rPr>
          <w:vertAlign w:val="subscript"/>
        </w:rPr>
        <w:t>3</w:t>
      </w:r>
      <w:r w:rsidRPr="00141723">
        <w:t xml:space="preserve"> refined using the Pawley method. Difference maps between the measured and calculated patterns are shown in blue. The presence of an impurity peak (green asterisk) belonging to RbBr is noticeable for Rb</w:t>
      </w:r>
      <w:r w:rsidRPr="00141723">
        <w:rPr>
          <w:vertAlign w:val="subscript"/>
        </w:rPr>
        <w:t>2</w:t>
      </w:r>
      <w:r w:rsidRPr="00141723">
        <w:t>CuBr</w:t>
      </w:r>
      <w:r w:rsidRPr="00141723">
        <w:rPr>
          <w:vertAlign w:val="subscript"/>
        </w:rPr>
        <w:t>3</w:t>
      </w:r>
      <w:r w:rsidRPr="00141723">
        <w:t>.</w:t>
      </w:r>
    </w:p>
    <w:p w14:paraId="582F4FD8" w14:textId="3EC30B8A" w:rsidR="00043B55" w:rsidRPr="00141723" w:rsidRDefault="00043B55" w:rsidP="00220688">
      <w:pPr>
        <w:spacing w:after="0"/>
        <w:ind w:firstLine="0"/>
      </w:pPr>
    </w:p>
    <w:p w14:paraId="2A16F3B4" w14:textId="5B9E71EA" w:rsidR="00043B55" w:rsidRPr="00141723" w:rsidRDefault="00043B55" w:rsidP="00220688">
      <w:pPr>
        <w:spacing w:after="0"/>
        <w:ind w:firstLine="0"/>
        <w:jc w:val="center"/>
      </w:pPr>
      <w:r w:rsidRPr="00141723">
        <w:rPr>
          <w:noProof/>
        </w:rPr>
        <w:lastRenderedPageBreak/>
        <w:drawing>
          <wp:inline distT="0" distB="0" distL="0" distR="0" wp14:anchorId="33ED2461" wp14:editId="2B99714F">
            <wp:extent cx="5486400" cy="4294311"/>
            <wp:effectExtent l="0" t="0" r="0" b="0"/>
            <wp:docPr id="53" name="Picture 5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86400" cy="4294311"/>
                    </a:xfrm>
                    <a:prstGeom prst="rect">
                      <a:avLst/>
                    </a:prstGeom>
                    <a:noFill/>
                    <a:ln>
                      <a:noFill/>
                    </a:ln>
                  </pic:spPr>
                </pic:pic>
              </a:graphicData>
            </a:graphic>
          </wp:inline>
        </w:drawing>
      </w:r>
    </w:p>
    <w:p w14:paraId="4D8FF8E3" w14:textId="7FD5E937" w:rsidR="00043B55" w:rsidRPr="00141723" w:rsidRDefault="00043B55" w:rsidP="00220688">
      <w:pPr>
        <w:spacing w:after="0"/>
        <w:ind w:firstLine="0"/>
      </w:pPr>
      <w:bookmarkStart w:id="339" w:name="_Toc116220625"/>
      <w:r w:rsidRPr="00220688">
        <w:rPr>
          <w:rStyle w:val="FigureChar"/>
          <w:b/>
          <w:bCs/>
        </w:rPr>
        <w:t>Figure A2.</w:t>
      </w:r>
      <w:bookmarkEnd w:id="339"/>
      <w:r w:rsidRPr="00141723">
        <w:rPr>
          <w:b/>
        </w:rPr>
        <w:t xml:space="preserve"> </w:t>
      </w:r>
      <w:r w:rsidRPr="00141723">
        <w:t>A room temperature PXRD pattern of a single crystal of Rb</w:t>
      </w:r>
      <w:r w:rsidRPr="00141723">
        <w:rPr>
          <w:vertAlign w:val="subscript"/>
        </w:rPr>
        <w:t>2</w:t>
      </w:r>
      <w:r w:rsidRPr="00141723">
        <w:t>CuCl</w:t>
      </w:r>
      <w:r w:rsidRPr="00141723">
        <w:rPr>
          <w:vertAlign w:val="subscript"/>
        </w:rPr>
        <w:t>3</w:t>
      </w:r>
      <w:r w:rsidRPr="00141723">
        <w:t>.</w:t>
      </w:r>
      <w:r w:rsidRPr="00141723">
        <w:fldChar w:fldCharType="begin"/>
      </w:r>
      <w:r w:rsidR="008D359D">
        <w:instrText xml:space="preserve"> ADDIN EN.CITE &lt;EndNote&gt;&lt;Cite&gt;&lt;Author&gt;Hull&lt;/Author&gt;&lt;Year&gt;2004&lt;/Year&gt;&lt;RecNum&gt;16&lt;/RecNum&gt;&lt;DisplayText&gt;&lt;style face="superscript"&gt;28&lt;/style&gt;&lt;/DisplayText&gt;&lt;record&gt;&lt;rec-number&gt;16&lt;/rec-number&gt;&lt;foreign-keys&gt;&lt;key app="EN" db-id="earftddti9zffjedprt5trz6evppfarawrrs" timestamp="1569526079" guid="26ce119e-eb80-4058-b47c-e3c2898bb323"&gt;16&lt;/key&gt;&lt;/foreign-keys&gt;&lt;ref-type name="Journal Article"&gt;17&lt;/ref-type&gt;&lt;contributors&gt;&lt;authors&gt;&lt;author&gt;Hull, S.&lt;/author&gt;&lt;author&gt;Berastegui, P.&lt;/author&gt;&lt;/authors&gt;&lt;/contributors&gt;&lt;titles&gt;&lt;title&gt;Crystal structures and ionic conductivities of ternary derivatives of the silver and copper monohalides—II: ordered phases within the (AgX)x–(MX)1−x and (CuX)x–(MX)1−x (M=K, Rb and Cs; X=Cl, Br and I) systems&lt;/title&gt;&lt;secondary-title&gt;J. Solid State Chem.&lt;/secondary-title&gt;&lt;/titles&gt;&lt;periodical&gt;&lt;full-title&gt;J. Solid State Chem.&lt;/full-title&gt;&lt;/periodical&gt;&lt;pages&gt;3156-3173&lt;/pages&gt;&lt;volume&gt;177&lt;/volume&gt;&lt;number&gt;9&lt;/number&gt;&lt;section&gt;3156&lt;/section&gt;&lt;keywords&gt;&lt;keyword&gt;Superionic conduction&lt;/keyword&gt;&lt;keyword&gt;Ag diffusion&lt;/keyword&gt;&lt;keyword&gt;Cu diffusion&lt;/keyword&gt;&lt;keyword&gt;Neutron diffraction&lt;/keyword&gt;&lt;keyword&gt;Impedance spectroscopy&lt;/keyword&gt;&lt;keyword&gt;Bond valence methods&lt;/keyword&gt;&lt;/keywords&gt;&lt;dates&gt;&lt;year&gt;2004&lt;/year&gt;&lt;pub-dates&gt;&lt;date&gt;2004/09/01/&lt;/date&gt;&lt;/pub-dates&gt;&lt;/dates&gt;&lt;isbn&gt;0022-4596&lt;/isbn&gt;&lt;urls&gt;&lt;related-urls&gt;&lt;url&gt;http://www.sciencedirect.com/science/article/pii/S0022459604002245&lt;/url&gt;&lt;/related-urls&gt;&lt;/urls&gt;&lt;electronic-resource-num&gt;https://doi.org/10.1016/j.jssc.2004.05.004&lt;/electronic-resource-num&gt;&lt;/record&gt;&lt;/Cite&gt;&lt;/EndNote&gt;</w:instrText>
      </w:r>
      <w:r w:rsidRPr="00141723">
        <w:fldChar w:fldCharType="separate"/>
      </w:r>
      <w:r w:rsidR="008D359D" w:rsidRPr="008D359D">
        <w:rPr>
          <w:noProof/>
          <w:vertAlign w:val="superscript"/>
        </w:rPr>
        <w:t>28</w:t>
      </w:r>
      <w:r w:rsidRPr="00141723">
        <w:fldChar w:fldCharType="end"/>
      </w:r>
      <w:r w:rsidRPr="00141723">
        <w:t xml:space="preserve"> </w:t>
      </w:r>
    </w:p>
    <w:p w14:paraId="274BF4A8" w14:textId="77777777" w:rsidR="00043B55" w:rsidRPr="00141723" w:rsidRDefault="00043B55" w:rsidP="00220688">
      <w:pPr>
        <w:spacing w:after="0"/>
        <w:ind w:firstLine="0"/>
        <w:jc w:val="center"/>
      </w:pPr>
      <w:r w:rsidRPr="00141723">
        <w:rPr>
          <w:noProof/>
        </w:rPr>
        <w:lastRenderedPageBreak/>
        <w:drawing>
          <wp:inline distT="0" distB="0" distL="0" distR="0" wp14:anchorId="389CB5E5" wp14:editId="6EFAF5FE">
            <wp:extent cx="4937760" cy="3871607"/>
            <wp:effectExtent l="0" t="0" r="0" b="0"/>
            <wp:docPr id="54" name="Picture 54" descr="C:\Users\SaparovLab1\Desktop\Grap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parovLab1\Desktop\Graph1.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937760" cy="3871607"/>
                    </a:xfrm>
                    <a:prstGeom prst="rect">
                      <a:avLst/>
                    </a:prstGeom>
                    <a:noFill/>
                    <a:ln>
                      <a:noFill/>
                    </a:ln>
                  </pic:spPr>
                </pic:pic>
              </a:graphicData>
            </a:graphic>
          </wp:inline>
        </w:drawing>
      </w:r>
    </w:p>
    <w:p w14:paraId="27F5A2DB" w14:textId="77777777" w:rsidR="00043B55" w:rsidRPr="00141723" w:rsidRDefault="00043B55" w:rsidP="00A817F8">
      <w:pPr>
        <w:spacing w:after="0" w:line="240" w:lineRule="auto"/>
        <w:ind w:firstLine="0"/>
      </w:pPr>
      <w:bookmarkStart w:id="340" w:name="_Toc116220626"/>
      <w:r w:rsidRPr="00220688">
        <w:rPr>
          <w:rStyle w:val="FigureChar"/>
          <w:b/>
          <w:bCs/>
        </w:rPr>
        <w:t>Figure A3.</w:t>
      </w:r>
      <w:bookmarkEnd w:id="340"/>
      <w:r w:rsidRPr="00141723">
        <w:t xml:space="preserve"> PXRD patterns of a polycrystalline powder sample of Rb</w:t>
      </w:r>
      <w:r w:rsidRPr="00141723">
        <w:rPr>
          <w:vertAlign w:val="subscript"/>
        </w:rPr>
        <w:t>2</w:t>
      </w:r>
      <w:r w:rsidRPr="00141723">
        <w:t>CuCl</w:t>
      </w:r>
      <w:r w:rsidRPr="00141723">
        <w:rPr>
          <w:vertAlign w:val="subscript"/>
        </w:rPr>
        <w:t>3</w:t>
      </w:r>
      <w:r w:rsidRPr="00141723">
        <w:t xml:space="preserve"> measured over a period of 1-2 months. Orange and blue asterisks represent impurity peaks of RbCl and Rb</w:t>
      </w:r>
      <w:r w:rsidRPr="00141723">
        <w:rPr>
          <w:vertAlign w:val="subscript"/>
        </w:rPr>
        <w:t>2</w:t>
      </w:r>
      <w:r w:rsidRPr="00141723">
        <w:t>CuCl</w:t>
      </w:r>
      <w:r w:rsidRPr="00141723">
        <w:rPr>
          <w:vertAlign w:val="subscript"/>
        </w:rPr>
        <w:t>4</w:t>
      </w:r>
      <w:r w:rsidRPr="00141723">
        <w:t>·2H</w:t>
      </w:r>
      <w:r w:rsidRPr="00141723">
        <w:rPr>
          <w:vertAlign w:val="subscript"/>
        </w:rPr>
        <w:t>2</w:t>
      </w:r>
      <w:r w:rsidRPr="00141723">
        <w:t xml:space="preserve">O, respectively. </w:t>
      </w:r>
    </w:p>
    <w:p w14:paraId="15756C86" w14:textId="77777777" w:rsidR="00043B55" w:rsidRPr="00141723" w:rsidRDefault="00043B55" w:rsidP="00220688">
      <w:pPr>
        <w:spacing w:after="0"/>
        <w:ind w:firstLine="0"/>
        <w:jc w:val="center"/>
      </w:pPr>
      <w:r w:rsidRPr="00141723">
        <w:rPr>
          <w:noProof/>
        </w:rPr>
        <w:lastRenderedPageBreak/>
        <w:drawing>
          <wp:inline distT="0" distB="0" distL="0" distR="0" wp14:anchorId="2CBC0F61" wp14:editId="45A6CAB0">
            <wp:extent cx="5486400" cy="4247857"/>
            <wp:effectExtent l="0" t="0" r="0" b="635"/>
            <wp:docPr id="55" name="Picture 55" descr="C:\Users\SaparovLab1\Desktop\Grap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parovLab1\Desktop\Graph1.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86400" cy="4247857"/>
                    </a:xfrm>
                    <a:prstGeom prst="rect">
                      <a:avLst/>
                    </a:prstGeom>
                    <a:noFill/>
                    <a:ln>
                      <a:noFill/>
                    </a:ln>
                  </pic:spPr>
                </pic:pic>
              </a:graphicData>
            </a:graphic>
          </wp:inline>
        </w:drawing>
      </w:r>
    </w:p>
    <w:p w14:paraId="54D116A9" w14:textId="77777777" w:rsidR="00043B55" w:rsidRPr="00141723" w:rsidRDefault="00043B55" w:rsidP="00220688">
      <w:pPr>
        <w:spacing w:after="0"/>
        <w:ind w:firstLine="0"/>
      </w:pPr>
    </w:p>
    <w:p w14:paraId="745F4442" w14:textId="5CD3B362" w:rsidR="00043B55" w:rsidRPr="00141723" w:rsidRDefault="00043B55" w:rsidP="00A817F8">
      <w:pPr>
        <w:spacing w:after="0" w:line="240" w:lineRule="auto"/>
        <w:ind w:firstLine="0"/>
      </w:pPr>
      <w:bookmarkStart w:id="341" w:name="_Toc116220627"/>
      <w:r w:rsidRPr="00220688">
        <w:rPr>
          <w:rStyle w:val="FigureChar"/>
          <w:b/>
          <w:bCs/>
        </w:rPr>
        <w:t>Figure A</w:t>
      </w:r>
      <w:r w:rsidR="0095269D">
        <w:rPr>
          <w:rStyle w:val="FigureChar"/>
          <w:b/>
          <w:bCs/>
        </w:rPr>
        <w:t>4</w:t>
      </w:r>
      <w:r w:rsidRPr="00220688">
        <w:rPr>
          <w:rStyle w:val="FigureChar"/>
          <w:b/>
          <w:bCs/>
        </w:rPr>
        <w:t>.</w:t>
      </w:r>
      <w:bookmarkEnd w:id="341"/>
      <w:r w:rsidRPr="00141723">
        <w:t xml:space="preserve"> PXRD patterns of a powder sample of Rb</w:t>
      </w:r>
      <w:r w:rsidRPr="00141723">
        <w:rPr>
          <w:vertAlign w:val="subscript"/>
        </w:rPr>
        <w:t>2</w:t>
      </w:r>
      <w:r w:rsidRPr="00141723">
        <w:t>CuBr</w:t>
      </w:r>
      <w:r w:rsidRPr="00141723">
        <w:rPr>
          <w:vertAlign w:val="subscript"/>
        </w:rPr>
        <w:t>3</w:t>
      </w:r>
      <w:r w:rsidRPr="00141723">
        <w:t xml:space="preserve"> measured over a period of 1-2 months. Orange asterisks represent RbBr impurity peaks.</w:t>
      </w:r>
    </w:p>
    <w:p w14:paraId="05CA8347" w14:textId="77777777" w:rsidR="00043B55" w:rsidRPr="00141723" w:rsidRDefault="00043B55" w:rsidP="00220688">
      <w:pPr>
        <w:spacing w:after="0"/>
        <w:ind w:firstLine="0"/>
      </w:pPr>
    </w:p>
    <w:p w14:paraId="451AF277" w14:textId="77777777" w:rsidR="00043B55" w:rsidRPr="00141723" w:rsidRDefault="00043B55" w:rsidP="00220688">
      <w:pPr>
        <w:spacing w:after="0"/>
        <w:ind w:firstLine="0"/>
      </w:pPr>
    </w:p>
    <w:p w14:paraId="35D4977F" w14:textId="77777777" w:rsidR="00043B55" w:rsidRPr="00141723" w:rsidRDefault="00043B55" w:rsidP="00220688">
      <w:pPr>
        <w:spacing w:after="0"/>
        <w:ind w:firstLine="0"/>
      </w:pPr>
      <w:r w:rsidRPr="00141723">
        <w:br w:type="page"/>
      </w:r>
    </w:p>
    <w:p w14:paraId="37C4BBED" w14:textId="77777777" w:rsidR="00043B55" w:rsidRPr="00141723" w:rsidRDefault="00043B55" w:rsidP="00220688">
      <w:pPr>
        <w:spacing w:after="0"/>
        <w:ind w:firstLine="0"/>
        <w:jc w:val="center"/>
      </w:pPr>
      <w:r w:rsidRPr="00141723">
        <w:rPr>
          <w:noProof/>
        </w:rPr>
        <w:lastRenderedPageBreak/>
        <w:drawing>
          <wp:inline distT="0" distB="0" distL="0" distR="0" wp14:anchorId="2ABAA299" wp14:editId="54FC8732">
            <wp:extent cx="4680000" cy="5543200"/>
            <wp:effectExtent l="0" t="0" r="0" b="0"/>
            <wp:docPr id="56" name="Picture 15" descr="A picture containing wall, indoor&#10;&#10;Description automatically generated">
              <a:extLst xmlns:a="http://schemas.openxmlformats.org/drawingml/2006/main">
                <a:ext uri="{FF2B5EF4-FFF2-40B4-BE49-F238E27FC236}">
                  <a16:creationId xmlns:a16="http://schemas.microsoft.com/office/drawing/2014/main" id="{3A54EA86-FE06-9E47-9322-004162406F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icture containing wall, indoor&#10;&#10;Description automatically generated">
                      <a:extLst>
                        <a:ext uri="{FF2B5EF4-FFF2-40B4-BE49-F238E27FC236}">
                          <a16:creationId xmlns:a16="http://schemas.microsoft.com/office/drawing/2014/main" id="{3A54EA86-FE06-9E47-9322-004162406F31}"/>
                        </a:ext>
                      </a:extLst>
                    </pic:cNvPr>
                    <pic:cNvPicPr>
                      <a:picLocks noChangeAspect="1"/>
                    </pic:cNvPicPr>
                  </pic:nvPicPr>
                  <pic:blipFill>
                    <a:blip r:embed="rId100"/>
                    <a:stretch>
                      <a:fillRect/>
                    </a:stretch>
                  </pic:blipFill>
                  <pic:spPr>
                    <a:xfrm>
                      <a:off x="0" y="0"/>
                      <a:ext cx="4680000" cy="5543200"/>
                    </a:xfrm>
                    <a:prstGeom prst="rect">
                      <a:avLst/>
                    </a:prstGeom>
                  </pic:spPr>
                </pic:pic>
              </a:graphicData>
            </a:graphic>
          </wp:inline>
        </w:drawing>
      </w:r>
    </w:p>
    <w:p w14:paraId="116A564E" w14:textId="454BCB4A" w:rsidR="00043B55" w:rsidRPr="00141723" w:rsidRDefault="00043B55" w:rsidP="00A817F8">
      <w:pPr>
        <w:spacing w:after="0" w:line="240" w:lineRule="auto"/>
        <w:ind w:firstLine="0"/>
      </w:pPr>
      <w:bookmarkStart w:id="342" w:name="_Toc116220628"/>
      <w:r w:rsidRPr="00220688">
        <w:rPr>
          <w:rStyle w:val="FigureChar"/>
          <w:b/>
          <w:bCs/>
        </w:rPr>
        <w:t>Figure A</w:t>
      </w:r>
      <w:r w:rsidR="0095269D">
        <w:rPr>
          <w:rStyle w:val="FigureChar"/>
          <w:b/>
          <w:bCs/>
        </w:rPr>
        <w:t>5</w:t>
      </w:r>
      <w:r w:rsidRPr="00220688">
        <w:rPr>
          <w:rStyle w:val="FigureChar"/>
          <w:b/>
          <w:bCs/>
        </w:rPr>
        <w:t>.</w:t>
      </w:r>
      <w:bookmarkEnd w:id="342"/>
      <w:r w:rsidRPr="00141723">
        <w:t xml:space="preserve"> (a) A fresh white polycrystalline powder sample of Rb</w:t>
      </w:r>
      <w:r w:rsidRPr="00141723">
        <w:rPr>
          <w:vertAlign w:val="subscript"/>
        </w:rPr>
        <w:t>2</w:t>
      </w:r>
      <w:r w:rsidRPr="00141723">
        <w:t>CuCl</w:t>
      </w:r>
      <w:r w:rsidRPr="00141723">
        <w:rPr>
          <w:vertAlign w:val="subscript"/>
        </w:rPr>
        <w:t>3</w:t>
      </w:r>
      <w:r w:rsidRPr="00141723">
        <w:t xml:space="preserve"> degrades in ambient air as is evident from the green color of (b) the air-exposed sample due to Cu(I) oxidation. In contrast, (c) single crystals of Rb</w:t>
      </w:r>
      <w:r w:rsidRPr="00141723">
        <w:rPr>
          <w:vertAlign w:val="subscript"/>
        </w:rPr>
        <w:t>2</w:t>
      </w:r>
      <w:r w:rsidRPr="00141723">
        <w:t>CuCl</w:t>
      </w:r>
      <w:r w:rsidRPr="00141723">
        <w:rPr>
          <w:vertAlign w:val="subscript"/>
        </w:rPr>
        <w:t>3</w:t>
      </w:r>
      <w:r w:rsidRPr="00141723">
        <w:t xml:space="preserve"> do not show any noticeable degradation in air (d) after exposure to ambient air for days.</w:t>
      </w:r>
    </w:p>
    <w:p w14:paraId="377DB4B2" w14:textId="77777777" w:rsidR="00043B55" w:rsidRPr="00141723" w:rsidRDefault="00043B55" w:rsidP="00220688">
      <w:pPr>
        <w:spacing w:after="0"/>
        <w:ind w:firstLine="0"/>
        <w:jc w:val="center"/>
      </w:pPr>
      <w:r w:rsidRPr="00141723">
        <w:rPr>
          <w:noProof/>
        </w:rPr>
        <w:lastRenderedPageBreak/>
        <w:drawing>
          <wp:inline distT="0" distB="0" distL="0" distR="0" wp14:anchorId="76DB6B2B" wp14:editId="5AAB40F0">
            <wp:extent cx="3810000" cy="5740400"/>
            <wp:effectExtent l="0" t="0" r="0" b="0"/>
            <wp:docPr id="57" name="Picture 5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3.png"/>
                    <pic:cNvPicPr/>
                  </pic:nvPicPr>
                  <pic:blipFill>
                    <a:blip r:embed="rId101">
                      <a:extLst>
                        <a:ext uri="{28A0092B-C50C-407E-A947-70E740481C1C}">
                          <a14:useLocalDpi xmlns:a14="http://schemas.microsoft.com/office/drawing/2010/main" val="0"/>
                        </a:ext>
                      </a:extLst>
                    </a:blip>
                    <a:stretch>
                      <a:fillRect/>
                    </a:stretch>
                  </pic:blipFill>
                  <pic:spPr>
                    <a:xfrm>
                      <a:off x="0" y="0"/>
                      <a:ext cx="3810000" cy="5740400"/>
                    </a:xfrm>
                    <a:prstGeom prst="rect">
                      <a:avLst/>
                    </a:prstGeom>
                  </pic:spPr>
                </pic:pic>
              </a:graphicData>
            </a:graphic>
          </wp:inline>
        </w:drawing>
      </w:r>
    </w:p>
    <w:p w14:paraId="6C89D9A4" w14:textId="55997E53" w:rsidR="00043B55" w:rsidRPr="00141723" w:rsidRDefault="00043B55" w:rsidP="00A817F8">
      <w:pPr>
        <w:spacing w:after="0" w:line="240" w:lineRule="auto"/>
        <w:ind w:firstLine="0"/>
      </w:pPr>
      <w:bookmarkStart w:id="343" w:name="_Toc116220629"/>
      <w:r w:rsidRPr="00220688">
        <w:rPr>
          <w:rStyle w:val="FigureChar"/>
          <w:b/>
          <w:bCs/>
        </w:rPr>
        <w:t>Figure A</w:t>
      </w:r>
      <w:r w:rsidR="0095269D">
        <w:rPr>
          <w:rStyle w:val="FigureChar"/>
          <w:b/>
          <w:bCs/>
        </w:rPr>
        <w:t>6</w:t>
      </w:r>
      <w:r w:rsidRPr="00220688">
        <w:rPr>
          <w:rStyle w:val="FigureChar"/>
          <w:b/>
          <w:bCs/>
        </w:rPr>
        <w:t>.</w:t>
      </w:r>
      <w:bookmarkEnd w:id="343"/>
      <w:r w:rsidRPr="00141723">
        <w:t xml:space="preserve"> Thermogravimetric analysis (TGA, in blue) and differential scanning calorimetry (DSC, in red) plots for (a) Rb</w:t>
      </w:r>
      <w:r w:rsidRPr="00141723">
        <w:rPr>
          <w:vertAlign w:val="subscript"/>
        </w:rPr>
        <w:t>2</w:t>
      </w:r>
      <w:r w:rsidRPr="00141723">
        <w:t>CuCl</w:t>
      </w:r>
      <w:r w:rsidRPr="00141723">
        <w:rPr>
          <w:vertAlign w:val="subscript"/>
        </w:rPr>
        <w:t>3</w:t>
      </w:r>
      <w:r w:rsidRPr="00141723">
        <w:t xml:space="preserve"> and (b) Rb</w:t>
      </w:r>
      <w:r w:rsidRPr="00141723">
        <w:rPr>
          <w:vertAlign w:val="subscript"/>
        </w:rPr>
        <w:t>2</w:t>
      </w:r>
      <w:r w:rsidRPr="00141723">
        <w:t>CuBr</w:t>
      </w:r>
      <w:r w:rsidRPr="00141723">
        <w:rPr>
          <w:vertAlign w:val="subscript"/>
        </w:rPr>
        <w:t>3</w:t>
      </w:r>
      <w:r w:rsidRPr="00141723">
        <w:t>.</w:t>
      </w:r>
    </w:p>
    <w:p w14:paraId="7F6F65A1" w14:textId="77777777" w:rsidR="00043B55" w:rsidRPr="00141723" w:rsidRDefault="00043B55" w:rsidP="00220688">
      <w:pPr>
        <w:spacing w:after="0"/>
        <w:ind w:firstLine="0"/>
      </w:pPr>
    </w:p>
    <w:p w14:paraId="6F9AD7D5" w14:textId="77777777" w:rsidR="00043B55" w:rsidRPr="00141723" w:rsidRDefault="00043B55" w:rsidP="00220688">
      <w:pPr>
        <w:spacing w:after="0"/>
        <w:ind w:firstLine="0"/>
        <w:jc w:val="center"/>
      </w:pPr>
      <w:r w:rsidRPr="00141723">
        <w:rPr>
          <w:noProof/>
        </w:rPr>
        <w:lastRenderedPageBreak/>
        <w:drawing>
          <wp:inline distT="0" distB="0" distL="0" distR="0" wp14:anchorId="76E71BD0" wp14:editId="1B22F898">
            <wp:extent cx="5943600" cy="4919980"/>
            <wp:effectExtent l="0" t="0" r="0" b="0"/>
            <wp:docPr id="58" name="Picture 2" descr="A picture containing chart&#10;&#10;Description automatically generated">
              <a:extLst xmlns:a="http://schemas.openxmlformats.org/drawingml/2006/main">
                <a:ext uri="{FF2B5EF4-FFF2-40B4-BE49-F238E27FC236}">
                  <a16:creationId xmlns:a16="http://schemas.microsoft.com/office/drawing/2014/main" id="{FF9E1CD9-B156-4898-9CD6-B44976ECC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A picture containing chart&#10;&#10;Description automatically generated">
                      <a:extLst>
                        <a:ext uri="{FF2B5EF4-FFF2-40B4-BE49-F238E27FC236}">
                          <a16:creationId xmlns:a16="http://schemas.microsoft.com/office/drawing/2014/main" id="{FF9E1CD9-B156-4898-9CD6-B44976ECC2AF}"/>
                        </a:ext>
                      </a:extLst>
                    </pic:cNvPr>
                    <pic:cNvPicPr>
                      <a:picLocks noChangeAspect="1"/>
                    </pic:cNvPicPr>
                  </pic:nvPicPr>
                  <pic:blipFill>
                    <a:blip r:embed="rId102"/>
                    <a:stretch>
                      <a:fillRect/>
                    </a:stretch>
                  </pic:blipFill>
                  <pic:spPr>
                    <a:xfrm>
                      <a:off x="0" y="0"/>
                      <a:ext cx="5943600" cy="4919980"/>
                    </a:xfrm>
                    <a:prstGeom prst="rect">
                      <a:avLst/>
                    </a:prstGeom>
                  </pic:spPr>
                </pic:pic>
              </a:graphicData>
            </a:graphic>
          </wp:inline>
        </w:drawing>
      </w:r>
    </w:p>
    <w:p w14:paraId="2256FA72" w14:textId="3C7AA3B0" w:rsidR="00043B55" w:rsidRPr="00141723" w:rsidRDefault="00043B55" w:rsidP="00A817F8">
      <w:pPr>
        <w:spacing w:after="0" w:line="240" w:lineRule="auto"/>
        <w:ind w:firstLine="0"/>
      </w:pPr>
      <w:bookmarkStart w:id="344" w:name="_Toc116220630"/>
      <w:r w:rsidRPr="00220688">
        <w:rPr>
          <w:rStyle w:val="FigureChar"/>
          <w:b/>
          <w:bCs/>
        </w:rPr>
        <w:t>Figure A</w:t>
      </w:r>
      <w:r w:rsidR="0095269D">
        <w:rPr>
          <w:rStyle w:val="FigureChar"/>
          <w:b/>
          <w:bCs/>
        </w:rPr>
        <w:t>7</w:t>
      </w:r>
      <w:r w:rsidRPr="00220688">
        <w:rPr>
          <w:rStyle w:val="FigureChar"/>
          <w:b/>
          <w:bCs/>
        </w:rPr>
        <w:t>.</w:t>
      </w:r>
      <w:bookmarkEnd w:id="344"/>
      <w:r w:rsidRPr="00141723">
        <w:rPr>
          <w:b/>
          <w:bCs/>
        </w:rPr>
        <w:t xml:space="preserve"> </w:t>
      </w:r>
      <w:r w:rsidRPr="00141723">
        <w:t>Room temperature PLQY measurements for (a) powder of Rb</w:t>
      </w:r>
      <w:r w:rsidRPr="00141723">
        <w:rPr>
          <w:vertAlign w:val="subscript"/>
        </w:rPr>
        <w:t>2</w:t>
      </w:r>
      <w:r w:rsidRPr="00141723">
        <w:t>CuBr</w:t>
      </w:r>
      <w:r w:rsidRPr="00141723">
        <w:rPr>
          <w:vertAlign w:val="subscript"/>
        </w:rPr>
        <w:t>3</w:t>
      </w:r>
      <w:r w:rsidRPr="00141723">
        <w:t xml:space="preserve"> and (b) powder and (c) single crystal samples of Rb</w:t>
      </w:r>
      <w:r w:rsidRPr="00141723">
        <w:rPr>
          <w:vertAlign w:val="subscript"/>
        </w:rPr>
        <w:t>2</w:t>
      </w:r>
      <w:r w:rsidRPr="00141723">
        <w:t>CuCl</w:t>
      </w:r>
      <w:r w:rsidRPr="00141723">
        <w:rPr>
          <w:vertAlign w:val="subscript"/>
        </w:rPr>
        <w:t>3</w:t>
      </w:r>
      <w:r w:rsidRPr="00141723">
        <w:t xml:space="preserve">, under 300nm UV excitation. </w:t>
      </w:r>
    </w:p>
    <w:p w14:paraId="7DD2A8D3" w14:textId="77777777" w:rsidR="00043B55" w:rsidRPr="00141723" w:rsidRDefault="00043B55" w:rsidP="00220688">
      <w:pPr>
        <w:spacing w:after="0"/>
        <w:ind w:firstLine="0"/>
      </w:pPr>
      <w:r w:rsidRPr="00141723">
        <w:br w:type="page"/>
      </w:r>
    </w:p>
    <w:p w14:paraId="15A39673" w14:textId="77777777" w:rsidR="00043B55" w:rsidRPr="00141723" w:rsidRDefault="00043B55" w:rsidP="00220688">
      <w:pPr>
        <w:spacing w:after="0"/>
        <w:ind w:firstLine="0"/>
        <w:jc w:val="center"/>
      </w:pPr>
      <w:r w:rsidRPr="00141723">
        <w:rPr>
          <w:noProof/>
        </w:rPr>
        <w:lastRenderedPageBreak/>
        <w:drawing>
          <wp:inline distT="0" distB="0" distL="0" distR="0" wp14:anchorId="27A7A6C7" wp14:editId="65B5E5AD">
            <wp:extent cx="3840480" cy="3210820"/>
            <wp:effectExtent l="0" t="0" r="7620" b="8890"/>
            <wp:docPr id="59" name="Picture 5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40480" cy="3210820"/>
                    </a:xfrm>
                    <a:prstGeom prst="rect">
                      <a:avLst/>
                    </a:prstGeom>
                    <a:noFill/>
                    <a:ln>
                      <a:noFill/>
                    </a:ln>
                  </pic:spPr>
                </pic:pic>
              </a:graphicData>
            </a:graphic>
          </wp:inline>
        </w:drawing>
      </w:r>
    </w:p>
    <w:p w14:paraId="3FCF6D8E" w14:textId="6FDA4471" w:rsidR="00043B55" w:rsidRDefault="00043B55" w:rsidP="00A817F8">
      <w:pPr>
        <w:spacing w:after="0" w:line="240" w:lineRule="auto"/>
        <w:ind w:firstLine="0"/>
      </w:pPr>
      <w:bookmarkStart w:id="345" w:name="_Toc116220631"/>
      <w:r w:rsidRPr="00220688">
        <w:rPr>
          <w:rStyle w:val="FigureChar"/>
          <w:b/>
          <w:bCs/>
        </w:rPr>
        <w:t>Figure A</w:t>
      </w:r>
      <w:r w:rsidR="0095269D">
        <w:rPr>
          <w:rStyle w:val="FigureChar"/>
          <w:b/>
          <w:bCs/>
        </w:rPr>
        <w:t>8</w:t>
      </w:r>
      <w:r w:rsidRPr="00220688">
        <w:rPr>
          <w:rStyle w:val="FigureChar"/>
          <w:b/>
          <w:bCs/>
        </w:rPr>
        <w:t>.</w:t>
      </w:r>
      <w:bookmarkEnd w:id="345"/>
      <w:r w:rsidRPr="00141723">
        <w:rPr>
          <w:b/>
          <w:bCs/>
        </w:rPr>
        <w:t xml:space="preserve"> </w:t>
      </w:r>
      <w:r w:rsidRPr="00141723">
        <w:t>Room temperature PL (λ</w:t>
      </w:r>
      <w:r w:rsidRPr="00141723">
        <w:rPr>
          <w:vertAlign w:val="subscript"/>
        </w:rPr>
        <w:t>ex</w:t>
      </w:r>
      <w:r w:rsidRPr="00141723">
        <w:t xml:space="preserve"> = 300 nm) and PLE (λ</w:t>
      </w:r>
      <w:r w:rsidRPr="00141723">
        <w:rPr>
          <w:vertAlign w:val="subscript"/>
        </w:rPr>
        <w:t>em</w:t>
      </w:r>
      <w:r w:rsidRPr="00141723">
        <w:t xml:space="preserve"> = 398 nm) spectra of single crystal and powder samples of Rb</w:t>
      </w:r>
      <w:r w:rsidRPr="00141723">
        <w:rPr>
          <w:vertAlign w:val="subscript"/>
        </w:rPr>
        <w:t>2</w:t>
      </w:r>
      <w:r w:rsidRPr="00141723">
        <w:t>CuCl</w:t>
      </w:r>
      <w:r w:rsidRPr="00141723">
        <w:rPr>
          <w:vertAlign w:val="subscript"/>
        </w:rPr>
        <w:t>3</w:t>
      </w:r>
      <w:r w:rsidRPr="00141723">
        <w:t xml:space="preserve">. </w:t>
      </w:r>
    </w:p>
    <w:p w14:paraId="546F201A" w14:textId="183C54D1" w:rsidR="00220688" w:rsidRDefault="00220688">
      <w:pPr>
        <w:widowControl/>
        <w:autoSpaceDE/>
        <w:autoSpaceDN/>
        <w:adjustRightInd/>
        <w:spacing w:line="259" w:lineRule="auto"/>
        <w:ind w:firstLine="0"/>
        <w:jc w:val="left"/>
      </w:pPr>
      <w:r>
        <w:br w:type="page"/>
      </w:r>
    </w:p>
    <w:p w14:paraId="5D8E9B28" w14:textId="77777777" w:rsidR="00220688" w:rsidRPr="00141723" w:rsidRDefault="00220688" w:rsidP="00220688">
      <w:pPr>
        <w:spacing w:after="0"/>
        <w:ind w:firstLine="0"/>
      </w:pPr>
    </w:p>
    <w:p w14:paraId="13AAA7C5" w14:textId="77777777" w:rsidR="00043B55" w:rsidRPr="00141723" w:rsidRDefault="00043B55" w:rsidP="00220688">
      <w:pPr>
        <w:spacing w:after="0"/>
        <w:ind w:firstLine="0"/>
      </w:pPr>
    </w:p>
    <w:p w14:paraId="14F2F979" w14:textId="77777777" w:rsidR="00043B55" w:rsidRPr="00141723" w:rsidRDefault="00043B55" w:rsidP="00220688">
      <w:pPr>
        <w:spacing w:after="0"/>
        <w:ind w:firstLine="0"/>
        <w:jc w:val="center"/>
      </w:pPr>
      <w:r w:rsidRPr="00141723">
        <w:rPr>
          <w:noProof/>
        </w:rPr>
        <w:drawing>
          <wp:inline distT="0" distB="0" distL="0" distR="0" wp14:anchorId="0E38FF55" wp14:editId="3BA81F6B">
            <wp:extent cx="3840480" cy="3087155"/>
            <wp:effectExtent l="0" t="0" r="7620" b="0"/>
            <wp:docPr id="60" name="Picture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840480" cy="3087155"/>
                    </a:xfrm>
                    <a:prstGeom prst="rect">
                      <a:avLst/>
                    </a:prstGeom>
                  </pic:spPr>
                </pic:pic>
              </a:graphicData>
            </a:graphic>
          </wp:inline>
        </w:drawing>
      </w:r>
    </w:p>
    <w:p w14:paraId="485966AE" w14:textId="4A9E4650" w:rsidR="00043B55" w:rsidRPr="00141723" w:rsidRDefault="00043B55" w:rsidP="00A817F8">
      <w:pPr>
        <w:spacing w:after="0" w:line="240" w:lineRule="auto"/>
        <w:ind w:firstLine="0"/>
      </w:pPr>
      <w:bookmarkStart w:id="346" w:name="_Toc116220632"/>
      <w:r w:rsidRPr="00220688">
        <w:rPr>
          <w:rStyle w:val="FigureChar"/>
          <w:b/>
          <w:bCs/>
        </w:rPr>
        <w:t>Figure A</w:t>
      </w:r>
      <w:r w:rsidR="0095269D">
        <w:rPr>
          <w:rStyle w:val="FigureChar"/>
          <w:b/>
          <w:bCs/>
        </w:rPr>
        <w:t>9</w:t>
      </w:r>
      <w:r w:rsidRPr="00220688">
        <w:rPr>
          <w:rStyle w:val="FigureChar"/>
          <w:b/>
          <w:bCs/>
        </w:rPr>
        <w:t>.</w:t>
      </w:r>
      <w:bookmarkEnd w:id="346"/>
      <w:r w:rsidRPr="00141723">
        <w:t xml:space="preserve"> Periodic measurements of PLQY under continuous irradiation of Rb</w:t>
      </w:r>
      <w:r w:rsidRPr="00141723">
        <w:rPr>
          <w:vertAlign w:val="subscript"/>
        </w:rPr>
        <w:t>2</w:t>
      </w:r>
      <w:r w:rsidRPr="00141723">
        <w:t>CuCl</w:t>
      </w:r>
      <w:r w:rsidRPr="00141723">
        <w:rPr>
          <w:vertAlign w:val="subscript"/>
        </w:rPr>
        <w:t>3</w:t>
      </w:r>
      <w:r w:rsidRPr="00141723">
        <w:t xml:space="preserve"> at its PLEmax.</w:t>
      </w:r>
    </w:p>
    <w:p w14:paraId="28C5053E" w14:textId="77777777" w:rsidR="00043B55" w:rsidRPr="00141723" w:rsidRDefault="00043B55" w:rsidP="00220688">
      <w:pPr>
        <w:spacing w:after="0"/>
        <w:ind w:firstLine="0"/>
      </w:pPr>
      <w:r w:rsidRPr="00141723">
        <w:br w:type="page"/>
      </w:r>
    </w:p>
    <w:p w14:paraId="2966E1CF" w14:textId="77777777" w:rsidR="00043B55" w:rsidRPr="00141723" w:rsidRDefault="00043B55" w:rsidP="00220688">
      <w:pPr>
        <w:spacing w:after="0"/>
        <w:ind w:firstLine="0"/>
        <w:jc w:val="center"/>
      </w:pPr>
      <w:r w:rsidRPr="00141723">
        <w:rPr>
          <w:noProof/>
        </w:rPr>
        <w:lastRenderedPageBreak/>
        <w:drawing>
          <wp:inline distT="0" distB="0" distL="0" distR="0" wp14:anchorId="3BCA26E9" wp14:editId="554386B8">
            <wp:extent cx="6120000" cy="2792577"/>
            <wp:effectExtent l="0" t="0" r="1905" b="1905"/>
            <wp:docPr id="61" name="Picture 6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citationdep_all.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120000" cy="2792577"/>
                    </a:xfrm>
                    <a:prstGeom prst="rect">
                      <a:avLst/>
                    </a:prstGeom>
                  </pic:spPr>
                </pic:pic>
              </a:graphicData>
            </a:graphic>
          </wp:inline>
        </w:drawing>
      </w:r>
    </w:p>
    <w:p w14:paraId="6AF18435" w14:textId="4D5F1E6B" w:rsidR="00043B55" w:rsidRDefault="00043B55" w:rsidP="00220688">
      <w:pPr>
        <w:spacing w:after="0"/>
        <w:ind w:firstLine="0"/>
      </w:pPr>
      <w:bookmarkStart w:id="347" w:name="_Toc116220633"/>
      <w:r w:rsidRPr="00220688">
        <w:rPr>
          <w:rStyle w:val="FigureChar"/>
          <w:b/>
          <w:bCs/>
        </w:rPr>
        <w:t>Figure A1</w:t>
      </w:r>
      <w:r w:rsidR="0095269D">
        <w:rPr>
          <w:rStyle w:val="FigureChar"/>
          <w:b/>
          <w:bCs/>
        </w:rPr>
        <w:t>0</w:t>
      </w:r>
      <w:r w:rsidRPr="00220688">
        <w:rPr>
          <w:rStyle w:val="FigureChar"/>
          <w:b/>
          <w:bCs/>
        </w:rPr>
        <w:t>.</w:t>
      </w:r>
      <w:bookmarkEnd w:id="347"/>
      <w:r w:rsidRPr="00220688">
        <w:rPr>
          <w:b/>
          <w:bCs/>
        </w:rPr>
        <w:t xml:space="preserve"> </w:t>
      </w:r>
      <w:r w:rsidRPr="00141723">
        <w:t>Excitation dependence PL measurements for (a) Rb</w:t>
      </w:r>
      <w:r w:rsidRPr="00141723">
        <w:rPr>
          <w:vertAlign w:val="subscript"/>
        </w:rPr>
        <w:t>2</w:t>
      </w:r>
      <w:r w:rsidRPr="00141723">
        <w:t>CuBr</w:t>
      </w:r>
      <w:r w:rsidRPr="00141723">
        <w:rPr>
          <w:vertAlign w:val="subscript"/>
        </w:rPr>
        <w:t>3</w:t>
      </w:r>
      <w:r w:rsidRPr="00141723">
        <w:t xml:space="preserve"> and (b) Rb</w:t>
      </w:r>
      <w:r w:rsidRPr="00141723">
        <w:rPr>
          <w:vertAlign w:val="subscript"/>
        </w:rPr>
        <w:t>2</w:t>
      </w:r>
      <w:r w:rsidRPr="00141723">
        <w:t>CuCl</w:t>
      </w:r>
      <w:r w:rsidRPr="00141723">
        <w:rPr>
          <w:vertAlign w:val="subscript"/>
        </w:rPr>
        <w:t>3</w:t>
      </w:r>
      <w:r w:rsidRPr="00141723">
        <w:t>.</w:t>
      </w:r>
    </w:p>
    <w:p w14:paraId="243881D6" w14:textId="26D9A2AB" w:rsidR="00220688" w:rsidRDefault="00220688">
      <w:pPr>
        <w:widowControl/>
        <w:autoSpaceDE/>
        <w:autoSpaceDN/>
        <w:adjustRightInd/>
        <w:spacing w:line="259" w:lineRule="auto"/>
        <w:ind w:firstLine="0"/>
        <w:jc w:val="left"/>
      </w:pPr>
      <w:r>
        <w:br w:type="page"/>
      </w:r>
    </w:p>
    <w:p w14:paraId="06424F3E" w14:textId="77777777" w:rsidR="00220688" w:rsidRPr="00141723" w:rsidRDefault="00220688" w:rsidP="00220688">
      <w:pPr>
        <w:spacing w:after="0"/>
        <w:ind w:firstLine="0"/>
      </w:pPr>
    </w:p>
    <w:p w14:paraId="4E69E66E" w14:textId="77777777" w:rsidR="00043B55" w:rsidRPr="00141723" w:rsidRDefault="00043B55" w:rsidP="00220688">
      <w:pPr>
        <w:spacing w:after="0"/>
        <w:ind w:firstLine="0"/>
        <w:jc w:val="center"/>
      </w:pPr>
      <w:r w:rsidRPr="00141723">
        <w:rPr>
          <w:noProof/>
        </w:rPr>
        <w:drawing>
          <wp:inline distT="0" distB="0" distL="0" distR="0" wp14:anchorId="1A942507" wp14:editId="405D2B66">
            <wp:extent cx="4572000" cy="3376734"/>
            <wp:effectExtent l="0" t="0" r="0" b="0"/>
            <wp:docPr id="62" name="Picture 6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1.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572000" cy="3376734"/>
                    </a:xfrm>
                    <a:prstGeom prst="rect">
                      <a:avLst/>
                    </a:prstGeom>
                  </pic:spPr>
                </pic:pic>
              </a:graphicData>
            </a:graphic>
          </wp:inline>
        </w:drawing>
      </w:r>
    </w:p>
    <w:p w14:paraId="4FB9E97E" w14:textId="1740943A" w:rsidR="00043B55" w:rsidRPr="00141723" w:rsidRDefault="00043B55" w:rsidP="00220688">
      <w:pPr>
        <w:spacing w:after="0"/>
        <w:ind w:firstLine="0"/>
      </w:pPr>
      <w:bookmarkStart w:id="348" w:name="_Toc116220634"/>
      <w:r w:rsidRPr="00220688">
        <w:rPr>
          <w:rStyle w:val="FigureChar"/>
          <w:b/>
          <w:bCs/>
        </w:rPr>
        <w:t>Figure A1</w:t>
      </w:r>
      <w:r w:rsidR="0095269D">
        <w:rPr>
          <w:rStyle w:val="FigureChar"/>
          <w:b/>
          <w:bCs/>
        </w:rPr>
        <w:t>1</w:t>
      </w:r>
      <w:r w:rsidRPr="00220688">
        <w:rPr>
          <w:rStyle w:val="FigureChar"/>
          <w:b/>
          <w:bCs/>
        </w:rPr>
        <w:t>.</w:t>
      </w:r>
      <w:bookmarkEnd w:id="348"/>
      <w:r w:rsidRPr="00141723">
        <w:t xml:space="preserve"> Room temperature PL spectra for (a) CuBr and (b) CuCl under 295 nm excitation. </w:t>
      </w:r>
    </w:p>
    <w:p w14:paraId="119EB41C" w14:textId="38E6BE30" w:rsidR="00220688" w:rsidRDefault="00220688">
      <w:pPr>
        <w:widowControl/>
        <w:autoSpaceDE/>
        <w:autoSpaceDN/>
        <w:adjustRightInd/>
        <w:spacing w:line="259" w:lineRule="auto"/>
        <w:ind w:firstLine="0"/>
        <w:jc w:val="left"/>
      </w:pPr>
      <w:r>
        <w:br w:type="page"/>
      </w:r>
    </w:p>
    <w:p w14:paraId="071B07EA" w14:textId="77777777" w:rsidR="00043B55" w:rsidRPr="00141723" w:rsidRDefault="00043B55" w:rsidP="00220688">
      <w:pPr>
        <w:spacing w:after="0"/>
        <w:ind w:firstLine="0"/>
      </w:pPr>
    </w:p>
    <w:p w14:paraId="107042C2" w14:textId="77777777" w:rsidR="00043B55" w:rsidRPr="00141723" w:rsidRDefault="00043B55" w:rsidP="00A817F8">
      <w:pPr>
        <w:spacing w:after="0" w:line="240" w:lineRule="auto"/>
        <w:ind w:firstLine="0"/>
      </w:pPr>
      <w:r w:rsidRPr="001F63E9">
        <w:rPr>
          <w:rStyle w:val="TableChar"/>
        </w:rPr>
        <w:t>Table A1.</w:t>
      </w:r>
      <w:r w:rsidRPr="00141723">
        <w:t xml:space="preserve"> Atomic coordinates and equivalent isotropic displacement parameters (</w:t>
      </w:r>
      <w:r w:rsidRPr="00141723">
        <w:rPr>
          <w:i/>
        </w:rPr>
        <w:t>U</w:t>
      </w:r>
      <w:r w:rsidRPr="00141723">
        <w:rPr>
          <w:vertAlign w:val="subscript"/>
        </w:rPr>
        <w:t>eq</w:t>
      </w:r>
      <w:r w:rsidRPr="00141723">
        <w:rPr>
          <w:i/>
          <w:vertAlign w:val="superscript"/>
        </w:rPr>
        <w:t>a</w:t>
      </w:r>
      <w:r w:rsidRPr="00141723">
        <w:t>) for K</w:t>
      </w:r>
      <w:r w:rsidRPr="00141723">
        <w:rPr>
          <w:vertAlign w:val="subscript"/>
        </w:rPr>
        <w:t>2</w:t>
      </w:r>
      <w:r w:rsidRPr="00141723">
        <w:t>CuCl</w:t>
      </w:r>
      <w:r w:rsidRPr="00141723">
        <w:rPr>
          <w:vertAlign w:val="subscript"/>
        </w:rPr>
        <w:t>3</w:t>
      </w:r>
      <w:r w:rsidRPr="00141723">
        <w:t xml:space="preserve"> and K</w:t>
      </w:r>
      <w:r w:rsidRPr="00141723">
        <w:rPr>
          <w:vertAlign w:val="subscript"/>
        </w:rPr>
        <w:t>2</w:t>
      </w:r>
      <w:r w:rsidRPr="00141723">
        <w:t>CuBr</w:t>
      </w:r>
      <w:r w:rsidRPr="00141723">
        <w:rPr>
          <w:vertAlign w:val="subscript"/>
        </w:rPr>
        <w:t>3</w:t>
      </w:r>
      <w:r w:rsidRPr="00141723">
        <w:t>.</w:t>
      </w:r>
    </w:p>
    <w:tbl>
      <w:tblPr>
        <w:tblW w:w="0" w:type="auto"/>
        <w:tblInd w:w="180" w:type="dxa"/>
        <w:tblLook w:val="04A0" w:firstRow="1" w:lastRow="0" w:firstColumn="1" w:lastColumn="0" w:noHBand="0" w:noVBand="1"/>
      </w:tblPr>
      <w:tblGrid>
        <w:gridCol w:w="1170"/>
        <w:gridCol w:w="1890"/>
        <w:gridCol w:w="1710"/>
        <w:gridCol w:w="1503"/>
        <w:gridCol w:w="2277"/>
      </w:tblGrid>
      <w:tr w:rsidR="00043B55" w:rsidRPr="00141723" w14:paraId="526A0B65" w14:textId="77777777" w:rsidTr="00A76212">
        <w:trPr>
          <w:trHeight w:val="300"/>
        </w:trPr>
        <w:tc>
          <w:tcPr>
            <w:tcW w:w="1170" w:type="dxa"/>
            <w:tcBorders>
              <w:top w:val="single" w:sz="4" w:space="0" w:color="auto"/>
              <w:bottom w:val="single" w:sz="4" w:space="0" w:color="auto"/>
              <w:right w:val="nil"/>
            </w:tcBorders>
            <w:shd w:val="clear" w:color="auto" w:fill="auto"/>
            <w:noWrap/>
            <w:vAlign w:val="bottom"/>
            <w:hideMark/>
          </w:tcPr>
          <w:p w14:paraId="3DBDC2E0" w14:textId="77777777" w:rsidR="00043B55" w:rsidRPr="00141723" w:rsidRDefault="00043B55" w:rsidP="00220688">
            <w:pPr>
              <w:spacing w:after="0"/>
              <w:ind w:firstLine="0"/>
            </w:pPr>
            <w:r w:rsidRPr="00141723">
              <w:t>Atom</w:t>
            </w:r>
          </w:p>
        </w:tc>
        <w:tc>
          <w:tcPr>
            <w:tcW w:w="1890" w:type="dxa"/>
            <w:tcBorders>
              <w:top w:val="single" w:sz="4" w:space="0" w:color="auto"/>
              <w:left w:val="nil"/>
              <w:bottom w:val="single" w:sz="4" w:space="0" w:color="auto"/>
              <w:right w:val="nil"/>
            </w:tcBorders>
            <w:shd w:val="clear" w:color="auto" w:fill="auto"/>
            <w:noWrap/>
            <w:vAlign w:val="bottom"/>
            <w:hideMark/>
          </w:tcPr>
          <w:p w14:paraId="33E9E045" w14:textId="77777777" w:rsidR="00043B55" w:rsidRPr="00141723" w:rsidRDefault="00043B55" w:rsidP="00220688">
            <w:pPr>
              <w:spacing w:after="0"/>
              <w:ind w:firstLine="0"/>
            </w:pPr>
            <w:r w:rsidRPr="00141723">
              <w:t>x</w:t>
            </w:r>
          </w:p>
        </w:tc>
        <w:tc>
          <w:tcPr>
            <w:tcW w:w="1710" w:type="dxa"/>
            <w:tcBorders>
              <w:top w:val="single" w:sz="4" w:space="0" w:color="auto"/>
              <w:left w:val="nil"/>
              <w:bottom w:val="single" w:sz="4" w:space="0" w:color="auto"/>
              <w:right w:val="nil"/>
            </w:tcBorders>
            <w:shd w:val="clear" w:color="auto" w:fill="auto"/>
            <w:noWrap/>
            <w:vAlign w:val="bottom"/>
            <w:hideMark/>
          </w:tcPr>
          <w:p w14:paraId="2E4D8930" w14:textId="77777777" w:rsidR="00043B55" w:rsidRPr="00141723" w:rsidRDefault="00043B55" w:rsidP="00220688">
            <w:pPr>
              <w:spacing w:after="0"/>
              <w:ind w:firstLine="0"/>
            </w:pPr>
            <w:r w:rsidRPr="00141723">
              <w:t>y</w:t>
            </w:r>
          </w:p>
        </w:tc>
        <w:tc>
          <w:tcPr>
            <w:tcW w:w="1503" w:type="dxa"/>
            <w:tcBorders>
              <w:top w:val="single" w:sz="4" w:space="0" w:color="auto"/>
              <w:left w:val="nil"/>
              <w:bottom w:val="single" w:sz="4" w:space="0" w:color="auto"/>
              <w:right w:val="nil"/>
            </w:tcBorders>
            <w:shd w:val="clear" w:color="auto" w:fill="auto"/>
            <w:noWrap/>
            <w:vAlign w:val="bottom"/>
            <w:hideMark/>
          </w:tcPr>
          <w:p w14:paraId="6F94D345" w14:textId="77777777" w:rsidR="00043B55" w:rsidRPr="00141723" w:rsidRDefault="00043B55" w:rsidP="00220688">
            <w:pPr>
              <w:spacing w:after="0"/>
              <w:ind w:firstLine="0"/>
            </w:pPr>
            <w:r w:rsidRPr="00141723">
              <w:t>z</w:t>
            </w:r>
          </w:p>
        </w:tc>
        <w:tc>
          <w:tcPr>
            <w:tcW w:w="2277" w:type="dxa"/>
            <w:tcBorders>
              <w:top w:val="single" w:sz="4" w:space="0" w:color="auto"/>
              <w:left w:val="nil"/>
              <w:bottom w:val="single" w:sz="4" w:space="0" w:color="auto"/>
            </w:tcBorders>
            <w:shd w:val="clear" w:color="auto" w:fill="auto"/>
            <w:noWrap/>
            <w:vAlign w:val="bottom"/>
            <w:hideMark/>
          </w:tcPr>
          <w:p w14:paraId="3B7A004B" w14:textId="77777777" w:rsidR="00043B55" w:rsidRPr="00141723" w:rsidRDefault="00043B55" w:rsidP="00220688">
            <w:pPr>
              <w:spacing w:after="0"/>
              <w:ind w:firstLine="0"/>
              <w:rPr>
                <w:vertAlign w:val="superscript"/>
              </w:rPr>
            </w:pPr>
            <w:r w:rsidRPr="00141723">
              <w:rPr>
                <w:i/>
              </w:rPr>
              <w:t>U</w:t>
            </w:r>
            <w:r w:rsidRPr="00141723">
              <w:rPr>
                <w:vertAlign w:val="subscript"/>
              </w:rPr>
              <w:t>eq</w:t>
            </w:r>
            <w:r w:rsidRPr="00141723">
              <w:t>, Å</w:t>
            </w:r>
            <w:r w:rsidRPr="00141723">
              <w:rPr>
                <w:vertAlign w:val="superscript"/>
              </w:rPr>
              <w:t>2</w:t>
            </w:r>
          </w:p>
        </w:tc>
      </w:tr>
      <w:tr w:rsidR="00043B55" w:rsidRPr="00141723" w14:paraId="52AD6434" w14:textId="77777777" w:rsidTr="00A76212">
        <w:trPr>
          <w:trHeight w:val="300"/>
        </w:trPr>
        <w:tc>
          <w:tcPr>
            <w:tcW w:w="8550" w:type="dxa"/>
            <w:gridSpan w:val="5"/>
            <w:tcBorders>
              <w:top w:val="single" w:sz="4" w:space="0" w:color="auto"/>
              <w:left w:val="nil"/>
              <w:bottom w:val="single" w:sz="4" w:space="0" w:color="auto"/>
              <w:right w:val="nil"/>
            </w:tcBorders>
            <w:shd w:val="clear" w:color="auto" w:fill="auto"/>
            <w:noWrap/>
            <w:vAlign w:val="bottom"/>
            <w:hideMark/>
          </w:tcPr>
          <w:p w14:paraId="49440CD7" w14:textId="77777777" w:rsidR="00043B55" w:rsidRPr="00141723" w:rsidRDefault="00043B55" w:rsidP="00220688">
            <w:pPr>
              <w:spacing w:after="0"/>
              <w:ind w:firstLine="0"/>
            </w:pPr>
            <w:r w:rsidRPr="00141723">
              <w:t>K</w:t>
            </w:r>
            <w:r w:rsidRPr="00141723">
              <w:rPr>
                <w:vertAlign w:val="subscript"/>
              </w:rPr>
              <w:t>2</w:t>
            </w:r>
            <w:r w:rsidRPr="00141723">
              <w:t>CuCl</w:t>
            </w:r>
            <w:r w:rsidRPr="00141723">
              <w:rPr>
                <w:vertAlign w:val="subscript"/>
              </w:rPr>
              <w:t>3</w:t>
            </w:r>
          </w:p>
        </w:tc>
      </w:tr>
      <w:tr w:rsidR="00043B55" w:rsidRPr="00141723" w14:paraId="1E47D0CD" w14:textId="77777777" w:rsidTr="00A76212">
        <w:trPr>
          <w:trHeight w:val="300"/>
        </w:trPr>
        <w:tc>
          <w:tcPr>
            <w:tcW w:w="1170" w:type="dxa"/>
            <w:tcBorders>
              <w:top w:val="nil"/>
              <w:left w:val="nil"/>
              <w:bottom w:val="nil"/>
              <w:right w:val="nil"/>
            </w:tcBorders>
            <w:shd w:val="clear" w:color="auto" w:fill="auto"/>
            <w:noWrap/>
            <w:vAlign w:val="bottom"/>
            <w:hideMark/>
          </w:tcPr>
          <w:p w14:paraId="60E9FF66" w14:textId="77777777" w:rsidR="00043B55" w:rsidRPr="00141723" w:rsidRDefault="00043B55" w:rsidP="00220688">
            <w:pPr>
              <w:spacing w:after="0"/>
              <w:ind w:firstLine="0"/>
            </w:pPr>
            <w:r w:rsidRPr="00141723">
              <w:t>K1</w:t>
            </w:r>
          </w:p>
        </w:tc>
        <w:tc>
          <w:tcPr>
            <w:tcW w:w="1890" w:type="dxa"/>
            <w:tcBorders>
              <w:top w:val="nil"/>
              <w:left w:val="nil"/>
              <w:bottom w:val="nil"/>
              <w:right w:val="nil"/>
            </w:tcBorders>
            <w:shd w:val="clear" w:color="auto" w:fill="auto"/>
            <w:noWrap/>
            <w:vAlign w:val="bottom"/>
            <w:hideMark/>
          </w:tcPr>
          <w:p w14:paraId="0BF7C419" w14:textId="77777777" w:rsidR="00043B55" w:rsidRPr="00141723" w:rsidRDefault="00043B55" w:rsidP="00220688">
            <w:pPr>
              <w:spacing w:after="0"/>
              <w:ind w:firstLine="0"/>
            </w:pPr>
            <w:r w:rsidRPr="00141723">
              <w:t>0.82716(3)</w:t>
            </w:r>
          </w:p>
        </w:tc>
        <w:tc>
          <w:tcPr>
            <w:tcW w:w="1710" w:type="dxa"/>
            <w:tcBorders>
              <w:top w:val="nil"/>
              <w:left w:val="nil"/>
              <w:bottom w:val="nil"/>
              <w:right w:val="nil"/>
            </w:tcBorders>
            <w:shd w:val="clear" w:color="auto" w:fill="auto"/>
            <w:noWrap/>
            <w:vAlign w:val="bottom"/>
            <w:hideMark/>
          </w:tcPr>
          <w:p w14:paraId="3B2AB6F8" w14:textId="77777777" w:rsidR="00043B55" w:rsidRPr="00141723" w:rsidRDefault="00043B55" w:rsidP="00220688">
            <w:pPr>
              <w:spacing w:after="0"/>
              <w:ind w:firstLine="0"/>
            </w:pPr>
            <w:r w:rsidRPr="00141723">
              <w:t>0.250000</w:t>
            </w:r>
          </w:p>
        </w:tc>
        <w:tc>
          <w:tcPr>
            <w:tcW w:w="1503" w:type="dxa"/>
            <w:tcBorders>
              <w:top w:val="nil"/>
              <w:left w:val="nil"/>
              <w:bottom w:val="nil"/>
              <w:right w:val="nil"/>
            </w:tcBorders>
            <w:shd w:val="clear" w:color="auto" w:fill="auto"/>
            <w:noWrap/>
            <w:vAlign w:val="bottom"/>
            <w:hideMark/>
          </w:tcPr>
          <w:p w14:paraId="70BA114C" w14:textId="77777777" w:rsidR="00043B55" w:rsidRPr="00141723" w:rsidRDefault="00043B55" w:rsidP="00220688">
            <w:pPr>
              <w:spacing w:after="0"/>
              <w:ind w:firstLine="0"/>
            </w:pPr>
            <w:r w:rsidRPr="00141723">
              <w:t>0.48236(3)</w:t>
            </w:r>
          </w:p>
        </w:tc>
        <w:tc>
          <w:tcPr>
            <w:tcW w:w="2277" w:type="dxa"/>
            <w:tcBorders>
              <w:top w:val="nil"/>
              <w:left w:val="nil"/>
              <w:bottom w:val="nil"/>
              <w:right w:val="nil"/>
            </w:tcBorders>
            <w:shd w:val="clear" w:color="auto" w:fill="auto"/>
            <w:noWrap/>
            <w:vAlign w:val="bottom"/>
            <w:hideMark/>
          </w:tcPr>
          <w:p w14:paraId="2D367C35" w14:textId="77777777" w:rsidR="00043B55" w:rsidRPr="00141723" w:rsidRDefault="00043B55" w:rsidP="00220688">
            <w:pPr>
              <w:spacing w:after="0"/>
              <w:ind w:firstLine="0"/>
            </w:pPr>
            <w:r w:rsidRPr="00141723">
              <w:t>0.01028(6)</w:t>
            </w:r>
          </w:p>
        </w:tc>
      </w:tr>
      <w:tr w:rsidR="00043B55" w:rsidRPr="00141723" w14:paraId="7C437C9D" w14:textId="77777777" w:rsidTr="00A76212">
        <w:trPr>
          <w:trHeight w:val="300"/>
        </w:trPr>
        <w:tc>
          <w:tcPr>
            <w:tcW w:w="1170" w:type="dxa"/>
            <w:tcBorders>
              <w:top w:val="nil"/>
              <w:left w:val="nil"/>
              <w:bottom w:val="nil"/>
              <w:right w:val="nil"/>
            </w:tcBorders>
            <w:shd w:val="clear" w:color="auto" w:fill="auto"/>
            <w:noWrap/>
            <w:vAlign w:val="bottom"/>
            <w:hideMark/>
          </w:tcPr>
          <w:p w14:paraId="44221041" w14:textId="77777777" w:rsidR="00043B55" w:rsidRPr="00141723" w:rsidRDefault="00043B55" w:rsidP="00220688">
            <w:pPr>
              <w:spacing w:after="0"/>
              <w:ind w:firstLine="0"/>
            </w:pPr>
            <w:r w:rsidRPr="00141723">
              <w:t>K2</w:t>
            </w:r>
          </w:p>
        </w:tc>
        <w:tc>
          <w:tcPr>
            <w:tcW w:w="1890" w:type="dxa"/>
            <w:tcBorders>
              <w:top w:val="nil"/>
              <w:left w:val="nil"/>
              <w:bottom w:val="nil"/>
              <w:right w:val="nil"/>
            </w:tcBorders>
            <w:shd w:val="clear" w:color="auto" w:fill="auto"/>
            <w:noWrap/>
            <w:vAlign w:val="bottom"/>
            <w:hideMark/>
          </w:tcPr>
          <w:p w14:paraId="69D667E6" w14:textId="77777777" w:rsidR="00043B55" w:rsidRPr="00141723" w:rsidRDefault="00043B55" w:rsidP="00220688">
            <w:pPr>
              <w:spacing w:after="0"/>
              <w:ind w:firstLine="0"/>
            </w:pPr>
            <w:r w:rsidRPr="00141723">
              <w:t>0.48778(3)</w:t>
            </w:r>
          </w:p>
        </w:tc>
        <w:tc>
          <w:tcPr>
            <w:tcW w:w="1710" w:type="dxa"/>
            <w:tcBorders>
              <w:top w:val="nil"/>
              <w:left w:val="nil"/>
              <w:bottom w:val="nil"/>
              <w:right w:val="nil"/>
            </w:tcBorders>
            <w:shd w:val="clear" w:color="auto" w:fill="auto"/>
            <w:noWrap/>
            <w:vAlign w:val="bottom"/>
            <w:hideMark/>
          </w:tcPr>
          <w:p w14:paraId="615CDE09" w14:textId="77777777" w:rsidR="00043B55" w:rsidRPr="00141723" w:rsidRDefault="00043B55" w:rsidP="00220688">
            <w:pPr>
              <w:spacing w:after="0"/>
              <w:ind w:firstLine="0"/>
            </w:pPr>
            <w:r w:rsidRPr="00141723">
              <w:t>0.250000</w:t>
            </w:r>
          </w:p>
        </w:tc>
        <w:tc>
          <w:tcPr>
            <w:tcW w:w="1503" w:type="dxa"/>
            <w:tcBorders>
              <w:top w:val="nil"/>
              <w:left w:val="nil"/>
              <w:bottom w:val="nil"/>
              <w:right w:val="nil"/>
            </w:tcBorders>
            <w:shd w:val="clear" w:color="auto" w:fill="auto"/>
            <w:noWrap/>
            <w:vAlign w:val="bottom"/>
            <w:hideMark/>
          </w:tcPr>
          <w:p w14:paraId="42BEE64C" w14:textId="77777777" w:rsidR="00043B55" w:rsidRPr="00141723" w:rsidRDefault="00043B55" w:rsidP="00220688">
            <w:pPr>
              <w:spacing w:after="0"/>
              <w:ind w:firstLine="0"/>
            </w:pPr>
            <w:r w:rsidRPr="00141723">
              <w:t>0.67425(3)</w:t>
            </w:r>
          </w:p>
        </w:tc>
        <w:tc>
          <w:tcPr>
            <w:tcW w:w="2277" w:type="dxa"/>
            <w:tcBorders>
              <w:top w:val="nil"/>
              <w:left w:val="nil"/>
              <w:bottom w:val="nil"/>
              <w:right w:val="nil"/>
            </w:tcBorders>
            <w:shd w:val="clear" w:color="auto" w:fill="auto"/>
            <w:noWrap/>
            <w:vAlign w:val="bottom"/>
            <w:hideMark/>
          </w:tcPr>
          <w:p w14:paraId="3095C215" w14:textId="77777777" w:rsidR="00043B55" w:rsidRPr="00141723" w:rsidRDefault="00043B55" w:rsidP="00220688">
            <w:pPr>
              <w:spacing w:after="0"/>
              <w:ind w:firstLine="0"/>
            </w:pPr>
            <w:r w:rsidRPr="00141723">
              <w:t>0.01011(6)</w:t>
            </w:r>
          </w:p>
        </w:tc>
      </w:tr>
      <w:tr w:rsidR="00043B55" w:rsidRPr="00141723" w14:paraId="0DDAEB74" w14:textId="77777777" w:rsidTr="00A76212">
        <w:trPr>
          <w:trHeight w:val="300"/>
        </w:trPr>
        <w:tc>
          <w:tcPr>
            <w:tcW w:w="1170" w:type="dxa"/>
            <w:tcBorders>
              <w:top w:val="nil"/>
              <w:left w:val="nil"/>
              <w:bottom w:val="nil"/>
              <w:right w:val="nil"/>
            </w:tcBorders>
            <w:shd w:val="clear" w:color="auto" w:fill="auto"/>
            <w:noWrap/>
            <w:vAlign w:val="bottom"/>
            <w:hideMark/>
          </w:tcPr>
          <w:p w14:paraId="44107CD5" w14:textId="77777777" w:rsidR="00043B55" w:rsidRPr="00141723" w:rsidRDefault="00043B55" w:rsidP="00220688">
            <w:pPr>
              <w:spacing w:after="0"/>
              <w:ind w:firstLine="0"/>
            </w:pPr>
            <w:r w:rsidRPr="00141723">
              <w:t>Cu</w:t>
            </w:r>
          </w:p>
        </w:tc>
        <w:tc>
          <w:tcPr>
            <w:tcW w:w="1890" w:type="dxa"/>
            <w:tcBorders>
              <w:top w:val="nil"/>
              <w:left w:val="nil"/>
              <w:bottom w:val="nil"/>
              <w:right w:val="nil"/>
            </w:tcBorders>
            <w:shd w:val="clear" w:color="auto" w:fill="auto"/>
            <w:noWrap/>
            <w:vAlign w:val="bottom"/>
            <w:hideMark/>
          </w:tcPr>
          <w:p w14:paraId="4791E380" w14:textId="77777777" w:rsidR="00043B55" w:rsidRPr="00141723" w:rsidRDefault="00043B55" w:rsidP="00220688">
            <w:pPr>
              <w:spacing w:after="0"/>
              <w:ind w:firstLine="0"/>
            </w:pPr>
            <w:r w:rsidRPr="00141723">
              <w:t>0.75408(2)</w:t>
            </w:r>
          </w:p>
        </w:tc>
        <w:tc>
          <w:tcPr>
            <w:tcW w:w="1710" w:type="dxa"/>
            <w:tcBorders>
              <w:top w:val="nil"/>
              <w:left w:val="nil"/>
              <w:bottom w:val="nil"/>
              <w:right w:val="nil"/>
            </w:tcBorders>
            <w:shd w:val="clear" w:color="auto" w:fill="auto"/>
            <w:noWrap/>
            <w:vAlign w:val="bottom"/>
            <w:hideMark/>
          </w:tcPr>
          <w:p w14:paraId="42D18376" w14:textId="77777777" w:rsidR="00043B55" w:rsidRPr="00141723" w:rsidRDefault="00043B55" w:rsidP="00220688">
            <w:pPr>
              <w:spacing w:after="0"/>
              <w:ind w:firstLine="0"/>
            </w:pPr>
            <w:r w:rsidRPr="00141723">
              <w:t>0.750000</w:t>
            </w:r>
          </w:p>
        </w:tc>
        <w:tc>
          <w:tcPr>
            <w:tcW w:w="1503" w:type="dxa"/>
            <w:tcBorders>
              <w:top w:val="nil"/>
              <w:left w:val="nil"/>
              <w:bottom w:val="nil"/>
              <w:right w:val="nil"/>
            </w:tcBorders>
            <w:shd w:val="clear" w:color="auto" w:fill="auto"/>
            <w:noWrap/>
            <w:vAlign w:val="bottom"/>
            <w:hideMark/>
          </w:tcPr>
          <w:p w14:paraId="7AAD1729" w14:textId="77777777" w:rsidR="00043B55" w:rsidRPr="00141723" w:rsidRDefault="00043B55" w:rsidP="00220688">
            <w:pPr>
              <w:spacing w:after="0"/>
              <w:ind w:firstLine="0"/>
            </w:pPr>
            <w:r w:rsidRPr="00141723">
              <w:t>0.69905(2)</w:t>
            </w:r>
          </w:p>
        </w:tc>
        <w:tc>
          <w:tcPr>
            <w:tcW w:w="2277" w:type="dxa"/>
            <w:tcBorders>
              <w:top w:val="nil"/>
              <w:left w:val="nil"/>
              <w:bottom w:val="nil"/>
              <w:right w:val="nil"/>
            </w:tcBorders>
            <w:shd w:val="clear" w:color="auto" w:fill="auto"/>
            <w:noWrap/>
            <w:vAlign w:val="bottom"/>
            <w:hideMark/>
          </w:tcPr>
          <w:p w14:paraId="5D5E832B" w14:textId="77777777" w:rsidR="00043B55" w:rsidRPr="00141723" w:rsidRDefault="00043B55" w:rsidP="00220688">
            <w:pPr>
              <w:spacing w:after="0"/>
              <w:ind w:firstLine="0"/>
            </w:pPr>
            <w:r w:rsidRPr="00141723">
              <w:t>0.01139(5)</w:t>
            </w:r>
          </w:p>
        </w:tc>
      </w:tr>
      <w:tr w:rsidR="00043B55" w:rsidRPr="00141723" w14:paraId="3F3B184E" w14:textId="77777777" w:rsidTr="00A76212">
        <w:trPr>
          <w:trHeight w:val="300"/>
        </w:trPr>
        <w:tc>
          <w:tcPr>
            <w:tcW w:w="1170" w:type="dxa"/>
            <w:tcBorders>
              <w:top w:val="nil"/>
              <w:left w:val="nil"/>
              <w:bottom w:val="nil"/>
              <w:right w:val="nil"/>
            </w:tcBorders>
            <w:shd w:val="clear" w:color="auto" w:fill="auto"/>
            <w:noWrap/>
            <w:vAlign w:val="bottom"/>
            <w:hideMark/>
          </w:tcPr>
          <w:p w14:paraId="22878B06" w14:textId="77777777" w:rsidR="00043B55" w:rsidRPr="00141723" w:rsidRDefault="00043B55" w:rsidP="00220688">
            <w:pPr>
              <w:spacing w:after="0"/>
              <w:ind w:firstLine="0"/>
            </w:pPr>
            <w:r w:rsidRPr="00141723">
              <w:t>Cl1</w:t>
            </w:r>
          </w:p>
        </w:tc>
        <w:tc>
          <w:tcPr>
            <w:tcW w:w="1890" w:type="dxa"/>
            <w:tcBorders>
              <w:top w:val="nil"/>
              <w:left w:val="nil"/>
              <w:bottom w:val="nil"/>
              <w:right w:val="nil"/>
            </w:tcBorders>
            <w:shd w:val="clear" w:color="auto" w:fill="auto"/>
            <w:noWrap/>
            <w:vAlign w:val="bottom"/>
            <w:hideMark/>
          </w:tcPr>
          <w:p w14:paraId="44ED1C67" w14:textId="77777777" w:rsidR="00043B55" w:rsidRPr="00141723" w:rsidRDefault="00043B55" w:rsidP="00220688">
            <w:pPr>
              <w:spacing w:after="0"/>
              <w:ind w:firstLine="0"/>
            </w:pPr>
            <w:r w:rsidRPr="00141723">
              <w:t>0.63409(3)</w:t>
            </w:r>
          </w:p>
        </w:tc>
        <w:tc>
          <w:tcPr>
            <w:tcW w:w="1710" w:type="dxa"/>
            <w:tcBorders>
              <w:top w:val="nil"/>
              <w:left w:val="nil"/>
              <w:bottom w:val="nil"/>
              <w:right w:val="nil"/>
            </w:tcBorders>
            <w:shd w:val="clear" w:color="auto" w:fill="auto"/>
            <w:noWrap/>
            <w:vAlign w:val="bottom"/>
            <w:hideMark/>
          </w:tcPr>
          <w:p w14:paraId="5767703C" w14:textId="77777777" w:rsidR="00043B55" w:rsidRPr="00141723" w:rsidRDefault="00043B55" w:rsidP="00220688">
            <w:pPr>
              <w:spacing w:after="0"/>
              <w:ind w:firstLine="0"/>
            </w:pPr>
            <w:r w:rsidRPr="00141723">
              <w:t>0.750000</w:t>
            </w:r>
          </w:p>
        </w:tc>
        <w:tc>
          <w:tcPr>
            <w:tcW w:w="1503" w:type="dxa"/>
            <w:tcBorders>
              <w:top w:val="nil"/>
              <w:left w:val="nil"/>
              <w:bottom w:val="nil"/>
              <w:right w:val="nil"/>
            </w:tcBorders>
            <w:shd w:val="clear" w:color="auto" w:fill="auto"/>
            <w:noWrap/>
            <w:vAlign w:val="bottom"/>
            <w:hideMark/>
          </w:tcPr>
          <w:p w14:paraId="36499F50" w14:textId="77777777" w:rsidR="00043B55" w:rsidRPr="00141723" w:rsidRDefault="00043B55" w:rsidP="00220688">
            <w:pPr>
              <w:spacing w:after="0"/>
              <w:ind w:firstLine="0"/>
            </w:pPr>
            <w:r w:rsidRPr="00141723">
              <w:t>0.55196(3)</w:t>
            </w:r>
          </w:p>
        </w:tc>
        <w:tc>
          <w:tcPr>
            <w:tcW w:w="2277" w:type="dxa"/>
            <w:tcBorders>
              <w:top w:val="nil"/>
              <w:left w:val="nil"/>
              <w:bottom w:val="nil"/>
              <w:right w:val="nil"/>
            </w:tcBorders>
            <w:shd w:val="clear" w:color="auto" w:fill="auto"/>
            <w:noWrap/>
            <w:vAlign w:val="bottom"/>
            <w:hideMark/>
          </w:tcPr>
          <w:p w14:paraId="4171A105" w14:textId="77777777" w:rsidR="00043B55" w:rsidRPr="00141723" w:rsidRDefault="00043B55" w:rsidP="00220688">
            <w:pPr>
              <w:spacing w:after="0"/>
              <w:ind w:firstLine="0"/>
            </w:pPr>
            <w:r w:rsidRPr="00141723">
              <w:t>0.00982(7)</w:t>
            </w:r>
          </w:p>
        </w:tc>
      </w:tr>
      <w:tr w:rsidR="00043B55" w:rsidRPr="00141723" w14:paraId="1411420E" w14:textId="77777777" w:rsidTr="00A76212">
        <w:trPr>
          <w:trHeight w:val="300"/>
        </w:trPr>
        <w:tc>
          <w:tcPr>
            <w:tcW w:w="1170" w:type="dxa"/>
            <w:tcBorders>
              <w:top w:val="nil"/>
              <w:left w:val="nil"/>
              <w:bottom w:val="nil"/>
              <w:right w:val="nil"/>
            </w:tcBorders>
            <w:shd w:val="clear" w:color="auto" w:fill="auto"/>
            <w:noWrap/>
            <w:vAlign w:val="bottom"/>
            <w:hideMark/>
          </w:tcPr>
          <w:p w14:paraId="592039DB" w14:textId="77777777" w:rsidR="00043B55" w:rsidRPr="00141723" w:rsidRDefault="00043B55" w:rsidP="00220688">
            <w:pPr>
              <w:spacing w:after="0"/>
              <w:ind w:firstLine="0"/>
            </w:pPr>
            <w:r w:rsidRPr="00141723">
              <w:t>Cl2</w:t>
            </w:r>
          </w:p>
        </w:tc>
        <w:tc>
          <w:tcPr>
            <w:tcW w:w="1890" w:type="dxa"/>
            <w:tcBorders>
              <w:top w:val="nil"/>
              <w:left w:val="nil"/>
              <w:bottom w:val="nil"/>
              <w:right w:val="nil"/>
            </w:tcBorders>
            <w:shd w:val="clear" w:color="auto" w:fill="auto"/>
            <w:noWrap/>
            <w:vAlign w:val="bottom"/>
            <w:hideMark/>
          </w:tcPr>
          <w:p w14:paraId="44587860" w14:textId="77777777" w:rsidR="00043B55" w:rsidRPr="00141723" w:rsidRDefault="00043B55" w:rsidP="00220688">
            <w:pPr>
              <w:spacing w:after="0"/>
              <w:ind w:firstLine="0"/>
            </w:pPr>
            <w:r w:rsidRPr="00141723">
              <w:t>0.72323(3)</w:t>
            </w:r>
          </w:p>
        </w:tc>
        <w:tc>
          <w:tcPr>
            <w:tcW w:w="1710" w:type="dxa"/>
            <w:tcBorders>
              <w:top w:val="nil"/>
              <w:left w:val="nil"/>
              <w:bottom w:val="nil"/>
              <w:right w:val="nil"/>
            </w:tcBorders>
            <w:shd w:val="clear" w:color="auto" w:fill="auto"/>
            <w:noWrap/>
            <w:vAlign w:val="bottom"/>
            <w:hideMark/>
          </w:tcPr>
          <w:p w14:paraId="110ED158" w14:textId="77777777" w:rsidR="00043B55" w:rsidRPr="00141723" w:rsidRDefault="00043B55" w:rsidP="00220688">
            <w:pPr>
              <w:spacing w:after="0"/>
              <w:ind w:firstLine="0"/>
            </w:pPr>
            <w:r w:rsidRPr="00141723">
              <w:t>0.250000</w:t>
            </w:r>
          </w:p>
        </w:tc>
        <w:tc>
          <w:tcPr>
            <w:tcW w:w="1503" w:type="dxa"/>
            <w:tcBorders>
              <w:top w:val="nil"/>
              <w:left w:val="nil"/>
              <w:bottom w:val="nil"/>
              <w:right w:val="nil"/>
            </w:tcBorders>
            <w:shd w:val="clear" w:color="auto" w:fill="auto"/>
            <w:noWrap/>
            <w:vAlign w:val="bottom"/>
            <w:hideMark/>
          </w:tcPr>
          <w:p w14:paraId="0081E7FA" w14:textId="77777777" w:rsidR="00043B55" w:rsidRPr="00141723" w:rsidRDefault="00043B55" w:rsidP="00220688">
            <w:pPr>
              <w:spacing w:after="0"/>
              <w:ind w:firstLine="0"/>
            </w:pPr>
            <w:r w:rsidRPr="00141723">
              <w:t>0.79223(3)</w:t>
            </w:r>
          </w:p>
        </w:tc>
        <w:tc>
          <w:tcPr>
            <w:tcW w:w="2277" w:type="dxa"/>
            <w:tcBorders>
              <w:top w:val="nil"/>
              <w:left w:val="nil"/>
              <w:bottom w:val="nil"/>
              <w:right w:val="nil"/>
            </w:tcBorders>
            <w:shd w:val="clear" w:color="auto" w:fill="auto"/>
            <w:noWrap/>
            <w:vAlign w:val="bottom"/>
            <w:hideMark/>
          </w:tcPr>
          <w:p w14:paraId="12AD0E7B" w14:textId="77777777" w:rsidR="00043B55" w:rsidRPr="00141723" w:rsidRDefault="00043B55" w:rsidP="00220688">
            <w:pPr>
              <w:spacing w:after="0"/>
              <w:ind w:firstLine="0"/>
            </w:pPr>
            <w:r w:rsidRPr="00141723">
              <w:t>0.00917(7)</w:t>
            </w:r>
          </w:p>
        </w:tc>
      </w:tr>
      <w:tr w:rsidR="00043B55" w:rsidRPr="00141723" w14:paraId="1D667F15" w14:textId="77777777" w:rsidTr="00A76212">
        <w:trPr>
          <w:trHeight w:val="300"/>
        </w:trPr>
        <w:tc>
          <w:tcPr>
            <w:tcW w:w="1170" w:type="dxa"/>
            <w:tcBorders>
              <w:top w:val="nil"/>
              <w:left w:val="nil"/>
              <w:right w:val="nil"/>
            </w:tcBorders>
            <w:shd w:val="clear" w:color="auto" w:fill="auto"/>
            <w:noWrap/>
            <w:vAlign w:val="bottom"/>
            <w:hideMark/>
          </w:tcPr>
          <w:p w14:paraId="751FC8FE" w14:textId="77777777" w:rsidR="00043B55" w:rsidRPr="00141723" w:rsidRDefault="00043B55" w:rsidP="00220688">
            <w:pPr>
              <w:spacing w:after="0"/>
              <w:ind w:firstLine="0"/>
            </w:pPr>
            <w:r w:rsidRPr="00141723">
              <w:t>Cl3</w:t>
            </w:r>
          </w:p>
        </w:tc>
        <w:tc>
          <w:tcPr>
            <w:tcW w:w="1890" w:type="dxa"/>
            <w:tcBorders>
              <w:top w:val="nil"/>
              <w:left w:val="nil"/>
              <w:right w:val="nil"/>
            </w:tcBorders>
            <w:shd w:val="clear" w:color="auto" w:fill="auto"/>
            <w:noWrap/>
            <w:vAlign w:val="bottom"/>
            <w:hideMark/>
          </w:tcPr>
          <w:p w14:paraId="5F6EBFC8" w14:textId="77777777" w:rsidR="00043B55" w:rsidRPr="00141723" w:rsidRDefault="00043B55" w:rsidP="00220688">
            <w:pPr>
              <w:spacing w:after="0"/>
              <w:ind w:firstLine="0"/>
            </w:pPr>
            <w:r w:rsidRPr="00141723">
              <w:t xml:space="preserve"> 0.94091(3)</w:t>
            </w:r>
          </w:p>
        </w:tc>
        <w:tc>
          <w:tcPr>
            <w:tcW w:w="1710" w:type="dxa"/>
            <w:tcBorders>
              <w:top w:val="nil"/>
              <w:left w:val="nil"/>
              <w:right w:val="nil"/>
            </w:tcBorders>
            <w:shd w:val="clear" w:color="auto" w:fill="auto"/>
            <w:noWrap/>
            <w:vAlign w:val="bottom"/>
            <w:hideMark/>
          </w:tcPr>
          <w:p w14:paraId="36C0357F" w14:textId="77777777" w:rsidR="00043B55" w:rsidRPr="00141723" w:rsidRDefault="00043B55" w:rsidP="00220688">
            <w:pPr>
              <w:spacing w:after="0"/>
              <w:ind w:firstLine="0"/>
            </w:pPr>
            <w:r w:rsidRPr="00141723">
              <w:t>0.750000</w:t>
            </w:r>
          </w:p>
        </w:tc>
        <w:tc>
          <w:tcPr>
            <w:tcW w:w="1503" w:type="dxa"/>
            <w:tcBorders>
              <w:top w:val="nil"/>
              <w:left w:val="nil"/>
              <w:right w:val="nil"/>
            </w:tcBorders>
            <w:shd w:val="clear" w:color="auto" w:fill="auto"/>
            <w:noWrap/>
            <w:vAlign w:val="bottom"/>
            <w:hideMark/>
          </w:tcPr>
          <w:p w14:paraId="06D11AD0" w14:textId="77777777" w:rsidR="00043B55" w:rsidRPr="00141723" w:rsidRDefault="00043B55" w:rsidP="00220688">
            <w:pPr>
              <w:spacing w:after="0"/>
              <w:ind w:firstLine="0"/>
            </w:pPr>
            <w:r w:rsidRPr="00141723">
              <w:t>0.64054(3)</w:t>
            </w:r>
          </w:p>
        </w:tc>
        <w:tc>
          <w:tcPr>
            <w:tcW w:w="2277" w:type="dxa"/>
            <w:tcBorders>
              <w:top w:val="nil"/>
              <w:left w:val="nil"/>
              <w:right w:val="nil"/>
            </w:tcBorders>
            <w:shd w:val="clear" w:color="auto" w:fill="auto"/>
            <w:noWrap/>
            <w:vAlign w:val="bottom"/>
            <w:hideMark/>
          </w:tcPr>
          <w:p w14:paraId="1EFE5097" w14:textId="77777777" w:rsidR="00043B55" w:rsidRPr="00141723" w:rsidRDefault="00043B55" w:rsidP="00220688">
            <w:pPr>
              <w:spacing w:after="0"/>
              <w:ind w:firstLine="0"/>
            </w:pPr>
            <w:r w:rsidRPr="00141723">
              <w:t>0.00989(7)</w:t>
            </w:r>
          </w:p>
        </w:tc>
      </w:tr>
      <w:tr w:rsidR="00043B55" w:rsidRPr="00141723" w14:paraId="4FE8BF94" w14:textId="77777777" w:rsidTr="00A76212">
        <w:trPr>
          <w:trHeight w:val="300"/>
        </w:trPr>
        <w:tc>
          <w:tcPr>
            <w:tcW w:w="8550" w:type="dxa"/>
            <w:gridSpan w:val="5"/>
            <w:tcBorders>
              <w:top w:val="nil"/>
              <w:left w:val="nil"/>
              <w:right w:val="nil"/>
            </w:tcBorders>
            <w:shd w:val="clear" w:color="auto" w:fill="auto"/>
            <w:noWrap/>
            <w:vAlign w:val="bottom"/>
          </w:tcPr>
          <w:p w14:paraId="00261463" w14:textId="77777777" w:rsidR="00043B55" w:rsidRPr="00141723" w:rsidRDefault="00043B55" w:rsidP="00220688">
            <w:pPr>
              <w:spacing w:after="0"/>
              <w:ind w:firstLine="0"/>
            </w:pPr>
          </w:p>
        </w:tc>
      </w:tr>
      <w:tr w:rsidR="00043B55" w:rsidRPr="00141723" w14:paraId="3EB6D036" w14:textId="77777777" w:rsidTr="00A76212">
        <w:trPr>
          <w:trHeight w:val="300"/>
        </w:trPr>
        <w:tc>
          <w:tcPr>
            <w:tcW w:w="8550" w:type="dxa"/>
            <w:gridSpan w:val="5"/>
            <w:tcBorders>
              <w:left w:val="nil"/>
              <w:bottom w:val="single" w:sz="4" w:space="0" w:color="auto"/>
              <w:right w:val="nil"/>
            </w:tcBorders>
            <w:shd w:val="clear" w:color="auto" w:fill="auto"/>
            <w:noWrap/>
            <w:vAlign w:val="bottom"/>
            <w:hideMark/>
          </w:tcPr>
          <w:p w14:paraId="2F0A71A7" w14:textId="77777777" w:rsidR="00043B55" w:rsidRPr="00141723" w:rsidRDefault="00043B55" w:rsidP="00220688">
            <w:pPr>
              <w:spacing w:after="0"/>
              <w:ind w:firstLine="0"/>
            </w:pPr>
            <w:r w:rsidRPr="00141723">
              <w:t>K</w:t>
            </w:r>
            <w:r w:rsidRPr="00141723">
              <w:rPr>
                <w:vertAlign w:val="subscript"/>
              </w:rPr>
              <w:t>2</w:t>
            </w:r>
            <w:r w:rsidRPr="00141723">
              <w:t>CuBr</w:t>
            </w:r>
            <w:r w:rsidRPr="00141723">
              <w:rPr>
                <w:vertAlign w:val="subscript"/>
              </w:rPr>
              <w:t>3</w:t>
            </w:r>
          </w:p>
        </w:tc>
      </w:tr>
      <w:tr w:rsidR="00043B55" w:rsidRPr="00141723" w14:paraId="5AC8C770" w14:textId="77777777" w:rsidTr="00A76212">
        <w:trPr>
          <w:trHeight w:val="300"/>
        </w:trPr>
        <w:tc>
          <w:tcPr>
            <w:tcW w:w="1170" w:type="dxa"/>
            <w:tcBorders>
              <w:top w:val="nil"/>
              <w:left w:val="nil"/>
              <w:bottom w:val="nil"/>
              <w:right w:val="nil"/>
            </w:tcBorders>
            <w:shd w:val="clear" w:color="auto" w:fill="auto"/>
            <w:noWrap/>
            <w:vAlign w:val="bottom"/>
            <w:hideMark/>
          </w:tcPr>
          <w:p w14:paraId="065E7878" w14:textId="77777777" w:rsidR="00043B55" w:rsidRPr="00141723" w:rsidRDefault="00043B55" w:rsidP="00220688">
            <w:pPr>
              <w:spacing w:after="0"/>
              <w:ind w:firstLine="0"/>
            </w:pPr>
            <w:r w:rsidRPr="00141723">
              <w:t>K1</w:t>
            </w:r>
          </w:p>
        </w:tc>
        <w:tc>
          <w:tcPr>
            <w:tcW w:w="1890" w:type="dxa"/>
            <w:tcBorders>
              <w:top w:val="nil"/>
              <w:left w:val="nil"/>
              <w:bottom w:val="nil"/>
              <w:right w:val="nil"/>
            </w:tcBorders>
            <w:shd w:val="clear" w:color="auto" w:fill="auto"/>
            <w:noWrap/>
            <w:vAlign w:val="bottom"/>
            <w:hideMark/>
          </w:tcPr>
          <w:p w14:paraId="714046B1" w14:textId="77777777" w:rsidR="00043B55" w:rsidRPr="00141723" w:rsidRDefault="00043B55" w:rsidP="00220688">
            <w:pPr>
              <w:spacing w:after="0"/>
              <w:ind w:firstLine="0"/>
            </w:pPr>
            <w:r w:rsidRPr="00141723">
              <w:t>0.17576(9)</w:t>
            </w:r>
          </w:p>
        </w:tc>
        <w:tc>
          <w:tcPr>
            <w:tcW w:w="1710" w:type="dxa"/>
            <w:tcBorders>
              <w:top w:val="nil"/>
              <w:left w:val="nil"/>
              <w:bottom w:val="nil"/>
              <w:right w:val="nil"/>
            </w:tcBorders>
            <w:shd w:val="clear" w:color="auto" w:fill="auto"/>
            <w:noWrap/>
            <w:vAlign w:val="bottom"/>
            <w:hideMark/>
          </w:tcPr>
          <w:p w14:paraId="49E4EFDB" w14:textId="77777777" w:rsidR="00043B55" w:rsidRPr="00141723" w:rsidRDefault="00043B55" w:rsidP="00220688">
            <w:pPr>
              <w:spacing w:after="0"/>
              <w:ind w:firstLine="0"/>
            </w:pPr>
            <w:r w:rsidRPr="00141723">
              <w:t>0.250000</w:t>
            </w:r>
          </w:p>
        </w:tc>
        <w:tc>
          <w:tcPr>
            <w:tcW w:w="1503" w:type="dxa"/>
            <w:tcBorders>
              <w:top w:val="nil"/>
              <w:left w:val="nil"/>
              <w:bottom w:val="nil"/>
              <w:right w:val="nil"/>
            </w:tcBorders>
            <w:shd w:val="clear" w:color="auto" w:fill="auto"/>
            <w:noWrap/>
            <w:vAlign w:val="bottom"/>
            <w:hideMark/>
          </w:tcPr>
          <w:p w14:paraId="6ED292A0" w14:textId="77777777" w:rsidR="00043B55" w:rsidRPr="00141723" w:rsidRDefault="00043B55" w:rsidP="00220688">
            <w:pPr>
              <w:spacing w:after="0"/>
              <w:ind w:firstLine="0"/>
            </w:pPr>
            <w:r w:rsidRPr="00141723">
              <w:t>0.48432(8)</w:t>
            </w:r>
          </w:p>
        </w:tc>
        <w:tc>
          <w:tcPr>
            <w:tcW w:w="2277" w:type="dxa"/>
            <w:tcBorders>
              <w:top w:val="nil"/>
              <w:left w:val="nil"/>
              <w:bottom w:val="nil"/>
              <w:right w:val="nil"/>
            </w:tcBorders>
            <w:shd w:val="clear" w:color="auto" w:fill="auto"/>
            <w:noWrap/>
            <w:vAlign w:val="bottom"/>
            <w:hideMark/>
          </w:tcPr>
          <w:p w14:paraId="1F4FFDD0" w14:textId="77777777" w:rsidR="00043B55" w:rsidRPr="00141723" w:rsidRDefault="00043B55" w:rsidP="00220688">
            <w:pPr>
              <w:spacing w:after="0"/>
              <w:ind w:firstLine="0"/>
            </w:pPr>
            <w:r w:rsidRPr="00141723">
              <w:t>0.0140(2)</w:t>
            </w:r>
          </w:p>
        </w:tc>
      </w:tr>
      <w:tr w:rsidR="00043B55" w:rsidRPr="00141723" w14:paraId="3882AFFD" w14:textId="77777777" w:rsidTr="00A76212">
        <w:trPr>
          <w:trHeight w:val="300"/>
        </w:trPr>
        <w:tc>
          <w:tcPr>
            <w:tcW w:w="1170" w:type="dxa"/>
            <w:tcBorders>
              <w:top w:val="nil"/>
              <w:left w:val="nil"/>
              <w:bottom w:val="nil"/>
              <w:right w:val="nil"/>
            </w:tcBorders>
            <w:shd w:val="clear" w:color="auto" w:fill="auto"/>
            <w:noWrap/>
            <w:vAlign w:val="bottom"/>
            <w:hideMark/>
          </w:tcPr>
          <w:p w14:paraId="6397FA56" w14:textId="77777777" w:rsidR="00043B55" w:rsidRPr="00141723" w:rsidRDefault="00043B55" w:rsidP="00220688">
            <w:pPr>
              <w:spacing w:after="0"/>
              <w:ind w:firstLine="0"/>
            </w:pPr>
            <w:r w:rsidRPr="00141723">
              <w:t>K2</w:t>
            </w:r>
          </w:p>
        </w:tc>
        <w:tc>
          <w:tcPr>
            <w:tcW w:w="1890" w:type="dxa"/>
            <w:tcBorders>
              <w:top w:val="nil"/>
              <w:left w:val="nil"/>
              <w:bottom w:val="nil"/>
              <w:right w:val="nil"/>
            </w:tcBorders>
            <w:shd w:val="clear" w:color="auto" w:fill="auto"/>
            <w:noWrap/>
            <w:vAlign w:val="bottom"/>
            <w:hideMark/>
          </w:tcPr>
          <w:p w14:paraId="586BAF99" w14:textId="77777777" w:rsidR="00043B55" w:rsidRPr="00141723" w:rsidRDefault="00043B55" w:rsidP="00220688">
            <w:pPr>
              <w:spacing w:after="0"/>
              <w:ind w:firstLine="0"/>
            </w:pPr>
            <w:r w:rsidRPr="00141723">
              <w:t>0.51318(9)</w:t>
            </w:r>
          </w:p>
        </w:tc>
        <w:tc>
          <w:tcPr>
            <w:tcW w:w="1710" w:type="dxa"/>
            <w:tcBorders>
              <w:top w:val="nil"/>
              <w:left w:val="nil"/>
              <w:bottom w:val="nil"/>
              <w:right w:val="nil"/>
            </w:tcBorders>
            <w:shd w:val="clear" w:color="auto" w:fill="auto"/>
            <w:noWrap/>
            <w:vAlign w:val="bottom"/>
            <w:hideMark/>
          </w:tcPr>
          <w:p w14:paraId="363C722D" w14:textId="77777777" w:rsidR="00043B55" w:rsidRPr="00141723" w:rsidRDefault="00043B55" w:rsidP="00220688">
            <w:pPr>
              <w:spacing w:after="0"/>
              <w:ind w:firstLine="0"/>
            </w:pPr>
            <w:r w:rsidRPr="00141723">
              <w:t>0.250000</w:t>
            </w:r>
          </w:p>
        </w:tc>
        <w:tc>
          <w:tcPr>
            <w:tcW w:w="1503" w:type="dxa"/>
            <w:tcBorders>
              <w:top w:val="nil"/>
              <w:left w:val="nil"/>
              <w:bottom w:val="nil"/>
              <w:right w:val="nil"/>
            </w:tcBorders>
            <w:shd w:val="clear" w:color="auto" w:fill="auto"/>
            <w:noWrap/>
            <w:vAlign w:val="bottom"/>
            <w:hideMark/>
          </w:tcPr>
          <w:p w14:paraId="47F4E9E9" w14:textId="77777777" w:rsidR="00043B55" w:rsidRPr="00141723" w:rsidRDefault="00043B55" w:rsidP="00220688">
            <w:pPr>
              <w:spacing w:after="0"/>
              <w:ind w:firstLine="0"/>
            </w:pPr>
            <w:r w:rsidRPr="00141723">
              <w:t>0.67681(8)</w:t>
            </w:r>
          </w:p>
        </w:tc>
        <w:tc>
          <w:tcPr>
            <w:tcW w:w="2277" w:type="dxa"/>
            <w:tcBorders>
              <w:top w:val="nil"/>
              <w:left w:val="nil"/>
              <w:bottom w:val="nil"/>
              <w:right w:val="nil"/>
            </w:tcBorders>
            <w:shd w:val="clear" w:color="auto" w:fill="auto"/>
            <w:noWrap/>
            <w:vAlign w:val="bottom"/>
            <w:hideMark/>
          </w:tcPr>
          <w:p w14:paraId="19BE6703" w14:textId="77777777" w:rsidR="00043B55" w:rsidRPr="00141723" w:rsidRDefault="00043B55" w:rsidP="00220688">
            <w:pPr>
              <w:spacing w:after="0"/>
              <w:ind w:firstLine="0"/>
            </w:pPr>
            <w:r w:rsidRPr="00141723">
              <w:t>0.0138(2)</w:t>
            </w:r>
          </w:p>
        </w:tc>
      </w:tr>
      <w:tr w:rsidR="00043B55" w:rsidRPr="00141723" w14:paraId="02A681C5" w14:textId="77777777" w:rsidTr="00A76212">
        <w:trPr>
          <w:trHeight w:val="300"/>
        </w:trPr>
        <w:tc>
          <w:tcPr>
            <w:tcW w:w="1170" w:type="dxa"/>
            <w:tcBorders>
              <w:top w:val="nil"/>
              <w:left w:val="nil"/>
              <w:bottom w:val="nil"/>
              <w:right w:val="nil"/>
            </w:tcBorders>
            <w:shd w:val="clear" w:color="auto" w:fill="auto"/>
            <w:noWrap/>
            <w:vAlign w:val="bottom"/>
            <w:hideMark/>
          </w:tcPr>
          <w:p w14:paraId="08A644D8" w14:textId="77777777" w:rsidR="00043B55" w:rsidRPr="00141723" w:rsidRDefault="00043B55" w:rsidP="00220688">
            <w:pPr>
              <w:spacing w:after="0"/>
              <w:ind w:firstLine="0"/>
            </w:pPr>
            <w:r w:rsidRPr="00141723">
              <w:t>Cu</w:t>
            </w:r>
          </w:p>
        </w:tc>
        <w:tc>
          <w:tcPr>
            <w:tcW w:w="1890" w:type="dxa"/>
            <w:tcBorders>
              <w:top w:val="nil"/>
              <w:left w:val="nil"/>
              <w:bottom w:val="nil"/>
              <w:right w:val="nil"/>
            </w:tcBorders>
            <w:shd w:val="clear" w:color="auto" w:fill="auto"/>
            <w:noWrap/>
            <w:vAlign w:val="bottom"/>
            <w:hideMark/>
          </w:tcPr>
          <w:p w14:paraId="6DABD454" w14:textId="77777777" w:rsidR="00043B55" w:rsidRPr="00141723" w:rsidRDefault="00043B55" w:rsidP="00220688">
            <w:pPr>
              <w:spacing w:after="0"/>
              <w:ind w:firstLine="0"/>
            </w:pPr>
            <w:r w:rsidRPr="00141723">
              <w:t>0.24555(5)</w:t>
            </w:r>
          </w:p>
        </w:tc>
        <w:tc>
          <w:tcPr>
            <w:tcW w:w="1710" w:type="dxa"/>
            <w:tcBorders>
              <w:top w:val="nil"/>
              <w:left w:val="nil"/>
              <w:bottom w:val="nil"/>
              <w:right w:val="nil"/>
            </w:tcBorders>
            <w:shd w:val="clear" w:color="auto" w:fill="auto"/>
            <w:noWrap/>
            <w:vAlign w:val="bottom"/>
            <w:hideMark/>
          </w:tcPr>
          <w:p w14:paraId="73FD8DC1" w14:textId="77777777" w:rsidR="00043B55" w:rsidRPr="00141723" w:rsidRDefault="00043B55" w:rsidP="00220688">
            <w:pPr>
              <w:spacing w:after="0"/>
              <w:ind w:firstLine="0"/>
            </w:pPr>
            <w:r w:rsidRPr="00141723">
              <w:t>0.750000</w:t>
            </w:r>
          </w:p>
        </w:tc>
        <w:tc>
          <w:tcPr>
            <w:tcW w:w="1503" w:type="dxa"/>
            <w:tcBorders>
              <w:top w:val="nil"/>
              <w:left w:val="nil"/>
              <w:bottom w:val="nil"/>
              <w:right w:val="nil"/>
            </w:tcBorders>
            <w:shd w:val="clear" w:color="auto" w:fill="auto"/>
            <w:noWrap/>
            <w:vAlign w:val="bottom"/>
            <w:hideMark/>
          </w:tcPr>
          <w:p w14:paraId="61340D0A" w14:textId="77777777" w:rsidR="00043B55" w:rsidRPr="00141723" w:rsidRDefault="00043B55" w:rsidP="00220688">
            <w:pPr>
              <w:spacing w:after="0"/>
              <w:ind w:firstLine="0"/>
            </w:pPr>
            <w:r w:rsidRPr="00141723">
              <w:t>0.69721(5)</w:t>
            </w:r>
          </w:p>
        </w:tc>
        <w:tc>
          <w:tcPr>
            <w:tcW w:w="2277" w:type="dxa"/>
            <w:tcBorders>
              <w:top w:val="nil"/>
              <w:left w:val="nil"/>
              <w:bottom w:val="nil"/>
              <w:right w:val="nil"/>
            </w:tcBorders>
            <w:shd w:val="clear" w:color="auto" w:fill="auto"/>
            <w:noWrap/>
            <w:vAlign w:val="bottom"/>
            <w:hideMark/>
          </w:tcPr>
          <w:p w14:paraId="24E51013" w14:textId="77777777" w:rsidR="00043B55" w:rsidRPr="00141723" w:rsidRDefault="00043B55" w:rsidP="00220688">
            <w:pPr>
              <w:spacing w:after="0"/>
              <w:ind w:firstLine="0"/>
            </w:pPr>
            <w:r w:rsidRPr="00141723">
              <w:t>0.01465(14)</w:t>
            </w:r>
          </w:p>
        </w:tc>
      </w:tr>
      <w:tr w:rsidR="00043B55" w:rsidRPr="00141723" w14:paraId="433A2512" w14:textId="77777777" w:rsidTr="00A76212">
        <w:trPr>
          <w:trHeight w:val="300"/>
        </w:trPr>
        <w:tc>
          <w:tcPr>
            <w:tcW w:w="1170" w:type="dxa"/>
            <w:tcBorders>
              <w:top w:val="nil"/>
              <w:left w:val="nil"/>
              <w:bottom w:val="nil"/>
              <w:right w:val="nil"/>
            </w:tcBorders>
            <w:shd w:val="clear" w:color="auto" w:fill="auto"/>
            <w:noWrap/>
            <w:vAlign w:val="bottom"/>
            <w:hideMark/>
          </w:tcPr>
          <w:p w14:paraId="48CD2660" w14:textId="77777777" w:rsidR="00043B55" w:rsidRPr="00141723" w:rsidRDefault="00043B55" w:rsidP="00220688">
            <w:pPr>
              <w:spacing w:after="0"/>
              <w:ind w:firstLine="0"/>
            </w:pPr>
            <w:r w:rsidRPr="00141723">
              <w:t>Br1</w:t>
            </w:r>
          </w:p>
        </w:tc>
        <w:tc>
          <w:tcPr>
            <w:tcW w:w="1890" w:type="dxa"/>
            <w:tcBorders>
              <w:top w:val="nil"/>
              <w:left w:val="nil"/>
              <w:bottom w:val="nil"/>
              <w:right w:val="nil"/>
            </w:tcBorders>
            <w:shd w:val="clear" w:color="auto" w:fill="auto"/>
            <w:noWrap/>
            <w:vAlign w:val="bottom"/>
            <w:hideMark/>
          </w:tcPr>
          <w:p w14:paraId="0146197B" w14:textId="77777777" w:rsidR="00043B55" w:rsidRPr="00141723" w:rsidRDefault="00043B55" w:rsidP="00220688">
            <w:pPr>
              <w:spacing w:after="0"/>
              <w:ind w:firstLine="0"/>
            </w:pPr>
            <w:r w:rsidRPr="00141723">
              <w:t>0.36891(4)</w:t>
            </w:r>
          </w:p>
        </w:tc>
        <w:tc>
          <w:tcPr>
            <w:tcW w:w="1710" w:type="dxa"/>
            <w:tcBorders>
              <w:top w:val="nil"/>
              <w:left w:val="nil"/>
              <w:bottom w:val="nil"/>
              <w:right w:val="nil"/>
            </w:tcBorders>
            <w:shd w:val="clear" w:color="auto" w:fill="auto"/>
            <w:noWrap/>
            <w:vAlign w:val="bottom"/>
            <w:hideMark/>
          </w:tcPr>
          <w:p w14:paraId="794C3DAD" w14:textId="77777777" w:rsidR="00043B55" w:rsidRPr="00141723" w:rsidRDefault="00043B55" w:rsidP="00220688">
            <w:pPr>
              <w:spacing w:after="0"/>
              <w:ind w:firstLine="0"/>
            </w:pPr>
            <w:r w:rsidRPr="00141723">
              <w:t>0.750000</w:t>
            </w:r>
          </w:p>
        </w:tc>
        <w:tc>
          <w:tcPr>
            <w:tcW w:w="1503" w:type="dxa"/>
            <w:tcBorders>
              <w:top w:val="nil"/>
              <w:left w:val="nil"/>
              <w:bottom w:val="nil"/>
              <w:right w:val="nil"/>
            </w:tcBorders>
            <w:shd w:val="clear" w:color="auto" w:fill="auto"/>
            <w:noWrap/>
            <w:vAlign w:val="bottom"/>
            <w:hideMark/>
          </w:tcPr>
          <w:p w14:paraId="7CE70650" w14:textId="77777777" w:rsidR="00043B55" w:rsidRPr="00141723" w:rsidRDefault="00043B55" w:rsidP="00220688">
            <w:pPr>
              <w:spacing w:after="0"/>
              <w:ind w:firstLine="0"/>
            </w:pPr>
            <w:r w:rsidRPr="00141723">
              <w:t>0.55239(4)</w:t>
            </w:r>
          </w:p>
        </w:tc>
        <w:tc>
          <w:tcPr>
            <w:tcW w:w="2277" w:type="dxa"/>
            <w:tcBorders>
              <w:top w:val="nil"/>
              <w:left w:val="nil"/>
              <w:bottom w:val="nil"/>
              <w:right w:val="nil"/>
            </w:tcBorders>
            <w:shd w:val="clear" w:color="auto" w:fill="auto"/>
            <w:noWrap/>
            <w:vAlign w:val="bottom"/>
            <w:hideMark/>
          </w:tcPr>
          <w:p w14:paraId="45EA292B" w14:textId="77777777" w:rsidR="00043B55" w:rsidRPr="00141723" w:rsidRDefault="00043B55" w:rsidP="00220688">
            <w:pPr>
              <w:spacing w:after="0"/>
              <w:ind w:firstLine="0"/>
            </w:pPr>
            <w:r w:rsidRPr="00141723">
              <w:t>0.01229(12)</w:t>
            </w:r>
          </w:p>
        </w:tc>
      </w:tr>
      <w:tr w:rsidR="00043B55" w:rsidRPr="00141723" w14:paraId="24DD8C4B" w14:textId="77777777" w:rsidTr="00A76212">
        <w:trPr>
          <w:trHeight w:val="300"/>
        </w:trPr>
        <w:tc>
          <w:tcPr>
            <w:tcW w:w="1170" w:type="dxa"/>
            <w:tcBorders>
              <w:top w:val="nil"/>
              <w:left w:val="nil"/>
              <w:bottom w:val="nil"/>
              <w:right w:val="nil"/>
            </w:tcBorders>
            <w:shd w:val="clear" w:color="auto" w:fill="auto"/>
            <w:noWrap/>
            <w:vAlign w:val="bottom"/>
            <w:hideMark/>
          </w:tcPr>
          <w:p w14:paraId="28AD0433" w14:textId="77777777" w:rsidR="00043B55" w:rsidRPr="00141723" w:rsidRDefault="00043B55" w:rsidP="00220688">
            <w:pPr>
              <w:spacing w:after="0"/>
              <w:ind w:firstLine="0"/>
            </w:pPr>
            <w:r w:rsidRPr="00141723">
              <w:t>Br2</w:t>
            </w:r>
          </w:p>
        </w:tc>
        <w:tc>
          <w:tcPr>
            <w:tcW w:w="1890" w:type="dxa"/>
            <w:tcBorders>
              <w:top w:val="nil"/>
              <w:left w:val="nil"/>
              <w:bottom w:val="nil"/>
              <w:right w:val="nil"/>
            </w:tcBorders>
            <w:shd w:val="clear" w:color="auto" w:fill="auto"/>
            <w:noWrap/>
            <w:vAlign w:val="bottom"/>
            <w:hideMark/>
          </w:tcPr>
          <w:p w14:paraId="1086D825" w14:textId="77777777" w:rsidR="00043B55" w:rsidRPr="00141723" w:rsidRDefault="00043B55" w:rsidP="00220688">
            <w:pPr>
              <w:spacing w:after="0"/>
              <w:ind w:firstLine="0"/>
            </w:pPr>
            <w:r w:rsidRPr="00141723">
              <w:t>0.05805(4)</w:t>
            </w:r>
          </w:p>
        </w:tc>
        <w:tc>
          <w:tcPr>
            <w:tcW w:w="1710" w:type="dxa"/>
            <w:tcBorders>
              <w:top w:val="nil"/>
              <w:left w:val="nil"/>
              <w:bottom w:val="nil"/>
              <w:right w:val="nil"/>
            </w:tcBorders>
            <w:shd w:val="clear" w:color="auto" w:fill="auto"/>
            <w:noWrap/>
            <w:vAlign w:val="bottom"/>
            <w:hideMark/>
          </w:tcPr>
          <w:p w14:paraId="201EBF16" w14:textId="77777777" w:rsidR="00043B55" w:rsidRPr="00141723" w:rsidRDefault="00043B55" w:rsidP="00220688">
            <w:pPr>
              <w:spacing w:after="0"/>
              <w:ind w:firstLine="0"/>
            </w:pPr>
            <w:r w:rsidRPr="00141723">
              <w:t>0.750000</w:t>
            </w:r>
          </w:p>
        </w:tc>
        <w:tc>
          <w:tcPr>
            <w:tcW w:w="1503" w:type="dxa"/>
            <w:tcBorders>
              <w:top w:val="nil"/>
              <w:left w:val="nil"/>
              <w:bottom w:val="nil"/>
              <w:right w:val="nil"/>
            </w:tcBorders>
            <w:shd w:val="clear" w:color="auto" w:fill="auto"/>
            <w:noWrap/>
            <w:vAlign w:val="bottom"/>
            <w:hideMark/>
          </w:tcPr>
          <w:p w14:paraId="569578F2" w14:textId="77777777" w:rsidR="00043B55" w:rsidRPr="00141723" w:rsidRDefault="00043B55" w:rsidP="00220688">
            <w:pPr>
              <w:spacing w:after="0"/>
              <w:ind w:firstLine="0"/>
            </w:pPr>
            <w:r w:rsidRPr="00141723">
              <w:t>0.63876(4)</w:t>
            </w:r>
          </w:p>
        </w:tc>
        <w:tc>
          <w:tcPr>
            <w:tcW w:w="2277" w:type="dxa"/>
            <w:tcBorders>
              <w:top w:val="nil"/>
              <w:left w:val="nil"/>
              <w:bottom w:val="nil"/>
              <w:right w:val="nil"/>
            </w:tcBorders>
            <w:shd w:val="clear" w:color="auto" w:fill="auto"/>
            <w:noWrap/>
            <w:vAlign w:val="bottom"/>
            <w:hideMark/>
          </w:tcPr>
          <w:p w14:paraId="3F4DC078" w14:textId="77777777" w:rsidR="00043B55" w:rsidRPr="00141723" w:rsidRDefault="00043B55" w:rsidP="00220688">
            <w:pPr>
              <w:spacing w:after="0"/>
              <w:ind w:firstLine="0"/>
            </w:pPr>
            <w:r w:rsidRPr="00141723">
              <w:t>0.01260(12)</w:t>
            </w:r>
          </w:p>
        </w:tc>
      </w:tr>
      <w:tr w:rsidR="00043B55" w:rsidRPr="00141723" w14:paraId="1A37F0E5" w14:textId="77777777" w:rsidTr="00A76212">
        <w:trPr>
          <w:trHeight w:val="300"/>
        </w:trPr>
        <w:tc>
          <w:tcPr>
            <w:tcW w:w="1170" w:type="dxa"/>
            <w:tcBorders>
              <w:top w:val="nil"/>
              <w:left w:val="nil"/>
              <w:bottom w:val="nil"/>
              <w:right w:val="nil"/>
            </w:tcBorders>
            <w:shd w:val="clear" w:color="auto" w:fill="auto"/>
            <w:noWrap/>
            <w:vAlign w:val="bottom"/>
            <w:hideMark/>
          </w:tcPr>
          <w:p w14:paraId="625BE4C6" w14:textId="77777777" w:rsidR="00043B55" w:rsidRPr="00141723" w:rsidRDefault="00043B55" w:rsidP="00220688">
            <w:pPr>
              <w:spacing w:after="0"/>
              <w:ind w:firstLine="0"/>
            </w:pPr>
            <w:r w:rsidRPr="00141723">
              <w:t>Br3</w:t>
            </w:r>
          </w:p>
        </w:tc>
        <w:tc>
          <w:tcPr>
            <w:tcW w:w="1890" w:type="dxa"/>
            <w:tcBorders>
              <w:top w:val="nil"/>
              <w:left w:val="nil"/>
              <w:bottom w:val="nil"/>
              <w:right w:val="nil"/>
            </w:tcBorders>
            <w:shd w:val="clear" w:color="auto" w:fill="auto"/>
            <w:noWrap/>
            <w:vAlign w:val="bottom"/>
            <w:hideMark/>
          </w:tcPr>
          <w:p w14:paraId="7A645D5D" w14:textId="77777777" w:rsidR="00043B55" w:rsidRPr="00141723" w:rsidRDefault="00043B55" w:rsidP="00220688">
            <w:pPr>
              <w:spacing w:after="0"/>
              <w:ind w:firstLine="0"/>
            </w:pPr>
            <w:r w:rsidRPr="00141723">
              <w:t>0.27719(4)</w:t>
            </w:r>
          </w:p>
        </w:tc>
        <w:tc>
          <w:tcPr>
            <w:tcW w:w="1710" w:type="dxa"/>
            <w:tcBorders>
              <w:top w:val="nil"/>
              <w:left w:val="nil"/>
              <w:bottom w:val="nil"/>
              <w:right w:val="nil"/>
            </w:tcBorders>
            <w:shd w:val="clear" w:color="auto" w:fill="auto"/>
            <w:noWrap/>
            <w:vAlign w:val="bottom"/>
            <w:hideMark/>
          </w:tcPr>
          <w:p w14:paraId="775EA607" w14:textId="77777777" w:rsidR="00043B55" w:rsidRPr="00141723" w:rsidRDefault="00043B55" w:rsidP="00220688">
            <w:pPr>
              <w:spacing w:after="0"/>
              <w:ind w:firstLine="0"/>
            </w:pPr>
            <w:r w:rsidRPr="00141723">
              <w:t>1.250000</w:t>
            </w:r>
          </w:p>
        </w:tc>
        <w:tc>
          <w:tcPr>
            <w:tcW w:w="1503" w:type="dxa"/>
            <w:tcBorders>
              <w:top w:val="nil"/>
              <w:left w:val="nil"/>
              <w:bottom w:val="nil"/>
              <w:right w:val="nil"/>
            </w:tcBorders>
            <w:shd w:val="clear" w:color="auto" w:fill="auto"/>
            <w:noWrap/>
            <w:vAlign w:val="bottom"/>
            <w:hideMark/>
          </w:tcPr>
          <w:p w14:paraId="05145475" w14:textId="77777777" w:rsidR="00043B55" w:rsidRPr="00141723" w:rsidRDefault="00043B55" w:rsidP="00220688">
            <w:pPr>
              <w:spacing w:after="0"/>
              <w:ind w:firstLine="0"/>
            </w:pPr>
            <w:r w:rsidRPr="00141723">
              <w:t>0.79305(4)</w:t>
            </w:r>
          </w:p>
        </w:tc>
        <w:tc>
          <w:tcPr>
            <w:tcW w:w="2277" w:type="dxa"/>
            <w:tcBorders>
              <w:top w:val="nil"/>
              <w:left w:val="nil"/>
              <w:bottom w:val="nil"/>
              <w:right w:val="nil"/>
            </w:tcBorders>
            <w:shd w:val="clear" w:color="auto" w:fill="auto"/>
            <w:noWrap/>
            <w:vAlign w:val="bottom"/>
            <w:hideMark/>
          </w:tcPr>
          <w:p w14:paraId="77F8ADFE" w14:textId="77777777" w:rsidR="00043B55" w:rsidRPr="00141723" w:rsidRDefault="00043B55" w:rsidP="00220688">
            <w:pPr>
              <w:spacing w:after="0"/>
              <w:ind w:firstLine="0"/>
            </w:pPr>
            <w:r w:rsidRPr="00141723">
              <w:t>0.01170(11)</w:t>
            </w:r>
          </w:p>
        </w:tc>
      </w:tr>
    </w:tbl>
    <w:p w14:paraId="6F215256" w14:textId="77777777" w:rsidR="00043B55" w:rsidRPr="00141723" w:rsidRDefault="00043B55" w:rsidP="00220688">
      <w:pPr>
        <w:spacing w:after="0"/>
        <w:ind w:firstLine="0"/>
      </w:pPr>
    </w:p>
    <w:p w14:paraId="6C60A294" w14:textId="77777777" w:rsidR="00043B55" w:rsidRPr="00141723" w:rsidRDefault="00043B55" w:rsidP="00220688">
      <w:pPr>
        <w:spacing w:after="0"/>
        <w:ind w:firstLine="0"/>
        <w:rPr>
          <w:b/>
          <w:bCs/>
        </w:rPr>
      </w:pPr>
      <w:r w:rsidRPr="00141723">
        <w:rPr>
          <w:i/>
          <w:vertAlign w:val="superscript"/>
        </w:rPr>
        <w:t>a</w:t>
      </w:r>
      <w:r w:rsidRPr="00141723">
        <w:rPr>
          <w:i/>
        </w:rPr>
        <w:t>U</w:t>
      </w:r>
      <w:r w:rsidRPr="00141723">
        <w:t xml:space="preserve">eq is defined as one-third of the trace of the orthogonalized </w:t>
      </w:r>
      <w:r w:rsidRPr="00141723">
        <w:rPr>
          <w:i/>
        </w:rPr>
        <w:t xml:space="preserve">Uij </w:t>
      </w:r>
      <w:r w:rsidRPr="00141723">
        <w:t>tensor.</w:t>
      </w:r>
    </w:p>
    <w:p w14:paraId="5249F2FD" w14:textId="77777777" w:rsidR="00043B55" w:rsidRPr="00141723" w:rsidRDefault="00043B55" w:rsidP="00220688">
      <w:pPr>
        <w:spacing w:after="0"/>
        <w:ind w:firstLine="0"/>
      </w:pPr>
      <w:r w:rsidRPr="00141723">
        <w:br w:type="page"/>
      </w:r>
    </w:p>
    <w:p w14:paraId="79FBAB0C" w14:textId="706F2138" w:rsidR="00043B55" w:rsidRPr="00141723" w:rsidRDefault="00043B55" w:rsidP="00A817F8">
      <w:pPr>
        <w:spacing w:after="0" w:line="240" w:lineRule="auto"/>
        <w:ind w:firstLine="0"/>
      </w:pPr>
      <w:bookmarkStart w:id="349" w:name="_Toc116220635"/>
      <w:r w:rsidRPr="00220688">
        <w:rPr>
          <w:rStyle w:val="FigureChar"/>
          <w:b/>
          <w:bCs/>
        </w:rPr>
        <w:lastRenderedPageBreak/>
        <w:t>Table A2.</w:t>
      </w:r>
      <w:bookmarkEnd w:id="349"/>
      <w:r w:rsidRPr="00141723">
        <w:t xml:space="preserve"> A comparison of bond distances and angles within the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CuX</m:t>
                    </m:r>
                  </m:e>
                  <m:sub>
                    <m:r>
                      <w:rPr>
                        <w:rFonts w:ascii="Cambria Math" w:hAnsi="Cambria Math"/>
                      </w:rPr>
                      <m:t>3</m:t>
                    </m:r>
                  </m:sub>
                </m:sSub>
              </m:e>
            </m:d>
          </m:e>
        </m:sPre>
      </m:oMath>
      <w:r w:rsidRPr="00141723">
        <w:rPr>
          <w:vertAlign w:val="superscript"/>
        </w:rPr>
        <w:t>2-</w:t>
      </w:r>
      <w:r w:rsidRPr="00141723">
        <w:t xml:space="preserve"> chains in Rb</w:t>
      </w:r>
      <w:r w:rsidRPr="00141723">
        <w:rPr>
          <w:vertAlign w:val="subscript"/>
        </w:rPr>
        <w:t>2</w:t>
      </w:r>
      <w:r w:rsidRPr="00141723">
        <w:t>CuCl</w:t>
      </w:r>
      <w:r w:rsidRPr="00141723">
        <w:rPr>
          <w:vertAlign w:val="subscript"/>
        </w:rPr>
        <w:t>3</w:t>
      </w:r>
      <w:r w:rsidRPr="00141723">
        <w:t>,</w:t>
      </w:r>
      <w:r w:rsidRPr="00141723" w:rsidDel="00AD2BDB">
        <w:t xml:space="preserve"> </w:t>
      </w:r>
      <w:r w:rsidRPr="00141723">
        <w:t>K</w:t>
      </w:r>
      <w:r w:rsidRPr="00141723">
        <w:rPr>
          <w:vertAlign w:val="subscript"/>
        </w:rPr>
        <w:t>2</w:t>
      </w:r>
      <w:r w:rsidRPr="00141723">
        <w:t>CuCl</w:t>
      </w:r>
      <w:r w:rsidRPr="00141723">
        <w:rPr>
          <w:vertAlign w:val="subscript"/>
        </w:rPr>
        <w:t>3</w:t>
      </w:r>
      <w:r w:rsidRPr="00141723">
        <w:t xml:space="preserve"> and K</w:t>
      </w:r>
      <w:r w:rsidRPr="00141723">
        <w:rPr>
          <w:vertAlign w:val="subscript"/>
        </w:rPr>
        <w:t>2</w:t>
      </w:r>
      <w:r w:rsidRPr="00141723">
        <w:t>CuBr</w:t>
      </w:r>
      <w:r w:rsidRPr="00141723">
        <w:rPr>
          <w:vertAlign w:val="subscript"/>
        </w:rPr>
        <w:t>3</w:t>
      </w:r>
      <w:r w:rsidRPr="00141723">
        <w:t>.</w:t>
      </w:r>
      <w:r w:rsidRPr="00141723">
        <w:fldChar w:fldCharType="begin"/>
      </w:r>
      <w:r w:rsidR="008D359D">
        <w:instrText xml:space="preserve"> ADDIN EN.CITE &lt;EndNote&gt;&lt;Cite&gt;&lt;Author&gt;Creason&lt;/Author&gt;&lt;Year&gt;2020&lt;/Year&gt;&lt;RecNum&gt;205&lt;/RecNum&gt;&lt;DisplayText&gt;&lt;style face="superscript"&gt;111&lt;/style&gt;&lt;/DisplayText&gt;&lt;record&gt;&lt;rec-number&gt;205&lt;/rec-number&gt;&lt;foreign-keys&gt;&lt;key app="EN" db-id="af2zzzvs0r2xwme9d2pv0ez1a2059vrx0a0d" timestamp="1592532352"&gt;205&lt;/key&gt;&lt;/foreign-keys&gt;&lt;ref-type name="Journal Article"&gt;17&lt;/ref-type&gt;&lt;contributors&gt;&lt;authors&gt;&lt;author&gt;Creason, Tielyr D&lt;/author&gt;&lt;author&gt;Yangui, Aymen&lt;/author&gt;&lt;author&gt;Roccanova, Rachel&lt;/author&gt;&lt;author&gt;Strom, Amanda&lt;/author&gt;&lt;author&gt;Du, Mao‐Hua&lt;/author&gt;&lt;author&gt;Saparov, Bayrammurad&lt;/author&gt;&lt;/authors&gt;&lt;/contributors&gt;&lt;titles&gt;&lt;title&gt;Rb2CuX3 (X= Cl, Br): 1D All‐Inorganic Copper Halides with Ultrabright Blue Emission and Up‐Conversion Photoluminescence&lt;/title&gt;&lt;secondary-title&gt;Advanced Optical Materials&lt;/secondary-title&gt;&lt;/titles&gt;&lt;periodical&gt;&lt;full-title&gt;Advanced Optical Materials&lt;/full-title&gt;&lt;/periodical&gt;&lt;pages&gt;1901338&lt;/pages&gt;&lt;volume&gt;8&lt;/volume&gt;&lt;number&gt;2&lt;/number&gt;&lt;dates&gt;&lt;year&gt;2020&lt;/year&gt;&lt;/dates&gt;&lt;isbn&gt;2195-1071&lt;/isbn&gt;&lt;urls&gt;&lt;/urls&gt;&lt;/record&gt;&lt;/Cite&gt;&lt;/EndNote&gt;</w:instrText>
      </w:r>
      <w:r w:rsidRPr="00141723">
        <w:fldChar w:fldCharType="separate"/>
      </w:r>
      <w:r w:rsidR="008D359D" w:rsidRPr="008D359D">
        <w:rPr>
          <w:noProof/>
          <w:vertAlign w:val="superscript"/>
        </w:rPr>
        <w:t>111</w:t>
      </w:r>
      <w:r w:rsidRPr="00141723">
        <w:fldChar w:fldCharType="end"/>
      </w:r>
    </w:p>
    <w:tbl>
      <w:tblPr>
        <w:tblW w:w="8598" w:type="dxa"/>
        <w:jc w:val="center"/>
        <w:tblLook w:val="04A0" w:firstRow="1" w:lastRow="0" w:firstColumn="1" w:lastColumn="0" w:noHBand="0" w:noVBand="1"/>
      </w:tblPr>
      <w:tblGrid>
        <w:gridCol w:w="2454"/>
        <w:gridCol w:w="1943"/>
        <w:gridCol w:w="2150"/>
        <w:gridCol w:w="2116"/>
      </w:tblGrid>
      <w:tr w:rsidR="00043B55" w:rsidRPr="003C2B99" w14:paraId="4FAC0787" w14:textId="77777777" w:rsidTr="003C2B99">
        <w:trPr>
          <w:trHeight w:val="314"/>
          <w:jc w:val="center"/>
        </w:trPr>
        <w:tc>
          <w:tcPr>
            <w:tcW w:w="2454" w:type="dxa"/>
            <w:tcBorders>
              <w:top w:val="single" w:sz="4" w:space="0" w:color="auto"/>
              <w:bottom w:val="single" w:sz="4" w:space="0" w:color="auto"/>
              <w:right w:val="nil"/>
            </w:tcBorders>
            <w:shd w:val="clear" w:color="auto" w:fill="auto"/>
            <w:noWrap/>
            <w:vAlign w:val="bottom"/>
            <w:hideMark/>
          </w:tcPr>
          <w:p w14:paraId="46DDF514" w14:textId="77777777" w:rsidR="00043B55" w:rsidRPr="003C2B99" w:rsidRDefault="00043B55" w:rsidP="00220688">
            <w:pPr>
              <w:spacing w:after="0"/>
              <w:ind w:firstLine="0"/>
              <w:rPr>
                <w:b/>
                <w:bCs/>
              </w:rPr>
            </w:pPr>
            <w:r w:rsidRPr="003C2B99">
              <w:rPr>
                <w:b/>
                <w:bCs/>
              </w:rPr>
              <w:t>Atom pair</w:t>
            </w:r>
          </w:p>
        </w:tc>
        <w:tc>
          <w:tcPr>
            <w:tcW w:w="1876" w:type="dxa"/>
            <w:tcBorders>
              <w:top w:val="single" w:sz="4" w:space="0" w:color="auto"/>
              <w:left w:val="nil"/>
              <w:bottom w:val="single" w:sz="4" w:space="0" w:color="auto"/>
              <w:right w:val="nil"/>
            </w:tcBorders>
            <w:shd w:val="clear" w:color="auto" w:fill="auto"/>
            <w:noWrap/>
            <w:vAlign w:val="bottom"/>
            <w:hideMark/>
          </w:tcPr>
          <w:p w14:paraId="4C0FD4B6" w14:textId="77777777" w:rsidR="00043B55" w:rsidRPr="003C2B99" w:rsidRDefault="00043B55" w:rsidP="00220688">
            <w:pPr>
              <w:spacing w:after="0"/>
              <w:ind w:left="847" w:firstLine="0"/>
              <w:rPr>
                <w:b/>
                <w:bCs/>
              </w:rPr>
            </w:pPr>
            <w:r w:rsidRPr="003C2B99">
              <w:rPr>
                <w:b/>
                <w:bCs/>
              </w:rPr>
              <w:t>Distance (Å)</w:t>
            </w:r>
          </w:p>
        </w:tc>
        <w:tc>
          <w:tcPr>
            <w:tcW w:w="2150" w:type="dxa"/>
            <w:tcBorders>
              <w:top w:val="single" w:sz="4" w:space="0" w:color="auto"/>
              <w:left w:val="single" w:sz="4" w:space="0" w:color="auto"/>
              <w:bottom w:val="single" w:sz="4" w:space="0" w:color="auto"/>
              <w:right w:val="nil"/>
            </w:tcBorders>
            <w:shd w:val="clear" w:color="auto" w:fill="auto"/>
            <w:noWrap/>
            <w:vAlign w:val="bottom"/>
            <w:hideMark/>
          </w:tcPr>
          <w:p w14:paraId="166018CB" w14:textId="77777777" w:rsidR="00043B55" w:rsidRPr="003C2B99" w:rsidRDefault="00043B55" w:rsidP="00220688">
            <w:pPr>
              <w:spacing w:after="0"/>
              <w:ind w:firstLine="0"/>
              <w:rPr>
                <w:b/>
                <w:bCs/>
              </w:rPr>
            </w:pPr>
            <w:r w:rsidRPr="003C2B99">
              <w:rPr>
                <w:b/>
                <w:bCs/>
              </w:rPr>
              <w:t>Label</w:t>
            </w:r>
          </w:p>
        </w:tc>
        <w:tc>
          <w:tcPr>
            <w:tcW w:w="2116" w:type="dxa"/>
            <w:tcBorders>
              <w:top w:val="single" w:sz="4" w:space="0" w:color="auto"/>
              <w:left w:val="nil"/>
              <w:bottom w:val="single" w:sz="4" w:space="0" w:color="auto"/>
            </w:tcBorders>
            <w:shd w:val="clear" w:color="auto" w:fill="auto"/>
            <w:noWrap/>
            <w:vAlign w:val="bottom"/>
            <w:hideMark/>
          </w:tcPr>
          <w:p w14:paraId="7FA3F2F1" w14:textId="77777777" w:rsidR="00043B55" w:rsidRPr="003C2B99" w:rsidRDefault="00043B55" w:rsidP="00220688">
            <w:pPr>
              <w:spacing w:after="0"/>
              <w:ind w:firstLine="0"/>
              <w:rPr>
                <w:b/>
                <w:bCs/>
              </w:rPr>
            </w:pPr>
            <w:r w:rsidRPr="003C2B99">
              <w:rPr>
                <w:b/>
                <w:bCs/>
              </w:rPr>
              <w:t>Angle (°)</w:t>
            </w:r>
          </w:p>
        </w:tc>
      </w:tr>
      <w:tr w:rsidR="00043B55" w:rsidRPr="00141723" w14:paraId="28CBE2BD" w14:textId="77777777" w:rsidTr="003C2B99">
        <w:trPr>
          <w:trHeight w:val="314"/>
          <w:jc w:val="center"/>
        </w:trPr>
        <w:tc>
          <w:tcPr>
            <w:tcW w:w="8598" w:type="dxa"/>
            <w:gridSpan w:val="4"/>
            <w:tcBorders>
              <w:top w:val="nil"/>
              <w:left w:val="nil"/>
              <w:bottom w:val="single" w:sz="4" w:space="0" w:color="auto"/>
              <w:right w:val="nil"/>
            </w:tcBorders>
            <w:shd w:val="clear" w:color="auto" w:fill="auto"/>
            <w:noWrap/>
            <w:vAlign w:val="bottom"/>
            <w:hideMark/>
          </w:tcPr>
          <w:p w14:paraId="15A9A92D" w14:textId="77777777" w:rsidR="00043B55" w:rsidRPr="003C2B99" w:rsidRDefault="00043B55" w:rsidP="00220688">
            <w:pPr>
              <w:spacing w:after="0"/>
              <w:ind w:firstLine="0"/>
              <w:rPr>
                <w:b/>
                <w:bCs/>
              </w:rPr>
            </w:pPr>
            <w:r w:rsidRPr="003C2B99">
              <w:rPr>
                <w:b/>
                <w:bCs/>
              </w:rPr>
              <w:t>Rb</w:t>
            </w:r>
            <w:r w:rsidRPr="003C2B99">
              <w:rPr>
                <w:b/>
                <w:bCs/>
                <w:vertAlign w:val="subscript"/>
              </w:rPr>
              <w:t>2</w:t>
            </w:r>
            <w:r w:rsidRPr="003C2B99">
              <w:rPr>
                <w:b/>
                <w:bCs/>
              </w:rPr>
              <w:t>CuCl</w:t>
            </w:r>
            <w:r w:rsidRPr="003C2B99">
              <w:rPr>
                <w:b/>
                <w:bCs/>
                <w:vertAlign w:val="subscript"/>
              </w:rPr>
              <w:t>3</w:t>
            </w:r>
          </w:p>
        </w:tc>
      </w:tr>
      <w:tr w:rsidR="00043B55" w:rsidRPr="00141723" w14:paraId="61C25878" w14:textId="77777777" w:rsidTr="003C2B99">
        <w:trPr>
          <w:trHeight w:val="314"/>
          <w:jc w:val="center"/>
        </w:trPr>
        <w:tc>
          <w:tcPr>
            <w:tcW w:w="2454" w:type="dxa"/>
            <w:tcBorders>
              <w:top w:val="nil"/>
              <w:left w:val="nil"/>
              <w:bottom w:val="nil"/>
              <w:right w:val="nil"/>
            </w:tcBorders>
            <w:shd w:val="clear" w:color="auto" w:fill="auto"/>
            <w:noWrap/>
            <w:vAlign w:val="bottom"/>
            <w:hideMark/>
          </w:tcPr>
          <w:p w14:paraId="30C639C3" w14:textId="77777777" w:rsidR="00043B55" w:rsidRPr="00141723" w:rsidRDefault="00043B55" w:rsidP="00220688">
            <w:pPr>
              <w:spacing w:after="0"/>
              <w:ind w:firstLine="0"/>
            </w:pPr>
            <w:r w:rsidRPr="00141723">
              <w:t>Cu – Cl1 (×2)</w:t>
            </w:r>
          </w:p>
        </w:tc>
        <w:tc>
          <w:tcPr>
            <w:tcW w:w="1876" w:type="dxa"/>
            <w:tcBorders>
              <w:top w:val="nil"/>
              <w:left w:val="nil"/>
              <w:bottom w:val="nil"/>
              <w:right w:val="nil"/>
            </w:tcBorders>
            <w:shd w:val="clear" w:color="auto" w:fill="auto"/>
            <w:noWrap/>
            <w:vAlign w:val="bottom"/>
            <w:hideMark/>
          </w:tcPr>
          <w:p w14:paraId="3FA2C428" w14:textId="77777777" w:rsidR="00043B55" w:rsidRPr="00141723" w:rsidRDefault="00043B55" w:rsidP="00220688">
            <w:pPr>
              <w:spacing w:after="0"/>
              <w:ind w:firstLine="0"/>
            </w:pPr>
            <w:r w:rsidRPr="00141723">
              <w:t>2.4243(3)</w:t>
            </w:r>
          </w:p>
        </w:tc>
        <w:tc>
          <w:tcPr>
            <w:tcW w:w="2150" w:type="dxa"/>
            <w:tcBorders>
              <w:top w:val="nil"/>
              <w:left w:val="single" w:sz="4" w:space="0" w:color="auto"/>
              <w:bottom w:val="nil"/>
              <w:right w:val="nil"/>
            </w:tcBorders>
            <w:shd w:val="clear" w:color="auto" w:fill="auto"/>
            <w:noWrap/>
            <w:vAlign w:val="bottom"/>
            <w:hideMark/>
          </w:tcPr>
          <w:p w14:paraId="624C15F6" w14:textId="77777777" w:rsidR="00043B55" w:rsidRPr="00141723" w:rsidRDefault="00043B55" w:rsidP="00220688">
            <w:pPr>
              <w:spacing w:after="0"/>
              <w:ind w:firstLine="0"/>
            </w:pPr>
            <w:r w:rsidRPr="00141723">
              <w:t>Cl1-Cu-Cl2</w:t>
            </w:r>
          </w:p>
        </w:tc>
        <w:tc>
          <w:tcPr>
            <w:tcW w:w="2116" w:type="dxa"/>
            <w:tcBorders>
              <w:top w:val="nil"/>
              <w:left w:val="nil"/>
              <w:bottom w:val="nil"/>
              <w:right w:val="nil"/>
            </w:tcBorders>
            <w:shd w:val="clear" w:color="auto" w:fill="auto"/>
            <w:noWrap/>
            <w:vAlign w:val="bottom"/>
            <w:hideMark/>
          </w:tcPr>
          <w:p w14:paraId="1BF359A2" w14:textId="77777777" w:rsidR="00043B55" w:rsidRPr="00141723" w:rsidRDefault="00043B55" w:rsidP="00220688">
            <w:pPr>
              <w:spacing w:after="0"/>
              <w:ind w:firstLine="0"/>
            </w:pPr>
            <w:r w:rsidRPr="00141723">
              <w:t>106.160(17)</w:t>
            </w:r>
          </w:p>
        </w:tc>
      </w:tr>
      <w:tr w:rsidR="00043B55" w:rsidRPr="00141723" w14:paraId="3E9E4231" w14:textId="77777777" w:rsidTr="003C2B99">
        <w:trPr>
          <w:trHeight w:val="314"/>
          <w:jc w:val="center"/>
        </w:trPr>
        <w:tc>
          <w:tcPr>
            <w:tcW w:w="2454" w:type="dxa"/>
            <w:tcBorders>
              <w:top w:val="nil"/>
              <w:left w:val="nil"/>
              <w:bottom w:val="nil"/>
              <w:right w:val="nil"/>
            </w:tcBorders>
            <w:shd w:val="clear" w:color="auto" w:fill="auto"/>
            <w:noWrap/>
            <w:vAlign w:val="bottom"/>
            <w:hideMark/>
          </w:tcPr>
          <w:p w14:paraId="77C8CB68" w14:textId="77777777" w:rsidR="00043B55" w:rsidRPr="00141723" w:rsidRDefault="00043B55" w:rsidP="00220688">
            <w:pPr>
              <w:spacing w:after="0"/>
              <w:ind w:firstLine="0"/>
            </w:pPr>
            <w:r w:rsidRPr="00141723">
              <w:t>Cu – Cl2</w:t>
            </w:r>
          </w:p>
        </w:tc>
        <w:tc>
          <w:tcPr>
            <w:tcW w:w="1876" w:type="dxa"/>
            <w:tcBorders>
              <w:top w:val="nil"/>
              <w:left w:val="nil"/>
              <w:bottom w:val="nil"/>
              <w:right w:val="nil"/>
            </w:tcBorders>
            <w:shd w:val="clear" w:color="auto" w:fill="auto"/>
            <w:noWrap/>
            <w:vAlign w:val="bottom"/>
            <w:hideMark/>
          </w:tcPr>
          <w:p w14:paraId="6D30507C" w14:textId="77777777" w:rsidR="00043B55" w:rsidRPr="00141723" w:rsidRDefault="00043B55" w:rsidP="00220688">
            <w:pPr>
              <w:spacing w:after="0"/>
              <w:ind w:firstLine="0"/>
            </w:pPr>
            <w:r w:rsidRPr="00141723">
              <w:t>2.3363(6)</w:t>
            </w:r>
          </w:p>
        </w:tc>
        <w:tc>
          <w:tcPr>
            <w:tcW w:w="2150" w:type="dxa"/>
            <w:tcBorders>
              <w:top w:val="nil"/>
              <w:left w:val="single" w:sz="4" w:space="0" w:color="auto"/>
              <w:bottom w:val="nil"/>
              <w:right w:val="nil"/>
            </w:tcBorders>
            <w:shd w:val="clear" w:color="auto" w:fill="auto"/>
            <w:noWrap/>
            <w:vAlign w:val="bottom"/>
            <w:hideMark/>
          </w:tcPr>
          <w:p w14:paraId="718CA10D" w14:textId="77777777" w:rsidR="00043B55" w:rsidRPr="00141723" w:rsidRDefault="00043B55" w:rsidP="00220688">
            <w:pPr>
              <w:spacing w:after="0"/>
              <w:ind w:firstLine="0"/>
            </w:pPr>
            <w:r w:rsidRPr="00141723">
              <w:t>Cl1-Cu-Cl3</w:t>
            </w:r>
          </w:p>
        </w:tc>
        <w:tc>
          <w:tcPr>
            <w:tcW w:w="2116" w:type="dxa"/>
            <w:tcBorders>
              <w:top w:val="nil"/>
              <w:left w:val="nil"/>
              <w:bottom w:val="nil"/>
              <w:right w:val="nil"/>
            </w:tcBorders>
            <w:shd w:val="clear" w:color="auto" w:fill="auto"/>
            <w:noWrap/>
            <w:vAlign w:val="bottom"/>
            <w:hideMark/>
          </w:tcPr>
          <w:p w14:paraId="3B0B613D" w14:textId="77777777" w:rsidR="00043B55" w:rsidRPr="00141723" w:rsidRDefault="00043B55" w:rsidP="00220688">
            <w:pPr>
              <w:spacing w:after="0"/>
              <w:ind w:firstLine="0"/>
            </w:pPr>
            <w:r w:rsidRPr="00141723">
              <w:t>106.471(16)</w:t>
            </w:r>
          </w:p>
        </w:tc>
      </w:tr>
      <w:tr w:rsidR="00043B55" w:rsidRPr="00141723" w14:paraId="4985AB06" w14:textId="77777777" w:rsidTr="003C2B99">
        <w:trPr>
          <w:trHeight w:val="314"/>
          <w:jc w:val="center"/>
        </w:trPr>
        <w:tc>
          <w:tcPr>
            <w:tcW w:w="2454" w:type="dxa"/>
            <w:tcBorders>
              <w:top w:val="nil"/>
              <w:left w:val="nil"/>
              <w:right w:val="nil"/>
            </w:tcBorders>
            <w:shd w:val="clear" w:color="auto" w:fill="auto"/>
            <w:noWrap/>
            <w:vAlign w:val="bottom"/>
            <w:hideMark/>
          </w:tcPr>
          <w:p w14:paraId="585E3441" w14:textId="77777777" w:rsidR="00043B55" w:rsidRPr="00141723" w:rsidRDefault="00043B55" w:rsidP="00220688">
            <w:pPr>
              <w:spacing w:after="0"/>
              <w:ind w:firstLine="0"/>
            </w:pPr>
            <w:r w:rsidRPr="00141723">
              <w:t>Cu – Cl3</w:t>
            </w:r>
          </w:p>
        </w:tc>
        <w:tc>
          <w:tcPr>
            <w:tcW w:w="1876" w:type="dxa"/>
            <w:tcBorders>
              <w:top w:val="nil"/>
              <w:left w:val="nil"/>
              <w:right w:val="nil"/>
            </w:tcBorders>
            <w:shd w:val="clear" w:color="auto" w:fill="auto"/>
            <w:noWrap/>
            <w:vAlign w:val="bottom"/>
            <w:hideMark/>
          </w:tcPr>
          <w:p w14:paraId="31079561" w14:textId="77777777" w:rsidR="00043B55" w:rsidRPr="00141723" w:rsidRDefault="00043B55" w:rsidP="00220688">
            <w:pPr>
              <w:spacing w:after="0"/>
              <w:ind w:firstLine="0"/>
            </w:pPr>
            <w:r w:rsidRPr="00141723">
              <w:t>2.3480(7)</w:t>
            </w:r>
          </w:p>
        </w:tc>
        <w:tc>
          <w:tcPr>
            <w:tcW w:w="2150" w:type="dxa"/>
            <w:tcBorders>
              <w:top w:val="nil"/>
              <w:left w:val="single" w:sz="4" w:space="0" w:color="auto"/>
              <w:right w:val="nil"/>
            </w:tcBorders>
            <w:shd w:val="clear" w:color="auto" w:fill="auto"/>
            <w:noWrap/>
            <w:vAlign w:val="bottom"/>
            <w:hideMark/>
          </w:tcPr>
          <w:p w14:paraId="0AFA7612" w14:textId="77777777" w:rsidR="00043B55" w:rsidRPr="00141723" w:rsidRDefault="00043B55" w:rsidP="00220688">
            <w:pPr>
              <w:spacing w:after="0"/>
              <w:ind w:firstLine="0"/>
            </w:pPr>
            <w:r w:rsidRPr="00141723">
              <w:t>Cl2-Cu-Cl3</w:t>
            </w:r>
          </w:p>
        </w:tc>
        <w:tc>
          <w:tcPr>
            <w:tcW w:w="2116" w:type="dxa"/>
            <w:tcBorders>
              <w:top w:val="nil"/>
              <w:left w:val="nil"/>
              <w:right w:val="nil"/>
            </w:tcBorders>
            <w:shd w:val="clear" w:color="auto" w:fill="auto"/>
            <w:noWrap/>
            <w:vAlign w:val="bottom"/>
            <w:hideMark/>
          </w:tcPr>
          <w:p w14:paraId="45903D1F" w14:textId="77777777" w:rsidR="00043B55" w:rsidRPr="00141723" w:rsidRDefault="00043B55" w:rsidP="00220688">
            <w:pPr>
              <w:spacing w:after="0"/>
              <w:ind w:firstLine="0"/>
            </w:pPr>
            <w:r w:rsidRPr="00141723">
              <w:t>111.58(2)</w:t>
            </w:r>
          </w:p>
        </w:tc>
      </w:tr>
      <w:tr w:rsidR="00043B55" w:rsidRPr="00141723" w14:paraId="7700DD05" w14:textId="77777777" w:rsidTr="003C2B99">
        <w:trPr>
          <w:trHeight w:val="314"/>
          <w:jc w:val="center"/>
        </w:trPr>
        <w:tc>
          <w:tcPr>
            <w:tcW w:w="8598" w:type="dxa"/>
            <w:gridSpan w:val="4"/>
            <w:tcBorders>
              <w:top w:val="nil"/>
              <w:left w:val="nil"/>
              <w:right w:val="nil"/>
            </w:tcBorders>
            <w:shd w:val="clear" w:color="auto" w:fill="auto"/>
            <w:noWrap/>
            <w:vAlign w:val="bottom"/>
          </w:tcPr>
          <w:p w14:paraId="27FEDA13" w14:textId="77777777" w:rsidR="00043B55" w:rsidRPr="00141723" w:rsidRDefault="00043B55" w:rsidP="00220688">
            <w:pPr>
              <w:spacing w:after="0"/>
              <w:ind w:firstLine="0"/>
            </w:pPr>
          </w:p>
        </w:tc>
      </w:tr>
      <w:tr w:rsidR="00043B55" w:rsidRPr="00141723" w14:paraId="6FD5D163" w14:textId="77777777" w:rsidTr="003C2B99">
        <w:trPr>
          <w:trHeight w:val="314"/>
          <w:jc w:val="center"/>
        </w:trPr>
        <w:tc>
          <w:tcPr>
            <w:tcW w:w="8598" w:type="dxa"/>
            <w:gridSpan w:val="4"/>
            <w:tcBorders>
              <w:left w:val="nil"/>
              <w:bottom w:val="single" w:sz="4" w:space="0" w:color="auto"/>
              <w:right w:val="nil"/>
            </w:tcBorders>
            <w:shd w:val="clear" w:color="auto" w:fill="auto"/>
            <w:noWrap/>
            <w:vAlign w:val="bottom"/>
            <w:hideMark/>
          </w:tcPr>
          <w:p w14:paraId="772C0C03" w14:textId="77777777" w:rsidR="00043B55" w:rsidRPr="003C2B99" w:rsidRDefault="00043B55" w:rsidP="00220688">
            <w:pPr>
              <w:spacing w:after="0"/>
              <w:ind w:firstLine="0"/>
              <w:rPr>
                <w:b/>
                <w:bCs/>
              </w:rPr>
            </w:pPr>
            <w:r w:rsidRPr="003C2B99">
              <w:rPr>
                <w:b/>
                <w:bCs/>
              </w:rPr>
              <w:t>K</w:t>
            </w:r>
            <w:r w:rsidRPr="003C2B99">
              <w:rPr>
                <w:b/>
                <w:bCs/>
                <w:vertAlign w:val="subscript"/>
              </w:rPr>
              <w:t>2</w:t>
            </w:r>
            <w:r w:rsidRPr="003C2B99">
              <w:rPr>
                <w:b/>
                <w:bCs/>
              </w:rPr>
              <w:t>CuCl</w:t>
            </w:r>
            <w:r w:rsidRPr="003C2B99">
              <w:rPr>
                <w:b/>
                <w:bCs/>
                <w:vertAlign w:val="subscript"/>
              </w:rPr>
              <w:t>3</w:t>
            </w:r>
          </w:p>
        </w:tc>
      </w:tr>
      <w:tr w:rsidR="00043B55" w:rsidRPr="00141723" w14:paraId="3DE4D448" w14:textId="77777777" w:rsidTr="003C2B99">
        <w:trPr>
          <w:trHeight w:val="314"/>
          <w:jc w:val="center"/>
        </w:trPr>
        <w:tc>
          <w:tcPr>
            <w:tcW w:w="2454" w:type="dxa"/>
            <w:tcBorders>
              <w:top w:val="nil"/>
              <w:left w:val="nil"/>
              <w:bottom w:val="nil"/>
              <w:right w:val="nil"/>
            </w:tcBorders>
            <w:shd w:val="clear" w:color="auto" w:fill="auto"/>
            <w:noWrap/>
            <w:vAlign w:val="bottom"/>
            <w:hideMark/>
          </w:tcPr>
          <w:p w14:paraId="78CEBE5E" w14:textId="77777777" w:rsidR="00043B55" w:rsidRPr="00141723" w:rsidRDefault="00043B55" w:rsidP="00220688">
            <w:pPr>
              <w:spacing w:after="0"/>
              <w:ind w:firstLine="0"/>
            </w:pPr>
            <w:r w:rsidRPr="00141723">
              <w:t>Cu – Cl1</w:t>
            </w:r>
          </w:p>
        </w:tc>
        <w:tc>
          <w:tcPr>
            <w:tcW w:w="1876" w:type="dxa"/>
            <w:tcBorders>
              <w:top w:val="nil"/>
              <w:left w:val="nil"/>
              <w:bottom w:val="nil"/>
              <w:right w:val="nil"/>
            </w:tcBorders>
            <w:shd w:val="clear" w:color="auto" w:fill="auto"/>
            <w:noWrap/>
            <w:vAlign w:val="bottom"/>
            <w:hideMark/>
          </w:tcPr>
          <w:p w14:paraId="2E6A22A5" w14:textId="77777777" w:rsidR="00043B55" w:rsidRPr="00141723" w:rsidRDefault="00043B55" w:rsidP="00220688">
            <w:pPr>
              <w:spacing w:after="0"/>
              <w:ind w:firstLine="0"/>
            </w:pPr>
            <w:r w:rsidRPr="00141723">
              <w:t>2.3319(4)</w:t>
            </w:r>
          </w:p>
        </w:tc>
        <w:tc>
          <w:tcPr>
            <w:tcW w:w="2150" w:type="dxa"/>
            <w:tcBorders>
              <w:top w:val="nil"/>
              <w:left w:val="single" w:sz="4" w:space="0" w:color="auto"/>
              <w:bottom w:val="nil"/>
              <w:right w:val="nil"/>
            </w:tcBorders>
            <w:shd w:val="clear" w:color="auto" w:fill="auto"/>
            <w:noWrap/>
            <w:vAlign w:val="bottom"/>
            <w:hideMark/>
          </w:tcPr>
          <w:p w14:paraId="38BFEF94" w14:textId="77777777" w:rsidR="00043B55" w:rsidRPr="00141723" w:rsidRDefault="00043B55" w:rsidP="00220688">
            <w:pPr>
              <w:spacing w:after="0"/>
              <w:ind w:firstLine="0"/>
            </w:pPr>
            <w:r w:rsidRPr="00141723">
              <w:t>Cl1-Cu-Cl2</w:t>
            </w:r>
          </w:p>
        </w:tc>
        <w:tc>
          <w:tcPr>
            <w:tcW w:w="2116" w:type="dxa"/>
            <w:tcBorders>
              <w:top w:val="nil"/>
              <w:left w:val="nil"/>
              <w:bottom w:val="nil"/>
              <w:right w:val="nil"/>
            </w:tcBorders>
            <w:shd w:val="clear" w:color="auto" w:fill="auto"/>
            <w:noWrap/>
            <w:vAlign w:val="bottom"/>
            <w:hideMark/>
          </w:tcPr>
          <w:p w14:paraId="3656E03A" w14:textId="77777777" w:rsidR="00043B55" w:rsidRPr="00141723" w:rsidRDefault="00043B55" w:rsidP="00220688">
            <w:pPr>
              <w:spacing w:after="0"/>
              <w:ind w:firstLine="0"/>
            </w:pPr>
            <w:r w:rsidRPr="00141723">
              <w:t>106.853(11)</w:t>
            </w:r>
          </w:p>
        </w:tc>
      </w:tr>
      <w:tr w:rsidR="00043B55" w:rsidRPr="00141723" w14:paraId="31879CF8" w14:textId="77777777" w:rsidTr="003C2B99">
        <w:trPr>
          <w:trHeight w:val="314"/>
          <w:jc w:val="center"/>
        </w:trPr>
        <w:tc>
          <w:tcPr>
            <w:tcW w:w="2454" w:type="dxa"/>
            <w:tcBorders>
              <w:top w:val="nil"/>
              <w:left w:val="nil"/>
              <w:bottom w:val="nil"/>
              <w:right w:val="nil"/>
            </w:tcBorders>
            <w:shd w:val="clear" w:color="auto" w:fill="auto"/>
            <w:noWrap/>
            <w:vAlign w:val="bottom"/>
            <w:hideMark/>
          </w:tcPr>
          <w:p w14:paraId="0EB0A560" w14:textId="77777777" w:rsidR="00043B55" w:rsidRPr="00141723" w:rsidRDefault="00043B55" w:rsidP="00220688">
            <w:pPr>
              <w:spacing w:after="0"/>
              <w:ind w:firstLine="0"/>
            </w:pPr>
            <w:r w:rsidRPr="00141723">
              <w:t>Cu – Cl2 (×2)</w:t>
            </w:r>
          </w:p>
        </w:tc>
        <w:tc>
          <w:tcPr>
            <w:tcW w:w="1876" w:type="dxa"/>
            <w:tcBorders>
              <w:top w:val="nil"/>
              <w:left w:val="nil"/>
              <w:bottom w:val="nil"/>
              <w:right w:val="nil"/>
            </w:tcBorders>
            <w:shd w:val="clear" w:color="auto" w:fill="auto"/>
            <w:noWrap/>
            <w:vAlign w:val="bottom"/>
            <w:hideMark/>
          </w:tcPr>
          <w:p w14:paraId="29C517D6" w14:textId="77777777" w:rsidR="00043B55" w:rsidRPr="00141723" w:rsidRDefault="00043B55" w:rsidP="00220688">
            <w:pPr>
              <w:spacing w:after="0"/>
              <w:ind w:firstLine="0"/>
            </w:pPr>
            <w:r w:rsidRPr="00141723">
              <w:t>2.3916(2)</w:t>
            </w:r>
          </w:p>
        </w:tc>
        <w:tc>
          <w:tcPr>
            <w:tcW w:w="2150" w:type="dxa"/>
            <w:tcBorders>
              <w:top w:val="nil"/>
              <w:left w:val="single" w:sz="4" w:space="0" w:color="auto"/>
              <w:bottom w:val="nil"/>
              <w:right w:val="nil"/>
            </w:tcBorders>
            <w:shd w:val="clear" w:color="auto" w:fill="auto"/>
            <w:noWrap/>
            <w:vAlign w:val="bottom"/>
            <w:hideMark/>
          </w:tcPr>
          <w:p w14:paraId="09303CEB" w14:textId="77777777" w:rsidR="00043B55" w:rsidRPr="00141723" w:rsidRDefault="00043B55" w:rsidP="00220688">
            <w:pPr>
              <w:spacing w:after="0"/>
              <w:ind w:firstLine="0"/>
            </w:pPr>
            <w:r w:rsidRPr="00141723">
              <w:t>Cl1-Cu-Cl3</w:t>
            </w:r>
          </w:p>
        </w:tc>
        <w:tc>
          <w:tcPr>
            <w:tcW w:w="2116" w:type="dxa"/>
            <w:tcBorders>
              <w:top w:val="nil"/>
              <w:left w:val="nil"/>
              <w:bottom w:val="nil"/>
              <w:right w:val="nil"/>
            </w:tcBorders>
            <w:shd w:val="clear" w:color="auto" w:fill="auto"/>
            <w:noWrap/>
            <w:vAlign w:val="bottom"/>
            <w:hideMark/>
          </w:tcPr>
          <w:p w14:paraId="1A9DC47D" w14:textId="77777777" w:rsidR="00043B55" w:rsidRPr="00141723" w:rsidRDefault="00043B55" w:rsidP="00220688">
            <w:pPr>
              <w:spacing w:after="0"/>
              <w:ind w:firstLine="0"/>
            </w:pPr>
            <w:r w:rsidRPr="00141723">
              <w:t>109.736(16)</w:t>
            </w:r>
          </w:p>
        </w:tc>
      </w:tr>
      <w:tr w:rsidR="00043B55" w:rsidRPr="00141723" w14:paraId="5547CF8C" w14:textId="77777777" w:rsidTr="003C2B99">
        <w:trPr>
          <w:trHeight w:val="314"/>
          <w:jc w:val="center"/>
        </w:trPr>
        <w:tc>
          <w:tcPr>
            <w:tcW w:w="2454" w:type="dxa"/>
            <w:tcBorders>
              <w:top w:val="nil"/>
              <w:left w:val="nil"/>
              <w:right w:val="nil"/>
            </w:tcBorders>
            <w:shd w:val="clear" w:color="auto" w:fill="auto"/>
            <w:noWrap/>
            <w:vAlign w:val="bottom"/>
            <w:hideMark/>
          </w:tcPr>
          <w:p w14:paraId="3A9D9A5B" w14:textId="77777777" w:rsidR="00043B55" w:rsidRPr="00141723" w:rsidRDefault="00043B55" w:rsidP="00220688">
            <w:pPr>
              <w:spacing w:after="0"/>
              <w:ind w:firstLine="0"/>
            </w:pPr>
            <w:r w:rsidRPr="00141723">
              <w:t>Cu – Cl3</w:t>
            </w:r>
          </w:p>
        </w:tc>
        <w:tc>
          <w:tcPr>
            <w:tcW w:w="1876" w:type="dxa"/>
            <w:tcBorders>
              <w:top w:val="nil"/>
              <w:left w:val="nil"/>
              <w:right w:val="nil"/>
            </w:tcBorders>
            <w:shd w:val="clear" w:color="auto" w:fill="auto"/>
            <w:noWrap/>
            <w:vAlign w:val="bottom"/>
            <w:hideMark/>
          </w:tcPr>
          <w:p w14:paraId="4B375ABE" w14:textId="77777777" w:rsidR="00043B55" w:rsidRPr="00141723" w:rsidRDefault="00043B55" w:rsidP="00220688">
            <w:pPr>
              <w:spacing w:after="0"/>
              <w:ind w:firstLine="0"/>
            </w:pPr>
            <w:r w:rsidRPr="00141723">
              <w:t>2.3475(4)</w:t>
            </w:r>
          </w:p>
        </w:tc>
        <w:tc>
          <w:tcPr>
            <w:tcW w:w="2150" w:type="dxa"/>
            <w:tcBorders>
              <w:top w:val="nil"/>
              <w:left w:val="single" w:sz="4" w:space="0" w:color="auto"/>
              <w:right w:val="nil"/>
            </w:tcBorders>
            <w:shd w:val="clear" w:color="auto" w:fill="auto"/>
            <w:noWrap/>
            <w:vAlign w:val="bottom"/>
            <w:hideMark/>
          </w:tcPr>
          <w:p w14:paraId="25A10204" w14:textId="77777777" w:rsidR="00043B55" w:rsidRPr="00141723" w:rsidRDefault="00043B55" w:rsidP="00220688">
            <w:pPr>
              <w:spacing w:after="0"/>
              <w:ind w:firstLine="0"/>
            </w:pPr>
            <w:r w:rsidRPr="00141723">
              <w:t>Cl2-Cu-Cl3</w:t>
            </w:r>
          </w:p>
        </w:tc>
        <w:tc>
          <w:tcPr>
            <w:tcW w:w="2116" w:type="dxa"/>
            <w:tcBorders>
              <w:top w:val="nil"/>
              <w:left w:val="nil"/>
              <w:right w:val="nil"/>
            </w:tcBorders>
            <w:shd w:val="clear" w:color="auto" w:fill="auto"/>
            <w:noWrap/>
            <w:vAlign w:val="bottom"/>
            <w:hideMark/>
          </w:tcPr>
          <w:p w14:paraId="2CD728DF" w14:textId="77777777" w:rsidR="00043B55" w:rsidRPr="00141723" w:rsidRDefault="00043B55" w:rsidP="00220688">
            <w:pPr>
              <w:spacing w:after="0"/>
              <w:ind w:firstLine="0"/>
            </w:pPr>
            <w:r w:rsidRPr="00141723">
              <w:t>107.357(11)</w:t>
            </w:r>
          </w:p>
        </w:tc>
      </w:tr>
      <w:tr w:rsidR="00043B55" w:rsidRPr="00141723" w14:paraId="67FE3A1A" w14:textId="77777777" w:rsidTr="003C2B99">
        <w:trPr>
          <w:trHeight w:val="314"/>
          <w:jc w:val="center"/>
        </w:trPr>
        <w:tc>
          <w:tcPr>
            <w:tcW w:w="8598" w:type="dxa"/>
            <w:gridSpan w:val="4"/>
            <w:tcBorders>
              <w:top w:val="nil"/>
              <w:left w:val="nil"/>
              <w:right w:val="nil"/>
            </w:tcBorders>
            <w:shd w:val="clear" w:color="auto" w:fill="auto"/>
            <w:noWrap/>
            <w:vAlign w:val="bottom"/>
          </w:tcPr>
          <w:p w14:paraId="3EF21436" w14:textId="77777777" w:rsidR="00043B55" w:rsidRPr="00141723" w:rsidRDefault="00043B55" w:rsidP="00220688">
            <w:pPr>
              <w:spacing w:after="0"/>
              <w:ind w:firstLine="0"/>
            </w:pPr>
          </w:p>
        </w:tc>
      </w:tr>
      <w:tr w:rsidR="00043B55" w:rsidRPr="00141723" w14:paraId="0A3C8BF6" w14:textId="77777777" w:rsidTr="003C2B99">
        <w:trPr>
          <w:trHeight w:val="314"/>
          <w:jc w:val="center"/>
        </w:trPr>
        <w:tc>
          <w:tcPr>
            <w:tcW w:w="8598" w:type="dxa"/>
            <w:gridSpan w:val="4"/>
            <w:tcBorders>
              <w:left w:val="nil"/>
              <w:bottom w:val="single" w:sz="4" w:space="0" w:color="auto"/>
              <w:right w:val="nil"/>
            </w:tcBorders>
            <w:shd w:val="clear" w:color="auto" w:fill="auto"/>
            <w:noWrap/>
            <w:vAlign w:val="bottom"/>
            <w:hideMark/>
          </w:tcPr>
          <w:p w14:paraId="1F07D329" w14:textId="77777777" w:rsidR="00043B55" w:rsidRPr="003C2B99" w:rsidRDefault="00043B55" w:rsidP="00220688">
            <w:pPr>
              <w:spacing w:after="0"/>
              <w:ind w:firstLine="0"/>
              <w:rPr>
                <w:b/>
                <w:bCs/>
              </w:rPr>
            </w:pPr>
            <w:r w:rsidRPr="003C2B99">
              <w:rPr>
                <w:b/>
                <w:bCs/>
              </w:rPr>
              <w:t>K</w:t>
            </w:r>
            <w:r w:rsidRPr="003C2B99">
              <w:rPr>
                <w:b/>
                <w:bCs/>
                <w:vertAlign w:val="subscript"/>
              </w:rPr>
              <w:t>2</w:t>
            </w:r>
            <w:r w:rsidRPr="003C2B99">
              <w:rPr>
                <w:b/>
                <w:bCs/>
              </w:rPr>
              <w:t>CuBr</w:t>
            </w:r>
            <w:r w:rsidRPr="003C2B99">
              <w:rPr>
                <w:b/>
                <w:bCs/>
                <w:vertAlign w:val="subscript"/>
              </w:rPr>
              <w:t>3</w:t>
            </w:r>
          </w:p>
        </w:tc>
      </w:tr>
      <w:tr w:rsidR="00043B55" w:rsidRPr="00141723" w14:paraId="79958C3C" w14:textId="77777777" w:rsidTr="003C2B99">
        <w:trPr>
          <w:trHeight w:val="314"/>
          <w:jc w:val="center"/>
        </w:trPr>
        <w:tc>
          <w:tcPr>
            <w:tcW w:w="2454" w:type="dxa"/>
            <w:tcBorders>
              <w:top w:val="nil"/>
              <w:left w:val="nil"/>
              <w:bottom w:val="nil"/>
              <w:right w:val="nil"/>
            </w:tcBorders>
            <w:shd w:val="clear" w:color="auto" w:fill="auto"/>
            <w:noWrap/>
            <w:vAlign w:val="bottom"/>
            <w:hideMark/>
          </w:tcPr>
          <w:p w14:paraId="4FD21B75" w14:textId="77777777" w:rsidR="00043B55" w:rsidRPr="00141723" w:rsidRDefault="00043B55" w:rsidP="00220688">
            <w:pPr>
              <w:spacing w:after="0"/>
              <w:ind w:firstLine="0"/>
            </w:pPr>
            <w:r w:rsidRPr="00141723">
              <w:t>Cu – Br1</w:t>
            </w:r>
          </w:p>
        </w:tc>
        <w:tc>
          <w:tcPr>
            <w:tcW w:w="1876" w:type="dxa"/>
            <w:tcBorders>
              <w:top w:val="nil"/>
              <w:left w:val="nil"/>
              <w:bottom w:val="nil"/>
              <w:right w:val="nil"/>
            </w:tcBorders>
            <w:shd w:val="clear" w:color="auto" w:fill="auto"/>
            <w:noWrap/>
            <w:vAlign w:val="bottom"/>
            <w:hideMark/>
          </w:tcPr>
          <w:p w14:paraId="4A742F18" w14:textId="77777777" w:rsidR="00043B55" w:rsidRPr="00141723" w:rsidRDefault="00043B55" w:rsidP="00220688">
            <w:pPr>
              <w:spacing w:after="0"/>
              <w:ind w:firstLine="0"/>
            </w:pPr>
            <w:r w:rsidRPr="00141723">
              <w:t>2.4529(8)</w:t>
            </w:r>
          </w:p>
        </w:tc>
        <w:tc>
          <w:tcPr>
            <w:tcW w:w="2150" w:type="dxa"/>
            <w:tcBorders>
              <w:top w:val="nil"/>
              <w:left w:val="single" w:sz="4" w:space="0" w:color="auto"/>
              <w:bottom w:val="nil"/>
              <w:right w:val="nil"/>
            </w:tcBorders>
            <w:shd w:val="clear" w:color="auto" w:fill="auto"/>
            <w:noWrap/>
            <w:vAlign w:val="bottom"/>
            <w:hideMark/>
          </w:tcPr>
          <w:p w14:paraId="663F9285" w14:textId="77777777" w:rsidR="00043B55" w:rsidRPr="00141723" w:rsidRDefault="00043B55" w:rsidP="00220688">
            <w:pPr>
              <w:spacing w:after="0"/>
              <w:ind w:firstLine="0"/>
            </w:pPr>
            <w:r w:rsidRPr="00141723">
              <w:t>Br1-Cu-Br2</w:t>
            </w:r>
          </w:p>
        </w:tc>
        <w:tc>
          <w:tcPr>
            <w:tcW w:w="2116" w:type="dxa"/>
            <w:tcBorders>
              <w:top w:val="nil"/>
              <w:left w:val="nil"/>
              <w:bottom w:val="nil"/>
              <w:right w:val="nil"/>
            </w:tcBorders>
            <w:shd w:val="clear" w:color="auto" w:fill="auto"/>
            <w:noWrap/>
            <w:vAlign w:val="bottom"/>
            <w:hideMark/>
          </w:tcPr>
          <w:p w14:paraId="2FE4DA40" w14:textId="77777777" w:rsidR="00043B55" w:rsidRPr="00141723" w:rsidRDefault="00043B55" w:rsidP="00220688">
            <w:pPr>
              <w:spacing w:after="0"/>
              <w:ind w:firstLine="0"/>
            </w:pPr>
            <w:r w:rsidRPr="00141723">
              <w:t>110.83(3)</w:t>
            </w:r>
          </w:p>
        </w:tc>
      </w:tr>
      <w:tr w:rsidR="00043B55" w:rsidRPr="00141723" w14:paraId="3107D8EE" w14:textId="77777777" w:rsidTr="003C2B99">
        <w:trPr>
          <w:trHeight w:val="314"/>
          <w:jc w:val="center"/>
        </w:trPr>
        <w:tc>
          <w:tcPr>
            <w:tcW w:w="2454" w:type="dxa"/>
            <w:tcBorders>
              <w:top w:val="nil"/>
              <w:left w:val="nil"/>
              <w:bottom w:val="nil"/>
              <w:right w:val="nil"/>
            </w:tcBorders>
            <w:shd w:val="clear" w:color="auto" w:fill="auto"/>
            <w:noWrap/>
            <w:vAlign w:val="bottom"/>
            <w:hideMark/>
          </w:tcPr>
          <w:p w14:paraId="7931C278" w14:textId="77777777" w:rsidR="00043B55" w:rsidRPr="00141723" w:rsidRDefault="00043B55" w:rsidP="00220688">
            <w:pPr>
              <w:spacing w:after="0"/>
              <w:ind w:firstLine="0"/>
            </w:pPr>
            <w:r w:rsidRPr="00141723">
              <w:t>Cu – Br2</w:t>
            </w:r>
          </w:p>
        </w:tc>
        <w:tc>
          <w:tcPr>
            <w:tcW w:w="1876" w:type="dxa"/>
            <w:tcBorders>
              <w:top w:val="nil"/>
              <w:left w:val="nil"/>
              <w:bottom w:val="nil"/>
              <w:right w:val="nil"/>
            </w:tcBorders>
            <w:shd w:val="clear" w:color="auto" w:fill="auto"/>
            <w:noWrap/>
            <w:vAlign w:val="bottom"/>
            <w:hideMark/>
          </w:tcPr>
          <w:p w14:paraId="04FE6C5C" w14:textId="77777777" w:rsidR="00043B55" w:rsidRPr="00141723" w:rsidRDefault="00043B55" w:rsidP="00220688">
            <w:pPr>
              <w:spacing w:after="0"/>
              <w:ind w:firstLine="0"/>
            </w:pPr>
            <w:r w:rsidRPr="00141723">
              <w:t>2.4688(9)</w:t>
            </w:r>
          </w:p>
        </w:tc>
        <w:tc>
          <w:tcPr>
            <w:tcW w:w="2150" w:type="dxa"/>
            <w:tcBorders>
              <w:top w:val="nil"/>
              <w:left w:val="single" w:sz="4" w:space="0" w:color="auto"/>
              <w:bottom w:val="nil"/>
              <w:right w:val="nil"/>
            </w:tcBorders>
            <w:shd w:val="clear" w:color="auto" w:fill="auto"/>
            <w:noWrap/>
            <w:vAlign w:val="bottom"/>
            <w:hideMark/>
          </w:tcPr>
          <w:p w14:paraId="2F8FB527" w14:textId="77777777" w:rsidR="00043B55" w:rsidRPr="00141723" w:rsidRDefault="00043B55" w:rsidP="00220688">
            <w:pPr>
              <w:spacing w:after="0"/>
              <w:ind w:firstLine="0"/>
            </w:pPr>
            <w:r w:rsidRPr="00141723">
              <w:t>Br1-Cu-Br3</w:t>
            </w:r>
          </w:p>
        </w:tc>
        <w:tc>
          <w:tcPr>
            <w:tcW w:w="2116" w:type="dxa"/>
            <w:tcBorders>
              <w:top w:val="nil"/>
              <w:left w:val="nil"/>
              <w:bottom w:val="nil"/>
              <w:right w:val="nil"/>
            </w:tcBorders>
            <w:shd w:val="clear" w:color="auto" w:fill="auto"/>
            <w:noWrap/>
            <w:vAlign w:val="bottom"/>
            <w:hideMark/>
          </w:tcPr>
          <w:p w14:paraId="372567B2" w14:textId="77777777" w:rsidR="00043B55" w:rsidRPr="00141723" w:rsidRDefault="00043B55" w:rsidP="00220688">
            <w:pPr>
              <w:spacing w:after="0"/>
              <w:ind w:firstLine="0"/>
            </w:pPr>
            <w:r w:rsidRPr="00141723">
              <w:t>106.86(2)</w:t>
            </w:r>
          </w:p>
        </w:tc>
      </w:tr>
      <w:tr w:rsidR="00043B55" w:rsidRPr="00141723" w14:paraId="3AB98C1E" w14:textId="77777777" w:rsidTr="003C2B99">
        <w:trPr>
          <w:trHeight w:val="314"/>
          <w:jc w:val="center"/>
        </w:trPr>
        <w:tc>
          <w:tcPr>
            <w:tcW w:w="2454" w:type="dxa"/>
            <w:tcBorders>
              <w:top w:val="nil"/>
              <w:left w:val="nil"/>
              <w:bottom w:val="nil"/>
              <w:right w:val="nil"/>
            </w:tcBorders>
            <w:shd w:val="clear" w:color="auto" w:fill="auto"/>
            <w:noWrap/>
            <w:vAlign w:val="bottom"/>
            <w:hideMark/>
          </w:tcPr>
          <w:p w14:paraId="1519DDF5" w14:textId="77777777" w:rsidR="00043B55" w:rsidRPr="00141723" w:rsidRDefault="00043B55" w:rsidP="00220688">
            <w:pPr>
              <w:spacing w:after="0"/>
              <w:ind w:firstLine="0"/>
            </w:pPr>
            <w:r w:rsidRPr="00141723">
              <w:t>Cu – Br3 (×2)</w:t>
            </w:r>
          </w:p>
        </w:tc>
        <w:tc>
          <w:tcPr>
            <w:tcW w:w="1876" w:type="dxa"/>
            <w:tcBorders>
              <w:top w:val="nil"/>
              <w:left w:val="nil"/>
              <w:bottom w:val="nil"/>
              <w:right w:val="nil"/>
            </w:tcBorders>
            <w:shd w:val="clear" w:color="auto" w:fill="auto"/>
            <w:noWrap/>
            <w:vAlign w:val="bottom"/>
            <w:hideMark/>
          </w:tcPr>
          <w:p w14:paraId="1C64BC06" w14:textId="77777777" w:rsidR="00043B55" w:rsidRPr="00141723" w:rsidRDefault="00043B55" w:rsidP="00220688">
            <w:pPr>
              <w:spacing w:after="0"/>
              <w:ind w:firstLine="0"/>
            </w:pPr>
            <w:r w:rsidRPr="00141723">
              <w:t>2.5215(4)</w:t>
            </w:r>
          </w:p>
        </w:tc>
        <w:tc>
          <w:tcPr>
            <w:tcW w:w="2150" w:type="dxa"/>
            <w:tcBorders>
              <w:top w:val="nil"/>
              <w:left w:val="single" w:sz="4" w:space="0" w:color="auto"/>
              <w:bottom w:val="nil"/>
              <w:right w:val="nil"/>
            </w:tcBorders>
            <w:shd w:val="clear" w:color="auto" w:fill="auto"/>
            <w:noWrap/>
            <w:vAlign w:val="bottom"/>
            <w:hideMark/>
          </w:tcPr>
          <w:p w14:paraId="5F8DF89C" w14:textId="77777777" w:rsidR="00043B55" w:rsidRPr="00141723" w:rsidRDefault="00043B55" w:rsidP="00220688">
            <w:pPr>
              <w:spacing w:after="0"/>
              <w:ind w:firstLine="0"/>
            </w:pPr>
            <w:r w:rsidRPr="00141723">
              <w:t>Br2-Cu-Br3</w:t>
            </w:r>
          </w:p>
        </w:tc>
        <w:tc>
          <w:tcPr>
            <w:tcW w:w="2116" w:type="dxa"/>
            <w:tcBorders>
              <w:top w:val="nil"/>
              <w:left w:val="nil"/>
              <w:bottom w:val="nil"/>
              <w:right w:val="nil"/>
            </w:tcBorders>
            <w:shd w:val="clear" w:color="auto" w:fill="auto"/>
            <w:noWrap/>
            <w:vAlign w:val="bottom"/>
            <w:hideMark/>
          </w:tcPr>
          <w:p w14:paraId="64876EFB" w14:textId="77777777" w:rsidR="00043B55" w:rsidRPr="00141723" w:rsidRDefault="00043B55" w:rsidP="00220688">
            <w:pPr>
              <w:spacing w:after="0"/>
              <w:ind w:firstLine="0"/>
            </w:pPr>
            <w:r w:rsidRPr="00141723">
              <w:t>107.77(2)</w:t>
            </w:r>
          </w:p>
        </w:tc>
      </w:tr>
    </w:tbl>
    <w:p w14:paraId="7B413B2E" w14:textId="77777777" w:rsidR="00043B55" w:rsidRPr="00141723" w:rsidRDefault="00043B55" w:rsidP="00220688">
      <w:pPr>
        <w:spacing w:after="0"/>
        <w:ind w:firstLine="0"/>
      </w:pPr>
    </w:p>
    <w:p w14:paraId="10883D37" w14:textId="77777777" w:rsidR="00043B55" w:rsidRPr="00141723" w:rsidRDefault="00043B55" w:rsidP="00220688">
      <w:pPr>
        <w:spacing w:after="0"/>
        <w:ind w:firstLine="0"/>
      </w:pPr>
    </w:p>
    <w:p w14:paraId="55A110DD" w14:textId="77777777" w:rsidR="00043B55" w:rsidRPr="00141723" w:rsidRDefault="00043B55" w:rsidP="00220688">
      <w:pPr>
        <w:spacing w:after="0"/>
        <w:ind w:firstLine="0"/>
      </w:pPr>
      <w:r w:rsidRPr="00141723">
        <w:br w:type="page"/>
      </w:r>
    </w:p>
    <w:p w14:paraId="1F10DCBB" w14:textId="77777777" w:rsidR="00043B55" w:rsidRPr="00141723" w:rsidRDefault="00043B55" w:rsidP="00220688">
      <w:pPr>
        <w:spacing w:after="0"/>
        <w:ind w:firstLine="0"/>
        <w:jc w:val="center"/>
      </w:pPr>
      <w:r w:rsidRPr="00141723">
        <w:rPr>
          <w:noProof/>
        </w:rPr>
        <w:lastRenderedPageBreak/>
        <w:drawing>
          <wp:inline distT="0" distB="0" distL="0" distR="0" wp14:anchorId="5156C830" wp14:editId="094AB501">
            <wp:extent cx="3124776" cy="5206621"/>
            <wp:effectExtent l="0" t="0" r="0" b="0"/>
            <wp:docPr id="63" name="Picture 63" descr="A picture containing indoor, photo, sitting,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tup.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131798" cy="5218322"/>
                    </a:xfrm>
                    <a:prstGeom prst="rect">
                      <a:avLst/>
                    </a:prstGeom>
                  </pic:spPr>
                </pic:pic>
              </a:graphicData>
            </a:graphic>
          </wp:inline>
        </w:drawing>
      </w:r>
    </w:p>
    <w:p w14:paraId="64F0C1BB" w14:textId="797DD71D" w:rsidR="00043B55" w:rsidRPr="00141723" w:rsidRDefault="00043B55" w:rsidP="00A817F8">
      <w:pPr>
        <w:spacing w:after="0" w:line="240" w:lineRule="auto"/>
        <w:ind w:firstLine="0"/>
      </w:pPr>
      <w:bookmarkStart w:id="350" w:name="_Toc116220636"/>
      <w:r w:rsidRPr="00220688">
        <w:rPr>
          <w:rStyle w:val="FigureChar"/>
          <w:b/>
          <w:bCs/>
        </w:rPr>
        <w:t>Figure A1</w:t>
      </w:r>
      <w:r w:rsidR="0095269D">
        <w:rPr>
          <w:rStyle w:val="FigureChar"/>
          <w:b/>
          <w:bCs/>
        </w:rPr>
        <w:t>2</w:t>
      </w:r>
      <w:r w:rsidRPr="00220688">
        <w:rPr>
          <w:rStyle w:val="FigureChar"/>
          <w:b/>
          <w:bCs/>
        </w:rPr>
        <w:t>.</w:t>
      </w:r>
      <w:bookmarkEnd w:id="350"/>
      <w:r w:rsidRPr="00141723">
        <w:rPr>
          <w:b/>
          <w:bCs/>
        </w:rPr>
        <w:t xml:space="preserve"> </w:t>
      </w:r>
      <w:r w:rsidRPr="00141723">
        <w:t>UV-VIS spectrometer and sample in the irradiation cabinet. The direction of X rays is indicated by the arrows. (a) Wooden stick holding sample (hidden between stick and spectrometer) mounted in the beam in front of the spectrometer. (b) Downstream view of apparatus with no sample present.  The green circle is the image of the beam on a gadolinium oxysulfide scintillator screen; the beam diameter is 1 cm. The bright flecks scattered throughout the image are caused by direct conversion of X rays in the camera’s CCD chip.</w:t>
      </w:r>
    </w:p>
    <w:p w14:paraId="03450DEF" w14:textId="77777777" w:rsidR="00043B55" w:rsidRPr="00141723" w:rsidRDefault="00043B55" w:rsidP="00220688">
      <w:pPr>
        <w:spacing w:after="0"/>
        <w:ind w:firstLine="0"/>
      </w:pPr>
      <w:r w:rsidRPr="00141723">
        <w:br w:type="page"/>
      </w:r>
    </w:p>
    <w:p w14:paraId="0B344BFD" w14:textId="38D8225B" w:rsidR="00043B55" w:rsidRDefault="00043B55" w:rsidP="00A817F8">
      <w:pPr>
        <w:spacing w:after="0" w:line="240" w:lineRule="auto"/>
        <w:ind w:firstLine="0"/>
      </w:pPr>
      <w:r w:rsidRPr="00141723">
        <w:rPr>
          <w:noProof/>
        </w:rPr>
        <w:lastRenderedPageBreak/>
        <w:drawing>
          <wp:inline distT="0" distB="0" distL="0" distR="0" wp14:anchorId="120E997E" wp14:editId="55233E1B">
            <wp:extent cx="5933453" cy="2536825"/>
            <wp:effectExtent l="0" t="0" r="0" b="0"/>
            <wp:docPr id="64" name="Picture 6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5962926" cy="2549426"/>
                    </a:xfrm>
                    <a:prstGeom prst="rect">
                      <a:avLst/>
                    </a:prstGeom>
                    <a:noFill/>
                    <a:ln>
                      <a:noFill/>
                    </a:ln>
                  </pic:spPr>
                </pic:pic>
              </a:graphicData>
            </a:graphic>
          </wp:inline>
        </w:drawing>
      </w:r>
      <w:r w:rsidRPr="00220688">
        <w:rPr>
          <w:rStyle w:val="FigureChar"/>
          <w:b/>
          <w:bCs/>
        </w:rPr>
        <w:t>Figure A1</w:t>
      </w:r>
      <w:r w:rsidR="0095269D">
        <w:rPr>
          <w:rStyle w:val="FigureChar"/>
          <w:b/>
          <w:bCs/>
        </w:rPr>
        <w:t>3</w:t>
      </w:r>
      <w:r w:rsidRPr="00220688">
        <w:rPr>
          <w:rStyle w:val="FigureChar"/>
          <w:b/>
          <w:bCs/>
        </w:rPr>
        <w:t>.</w:t>
      </w:r>
      <w:r w:rsidRPr="00141723">
        <w:rPr>
          <w:b/>
          <w:bCs/>
        </w:rPr>
        <w:t xml:space="preserve"> </w:t>
      </w:r>
      <w:r w:rsidRPr="00141723">
        <w:t>(a) Radioluminescence spectrum of a wooden stick coated with BC-630 optical grease using the same vertical scale as Figure 3d and (b) at a magnification of the vertical scale by a factor of 10. There is no luminescence of the grease/stick combination, confirming that the 404 nm emission (Figure 3d) comes from the sample.</w:t>
      </w:r>
    </w:p>
    <w:p w14:paraId="0091077D" w14:textId="56D9038D" w:rsidR="00043B55" w:rsidRPr="00043B55" w:rsidRDefault="00043B55" w:rsidP="00220688">
      <w:pPr>
        <w:spacing w:after="0"/>
        <w:ind w:firstLine="0"/>
      </w:pPr>
    </w:p>
    <w:p w14:paraId="5E6A1A74" w14:textId="2785BE77" w:rsidR="00043B55" w:rsidRPr="00043B55" w:rsidRDefault="00043B55" w:rsidP="00220688">
      <w:pPr>
        <w:spacing w:after="0"/>
        <w:ind w:firstLine="0"/>
      </w:pPr>
    </w:p>
    <w:p w14:paraId="50E8AB67" w14:textId="090475E6" w:rsidR="00043B55" w:rsidRPr="00043B55" w:rsidRDefault="00043B55" w:rsidP="00220688">
      <w:pPr>
        <w:spacing w:after="0"/>
        <w:ind w:firstLine="0"/>
      </w:pPr>
    </w:p>
    <w:p w14:paraId="0B2BA61D" w14:textId="24906ACC" w:rsidR="00043B55" w:rsidRPr="00043B55" w:rsidRDefault="00043B55" w:rsidP="00220688">
      <w:pPr>
        <w:spacing w:after="0"/>
        <w:ind w:firstLine="0"/>
      </w:pPr>
    </w:p>
    <w:p w14:paraId="535DD9CB" w14:textId="527917BD" w:rsidR="00043B55" w:rsidRPr="00043B55" w:rsidRDefault="00043B55" w:rsidP="00220688">
      <w:pPr>
        <w:spacing w:after="0"/>
        <w:ind w:firstLine="0"/>
      </w:pPr>
    </w:p>
    <w:p w14:paraId="0A908315" w14:textId="650172CD" w:rsidR="00043B55" w:rsidRPr="00043B55" w:rsidRDefault="00043B55" w:rsidP="00220688">
      <w:pPr>
        <w:spacing w:after="0"/>
        <w:ind w:firstLine="0"/>
      </w:pPr>
    </w:p>
    <w:p w14:paraId="039E08D4" w14:textId="60C56523" w:rsidR="00043B55" w:rsidRPr="00043B55" w:rsidRDefault="00043B55" w:rsidP="00220688">
      <w:pPr>
        <w:spacing w:after="0"/>
        <w:ind w:firstLine="0"/>
      </w:pPr>
    </w:p>
    <w:p w14:paraId="0FC5CB6E" w14:textId="3219FB07" w:rsidR="00043B55" w:rsidRPr="00043B55" w:rsidRDefault="00043B55" w:rsidP="00220688">
      <w:pPr>
        <w:spacing w:after="0"/>
        <w:ind w:firstLine="0"/>
      </w:pPr>
    </w:p>
    <w:p w14:paraId="29BFFAA2" w14:textId="44FEF071" w:rsidR="00043B55" w:rsidRPr="00043B55" w:rsidRDefault="00043B55" w:rsidP="00220688">
      <w:pPr>
        <w:spacing w:after="0"/>
        <w:ind w:firstLine="0"/>
      </w:pPr>
      <w:r>
        <w:tab/>
      </w:r>
    </w:p>
    <w:p w14:paraId="7053EB4C" w14:textId="77777777" w:rsidR="00043B55" w:rsidRPr="00141723" w:rsidRDefault="00043B55" w:rsidP="00220688">
      <w:pPr>
        <w:spacing w:after="0"/>
        <w:ind w:firstLine="0"/>
        <w:jc w:val="center"/>
      </w:pPr>
      <w:r w:rsidRPr="00141723">
        <w:rPr>
          <w:noProof/>
        </w:rPr>
        <w:lastRenderedPageBreak/>
        <w:drawing>
          <wp:inline distT="0" distB="0" distL="0" distR="0" wp14:anchorId="441268A7" wp14:editId="11459627">
            <wp:extent cx="4055619" cy="6505575"/>
            <wp:effectExtent l="0" t="0" r="2540" b="0"/>
            <wp:docPr id="65" name="Picture 6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057302" cy="6508275"/>
                    </a:xfrm>
                    <a:prstGeom prst="rect">
                      <a:avLst/>
                    </a:prstGeom>
                    <a:noFill/>
                    <a:ln>
                      <a:noFill/>
                    </a:ln>
                  </pic:spPr>
                </pic:pic>
              </a:graphicData>
            </a:graphic>
          </wp:inline>
        </w:drawing>
      </w:r>
    </w:p>
    <w:p w14:paraId="5E76B0E5" w14:textId="71035E3E" w:rsidR="00043B55" w:rsidRPr="00141723" w:rsidRDefault="00043B55" w:rsidP="00A817F8">
      <w:pPr>
        <w:spacing w:after="0" w:line="240" w:lineRule="auto"/>
        <w:ind w:firstLine="0"/>
      </w:pPr>
      <w:bookmarkStart w:id="351" w:name="_Toc116220637"/>
      <w:r w:rsidRPr="00220688">
        <w:rPr>
          <w:rStyle w:val="FigureChar"/>
          <w:b/>
          <w:bCs/>
        </w:rPr>
        <w:t>Figure A1</w:t>
      </w:r>
      <w:r w:rsidR="0095269D">
        <w:rPr>
          <w:rStyle w:val="FigureChar"/>
          <w:b/>
          <w:bCs/>
        </w:rPr>
        <w:t>4</w:t>
      </w:r>
      <w:r w:rsidRPr="00220688">
        <w:rPr>
          <w:rStyle w:val="FigureChar"/>
          <w:b/>
          <w:bCs/>
        </w:rPr>
        <w:t>.</w:t>
      </w:r>
      <w:bookmarkEnd w:id="351"/>
      <w:r w:rsidRPr="00141723">
        <w:t xml:space="preserve"> (a) PXRD patterns of K</w:t>
      </w:r>
      <w:r w:rsidRPr="00141723">
        <w:rPr>
          <w:vertAlign w:val="subscript"/>
        </w:rPr>
        <w:t>2</w:t>
      </w:r>
      <w:r w:rsidRPr="00141723">
        <w:t>CuCl</w:t>
      </w:r>
      <w:r w:rsidRPr="00141723">
        <w:rPr>
          <w:vertAlign w:val="subscript"/>
        </w:rPr>
        <w:t>3</w:t>
      </w:r>
      <w:r w:rsidRPr="00141723">
        <w:t xml:space="preserve"> prepared using the solid-state synthesis technique. (b) When left in ambient air for a period of 2 months, evolution of a single impurity peak attributed to KCuO (marked with a black asterisk) was observed.</w:t>
      </w:r>
      <w:r w:rsidRPr="00141723">
        <w:br w:type="page"/>
      </w:r>
    </w:p>
    <w:p w14:paraId="0A6D1A49" w14:textId="77777777" w:rsidR="00043B55" w:rsidRPr="00141723" w:rsidRDefault="00043B55" w:rsidP="00220688">
      <w:pPr>
        <w:spacing w:after="0"/>
        <w:ind w:firstLine="0"/>
        <w:jc w:val="center"/>
      </w:pPr>
      <w:r w:rsidRPr="00141723">
        <w:rPr>
          <w:noProof/>
        </w:rPr>
        <w:lastRenderedPageBreak/>
        <w:drawing>
          <wp:inline distT="0" distB="0" distL="0" distR="0" wp14:anchorId="359E1496" wp14:editId="0C887DBC">
            <wp:extent cx="5014345" cy="4438650"/>
            <wp:effectExtent l="0" t="0" r="0" b="0"/>
            <wp:docPr id="66" name="Picture 6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021898" cy="4445335"/>
                    </a:xfrm>
                    <a:prstGeom prst="rect">
                      <a:avLst/>
                    </a:prstGeom>
                  </pic:spPr>
                </pic:pic>
              </a:graphicData>
            </a:graphic>
          </wp:inline>
        </w:drawing>
      </w:r>
    </w:p>
    <w:p w14:paraId="169614E0" w14:textId="1BE95A14" w:rsidR="00043B55" w:rsidRPr="00141723" w:rsidRDefault="00043B55" w:rsidP="00A817F8">
      <w:pPr>
        <w:spacing w:after="0" w:line="240" w:lineRule="auto"/>
        <w:ind w:firstLine="0"/>
      </w:pPr>
      <w:bookmarkStart w:id="352" w:name="_Toc116220638"/>
      <w:r w:rsidRPr="00220688">
        <w:rPr>
          <w:rStyle w:val="FigureChar"/>
          <w:b/>
          <w:bCs/>
        </w:rPr>
        <w:t>Figure A1</w:t>
      </w:r>
      <w:r w:rsidR="0095269D">
        <w:rPr>
          <w:rStyle w:val="FigureChar"/>
          <w:b/>
          <w:bCs/>
        </w:rPr>
        <w:t>5</w:t>
      </w:r>
      <w:r w:rsidRPr="00220688">
        <w:rPr>
          <w:rStyle w:val="FigureChar"/>
          <w:b/>
          <w:bCs/>
        </w:rPr>
        <w:t>.</w:t>
      </w:r>
      <w:bookmarkEnd w:id="352"/>
      <w:r w:rsidRPr="00141723">
        <w:t xml:space="preserve"> PXRD patterns of Rb</w:t>
      </w:r>
      <w:r w:rsidRPr="00141723">
        <w:rPr>
          <w:vertAlign w:val="subscript"/>
        </w:rPr>
        <w:t>2</w:t>
      </w:r>
      <w:r w:rsidRPr="00141723">
        <w:t>CuBr</w:t>
      </w:r>
      <w:r w:rsidRPr="00141723">
        <w:rPr>
          <w:vertAlign w:val="subscript"/>
        </w:rPr>
        <w:t>3</w:t>
      </w:r>
      <w:r w:rsidRPr="00141723">
        <w:t xml:space="preserve"> synthesized using the solid-state method. Black asterisks represent the CuBr impurity peaks. No measurable change was observed for the K</w:t>
      </w:r>
      <w:r w:rsidRPr="00141723">
        <w:rPr>
          <w:vertAlign w:val="subscript"/>
        </w:rPr>
        <w:t>2</w:t>
      </w:r>
      <w:r w:rsidRPr="00141723">
        <w:t>CuBr</w:t>
      </w:r>
      <w:r w:rsidRPr="00141723">
        <w:rPr>
          <w:vertAlign w:val="subscript"/>
        </w:rPr>
        <w:t>3</w:t>
      </w:r>
      <w:r w:rsidRPr="00141723">
        <w:t xml:space="preserve"> sample left in air for over 3 weeks.</w:t>
      </w:r>
    </w:p>
    <w:p w14:paraId="16AB8B40" w14:textId="77777777" w:rsidR="00043B55" w:rsidRPr="00141723" w:rsidRDefault="00043B55" w:rsidP="00220688">
      <w:pPr>
        <w:spacing w:after="0"/>
        <w:ind w:firstLine="0"/>
      </w:pPr>
      <w:r w:rsidRPr="00141723">
        <w:br w:type="page"/>
      </w:r>
    </w:p>
    <w:p w14:paraId="4E09E0BA" w14:textId="77777777" w:rsidR="00043B55" w:rsidRPr="0097597F" w:rsidRDefault="00043B55" w:rsidP="00220688">
      <w:pPr>
        <w:spacing w:after="0"/>
        <w:ind w:firstLine="0"/>
        <w:jc w:val="center"/>
      </w:pPr>
      <w:r w:rsidRPr="0097597F">
        <w:rPr>
          <w:noProof/>
        </w:rPr>
        <w:lastRenderedPageBreak/>
        <w:drawing>
          <wp:inline distT="0" distB="0" distL="0" distR="0" wp14:anchorId="6B4C5476" wp14:editId="6A51116D">
            <wp:extent cx="4504753" cy="3933825"/>
            <wp:effectExtent l="0" t="0" r="0" b="0"/>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0907" t="10896" r="13237" b="2556"/>
                    <a:stretch/>
                  </pic:blipFill>
                  <pic:spPr bwMode="auto">
                    <a:xfrm>
                      <a:off x="0" y="0"/>
                      <a:ext cx="4505734" cy="3934682"/>
                    </a:xfrm>
                    <a:prstGeom prst="rect">
                      <a:avLst/>
                    </a:prstGeom>
                    <a:noFill/>
                    <a:ln>
                      <a:noFill/>
                    </a:ln>
                    <a:extLst>
                      <a:ext uri="{53640926-AAD7-44D8-BBD7-CCE9431645EC}">
                        <a14:shadowObscured xmlns:a14="http://schemas.microsoft.com/office/drawing/2010/main"/>
                      </a:ext>
                    </a:extLst>
                  </pic:spPr>
                </pic:pic>
              </a:graphicData>
            </a:graphic>
          </wp:inline>
        </w:drawing>
      </w:r>
    </w:p>
    <w:p w14:paraId="6BFF2E89" w14:textId="1CD5B47B" w:rsidR="00043B55" w:rsidRPr="0097597F" w:rsidRDefault="00043B55" w:rsidP="00A817F8">
      <w:pPr>
        <w:spacing w:after="0" w:line="240" w:lineRule="auto"/>
        <w:ind w:firstLine="0"/>
      </w:pPr>
      <w:bookmarkStart w:id="353" w:name="_Toc116220639"/>
      <w:r w:rsidRPr="00220688">
        <w:rPr>
          <w:rStyle w:val="FigureChar"/>
          <w:b/>
          <w:bCs/>
        </w:rPr>
        <w:t>Figure A1</w:t>
      </w:r>
      <w:r w:rsidR="0095269D">
        <w:rPr>
          <w:rStyle w:val="FigureChar"/>
          <w:b/>
          <w:bCs/>
        </w:rPr>
        <w:t>6</w:t>
      </w:r>
      <w:r w:rsidRPr="00220688">
        <w:rPr>
          <w:rStyle w:val="FigureChar"/>
          <w:b/>
          <w:bCs/>
        </w:rPr>
        <w:t>.</w:t>
      </w:r>
      <w:bookmarkEnd w:id="353"/>
      <w:r w:rsidRPr="0097597F">
        <w:rPr>
          <w:b/>
        </w:rPr>
        <w:t xml:space="preserve"> </w:t>
      </w:r>
      <w:r w:rsidRPr="0097597F">
        <w:rPr>
          <w:bCs/>
        </w:rPr>
        <w:t>An indexed</w:t>
      </w:r>
      <w:r w:rsidRPr="0097597F">
        <w:rPr>
          <w:b/>
        </w:rPr>
        <w:t xml:space="preserve"> </w:t>
      </w:r>
      <w:r w:rsidRPr="0097597F">
        <w:t>room temperature PXRD pattern of a single crystal grown from slow evaporation of K</w:t>
      </w:r>
      <w:r w:rsidRPr="0097597F">
        <w:rPr>
          <w:vertAlign w:val="subscript"/>
        </w:rPr>
        <w:t>2</w:t>
      </w:r>
      <w:r w:rsidRPr="0097597F">
        <w:t>CuCl</w:t>
      </w:r>
      <w:r w:rsidRPr="0097597F">
        <w:rPr>
          <w:vertAlign w:val="subscript"/>
        </w:rPr>
        <w:t>3</w:t>
      </w:r>
      <w:r w:rsidRPr="0097597F">
        <w:t xml:space="preserve">. </w:t>
      </w:r>
    </w:p>
    <w:p w14:paraId="37A93E59" w14:textId="77777777" w:rsidR="00043B55" w:rsidRPr="0097597F" w:rsidRDefault="00043B55" w:rsidP="00220688">
      <w:pPr>
        <w:spacing w:after="0"/>
        <w:ind w:firstLine="0"/>
      </w:pPr>
    </w:p>
    <w:p w14:paraId="72C9AA7B" w14:textId="77777777" w:rsidR="00043B55" w:rsidRPr="0097597F" w:rsidRDefault="00043B55" w:rsidP="00220688">
      <w:pPr>
        <w:spacing w:after="0"/>
        <w:ind w:firstLine="0"/>
      </w:pPr>
      <w:r w:rsidRPr="0097597F">
        <w:br w:type="page"/>
      </w:r>
    </w:p>
    <w:p w14:paraId="3D9E1BD5" w14:textId="77777777" w:rsidR="00043B55" w:rsidRPr="0097597F" w:rsidRDefault="00043B55" w:rsidP="00220688">
      <w:pPr>
        <w:spacing w:after="0"/>
        <w:ind w:firstLine="0"/>
        <w:jc w:val="center"/>
      </w:pPr>
      <w:r w:rsidRPr="0097597F">
        <w:rPr>
          <w:noProof/>
        </w:rPr>
        <w:lastRenderedPageBreak/>
        <w:drawing>
          <wp:inline distT="0" distB="0" distL="0" distR="0" wp14:anchorId="4316656E" wp14:editId="4D3DF6D7">
            <wp:extent cx="4923697" cy="7372350"/>
            <wp:effectExtent l="0" t="0" r="0" b="0"/>
            <wp:docPr id="68" name="Picture 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3709" t="4524"/>
                    <a:stretch/>
                  </pic:blipFill>
                  <pic:spPr bwMode="auto">
                    <a:xfrm>
                      <a:off x="0" y="0"/>
                      <a:ext cx="4926921" cy="7377178"/>
                    </a:xfrm>
                    <a:prstGeom prst="rect">
                      <a:avLst/>
                    </a:prstGeom>
                    <a:noFill/>
                    <a:ln>
                      <a:noFill/>
                    </a:ln>
                    <a:extLst>
                      <a:ext uri="{53640926-AAD7-44D8-BBD7-CCE9431645EC}">
                        <a14:shadowObscured xmlns:a14="http://schemas.microsoft.com/office/drawing/2010/main"/>
                      </a:ext>
                    </a:extLst>
                  </pic:spPr>
                </pic:pic>
              </a:graphicData>
            </a:graphic>
          </wp:inline>
        </w:drawing>
      </w:r>
    </w:p>
    <w:p w14:paraId="759E8AA0" w14:textId="4CFF6354" w:rsidR="00043B55" w:rsidRPr="0097597F" w:rsidRDefault="00043B55" w:rsidP="00A817F8">
      <w:pPr>
        <w:spacing w:after="0" w:line="240" w:lineRule="auto"/>
        <w:ind w:firstLine="0"/>
      </w:pPr>
      <w:bookmarkStart w:id="354" w:name="_Toc116220640"/>
      <w:r w:rsidRPr="00220688">
        <w:rPr>
          <w:rStyle w:val="FigureChar"/>
          <w:b/>
          <w:bCs/>
        </w:rPr>
        <w:t>Figure A1</w:t>
      </w:r>
      <w:r w:rsidR="0095269D">
        <w:rPr>
          <w:rStyle w:val="FigureChar"/>
          <w:b/>
          <w:bCs/>
        </w:rPr>
        <w:t>7</w:t>
      </w:r>
      <w:r w:rsidRPr="00220688">
        <w:rPr>
          <w:rStyle w:val="FigureChar"/>
          <w:b/>
          <w:bCs/>
        </w:rPr>
        <w:t>.</w:t>
      </w:r>
      <w:bookmarkEnd w:id="354"/>
      <w:r w:rsidRPr="0097597F">
        <w:t xml:space="preserve"> Thermogravimetric analysis (TGA, in blue) and differential scanning calorimetry (DSC, in red) plots for (a) K</w:t>
      </w:r>
      <w:r w:rsidRPr="0097597F">
        <w:rPr>
          <w:vertAlign w:val="subscript"/>
        </w:rPr>
        <w:t>2</w:t>
      </w:r>
      <w:r w:rsidRPr="0097597F">
        <w:t>CuCl</w:t>
      </w:r>
      <w:r w:rsidRPr="0097597F">
        <w:rPr>
          <w:vertAlign w:val="subscript"/>
        </w:rPr>
        <w:t xml:space="preserve">3 </w:t>
      </w:r>
      <w:r w:rsidRPr="0097597F">
        <w:t>and (b) K</w:t>
      </w:r>
      <w:r w:rsidRPr="0097597F">
        <w:rPr>
          <w:vertAlign w:val="subscript"/>
        </w:rPr>
        <w:t>2</w:t>
      </w:r>
      <w:r w:rsidRPr="0097597F">
        <w:t>CuBr</w:t>
      </w:r>
      <w:r w:rsidRPr="0097597F">
        <w:rPr>
          <w:vertAlign w:val="subscript"/>
        </w:rPr>
        <w:t>3</w:t>
      </w:r>
      <w:r w:rsidRPr="0097597F">
        <w:t>.</w:t>
      </w:r>
      <w:r w:rsidRPr="0097597F">
        <w:br w:type="page"/>
      </w:r>
    </w:p>
    <w:p w14:paraId="5E390A91" w14:textId="77777777" w:rsidR="00043B55" w:rsidRPr="0097597F" w:rsidRDefault="00043B55" w:rsidP="00220688">
      <w:pPr>
        <w:spacing w:after="0"/>
        <w:ind w:firstLine="0"/>
        <w:jc w:val="center"/>
      </w:pPr>
      <w:r w:rsidRPr="0097597F">
        <w:rPr>
          <w:noProof/>
        </w:rPr>
        <w:lastRenderedPageBreak/>
        <w:drawing>
          <wp:inline distT="0" distB="0" distL="0" distR="0" wp14:anchorId="5D3373B0" wp14:editId="19EA221F">
            <wp:extent cx="5943600" cy="4549140"/>
            <wp:effectExtent l="0" t="0" r="0" b="3810"/>
            <wp:docPr id="69" name="Picture 6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rfaceDefect.tif"/>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4549140"/>
                    </a:xfrm>
                    <a:prstGeom prst="rect">
                      <a:avLst/>
                    </a:prstGeom>
                  </pic:spPr>
                </pic:pic>
              </a:graphicData>
            </a:graphic>
          </wp:inline>
        </w:drawing>
      </w:r>
    </w:p>
    <w:p w14:paraId="4D5752FD" w14:textId="19C46684" w:rsidR="00043B55" w:rsidRPr="0097597F" w:rsidRDefault="00043B55" w:rsidP="00A817F8">
      <w:pPr>
        <w:spacing w:after="0" w:line="240" w:lineRule="auto"/>
        <w:ind w:firstLine="0"/>
      </w:pPr>
      <w:bookmarkStart w:id="355" w:name="_Toc116220641"/>
      <w:r w:rsidRPr="00220688">
        <w:rPr>
          <w:rStyle w:val="FigureChar"/>
          <w:b/>
          <w:bCs/>
        </w:rPr>
        <w:t>Figure A1</w:t>
      </w:r>
      <w:r w:rsidR="0095269D">
        <w:rPr>
          <w:rStyle w:val="FigureChar"/>
          <w:b/>
          <w:bCs/>
        </w:rPr>
        <w:t>8</w:t>
      </w:r>
      <w:r w:rsidRPr="00220688">
        <w:rPr>
          <w:rStyle w:val="FigureChar"/>
          <w:b/>
          <w:bCs/>
        </w:rPr>
        <w:t>.</w:t>
      </w:r>
      <w:bookmarkEnd w:id="355"/>
      <w:r w:rsidRPr="0097597F">
        <w:rPr>
          <w:b/>
          <w:bCs/>
        </w:rPr>
        <w:t xml:space="preserve"> </w:t>
      </w:r>
      <w:r w:rsidRPr="0097597F">
        <w:t>Room temperature PL (λ</w:t>
      </w:r>
      <w:r w:rsidRPr="0097597F">
        <w:rPr>
          <w:vertAlign w:val="subscript"/>
        </w:rPr>
        <w:t>ex</w:t>
      </w:r>
      <w:r w:rsidRPr="0097597F">
        <w:t xml:space="preserve"> = 291 nm) spectra of a single crystal and powder samples of K</w:t>
      </w:r>
      <w:r w:rsidRPr="0097597F">
        <w:rPr>
          <w:vertAlign w:val="subscript"/>
        </w:rPr>
        <w:t>2</w:t>
      </w:r>
      <w:r w:rsidRPr="0097597F">
        <w:t>CuCl</w:t>
      </w:r>
      <w:r w:rsidRPr="0097597F">
        <w:rPr>
          <w:vertAlign w:val="subscript"/>
        </w:rPr>
        <w:t>3</w:t>
      </w:r>
      <w:r w:rsidRPr="0097597F">
        <w:t xml:space="preserve">. </w:t>
      </w:r>
    </w:p>
    <w:p w14:paraId="2A17867C" w14:textId="77777777" w:rsidR="00043B55" w:rsidRPr="0097597F" w:rsidRDefault="00043B55" w:rsidP="00220688">
      <w:pPr>
        <w:spacing w:after="0"/>
        <w:ind w:firstLine="0"/>
      </w:pPr>
      <w:r w:rsidRPr="0097597F">
        <w:br w:type="page"/>
      </w:r>
    </w:p>
    <w:p w14:paraId="638EFCF7" w14:textId="77777777" w:rsidR="00043B55" w:rsidRPr="0097597F" w:rsidRDefault="00043B55" w:rsidP="00220688">
      <w:pPr>
        <w:spacing w:after="0"/>
        <w:ind w:firstLine="0"/>
      </w:pPr>
    </w:p>
    <w:p w14:paraId="7F8B793A" w14:textId="627DA193" w:rsidR="00043B55" w:rsidRPr="0097597F" w:rsidRDefault="00043B55" w:rsidP="00220688">
      <w:pPr>
        <w:pStyle w:val="Heading2"/>
        <w:ind w:firstLine="0"/>
      </w:pPr>
      <w:bookmarkStart w:id="356" w:name="_Toc116472299"/>
      <w:bookmarkStart w:id="357" w:name="_Toc117598438"/>
      <w:r w:rsidRPr="0097597F">
        <w:t>A1.2 Chapter 3 Figures and Tables</w:t>
      </w:r>
      <w:bookmarkEnd w:id="356"/>
      <w:bookmarkEnd w:id="357"/>
    </w:p>
    <w:p w14:paraId="24B69CAF" w14:textId="77777777" w:rsidR="00043B55" w:rsidRPr="0097597F" w:rsidRDefault="00043B55" w:rsidP="00A817F8">
      <w:pPr>
        <w:spacing w:after="0" w:line="240" w:lineRule="auto"/>
        <w:ind w:firstLine="0"/>
      </w:pPr>
      <w:r w:rsidRPr="00BB1173">
        <w:rPr>
          <w:rStyle w:val="TableChar"/>
        </w:rPr>
        <w:t>Table A3.</w:t>
      </w:r>
      <w:r w:rsidRPr="0097597F">
        <w:t xml:space="preserve"> Summary of</w:t>
      </w:r>
      <w:r w:rsidRPr="0097597F">
        <w:rPr>
          <w:b/>
          <w:bCs/>
        </w:rPr>
        <w:t xml:space="preserve"> </w:t>
      </w:r>
      <w:r w:rsidRPr="0097597F">
        <w:t>the time-resolved photoluminescence (TRPL) refinement parameters for exponential fitting of TRPL spectra of A</w:t>
      </w:r>
      <w:r w:rsidRPr="0097597F">
        <w:rPr>
          <w:vertAlign w:val="subscript"/>
        </w:rPr>
        <w:t>2</w:t>
      </w:r>
      <w:r w:rsidRPr="0097597F">
        <w:t>AgX</w:t>
      </w:r>
      <w:r w:rsidRPr="0097597F">
        <w:rPr>
          <w:vertAlign w:val="subscript"/>
        </w:rPr>
        <w:t>3</w:t>
      </w:r>
      <w:r w:rsidRPr="0097597F">
        <w:t xml:space="preserve">.  </w:t>
      </w:r>
    </w:p>
    <w:tbl>
      <w:tblPr>
        <w:tblStyle w:val="GridTable1Light"/>
        <w:tblW w:w="8820" w:type="dxa"/>
        <w:jc w:val="center"/>
        <w:tblBorders>
          <w:left w:val="none" w:sz="0"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260"/>
        <w:gridCol w:w="236"/>
        <w:gridCol w:w="1247"/>
        <w:gridCol w:w="1217"/>
        <w:gridCol w:w="1440"/>
        <w:gridCol w:w="1440"/>
      </w:tblGrid>
      <w:tr w:rsidR="00BB1173" w:rsidRPr="0097597F" w14:paraId="0679B526" w14:textId="77777777" w:rsidTr="00220688">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999999" w:themeColor="text1" w:themeTint="66"/>
              <w:left w:val="nil"/>
              <w:bottom w:val="single" w:sz="4" w:space="0" w:color="auto"/>
              <w:right w:val="nil"/>
            </w:tcBorders>
            <w:noWrap/>
            <w:hideMark/>
          </w:tcPr>
          <w:p w14:paraId="0CA5ADBC" w14:textId="77777777" w:rsidR="00BB1173" w:rsidRPr="0097597F" w:rsidRDefault="00BB1173" w:rsidP="00220688">
            <w:pPr>
              <w:ind w:firstLine="0"/>
            </w:pPr>
            <w:r w:rsidRPr="0097597F">
              <w:t>Parameter</w:t>
            </w:r>
          </w:p>
        </w:tc>
        <w:tc>
          <w:tcPr>
            <w:tcW w:w="1260" w:type="dxa"/>
            <w:tcBorders>
              <w:top w:val="single" w:sz="4" w:space="0" w:color="999999" w:themeColor="text1" w:themeTint="66"/>
              <w:left w:val="nil"/>
              <w:bottom w:val="single" w:sz="4" w:space="0" w:color="auto"/>
              <w:right w:val="nil"/>
            </w:tcBorders>
            <w:noWrap/>
            <w:hideMark/>
          </w:tcPr>
          <w:p w14:paraId="4B06B5B3" w14:textId="77777777" w:rsidR="00BB1173" w:rsidRPr="0097597F" w:rsidRDefault="00BB1173" w:rsidP="00220688">
            <w:pPr>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97597F">
              <w:t>Rb</w:t>
            </w:r>
            <w:r w:rsidRPr="0097597F">
              <w:rPr>
                <w:vertAlign w:val="subscript"/>
              </w:rPr>
              <w:t>2</w:t>
            </w:r>
            <w:r w:rsidRPr="0097597F">
              <w:t>AgCl</w:t>
            </w:r>
            <w:r w:rsidRPr="0097597F">
              <w:rPr>
                <w:vertAlign w:val="subscript"/>
              </w:rPr>
              <w:t>3</w:t>
            </w:r>
          </w:p>
        </w:tc>
        <w:tc>
          <w:tcPr>
            <w:tcW w:w="236" w:type="dxa"/>
            <w:tcBorders>
              <w:top w:val="single" w:sz="4" w:space="0" w:color="999999" w:themeColor="text1" w:themeTint="66"/>
              <w:left w:val="nil"/>
              <w:bottom w:val="single" w:sz="4" w:space="0" w:color="auto"/>
              <w:right w:val="nil"/>
            </w:tcBorders>
          </w:tcPr>
          <w:p w14:paraId="3DE7A403" w14:textId="77777777" w:rsidR="00BB1173" w:rsidRPr="0097597F" w:rsidRDefault="00BB1173" w:rsidP="00220688">
            <w:pPr>
              <w:ind w:firstLine="0"/>
              <w:cnfStyle w:val="100000000000" w:firstRow="1" w:lastRow="0" w:firstColumn="0" w:lastColumn="0" w:oddVBand="0" w:evenVBand="0" w:oddHBand="0" w:evenHBand="0" w:firstRowFirstColumn="0" w:firstRowLastColumn="0" w:lastRowFirstColumn="0" w:lastRowLastColumn="0"/>
            </w:pPr>
          </w:p>
        </w:tc>
        <w:tc>
          <w:tcPr>
            <w:tcW w:w="1247" w:type="dxa"/>
            <w:tcBorders>
              <w:top w:val="single" w:sz="4" w:space="0" w:color="999999" w:themeColor="text1" w:themeTint="66"/>
              <w:left w:val="nil"/>
              <w:bottom w:val="single" w:sz="4" w:space="0" w:color="auto"/>
              <w:right w:val="nil"/>
            </w:tcBorders>
            <w:hideMark/>
          </w:tcPr>
          <w:p w14:paraId="5B757AE7" w14:textId="7406A4A8" w:rsidR="00BB1173" w:rsidRPr="0097597F" w:rsidRDefault="00BB1173" w:rsidP="00220688">
            <w:pPr>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97597F">
              <w:t>Rb</w:t>
            </w:r>
            <w:r w:rsidRPr="0097597F">
              <w:rPr>
                <w:vertAlign w:val="subscript"/>
              </w:rPr>
              <w:t>2</w:t>
            </w:r>
            <w:r w:rsidRPr="0097597F">
              <w:t>AgBr</w:t>
            </w:r>
            <w:r w:rsidRPr="0097597F">
              <w:rPr>
                <w:vertAlign w:val="subscript"/>
              </w:rPr>
              <w:t>3</w:t>
            </w:r>
          </w:p>
        </w:tc>
        <w:tc>
          <w:tcPr>
            <w:tcW w:w="1217" w:type="dxa"/>
            <w:tcBorders>
              <w:top w:val="single" w:sz="4" w:space="0" w:color="999999" w:themeColor="text1" w:themeTint="66"/>
              <w:left w:val="nil"/>
              <w:bottom w:val="single" w:sz="4" w:space="0" w:color="auto"/>
              <w:right w:val="nil"/>
            </w:tcBorders>
          </w:tcPr>
          <w:p w14:paraId="44F8D8D1" w14:textId="77777777" w:rsidR="00BB1173" w:rsidRPr="0097597F" w:rsidRDefault="00BB1173" w:rsidP="00220688">
            <w:pPr>
              <w:ind w:firstLine="0"/>
              <w:cnfStyle w:val="100000000000" w:firstRow="1" w:lastRow="0" w:firstColumn="0" w:lastColumn="0" w:oddVBand="0" w:evenVBand="0" w:oddHBand="0" w:evenHBand="0" w:firstRowFirstColumn="0" w:firstRowLastColumn="0" w:lastRowFirstColumn="0" w:lastRowLastColumn="0"/>
            </w:pPr>
            <w:r w:rsidRPr="0097597F">
              <w:t>Rb</w:t>
            </w:r>
            <w:r w:rsidRPr="0097597F">
              <w:rPr>
                <w:vertAlign w:val="subscript"/>
              </w:rPr>
              <w:t>2</w:t>
            </w:r>
            <w:r w:rsidRPr="0097597F">
              <w:t>AgI</w:t>
            </w:r>
            <w:r w:rsidRPr="0097597F">
              <w:rPr>
                <w:vertAlign w:val="subscript"/>
              </w:rPr>
              <w:t>3</w:t>
            </w:r>
          </w:p>
        </w:tc>
        <w:tc>
          <w:tcPr>
            <w:tcW w:w="1440" w:type="dxa"/>
            <w:tcBorders>
              <w:top w:val="single" w:sz="4" w:space="0" w:color="999999" w:themeColor="text1" w:themeTint="66"/>
              <w:left w:val="nil"/>
              <w:bottom w:val="single" w:sz="4" w:space="0" w:color="auto"/>
              <w:right w:val="nil"/>
            </w:tcBorders>
          </w:tcPr>
          <w:p w14:paraId="19A2AF28" w14:textId="77777777" w:rsidR="00BB1173" w:rsidRPr="0097597F" w:rsidRDefault="00BB1173" w:rsidP="00220688">
            <w:pPr>
              <w:ind w:firstLine="0"/>
              <w:cnfStyle w:val="100000000000" w:firstRow="1" w:lastRow="0" w:firstColumn="0" w:lastColumn="0" w:oddVBand="0" w:evenVBand="0" w:oddHBand="0" w:evenHBand="0" w:firstRowFirstColumn="0" w:firstRowLastColumn="0" w:lastRowFirstColumn="0" w:lastRowLastColumn="0"/>
            </w:pPr>
            <w:r w:rsidRPr="0097597F">
              <w:t>Cs</w:t>
            </w:r>
            <w:r w:rsidRPr="0097597F">
              <w:rPr>
                <w:vertAlign w:val="subscript"/>
              </w:rPr>
              <w:t>2</w:t>
            </w:r>
            <w:r w:rsidRPr="0097597F">
              <w:t>AgBr</w:t>
            </w:r>
            <w:r w:rsidRPr="0097597F">
              <w:rPr>
                <w:vertAlign w:val="subscript"/>
              </w:rPr>
              <w:t>3</w:t>
            </w:r>
          </w:p>
        </w:tc>
        <w:tc>
          <w:tcPr>
            <w:tcW w:w="1440" w:type="dxa"/>
            <w:tcBorders>
              <w:top w:val="single" w:sz="4" w:space="0" w:color="999999" w:themeColor="text1" w:themeTint="66"/>
              <w:left w:val="nil"/>
              <w:bottom w:val="single" w:sz="4" w:space="0" w:color="auto"/>
              <w:right w:val="nil"/>
            </w:tcBorders>
          </w:tcPr>
          <w:p w14:paraId="11265438" w14:textId="77777777" w:rsidR="00BB1173" w:rsidRPr="0097597F" w:rsidRDefault="00BB1173" w:rsidP="00220688">
            <w:pPr>
              <w:ind w:firstLine="0"/>
              <w:cnfStyle w:val="100000000000" w:firstRow="1" w:lastRow="0" w:firstColumn="0" w:lastColumn="0" w:oddVBand="0" w:evenVBand="0" w:oddHBand="0" w:evenHBand="0" w:firstRowFirstColumn="0" w:firstRowLastColumn="0" w:lastRowFirstColumn="0" w:lastRowLastColumn="0"/>
            </w:pPr>
            <w:r w:rsidRPr="0097597F">
              <w:t>Cs</w:t>
            </w:r>
            <w:r w:rsidRPr="0097597F">
              <w:rPr>
                <w:vertAlign w:val="subscript"/>
              </w:rPr>
              <w:t>2</w:t>
            </w:r>
            <w:r w:rsidRPr="0097597F">
              <w:t>AgBr</w:t>
            </w:r>
            <w:r w:rsidRPr="0097597F">
              <w:rPr>
                <w:vertAlign w:val="subscript"/>
              </w:rPr>
              <w:t>3</w:t>
            </w:r>
          </w:p>
        </w:tc>
      </w:tr>
      <w:tr w:rsidR="00BB1173" w:rsidRPr="0097597F" w14:paraId="0EB213B8" w14:textId="77777777" w:rsidTr="00220688">
        <w:trPr>
          <w:trHeight w:val="208"/>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nil"/>
              <w:bottom w:val="nil"/>
              <w:right w:val="nil"/>
            </w:tcBorders>
            <w:noWrap/>
            <w:hideMark/>
          </w:tcPr>
          <w:p w14:paraId="06272D41" w14:textId="77777777" w:rsidR="00BB1173" w:rsidRPr="0097597F" w:rsidRDefault="00BB1173" w:rsidP="00220688">
            <w:pPr>
              <w:ind w:firstLine="0"/>
            </w:pPr>
            <w:r w:rsidRPr="0097597F">
              <w:t>A</w:t>
            </w:r>
            <w:r w:rsidRPr="0097597F">
              <w:rPr>
                <w:vertAlign w:val="subscript"/>
              </w:rPr>
              <w:t>1</w:t>
            </w:r>
            <w:r w:rsidRPr="0097597F">
              <w:t xml:space="preserve"> (Cnts)</w:t>
            </w:r>
          </w:p>
        </w:tc>
        <w:tc>
          <w:tcPr>
            <w:tcW w:w="1260" w:type="dxa"/>
            <w:tcBorders>
              <w:top w:val="single" w:sz="4" w:space="0" w:color="auto"/>
              <w:left w:val="nil"/>
              <w:bottom w:val="nil"/>
              <w:right w:val="nil"/>
            </w:tcBorders>
            <w:noWrap/>
            <w:hideMark/>
          </w:tcPr>
          <w:p w14:paraId="27FFBDCD"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45.57</w:t>
            </w:r>
          </w:p>
        </w:tc>
        <w:tc>
          <w:tcPr>
            <w:tcW w:w="236" w:type="dxa"/>
            <w:tcBorders>
              <w:top w:val="single" w:sz="4" w:space="0" w:color="auto"/>
              <w:left w:val="nil"/>
              <w:bottom w:val="nil"/>
              <w:right w:val="nil"/>
            </w:tcBorders>
          </w:tcPr>
          <w:p w14:paraId="390C6AFA"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p>
        </w:tc>
        <w:tc>
          <w:tcPr>
            <w:tcW w:w="1247" w:type="dxa"/>
            <w:tcBorders>
              <w:top w:val="single" w:sz="4" w:space="0" w:color="auto"/>
              <w:left w:val="nil"/>
              <w:bottom w:val="nil"/>
              <w:right w:val="nil"/>
            </w:tcBorders>
            <w:hideMark/>
          </w:tcPr>
          <w:p w14:paraId="19213B3D" w14:textId="17231C96"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24.52</w:t>
            </w:r>
          </w:p>
        </w:tc>
        <w:tc>
          <w:tcPr>
            <w:tcW w:w="1217" w:type="dxa"/>
            <w:tcBorders>
              <w:top w:val="single" w:sz="4" w:space="0" w:color="auto"/>
              <w:left w:val="nil"/>
              <w:bottom w:val="nil"/>
              <w:right w:val="nil"/>
            </w:tcBorders>
          </w:tcPr>
          <w:p w14:paraId="2AEA5DDE"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28.64</w:t>
            </w:r>
          </w:p>
        </w:tc>
        <w:tc>
          <w:tcPr>
            <w:tcW w:w="1440" w:type="dxa"/>
            <w:tcBorders>
              <w:top w:val="single" w:sz="4" w:space="0" w:color="auto"/>
              <w:left w:val="nil"/>
              <w:bottom w:val="nil"/>
              <w:right w:val="nil"/>
            </w:tcBorders>
          </w:tcPr>
          <w:p w14:paraId="7C1FC4CB"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48.45</w:t>
            </w:r>
          </w:p>
        </w:tc>
        <w:tc>
          <w:tcPr>
            <w:tcW w:w="1440" w:type="dxa"/>
            <w:tcBorders>
              <w:top w:val="single" w:sz="4" w:space="0" w:color="auto"/>
              <w:left w:val="nil"/>
              <w:bottom w:val="nil"/>
              <w:right w:val="nil"/>
            </w:tcBorders>
          </w:tcPr>
          <w:p w14:paraId="69CD93F5"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83.61</w:t>
            </w:r>
          </w:p>
        </w:tc>
      </w:tr>
      <w:tr w:rsidR="00BB1173" w:rsidRPr="0097597F" w14:paraId="10CC8886" w14:textId="77777777" w:rsidTr="00220688">
        <w:trPr>
          <w:trHeight w:val="208"/>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noWrap/>
            <w:hideMark/>
          </w:tcPr>
          <w:p w14:paraId="60AB3B08" w14:textId="77777777" w:rsidR="00BB1173" w:rsidRPr="0097597F" w:rsidRDefault="00BB1173" w:rsidP="00220688">
            <w:pPr>
              <w:ind w:firstLine="0"/>
            </w:pPr>
            <w:r w:rsidRPr="0097597F">
              <w:t>τ</w:t>
            </w:r>
            <w:r w:rsidRPr="0097597F">
              <w:rPr>
                <w:vertAlign w:val="subscript"/>
              </w:rPr>
              <w:t>1</w:t>
            </w:r>
            <w:r w:rsidRPr="0097597F">
              <w:t xml:space="preserve"> (μs)</w:t>
            </w:r>
          </w:p>
        </w:tc>
        <w:tc>
          <w:tcPr>
            <w:tcW w:w="1260" w:type="dxa"/>
            <w:tcBorders>
              <w:top w:val="nil"/>
              <w:left w:val="nil"/>
              <w:bottom w:val="nil"/>
              <w:right w:val="nil"/>
            </w:tcBorders>
            <w:noWrap/>
            <w:hideMark/>
          </w:tcPr>
          <w:p w14:paraId="24047CCC"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0.05µs</w:t>
            </w:r>
          </w:p>
        </w:tc>
        <w:tc>
          <w:tcPr>
            <w:tcW w:w="236" w:type="dxa"/>
            <w:tcBorders>
              <w:top w:val="nil"/>
              <w:left w:val="nil"/>
              <w:bottom w:val="nil"/>
              <w:right w:val="nil"/>
            </w:tcBorders>
          </w:tcPr>
          <w:p w14:paraId="073B8302"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p>
        </w:tc>
        <w:tc>
          <w:tcPr>
            <w:tcW w:w="1247" w:type="dxa"/>
            <w:tcBorders>
              <w:top w:val="nil"/>
              <w:left w:val="nil"/>
              <w:bottom w:val="nil"/>
              <w:right w:val="nil"/>
            </w:tcBorders>
            <w:hideMark/>
          </w:tcPr>
          <w:p w14:paraId="5B345E3F" w14:textId="4DC7DB79"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0.11 µs</w:t>
            </w:r>
          </w:p>
        </w:tc>
        <w:tc>
          <w:tcPr>
            <w:tcW w:w="1217" w:type="dxa"/>
            <w:tcBorders>
              <w:top w:val="nil"/>
              <w:left w:val="nil"/>
              <w:bottom w:val="nil"/>
              <w:right w:val="nil"/>
            </w:tcBorders>
          </w:tcPr>
          <w:p w14:paraId="03108350"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0.16 µs</w:t>
            </w:r>
          </w:p>
        </w:tc>
        <w:tc>
          <w:tcPr>
            <w:tcW w:w="1440" w:type="dxa"/>
            <w:tcBorders>
              <w:top w:val="nil"/>
              <w:left w:val="nil"/>
              <w:bottom w:val="nil"/>
              <w:right w:val="nil"/>
            </w:tcBorders>
          </w:tcPr>
          <w:p w14:paraId="2B8A412C"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19.79 µs</w:t>
            </w:r>
          </w:p>
        </w:tc>
        <w:tc>
          <w:tcPr>
            <w:tcW w:w="1440" w:type="dxa"/>
            <w:tcBorders>
              <w:top w:val="nil"/>
              <w:left w:val="nil"/>
              <w:bottom w:val="nil"/>
              <w:right w:val="nil"/>
            </w:tcBorders>
          </w:tcPr>
          <w:p w14:paraId="71F2F5CC"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13.81 µs</w:t>
            </w:r>
          </w:p>
        </w:tc>
      </w:tr>
      <w:tr w:rsidR="00BB1173" w:rsidRPr="0097597F" w14:paraId="4B40E4AB" w14:textId="77777777" w:rsidTr="00220688">
        <w:trPr>
          <w:trHeight w:val="208"/>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noWrap/>
            <w:hideMark/>
          </w:tcPr>
          <w:p w14:paraId="119E486F" w14:textId="77777777" w:rsidR="00BB1173" w:rsidRPr="0097597F" w:rsidRDefault="00BB1173" w:rsidP="00220688">
            <w:pPr>
              <w:ind w:firstLine="0"/>
            </w:pPr>
            <w:r w:rsidRPr="0097597F">
              <w:t>A</w:t>
            </w:r>
            <w:r w:rsidRPr="0097597F">
              <w:rPr>
                <w:vertAlign w:val="subscript"/>
              </w:rPr>
              <w:t>2</w:t>
            </w:r>
            <w:r w:rsidRPr="0097597F">
              <w:t xml:space="preserve"> (Cnts)</w:t>
            </w:r>
          </w:p>
        </w:tc>
        <w:tc>
          <w:tcPr>
            <w:tcW w:w="1260" w:type="dxa"/>
            <w:tcBorders>
              <w:top w:val="nil"/>
              <w:left w:val="nil"/>
              <w:bottom w:val="nil"/>
              <w:right w:val="nil"/>
            </w:tcBorders>
            <w:noWrap/>
            <w:hideMark/>
          </w:tcPr>
          <w:p w14:paraId="004D964E"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54.43</w:t>
            </w:r>
          </w:p>
        </w:tc>
        <w:tc>
          <w:tcPr>
            <w:tcW w:w="236" w:type="dxa"/>
            <w:tcBorders>
              <w:top w:val="nil"/>
              <w:left w:val="nil"/>
              <w:bottom w:val="nil"/>
              <w:right w:val="nil"/>
            </w:tcBorders>
          </w:tcPr>
          <w:p w14:paraId="2AF134DF"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p>
        </w:tc>
        <w:tc>
          <w:tcPr>
            <w:tcW w:w="1247" w:type="dxa"/>
            <w:tcBorders>
              <w:top w:val="nil"/>
              <w:left w:val="nil"/>
              <w:bottom w:val="nil"/>
              <w:right w:val="nil"/>
            </w:tcBorders>
            <w:hideMark/>
          </w:tcPr>
          <w:p w14:paraId="3B8BE8DB" w14:textId="1DE9BC80"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75.48</w:t>
            </w:r>
          </w:p>
        </w:tc>
        <w:tc>
          <w:tcPr>
            <w:tcW w:w="1217" w:type="dxa"/>
            <w:tcBorders>
              <w:top w:val="nil"/>
              <w:left w:val="nil"/>
              <w:bottom w:val="nil"/>
              <w:right w:val="nil"/>
            </w:tcBorders>
          </w:tcPr>
          <w:p w14:paraId="0170EE15"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71.36</w:t>
            </w:r>
          </w:p>
        </w:tc>
        <w:tc>
          <w:tcPr>
            <w:tcW w:w="1440" w:type="dxa"/>
            <w:tcBorders>
              <w:top w:val="nil"/>
              <w:left w:val="nil"/>
              <w:bottom w:val="nil"/>
              <w:right w:val="nil"/>
            </w:tcBorders>
          </w:tcPr>
          <w:p w14:paraId="646A594B"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51.55</w:t>
            </w:r>
          </w:p>
        </w:tc>
        <w:tc>
          <w:tcPr>
            <w:tcW w:w="1440" w:type="dxa"/>
            <w:tcBorders>
              <w:top w:val="nil"/>
              <w:left w:val="nil"/>
              <w:bottom w:val="nil"/>
              <w:right w:val="nil"/>
            </w:tcBorders>
          </w:tcPr>
          <w:p w14:paraId="5EF07EE4"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25.44</w:t>
            </w:r>
          </w:p>
        </w:tc>
      </w:tr>
      <w:tr w:rsidR="00BB1173" w:rsidRPr="0097597F" w14:paraId="5817CAAE" w14:textId="77777777" w:rsidTr="00220688">
        <w:trPr>
          <w:trHeight w:val="208"/>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noWrap/>
            <w:hideMark/>
          </w:tcPr>
          <w:p w14:paraId="139146EB" w14:textId="77777777" w:rsidR="00BB1173" w:rsidRPr="0097597F" w:rsidRDefault="00BB1173" w:rsidP="00220688">
            <w:pPr>
              <w:ind w:firstLine="0"/>
            </w:pPr>
            <w:r w:rsidRPr="0097597F">
              <w:t>τ</w:t>
            </w:r>
            <w:r w:rsidRPr="0097597F">
              <w:rPr>
                <w:vertAlign w:val="subscript"/>
              </w:rPr>
              <w:t>2</w:t>
            </w:r>
            <w:r w:rsidRPr="0097597F">
              <w:t xml:space="preserve"> (μs)</w:t>
            </w:r>
          </w:p>
        </w:tc>
        <w:tc>
          <w:tcPr>
            <w:tcW w:w="1260" w:type="dxa"/>
            <w:tcBorders>
              <w:top w:val="nil"/>
              <w:left w:val="nil"/>
              <w:bottom w:val="nil"/>
              <w:right w:val="nil"/>
            </w:tcBorders>
            <w:noWrap/>
            <w:hideMark/>
          </w:tcPr>
          <w:p w14:paraId="475A7432"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0.65 µs</w:t>
            </w:r>
          </w:p>
        </w:tc>
        <w:tc>
          <w:tcPr>
            <w:tcW w:w="236" w:type="dxa"/>
            <w:tcBorders>
              <w:top w:val="nil"/>
              <w:left w:val="nil"/>
              <w:bottom w:val="nil"/>
              <w:right w:val="nil"/>
            </w:tcBorders>
          </w:tcPr>
          <w:p w14:paraId="46C7EAD3"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p>
        </w:tc>
        <w:tc>
          <w:tcPr>
            <w:tcW w:w="1247" w:type="dxa"/>
            <w:tcBorders>
              <w:top w:val="nil"/>
              <w:left w:val="nil"/>
              <w:bottom w:val="nil"/>
              <w:right w:val="nil"/>
            </w:tcBorders>
            <w:hideMark/>
          </w:tcPr>
          <w:p w14:paraId="74287F4C" w14:textId="65494423"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0.80 µs</w:t>
            </w:r>
          </w:p>
        </w:tc>
        <w:tc>
          <w:tcPr>
            <w:tcW w:w="1217" w:type="dxa"/>
            <w:tcBorders>
              <w:top w:val="nil"/>
              <w:left w:val="nil"/>
              <w:bottom w:val="nil"/>
              <w:right w:val="nil"/>
            </w:tcBorders>
          </w:tcPr>
          <w:p w14:paraId="50A87E58"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1.2 µs</w:t>
            </w:r>
          </w:p>
        </w:tc>
        <w:tc>
          <w:tcPr>
            <w:tcW w:w="1440" w:type="dxa"/>
            <w:tcBorders>
              <w:top w:val="nil"/>
              <w:left w:val="nil"/>
              <w:bottom w:val="nil"/>
              <w:right w:val="nil"/>
            </w:tcBorders>
          </w:tcPr>
          <w:p w14:paraId="6B03D9FF"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68.86 µs</w:t>
            </w:r>
          </w:p>
        </w:tc>
        <w:tc>
          <w:tcPr>
            <w:tcW w:w="1440" w:type="dxa"/>
            <w:tcBorders>
              <w:top w:val="nil"/>
              <w:left w:val="nil"/>
              <w:bottom w:val="nil"/>
              <w:right w:val="nil"/>
            </w:tcBorders>
          </w:tcPr>
          <w:p w14:paraId="0DCEF849"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16.39 µs</w:t>
            </w:r>
          </w:p>
        </w:tc>
      </w:tr>
      <w:tr w:rsidR="00BB1173" w:rsidRPr="0097597F" w14:paraId="3566AF41" w14:textId="77777777" w:rsidTr="00220688">
        <w:trPr>
          <w:trHeight w:val="417"/>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23C75DF6" w14:textId="77777777" w:rsidR="00BB1173" w:rsidRPr="0097597F" w:rsidRDefault="00BB1173" w:rsidP="00220688">
            <w:pPr>
              <w:ind w:firstLine="0"/>
            </w:pPr>
            <w:r w:rsidRPr="0097597F">
              <w:t>Average lifetime</w:t>
            </w:r>
          </w:p>
        </w:tc>
        <w:tc>
          <w:tcPr>
            <w:tcW w:w="1260" w:type="dxa"/>
            <w:tcBorders>
              <w:top w:val="nil"/>
              <w:left w:val="nil"/>
              <w:bottom w:val="nil"/>
              <w:right w:val="nil"/>
            </w:tcBorders>
            <w:noWrap/>
            <w:hideMark/>
          </w:tcPr>
          <w:p w14:paraId="326C7DA9"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0.62 µs</w:t>
            </w:r>
          </w:p>
        </w:tc>
        <w:tc>
          <w:tcPr>
            <w:tcW w:w="236" w:type="dxa"/>
            <w:tcBorders>
              <w:top w:val="nil"/>
              <w:left w:val="nil"/>
              <w:bottom w:val="nil"/>
              <w:right w:val="nil"/>
            </w:tcBorders>
          </w:tcPr>
          <w:p w14:paraId="6B563192"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p>
        </w:tc>
        <w:tc>
          <w:tcPr>
            <w:tcW w:w="1247" w:type="dxa"/>
            <w:tcBorders>
              <w:top w:val="nil"/>
              <w:left w:val="nil"/>
              <w:bottom w:val="nil"/>
              <w:right w:val="nil"/>
            </w:tcBorders>
            <w:hideMark/>
          </w:tcPr>
          <w:p w14:paraId="071D8754" w14:textId="455BBC5E"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0.77 µs</w:t>
            </w:r>
          </w:p>
        </w:tc>
        <w:tc>
          <w:tcPr>
            <w:tcW w:w="1217" w:type="dxa"/>
            <w:tcBorders>
              <w:top w:val="nil"/>
              <w:left w:val="nil"/>
              <w:bottom w:val="nil"/>
              <w:right w:val="nil"/>
            </w:tcBorders>
          </w:tcPr>
          <w:p w14:paraId="12DD4735"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1.15 µs</w:t>
            </w:r>
          </w:p>
        </w:tc>
        <w:tc>
          <w:tcPr>
            <w:tcW w:w="1440" w:type="dxa"/>
            <w:tcBorders>
              <w:top w:val="nil"/>
              <w:left w:val="nil"/>
              <w:bottom w:val="nil"/>
              <w:right w:val="nil"/>
            </w:tcBorders>
          </w:tcPr>
          <w:p w14:paraId="4E017DBE"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58.82 µs</w:t>
            </w:r>
          </w:p>
        </w:tc>
        <w:tc>
          <w:tcPr>
            <w:tcW w:w="1440" w:type="dxa"/>
            <w:tcBorders>
              <w:top w:val="nil"/>
              <w:left w:val="nil"/>
              <w:bottom w:val="nil"/>
              <w:right w:val="nil"/>
            </w:tcBorders>
          </w:tcPr>
          <w:p w14:paraId="2A41B26C" w14:textId="77777777" w:rsidR="00BB1173" w:rsidRPr="0097597F" w:rsidRDefault="00BB1173" w:rsidP="00220688">
            <w:pPr>
              <w:ind w:firstLine="0"/>
              <w:cnfStyle w:val="000000000000" w:firstRow="0" w:lastRow="0" w:firstColumn="0" w:lastColumn="0" w:oddVBand="0" w:evenVBand="0" w:oddHBand="0" w:evenHBand="0" w:firstRowFirstColumn="0" w:firstRowLastColumn="0" w:lastRowFirstColumn="0" w:lastRowLastColumn="0"/>
            </w:pPr>
            <w:r w:rsidRPr="0097597F">
              <w:t>14.87 µs</w:t>
            </w:r>
          </w:p>
        </w:tc>
      </w:tr>
    </w:tbl>
    <w:p w14:paraId="3F5E182C" w14:textId="77777777" w:rsidR="00043B55" w:rsidRPr="0097597F" w:rsidRDefault="00043B55" w:rsidP="00220688">
      <w:pPr>
        <w:spacing w:after="0"/>
        <w:ind w:firstLine="0"/>
      </w:pPr>
    </w:p>
    <w:p w14:paraId="17D2155F" w14:textId="77777777" w:rsidR="00043B55" w:rsidRPr="0097597F" w:rsidRDefault="00043B55" w:rsidP="00220688">
      <w:pPr>
        <w:spacing w:after="0"/>
        <w:ind w:firstLine="0"/>
      </w:pPr>
      <w:r w:rsidRPr="0097597F">
        <w:br w:type="page"/>
      </w:r>
    </w:p>
    <w:p w14:paraId="718A98A1" w14:textId="77777777" w:rsidR="00043B55" w:rsidRPr="0097597F" w:rsidRDefault="00043B55" w:rsidP="00A817F8">
      <w:pPr>
        <w:spacing w:after="0" w:line="240" w:lineRule="auto"/>
        <w:ind w:firstLine="0"/>
      </w:pPr>
      <w:r w:rsidRPr="00BB1173">
        <w:rPr>
          <w:rStyle w:val="TableChar"/>
        </w:rPr>
        <w:lastRenderedPageBreak/>
        <w:t>Table A4.</w:t>
      </w:r>
      <w:r w:rsidRPr="0097597F">
        <w:t xml:space="preserve"> Direct band gaps (in eV) at the Γ point of Rb</w:t>
      </w:r>
      <w:r w:rsidRPr="0097597F">
        <w:rPr>
          <w:vertAlign w:val="subscript"/>
        </w:rPr>
        <w:t>2</w:t>
      </w:r>
      <w:r w:rsidRPr="0097597F">
        <w:t>AgCl</w:t>
      </w:r>
      <w:r w:rsidRPr="0097597F">
        <w:rPr>
          <w:vertAlign w:val="subscript"/>
        </w:rPr>
        <w:t>3</w:t>
      </w:r>
      <w:r w:rsidRPr="0097597F">
        <w:t>, Rb</w:t>
      </w:r>
      <w:r w:rsidRPr="0097597F">
        <w:rPr>
          <w:vertAlign w:val="subscript"/>
        </w:rPr>
        <w:t>2</w:t>
      </w:r>
      <w:r w:rsidRPr="0097597F">
        <w:t>AgBr</w:t>
      </w:r>
      <w:r w:rsidRPr="0097597F">
        <w:rPr>
          <w:vertAlign w:val="subscript"/>
        </w:rPr>
        <w:t>3</w:t>
      </w:r>
      <w:r w:rsidRPr="0097597F">
        <w:t>, and Rb</w:t>
      </w:r>
      <w:r w:rsidRPr="0097597F">
        <w:rPr>
          <w:vertAlign w:val="subscript"/>
        </w:rPr>
        <w:t>2</w:t>
      </w:r>
      <w:r w:rsidRPr="0097597F">
        <w:t>AgI</w:t>
      </w:r>
      <w:r w:rsidRPr="0097597F">
        <w:rPr>
          <w:vertAlign w:val="subscript"/>
        </w:rPr>
        <w:t>3</w:t>
      </w:r>
      <w:r w:rsidRPr="0097597F">
        <w:t>, respectively, obtained by PBE and PBE0 calculations.</w:t>
      </w:r>
    </w:p>
    <w:tbl>
      <w:tblPr>
        <w:tblStyle w:val="GridTable1Light"/>
        <w:tblW w:w="6673" w:type="dxa"/>
        <w:jc w:val="center"/>
        <w:tblBorders>
          <w:left w:val="none" w:sz="0"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217"/>
        <w:gridCol w:w="1243"/>
        <w:gridCol w:w="1243"/>
      </w:tblGrid>
      <w:tr w:rsidR="00043B55" w:rsidRPr="0097597F" w14:paraId="4D190DB9" w14:textId="77777777" w:rsidTr="00A76212">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999999" w:themeColor="text1" w:themeTint="66"/>
              <w:left w:val="nil"/>
              <w:bottom w:val="single" w:sz="4" w:space="0" w:color="auto"/>
              <w:right w:val="nil"/>
            </w:tcBorders>
            <w:noWrap/>
            <w:hideMark/>
          </w:tcPr>
          <w:p w14:paraId="6D0E3E63" w14:textId="77777777" w:rsidR="00043B55" w:rsidRPr="0097597F" w:rsidRDefault="00043B55" w:rsidP="00220688">
            <w:pPr>
              <w:ind w:firstLine="0"/>
            </w:pPr>
            <w:r w:rsidRPr="0097597F">
              <w:t>Compound</w:t>
            </w:r>
          </w:p>
        </w:tc>
        <w:tc>
          <w:tcPr>
            <w:tcW w:w="1217" w:type="dxa"/>
            <w:tcBorders>
              <w:top w:val="single" w:sz="4" w:space="0" w:color="999999" w:themeColor="text1" w:themeTint="66"/>
              <w:left w:val="nil"/>
              <w:bottom w:val="single" w:sz="4" w:space="0" w:color="auto"/>
              <w:right w:val="nil"/>
            </w:tcBorders>
            <w:noWrap/>
            <w:hideMark/>
          </w:tcPr>
          <w:p w14:paraId="567C5D5D" w14:textId="77777777" w:rsidR="00043B55" w:rsidRPr="0097597F" w:rsidRDefault="00043B55" w:rsidP="00220688">
            <w:pPr>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97597F">
              <w:t>Rb</w:t>
            </w:r>
            <w:r w:rsidRPr="0097597F">
              <w:rPr>
                <w:vertAlign w:val="subscript"/>
              </w:rPr>
              <w:t>2</w:t>
            </w:r>
            <w:r w:rsidRPr="0097597F">
              <w:t>AgCl</w:t>
            </w:r>
            <w:r w:rsidRPr="0097597F">
              <w:rPr>
                <w:vertAlign w:val="subscript"/>
              </w:rPr>
              <w:t>3</w:t>
            </w:r>
          </w:p>
        </w:tc>
        <w:tc>
          <w:tcPr>
            <w:tcW w:w="1243" w:type="dxa"/>
            <w:tcBorders>
              <w:top w:val="single" w:sz="4" w:space="0" w:color="999999" w:themeColor="text1" w:themeTint="66"/>
              <w:left w:val="nil"/>
              <w:bottom w:val="single" w:sz="4" w:space="0" w:color="auto"/>
              <w:right w:val="nil"/>
            </w:tcBorders>
            <w:hideMark/>
          </w:tcPr>
          <w:p w14:paraId="7C16AD4C" w14:textId="77777777" w:rsidR="00043B55" w:rsidRPr="0097597F" w:rsidRDefault="00043B55" w:rsidP="00220688">
            <w:pPr>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97597F">
              <w:t>Rb</w:t>
            </w:r>
            <w:r w:rsidRPr="0097597F">
              <w:rPr>
                <w:vertAlign w:val="subscript"/>
              </w:rPr>
              <w:t>2</w:t>
            </w:r>
            <w:r w:rsidRPr="0097597F">
              <w:t>AgBr</w:t>
            </w:r>
            <w:r w:rsidRPr="0097597F">
              <w:rPr>
                <w:vertAlign w:val="subscript"/>
              </w:rPr>
              <w:t>3</w:t>
            </w:r>
          </w:p>
        </w:tc>
        <w:tc>
          <w:tcPr>
            <w:tcW w:w="1243" w:type="dxa"/>
            <w:tcBorders>
              <w:top w:val="single" w:sz="4" w:space="0" w:color="999999" w:themeColor="text1" w:themeTint="66"/>
              <w:left w:val="nil"/>
              <w:bottom w:val="single" w:sz="4" w:space="0" w:color="auto"/>
              <w:right w:val="nil"/>
            </w:tcBorders>
          </w:tcPr>
          <w:p w14:paraId="0D0327C3" w14:textId="77777777" w:rsidR="00043B55" w:rsidRPr="0097597F" w:rsidRDefault="00043B55" w:rsidP="00220688">
            <w:pPr>
              <w:ind w:firstLine="0"/>
              <w:cnfStyle w:val="100000000000" w:firstRow="1" w:lastRow="0" w:firstColumn="0" w:lastColumn="0" w:oddVBand="0" w:evenVBand="0" w:oddHBand="0" w:evenHBand="0" w:firstRowFirstColumn="0" w:firstRowLastColumn="0" w:lastRowFirstColumn="0" w:lastRowLastColumn="0"/>
            </w:pPr>
            <w:r w:rsidRPr="0097597F">
              <w:t>Rb</w:t>
            </w:r>
            <w:r w:rsidRPr="0097597F">
              <w:rPr>
                <w:vertAlign w:val="subscript"/>
              </w:rPr>
              <w:t>2</w:t>
            </w:r>
            <w:r w:rsidRPr="0097597F">
              <w:t>AgI</w:t>
            </w:r>
            <w:r w:rsidRPr="0097597F">
              <w:rPr>
                <w:vertAlign w:val="subscript"/>
              </w:rPr>
              <w:t>3</w:t>
            </w:r>
          </w:p>
        </w:tc>
      </w:tr>
      <w:tr w:rsidR="00043B55" w:rsidRPr="0097597F" w14:paraId="61A292F7"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left w:val="nil"/>
              <w:bottom w:val="nil"/>
              <w:right w:val="nil"/>
            </w:tcBorders>
            <w:noWrap/>
            <w:hideMark/>
          </w:tcPr>
          <w:p w14:paraId="553060A6" w14:textId="77777777" w:rsidR="00043B55" w:rsidRPr="0097597F" w:rsidRDefault="00043B55" w:rsidP="00220688">
            <w:pPr>
              <w:ind w:firstLine="0"/>
            </w:pPr>
            <w:r w:rsidRPr="0097597F">
              <w:t xml:space="preserve">PBE Band Gap </w:t>
            </w:r>
          </w:p>
        </w:tc>
        <w:tc>
          <w:tcPr>
            <w:tcW w:w="1217" w:type="dxa"/>
            <w:tcBorders>
              <w:top w:val="single" w:sz="4" w:space="0" w:color="auto"/>
              <w:left w:val="nil"/>
              <w:bottom w:val="nil"/>
              <w:right w:val="nil"/>
            </w:tcBorders>
            <w:noWrap/>
            <w:hideMark/>
          </w:tcPr>
          <w:p w14:paraId="3BF8B678" w14:textId="77777777" w:rsidR="00043B55" w:rsidRPr="0097597F"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7597F">
              <w:t>2.91 eV</w:t>
            </w:r>
          </w:p>
        </w:tc>
        <w:tc>
          <w:tcPr>
            <w:tcW w:w="1243" w:type="dxa"/>
            <w:tcBorders>
              <w:top w:val="single" w:sz="4" w:space="0" w:color="auto"/>
              <w:left w:val="nil"/>
              <w:bottom w:val="nil"/>
              <w:right w:val="nil"/>
            </w:tcBorders>
            <w:hideMark/>
          </w:tcPr>
          <w:p w14:paraId="4F7CDE3A" w14:textId="77777777" w:rsidR="00043B55" w:rsidRPr="0097597F"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7597F">
              <w:t>2.68 eV</w:t>
            </w:r>
          </w:p>
        </w:tc>
        <w:tc>
          <w:tcPr>
            <w:tcW w:w="1243" w:type="dxa"/>
            <w:tcBorders>
              <w:top w:val="single" w:sz="4" w:space="0" w:color="auto"/>
              <w:left w:val="nil"/>
              <w:bottom w:val="nil"/>
              <w:right w:val="nil"/>
            </w:tcBorders>
          </w:tcPr>
          <w:p w14:paraId="04663F99" w14:textId="77777777" w:rsidR="00043B55" w:rsidRPr="0097597F"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7597F">
              <w:t>2.60 eV</w:t>
            </w:r>
          </w:p>
        </w:tc>
      </w:tr>
      <w:tr w:rsidR="00043B55" w:rsidRPr="0097597F" w14:paraId="727B3D45"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nil"/>
              <w:right w:val="nil"/>
            </w:tcBorders>
            <w:noWrap/>
            <w:hideMark/>
          </w:tcPr>
          <w:p w14:paraId="34ED0B63" w14:textId="77777777" w:rsidR="00043B55" w:rsidRPr="0097597F" w:rsidRDefault="00043B55" w:rsidP="00220688">
            <w:pPr>
              <w:ind w:firstLine="0"/>
            </w:pPr>
            <w:r w:rsidRPr="0097597F">
              <w:t>PBE0 Band Gap</w:t>
            </w:r>
          </w:p>
        </w:tc>
        <w:tc>
          <w:tcPr>
            <w:tcW w:w="1217" w:type="dxa"/>
            <w:tcBorders>
              <w:top w:val="nil"/>
              <w:left w:val="nil"/>
              <w:bottom w:val="nil"/>
              <w:right w:val="nil"/>
            </w:tcBorders>
            <w:noWrap/>
            <w:hideMark/>
          </w:tcPr>
          <w:p w14:paraId="04DA9FE6" w14:textId="77777777" w:rsidR="00043B55" w:rsidRPr="0097597F"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7597F">
              <w:t>5.55 eV</w:t>
            </w:r>
          </w:p>
        </w:tc>
        <w:tc>
          <w:tcPr>
            <w:tcW w:w="1243" w:type="dxa"/>
            <w:tcBorders>
              <w:top w:val="nil"/>
              <w:left w:val="nil"/>
              <w:bottom w:val="nil"/>
              <w:right w:val="nil"/>
            </w:tcBorders>
            <w:hideMark/>
          </w:tcPr>
          <w:p w14:paraId="5234E03E" w14:textId="77777777" w:rsidR="00043B55" w:rsidRPr="0097597F"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7597F">
              <w:t>5.10 eV</w:t>
            </w:r>
          </w:p>
        </w:tc>
        <w:tc>
          <w:tcPr>
            <w:tcW w:w="1243" w:type="dxa"/>
            <w:tcBorders>
              <w:top w:val="nil"/>
              <w:left w:val="nil"/>
              <w:bottom w:val="nil"/>
              <w:right w:val="nil"/>
            </w:tcBorders>
          </w:tcPr>
          <w:p w14:paraId="518B9260" w14:textId="77777777" w:rsidR="00043B55" w:rsidRPr="0097597F"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7597F">
              <w:t>4.81 eV</w:t>
            </w:r>
          </w:p>
        </w:tc>
      </w:tr>
    </w:tbl>
    <w:p w14:paraId="7CEA7C72" w14:textId="77777777" w:rsidR="00043B55" w:rsidRPr="0097597F" w:rsidRDefault="00043B55" w:rsidP="00220688">
      <w:pPr>
        <w:spacing w:after="0"/>
        <w:ind w:firstLine="0"/>
      </w:pPr>
    </w:p>
    <w:p w14:paraId="4AB50F55" w14:textId="77777777" w:rsidR="00043B55" w:rsidRPr="0097597F" w:rsidRDefault="00043B55" w:rsidP="00220688">
      <w:pPr>
        <w:spacing w:after="0"/>
        <w:ind w:firstLine="0"/>
      </w:pPr>
    </w:p>
    <w:p w14:paraId="1F1A1BB4" w14:textId="77777777" w:rsidR="00043B55" w:rsidRPr="0097597F" w:rsidRDefault="00043B55" w:rsidP="00220688">
      <w:pPr>
        <w:spacing w:after="0"/>
        <w:ind w:firstLine="0"/>
      </w:pPr>
      <w:r w:rsidRPr="0097597F">
        <w:br w:type="page"/>
      </w:r>
    </w:p>
    <w:p w14:paraId="47A58A7A" w14:textId="38D7BF36" w:rsidR="00043B55" w:rsidRPr="0097597F" w:rsidRDefault="00043B55" w:rsidP="00A817F8">
      <w:pPr>
        <w:spacing w:after="0" w:line="240" w:lineRule="auto"/>
        <w:ind w:firstLine="0"/>
      </w:pPr>
      <w:r w:rsidRPr="00220688">
        <w:rPr>
          <w:rStyle w:val="FigureChar"/>
          <w:b/>
          <w:bCs/>
          <w:noProof/>
        </w:rPr>
        <w:lastRenderedPageBreak/>
        <w:drawing>
          <wp:anchor distT="0" distB="0" distL="114300" distR="114300" simplePos="0" relativeHeight="251658240" behindDoc="0" locked="0" layoutInCell="1" allowOverlap="1" wp14:anchorId="462BCA6A" wp14:editId="19012578">
            <wp:simplePos x="914400" y="1173480"/>
            <wp:positionH relativeFrom="column">
              <wp:align>left</wp:align>
            </wp:positionH>
            <wp:positionV relativeFrom="paragraph">
              <wp:align>top</wp:align>
            </wp:positionV>
            <wp:extent cx="5951220" cy="4976564"/>
            <wp:effectExtent l="0" t="0" r="0" b="0"/>
            <wp:wrapSquare wrapText="bothSides"/>
            <wp:docPr id="70" name="Picture 7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with medium confidence"/>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5951220" cy="4976564"/>
                    </a:xfrm>
                    <a:prstGeom prst="rect">
                      <a:avLst/>
                    </a:prstGeom>
                    <a:noFill/>
                  </pic:spPr>
                </pic:pic>
              </a:graphicData>
            </a:graphic>
          </wp:anchor>
        </w:drawing>
      </w:r>
      <w:bookmarkStart w:id="358" w:name="_Toc116220642"/>
      <w:r w:rsidRPr="00220688">
        <w:rPr>
          <w:rStyle w:val="FigureChar"/>
          <w:b/>
          <w:bCs/>
        </w:rPr>
        <w:t>Figure A</w:t>
      </w:r>
      <w:r w:rsidR="0095269D">
        <w:rPr>
          <w:rStyle w:val="FigureChar"/>
          <w:b/>
          <w:bCs/>
        </w:rPr>
        <w:t>19</w:t>
      </w:r>
      <w:r w:rsidRPr="00220688">
        <w:rPr>
          <w:rStyle w:val="FigureChar"/>
          <w:b/>
          <w:bCs/>
        </w:rPr>
        <w:t>.</w:t>
      </w:r>
      <w:bookmarkEnd w:id="358"/>
      <w:r w:rsidRPr="0097597F">
        <w:t xml:space="preserve"> The room temperature PXRD patterns of (a) Rb</w:t>
      </w:r>
      <w:r w:rsidRPr="0097597F">
        <w:rPr>
          <w:vertAlign w:val="subscript"/>
        </w:rPr>
        <w:t>2</w:t>
      </w:r>
      <w:r w:rsidRPr="0097597F">
        <w:t>AgCl</w:t>
      </w:r>
      <w:r w:rsidRPr="0097597F">
        <w:rPr>
          <w:vertAlign w:val="subscript"/>
        </w:rPr>
        <w:t>3</w:t>
      </w:r>
      <w:r w:rsidRPr="0097597F">
        <w:t>, (b) Rb</w:t>
      </w:r>
      <w:r w:rsidRPr="0097597F">
        <w:rPr>
          <w:vertAlign w:val="subscript"/>
        </w:rPr>
        <w:t>2</w:t>
      </w:r>
      <w:r w:rsidRPr="0097597F">
        <w:t>AgBr</w:t>
      </w:r>
      <w:r w:rsidRPr="0097597F">
        <w:rPr>
          <w:vertAlign w:val="subscript"/>
        </w:rPr>
        <w:t>3</w:t>
      </w:r>
      <w:r w:rsidRPr="0097597F">
        <w:t>, and (c) Rb</w:t>
      </w:r>
      <w:r w:rsidRPr="0097597F">
        <w:rPr>
          <w:vertAlign w:val="subscript"/>
        </w:rPr>
        <w:t>2</w:t>
      </w:r>
      <w:r w:rsidRPr="0097597F">
        <w:t>AgI</w:t>
      </w:r>
      <w:r w:rsidRPr="0097597F">
        <w:rPr>
          <w:vertAlign w:val="subscript"/>
        </w:rPr>
        <w:t>3</w:t>
      </w:r>
      <w:r w:rsidRPr="0097597F">
        <w:t xml:space="preserve">, left in ambient air for a period of up to four weeks. </w:t>
      </w:r>
    </w:p>
    <w:p w14:paraId="34BE4C1A" w14:textId="77777777" w:rsidR="00043B55" w:rsidRPr="0097597F" w:rsidRDefault="00043B55" w:rsidP="00220688">
      <w:pPr>
        <w:spacing w:after="0"/>
        <w:ind w:firstLine="0"/>
      </w:pPr>
    </w:p>
    <w:p w14:paraId="037A5CDD" w14:textId="77777777" w:rsidR="00043B55" w:rsidRPr="0097597F" w:rsidRDefault="00043B55" w:rsidP="00220688">
      <w:pPr>
        <w:spacing w:after="0"/>
        <w:ind w:firstLine="0"/>
      </w:pPr>
      <w:r w:rsidRPr="0097597F">
        <w:br w:type="page"/>
      </w:r>
    </w:p>
    <w:p w14:paraId="08492E7B" w14:textId="77777777" w:rsidR="00043B55" w:rsidRPr="0097597F" w:rsidRDefault="00043B55" w:rsidP="00220688">
      <w:pPr>
        <w:spacing w:after="0"/>
        <w:ind w:firstLine="0"/>
        <w:jc w:val="center"/>
      </w:pPr>
      <w:r w:rsidRPr="0097597F">
        <w:rPr>
          <w:noProof/>
        </w:rPr>
        <w:lastRenderedPageBreak/>
        <w:drawing>
          <wp:inline distT="0" distB="0" distL="0" distR="0" wp14:anchorId="5C0721B7" wp14:editId="18A5615E">
            <wp:extent cx="5943600" cy="4512157"/>
            <wp:effectExtent l="0" t="0" r="0" b="3175"/>
            <wp:docPr id="71" name="Picture 7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8051" cy="4515536"/>
                    </a:xfrm>
                    <a:prstGeom prst="rect">
                      <a:avLst/>
                    </a:prstGeom>
                  </pic:spPr>
                </pic:pic>
              </a:graphicData>
            </a:graphic>
          </wp:inline>
        </w:drawing>
      </w:r>
    </w:p>
    <w:p w14:paraId="7A88CDE4" w14:textId="75AEB7C8" w:rsidR="00043B55" w:rsidRPr="0097597F" w:rsidRDefault="00043B55" w:rsidP="00A817F8">
      <w:pPr>
        <w:spacing w:after="0" w:line="240" w:lineRule="auto"/>
        <w:ind w:firstLine="0"/>
      </w:pPr>
      <w:bookmarkStart w:id="359" w:name="_Toc116220643"/>
      <w:r w:rsidRPr="00220688">
        <w:rPr>
          <w:rStyle w:val="FigureChar"/>
          <w:b/>
          <w:bCs/>
        </w:rPr>
        <w:t>Figure A2</w:t>
      </w:r>
      <w:r w:rsidR="0095269D">
        <w:rPr>
          <w:rStyle w:val="FigureChar"/>
          <w:b/>
          <w:bCs/>
        </w:rPr>
        <w:t>0</w:t>
      </w:r>
      <w:r w:rsidRPr="00220688">
        <w:rPr>
          <w:rStyle w:val="FigureChar"/>
          <w:b/>
          <w:bCs/>
        </w:rPr>
        <w:t>.</w:t>
      </w:r>
      <w:bookmarkEnd w:id="359"/>
      <w:r w:rsidRPr="0097597F">
        <w:t xml:space="preserve"> (a) Rb</w:t>
      </w:r>
      <w:r w:rsidRPr="0097597F">
        <w:rPr>
          <w:vertAlign w:val="subscript"/>
        </w:rPr>
        <w:t>2</w:t>
      </w:r>
      <w:r w:rsidRPr="0097597F">
        <w:t>AgCl</w:t>
      </w:r>
      <w:r w:rsidRPr="0097597F">
        <w:rPr>
          <w:vertAlign w:val="subscript"/>
        </w:rPr>
        <w:t>3</w:t>
      </w:r>
      <w:r w:rsidRPr="0097597F">
        <w:t>, (b)Rb</w:t>
      </w:r>
      <w:r w:rsidRPr="0097597F">
        <w:rPr>
          <w:vertAlign w:val="subscript"/>
        </w:rPr>
        <w:t>2</w:t>
      </w:r>
      <w:r w:rsidRPr="0097597F">
        <w:t>AgBr</w:t>
      </w:r>
      <w:r w:rsidRPr="0097597F">
        <w:rPr>
          <w:vertAlign w:val="subscript"/>
        </w:rPr>
        <w:t>3</w:t>
      </w:r>
      <w:r w:rsidRPr="0097597F">
        <w:t xml:space="preserve"> and (c)Rb</w:t>
      </w:r>
      <w:r w:rsidRPr="0097597F">
        <w:rPr>
          <w:vertAlign w:val="subscript"/>
        </w:rPr>
        <w:t>2</w:t>
      </w:r>
      <w:r w:rsidRPr="0097597F">
        <w:t>AgI</w:t>
      </w:r>
      <w:r w:rsidRPr="0097597F">
        <w:rPr>
          <w:vertAlign w:val="subscript"/>
        </w:rPr>
        <w:t>3</w:t>
      </w:r>
      <w:r w:rsidRPr="0097597F">
        <w:t xml:space="preserve"> demonstrate improved thermal stability as evidenced by the PXRD patterns before and after heating at 100</w:t>
      </w:r>
      <w:r w:rsidRPr="0097597F">
        <w:sym w:font="Symbol" w:char="F0B0"/>
      </w:r>
      <w:r w:rsidRPr="0097597F">
        <w:t xml:space="preserve">C for 48 hours. </w:t>
      </w:r>
    </w:p>
    <w:p w14:paraId="6D4FA048" w14:textId="77777777" w:rsidR="00043B55" w:rsidRPr="0097597F" w:rsidRDefault="00043B55" w:rsidP="00220688">
      <w:pPr>
        <w:spacing w:after="0"/>
        <w:ind w:firstLine="0"/>
      </w:pPr>
      <w:r w:rsidRPr="0097597F">
        <w:br w:type="page"/>
      </w:r>
    </w:p>
    <w:p w14:paraId="22C4DF1F" w14:textId="77777777" w:rsidR="00043B55" w:rsidRPr="0097597F" w:rsidRDefault="00043B55" w:rsidP="00220688">
      <w:pPr>
        <w:spacing w:after="0"/>
        <w:ind w:firstLine="0"/>
        <w:jc w:val="center"/>
      </w:pPr>
      <w:r w:rsidRPr="0097597F">
        <w:rPr>
          <w:noProof/>
        </w:rPr>
        <w:lastRenderedPageBreak/>
        <w:drawing>
          <wp:inline distT="0" distB="0" distL="0" distR="0" wp14:anchorId="1B951E9B" wp14:editId="42C3D06A">
            <wp:extent cx="5943598" cy="2874918"/>
            <wp:effectExtent l="0" t="0" r="635" b="1905"/>
            <wp:docPr id="72" name="Picture 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3598" cy="2874918"/>
                    </a:xfrm>
                    <a:prstGeom prst="rect">
                      <a:avLst/>
                    </a:prstGeom>
                  </pic:spPr>
                </pic:pic>
              </a:graphicData>
            </a:graphic>
          </wp:inline>
        </w:drawing>
      </w:r>
    </w:p>
    <w:p w14:paraId="75B07091" w14:textId="429E41D0" w:rsidR="00043B55" w:rsidRPr="0097597F" w:rsidRDefault="00043B55" w:rsidP="00A817F8">
      <w:pPr>
        <w:spacing w:after="0" w:line="240" w:lineRule="auto"/>
        <w:ind w:firstLine="0"/>
      </w:pPr>
      <w:bookmarkStart w:id="360" w:name="_Toc116220644"/>
      <w:r w:rsidRPr="00220688">
        <w:rPr>
          <w:rStyle w:val="FigureChar"/>
          <w:b/>
          <w:bCs/>
        </w:rPr>
        <w:t>Figure A2</w:t>
      </w:r>
      <w:r w:rsidR="0095269D">
        <w:rPr>
          <w:rStyle w:val="FigureChar"/>
          <w:b/>
          <w:bCs/>
        </w:rPr>
        <w:t>1</w:t>
      </w:r>
      <w:r w:rsidRPr="00220688">
        <w:rPr>
          <w:rStyle w:val="FigureChar"/>
          <w:b/>
          <w:bCs/>
        </w:rPr>
        <w:t>.</w:t>
      </w:r>
      <w:bookmarkEnd w:id="360"/>
      <w:r w:rsidRPr="0097597F">
        <w:rPr>
          <w:b/>
        </w:rPr>
        <w:t xml:space="preserve"> </w:t>
      </w:r>
      <w:r w:rsidRPr="0097597F">
        <w:t>Thermogravimetric analysis (TGA, blue) and differential scanning calorimetry (DSC, red) plots for A</w:t>
      </w:r>
      <w:r w:rsidRPr="0097597F">
        <w:rPr>
          <w:vertAlign w:val="subscript"/>
        </w:rPr>
        <w:t>2</w:t>
      </w:r>
      <w:r w:rsidRPr="0097597F">
        <w:t>AgX</w:t>
      </w:r>
      <w:r w:rsidRPr="0097597F">
        <w:rPr>
          <w:vertAlign w:val="subscript"/>
        </w:rPr>
        <w:t>3</w:t>
      </w:r>
      <w:r w:rsidRPr="0097597F">
        <w:t xml:space="preserve"> (A = Rb, Cs; X = Cl, Br, I).</w:t>
      </w:r>
    </w:p>
    <w:p w14:paraId="0CDB4F62" w14:textId="77777777" w:rsidR="00043B55" w:rsidRPr="0097597F" w:rsidRDefault="00043B55" w:rsidP="00220688">
      <w:pPr>
        <w:spacing w:after="0"/>
        <w:ind w:firstLine="0"/>
      </w:pPr>
      <w:r w:rsidRPr="0097597F">
        <w:br w:type="page"/>
      </w:r>
    </w:p>
    <w:p w14:paraId="54811ADF" w14:textId="77777777" w:rsidR="00043B55" w:rsidRPr="0097597F" w:rsidRDefault="00043B55" w:rsidP="00220688">
      <w:pPr>
        <w:spacing w:after="0"/>
        <w:ind w:firstLine="0"/>
        <w:jc w:val="center"/>
      </w:pPr>
      <w:r w:rsidRPr="0097597F">
        <w:rPr>
          <w:noProof/>
        </w:rPr>
        <w:lastRenderedPageBreak/>
        <w:drawing>
          <wp:inline distT="0" distB="0" distL="0" distR="0" wp14:anchorId="6D1F3D82" wp14:editId="62879D9C">
            <wp:extent cx="5897783" cy="2725102"/>
            <wp:effectExtent l="0" t="0" r="8255" b="0"/>
            <wp:docPr id="73" name="Picture 6" descr="Chart, histogram&#10;&#10;Description automatically generated">
              <a:extLst xmlns:a="http://schemas.openxmlformats.org/drawingml/2006/main">
                <a:ext uri="{FF2B5EF4-FFF2-40B4-BE49-F238E27FC236}">
                  <a16:creationId xmlns:a16="http://schemas.microsoft.com/office/drawing/2014/main" id="{23BA8BCC-B591-4C80-B5C9-666246248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descr="Chart, histogram&#10;&#10;Description automatically generated">
                      <a:extLst>
                        <a:ext uri="{FF2B5EF4-FFF2-40B4-BE49-F238E27FC236}">
                          <a16:creationId xmlns:a16="http://schemas.microsoft.com/office/drawing/2014/main" id="{23BA8BCC-B591-4C80-B5C9-666246248AF3}"/>
                        </a:ext>
                      </a:extLst>
                    </pic:cNvPr>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897783" cy="2725102"/>
                    </a:xfrm>
                    <a:prstGeom prst="rect">
                      <a:avLst/>
                    </a:prstGeom>
                  </pic:spPr>
                </pic:pic>
              </a:graphicData>
            </a:graphic>
          </wp:inline>
        </w:drawing>
      </w:r>
    </w:p>
    <w:p w14:paraId="77F0C6A8" w14:textId="2607BBBD" w:rsidR="00043B55" w:rsidRPr="0097597F" w:rsidRDefault="00043B55" w:rsidP="00A817F8">
      <w:pPr>
        <w:spacing w:after="0" w:line="240" w:lineRule="auto"/>
        <w:ind w:firstLine="0"/>
      </w:pPr>
      <w:bookmarkStart w:id="361" w:name="_Toc116220645"/>
      <w:r w:rsidRPr="00220688">
        <w:rPr>
          <w:rStyle w:val="FigureChar"/>
          <w:b/>
          <w:bCs/>
        </w:rPr>
        <w:t>Figure A2</w:t>
      </w:r>
      <w:r w:rsidR="0095269D">
        <w:rPr>
          <w:rStyle w:val="FigureChar"/>
          <w:b/>
          <w:bCs/>
        </w:rPr>
        <w:t>2</w:t>
      </w:r>
      <w:r w:rsidRPr="00220688">
        <w:rPr>
          <w:rStyle w:val="FigureChar"/>
          <w:b/>
          <w:bCs/>
        </w:rPr>
        <w:t>.</w:t>
      </w:r>
      <w:bookmarkEnd w:id="361"/>
      <w:r w:rsidRPr="0097597F">
        <w:t xml:space="preserve"> </w:t>
      </w:r>
      <w:r w:rsidRPr="0097597F">
        <w:rPr>
          <w:bCs/>
        </w:rPr>
        <w:t xml:space="preserve">Emission-dependent PLE measurements for (a) </w:t>
      </w:r>
      <w:r w:rsidRPr="0097597F">
        <w:t>Rb</w:t>
      </w:r>
      <w:r w:rsidRPr="0097597F">
        <w:rPr>
          <w:vertAlign w:val="subscript"/>
        </w:rPr>
        <w:t>2</w:t>
      </w:r>
      <w:r w:rsidRPr="0097597F">
        <w:t>AgCl</w:t>
      </w:r>
      <w:r w:rsidRPr="0097597F">
        <w:rPr>
          <w:vertAlign w:val="subscript"/>
        </w:rPr>
        <w:t>3</w:t>
      </w:r>
      <w:r w:rsidRPr="0097597F">
        <w:t xml:space="preserve">, </w:t>
      </w:r>
      <w:r w:rsidRPr="0097597F">
        <w:rPr>
          <w:bCs/>
        </w:rPr>
        <w:t xml:space="preserve">(b) </w:t>
      </w:r>
      <w:r w:rsidRPr="0097597F">
        <w:t>Rb</w:t>
      </w:r>
      <w:r w:rsidRPr="0097597F">
        <w:rPr>
          <w:vertAlign w:val="subscript"/>
        </w:rPr>
        <w:t>2</w:t>
      </w:r>
      <w:r w:rsidRPr="0097597F">
        <w:t>AgBr</w:t>
      </w:r>
      <w:r w:rsidRPr="0097597F">
        <w:rPr>
          <w:vertAlign w:val="subscript"/>
        </w:rPr>
        <w:t>3</w:t>
      </w:r>
      <w:r w:rsidRPr="0097597F">
        <w:t xml:space="preserve">, </w:t>
      </w:r>
      <w:r w:rsidRPr="0097597F">
        <w:rPr>
          <w:bCs/>
        </w:rPr>
        <w:t xml:space="preserve">(c) </w:t>
      </w:r>
      <w:r w:rsidRPr="0097597F">
        <w:t>Rb</w:t>
      </w:r>
      <w:r w:rsidRPr="0097597F">
        <w:rPr>
          <w:vertAlign w:val="subscript"/>
        </w:rPr>
        <w:t>2</w:t>
      </w:r>
      <w:r w:rsidRPr="0097597F">
        <w:t>AgI</w:t>
      </w:r>
      <w:r w:rsidRPr="0097597F">
        <w:rPr>
          <w:vertAlign w:val="subscript"/>
        </w:rPr>
        <w:t>3</w:t>
      </w:r>
      <w:r w:rsidRPr="0097597F">
        <w:t>, (d) Cs</w:t>
      </w:r>
      <w:r w:rsidRPr="0097597F">
        <w:rPr>
          <w:vertAlign w:val="subscript"/>
        </w:rPr>
        <w:t>2</w:t>
      </w:r>
      <w:r w:rsidRPr="0097597F">
        <w:t>AgBr</w:t>
      </w:r>
      <w:r w:rsidRPr="0097597F">
        <w:rPr>
          <w:vertAlign w:val="subscript"/>
        </w:rPr>
        <w:t>3</w:t>
      </w:r>
      <w:r w:rsidRPr="0097597F">
        <w:t>, and (e) Cs</w:t>
      </w:r>
      <w:r w:rsidRPr="0097597F">
        <w:rPr>
          <w:vertAlign w:val="subscript"/>
        </w:rPr>
        <w:t>2</w:t>
      </w:r>
      <w:r w:rsidRPr="0097597F">
        <w:t>AgI</w:t>
      </w:r>
      <w:r w:rsidRPr="0097597F">
        <w:rPr>
          <w:vertAlign w:val="subscript"/>
        </w:rPr>
        <w:t>3</w:t>
      </w:r>
      <w:r w:rsidRPr="0097597F">
        <w:t>.</w:t>
      </w:r>
    </w:p>
    <w:p w14:paraId="6B021F94" w14:textId="77777777" w:rsidR="00043B55" w:rsidRPr="0097597F" w:rsidRDefault="00043B55" w:rsidP="00220688">
      <w:pPr>
        <w:spacing w:after="0"/>
        <w:ind w:firstLine="0"/>
      </w:pPr>
      <w:r w:rsidRPr="0097597F">
        <w:br w:type="page"/>
      </w:r>
    </w:p>
    <w:p w14:paraId="62521896" w14:textId="420C0A98" w:rsidR="00043B55" w:rsidRPr="0097597F" w:rsidRDefault="00043B55" w:rsidP="00220688">
      <w:pPr>
        <w:spacing w:after="0"/>
        <w:ind w:firstLine="0"/>
        <w:jc w:val="center"/>
      </w:pPr>
      <w:r w:rsidRPr="0097597F">
        <w:rPr>
          <w:noProof/>
        </w:rPr>
        <w:lastRenderedPageBreak/>
        <w:drawing>
          <wp:inline distT="0" distB="0" distL="0" distR="0" wp14:anchorId="07B64D68" wp14:editId="77C43930">
            <wp:extent cx="4016088" cy="4397121"/>
            <wp:effectExtent l="0" t="0" r="3810" b="3810"/>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18"/>
                    <a:stretch>
                      <a:fillRect/>
                    </a:stretch>
                  </pic:blipFill>
                  <pic:spPr>
                    <a:xfrm>
                      <a:off x="0" y="0"/>
                      <a:ext cx="4016088" cy="4397121"/>
                    </a:xfrm>
                    <a:prstGeom prst="rect">
                      <a:avLst/>
                    </a:prstGeom>
                  </pic:spPr>
                </pic:pic>
              </a:graphicData>
            </a:graphic>
          </wp:inline>
        </w:drawing>
      </w:r>
    </w:p>
    <w:p w14:paraId="0286194C" w14:textId="29034E9A" w:rsidR="00043B55" w:rsidRPr="0097597F" w:rsidRDefault="00043B55" w:rsidP="00A817F8">
      <w:pPr>
        <w:spacing w:after="0" w:line="240" w:lineRule="auto"/>
        <w:ind w:firstLine="0"/>
      </w:pPr>
      <w:bookmarkStart w:id="362" w:name="_Toc116220646"/>
      <w:r w:rsidRPr="00220688">
        <w:rPr>
          <w:rStyle w:val="FigureChar"/>
          <w:b/>
          <w:bCs/>
        </w:rPr>
        <w:t>Figure A2</w:t>
      </w:r>
      <w:r w:rsidR="0095269D">
        <w:rPr>
          <w:rStyle w:val="FigureChar"/>
          <w:b/>
          <w:bCs/>
        </w:rPr>
        <w:t>3</w:t>
      </w:r>
      <w:r w:rsidRPr="00220688">
        <w:rPr>
          <w:rStyle w:val="FigureChar"/>
          <w:b/>
          <w:bCs/>
        </w:rPr>
        <w:t>.</w:t>
      </w:r>
      <w:bookmarkEnd w:id="362"/>
      <w:r w:rsidRPr="0097597F">
        <w:t xml:space="preserve"> Vacancy sites that trap the defect-bound excitons (DBEs) in the Rb</w:t>
      </w:r>
      <w:r w:rsidRPr="0097597F">
        <w:rPr>
          <w:vertAlign w:val="subscript"/>
        </w:rPr>
        <w:t>2</w:t>
      </w:r>
      <w:r w:rsidRPr="0097597F">
        <w:t>AgX</w:t>
      </w:r>
      <w:r w:rsidRPr="0097597F">
        <w:rPr>
          <w:vertAlign w:val="subscript"/>
        </w:rPr>
        <w:t>3</w:t>
      </w:r>
      <w:r w:rsidRPr="0097597F">
        <w:t xml:space="preserve"> family.</w:t>
      </w:r>
    </w:p>
    <w:p w14:paraId="6D85342D" w14:textId="77777777" w:rsidR="00043B55" w:rsidRPr="0097597F" w:rsidRDefault="00043B55" w:rsidP="00220688">
      <w:pPr>
        <w:spacing w:after="0"/>
        <w:ind w:firstLine="0"/>
      </w:pPr>
      <w:r w:rsidRPr="0097597F">
        <w:br w:type="page"/>
      </w:r>
    </w:p>
    <w:p w14:paraId="2A2F8BB3" w14:textId="77777777" w:rsidR="00043B55" w:rsidRPr="0097597F" w:rsidRDefault="00043B55" w:rsidP="00220688">
      <w:pPr>
        <w:spacing w:after="0"/>
        <w:ind w:firstLine="0"/>
        <w:jc w:val="center"/>
        <w:rPr>
          <w:color w:val="0000FF"/>
        </w:rPr>
      </w:pPr>
      <w:r w:rsidRPr="0097597F">
        <w:rPr>
          <w:noProof/>
        </w:rPr>
        <w:lastRenderedPageBreak/>
        <w:drawing>
          <wp:inline distT="0" distB="0" distL="0" distR="0" wp14:anchorId="3DD2DF4C" wp14:editId="5DCD3FFF">
            <wp:extent cx="3032760" cy="6941820"/>
            <wp:effectExtent l="0" t="0" r="0" b="0"/>
            <wp:docPr id="75" name="Picture 7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graphical user interface&#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l="4529" t="1669" r="50299" b="24841"/>
                    <a:stretch>
                      <a:fillRect/>
                    </a:stretch>
                  </pic:blipFill>
                  <pic:spPr bwMode="auto">
                    <a:xfrm>
                      <a:off x="0" y="0"/>
                      <a:ext cx="3032760" cy="6941820"/>
                    </a:xfrm>
                    <a:prstGeom prst="rect">
                      <a:avLst/>
                    </a:prstGeom>
                    <a:noFill/>
                    <a:ln>
                      <a:noFill/>
                    </a:ln>
                  </pic:spPr>
                </pic:pic>
              </a:graphicData>
            </a:graphic>
          </wp:inline>
        </w:drawing>
      </w:r>
    </w:p>
    <w:p w14:paraId="7D0F2B6A" w14:textId="6ACAC81C" w:rsidR="00043B55" w:rsidRPr="0097597F" w:rsidRDefault="00043B55" w:rsidP="00A817F8">
      <w:pPr>
        <w:spacing w:after="0" w:line="240" w:lineRule="auto"/>
        <w:ind w:firstLine="0"/>
        <w:rPr>
          <w:b/>
          <w:bCs/>
        </w:rPr>
      </w:pPr>
      <w:bookmarkStart w:id="363" w:name="_Toc116220647"/>
      <w:r w:rsidRPr="00220688">
        <w:rPr>
          <w:rStyle w:val="FigureChar"/>
          <w:b/>
          <w:bCs/>
        </w:rPr>
        <w:t>Figure A2</w:t>
      </w:r>
      <w:bookmarkEnd w:id="363"/>
      <w:r w:rsidR="0095269D">
        <w:rPr>
          <w:rStyle w:val="FigureChar"/>
          <w:b/>
          <w:bCs/>
        </w:rPr>
        <w:t>4.</w:t>
      </w:r>
      <w:r w:rsidRPr="0097597F">
        <w:t xml:space="preserve"> A comparison of the calculated energy levels of vacancies and self-trapped excitons (STE) and experimentally determined transition levels (Exp.) in Rb</w:t>
      </w:r>
      <w:r w:rsidRPr="0097597F">
        <w:rPr>
          <w:vertAlign w:val="subscript"/>
        </w:rPr>
        <w:t>2</w:t>
      </w:r>
      <w:r w:rsidRPr="0097597F">
        <w:t>AgX</w:t>
      </w:r>
      <w:r w:rsidRPr="0097597F">
        <w:rPr>
          <w:vertAlign w:val="subscript"/>
        </w:rPr>
        <w:t>3</w:t>
      </w:r>
      <w:r w:rsidRPr="0097597F">
        <w:t xml:space="preserve">. </w:t>
      </w:r>
    </w:p>
    <w:p w14:paraId="4A017619" w14:textId="77777777" w:rsidR="00043B55" w:rsidRPr="0097597F" w:rsidRDefault="00043B55" w:rsidP="00220688">
      <w:pPr>
        <w:spacing w:after="0"/>
        <w:ind w:firstLine="0"/>
      </w:pPr>
    </w:p>
    <w:p w14:paraId="351C68D6" w14:textId="77777777" w:rsidR="00043B55" w:rsidRPr="0097597F" w:rsidRDefault="00043B55" w:rsidP="00220688">
      <w:pPr>
        <w:spacing w:after="0"/>
        <w:ind w:firstLine="0"/>
        <w:jc w:val="center"/>
      </w:pPr>
      <w:r w:rsidRPr="0097597F">
        <w:rPr>
          <w:noProof/>
        </w:rPr>
        <w:lastRenderedPageBreak/>
        <w:drawing>
          <wp:inline distT="0" distB="0" distL="0" distR="0" wp14:anchorId="261D0E3A" wp14:editId="43B792D3">
            <wp:extent cx="5940414" cy="4587240"/>
            <wp:effectExtent l="0" t="0" r="3810" b="3810"/>
            <wp:docPr id="76" name="Picture 7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a:off x="0" y="0"/>
                      <a:ext cx="5940414" cy="4587240"/>
                    </a:xfrm>
                    <a:prstGeom prst="rect">
                      <a:avLst/>
                    </a:prstGeom>
                    <a:noFill/>
                    <a:ln>
                      <a:noFill/>
                    </a:ln>
                  </pic:spPr>
                </pic:pic>
              </a:graphicData>
            </a:graphic>
          </wp:inline>
        </w:drawing>
      </w:r>
    </w:p>
    <w:p w14:paraId="1DEEA5B9" w14:textId="401C1ADF" w:rsidR="00043B55" w:rsidRPr="0097597F" w:rsidRDefault="00043B55" w:rsidP="00A817F8">
      <w:pPr>
        <w:spacing w:after="0" w:line="240" w:lineRule="auto"/>
        <w:ind w:firstLine="0"/>
      </w:pPr>
      <w:bookmarkStart w:id="364" w:name="_Toc116220648"/>
      <w:r w:rsidRPr="00220688">
        <w:rPr>
          <w:rStyle w:val="FigureChar"/>
          <w:b/>
          <w:bCs/>
        </w:rPr>
        <w:t>Figure A2</w:t>
      </w:r>
      <w:r w:rsidR="0095269D">
        <w:rPr>
          <w:rStyle w:val="FigureChar"/>
          <w:b/>
          <w:bCs/>
        </w:rPr>
        <w:t>5</w:t>
      </w:r>
      <w:r w:rsidRPr="00220688">
        <w:rPr>
          <w:rStyle w:val="FigureChar"/>
          <w:b/>
          <w:bCs/>
        </w:rPr>
        <w:t>.</w:t>
      </w:r>
      <w:bookmarkEnd w:id="364"/>
      <w:r w:rsidRPr="0097597F">
        <w:t xml:space="preserve"> The PL spectrum of Rb</w:t>
      </w:r>
      <w:r w:rsidRPr="0097597F">
        <w:rPr>
          <w:vertAlign w:val="subscript"/>
        </w:rPr>
        <w:t>2</w:t>
      </w:r>
      <w:r w:rsidRPr="0097597F">
        <w:t>AgBr</w:t>
      </w:r>
      <w:r w:rsidRPr="0097597F">
        <w:rPr>
          <w:vertAlign w:val="subscript"/>
        </w:rPr>
        <w:t>3</w:t>
      </w:r>
      <w:r w:rsidRPr="0097597F">
        <w:t xml:space="preserve"> includes a narrower higher peak attributed to self-trapped exciton (STE) emission and a lower energy broad peak attributed to defect-bound excitons (DBE) located on halogen vacancies. The calculation STE and DBE emission energies are provided for comparison.</w:t>
      </w:r>
    </w:p>
    <w:p w14:paraId="675864B9" w14:textId="77777777" w:rsidR="00043B55" w:rsidRPr="0097597F" w:rsidRDefault="00043B55" w:rsidP="00220688">
      <w:pPr>
        <w:spacing w:after="0"/>
        <w:ind w:firstLine="0"/>
      </w:pPr>
      <w:r w:rsidRPr="0097597F">
        <w:br w:type="page"/>
      </w:r>
    </w:p>
    <w:p w14:paraId="451D0817" w14:textId="77777777" w:rsidR="00043B55" w:rsidRPr="0097597F" w:rsidRDefault="00043B55" w:rsidP="00220688">
      <w:pPr>
        <w:spacing w:after="0"/>
        <w:ind w:firstLine="0"/>
        <w:jc w:val="center"/>
      </w:pPr>
      <w:r w:rsidRPr="0097597F">
        <w:rPr>
          <w:noProof/>
        </w:rPr>
        <w:lastRenderedPageBreak/>
        <w:drawing>
          <wp:inline distT="0" distB="0" distL="0" distR="0" wp14:anchorId="748874A0" wp14:editId="31EF255F">
            <wp:extent cx="4497497" cy="3790590"/>
            <wp:effectExtent l="0" t="0" r="0" b="635"/>
            <wp:docPr id="77" name="Picture 7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497497" cy="3790590"/>
                    </a:xfrm>
                    <a:prstGeom prst="rect">
                      <a:avLst/>
                    </a:prstGeom>
                  </pic:spPr>
                </pic:pic>
              </a:graphicData>
            </a:graphic>
          </wp:inline>
        </w:drawing>
      </w:r>
    </w:p>
    <w:p w14:paraId="05CC3001" w14:textId="77777777" w:rsidR="00043B55" w:rsidRPr="0097597F" w:rsidRDefault="00043B55" w:rsidP="00220688">
      <w:pPr>
        <w:spacing w:after="0"/>
        <w:ind w:firstLine="0"/>
      </w:pPr>
    </w:p>
    <w:p w14:paraId="055A3B15" w14:textId="51DB62E9" w:rsidR="00043B55" w:rsidRPr="0097597F" w:rsidRDefault="00043B55" w:rsidP="00A817F8">
      <w:pPr>
        <w:spacing w:after="0" w:line="240" w:lineRule="auto"/>
        <w:ind w:firstLine="0"/>
      </w:pPr>
      <w:bookmarkStart w:id="365" w:name="_Toc116220649"/>
      <w:r w:rsidRPr="00220688">
        <w:rPr>
          <w:rStyle w:val="FigureChar"/>
          <w:b/>
          <w:bCs/>
        </w:rPr>
        <w:t>Figure A2</w:t>
      </w:r>
      <w:r w:rsidR="0095269D">
        <w:rPr>
          <w:rStyle w:val="FigureChar"/>
          <w:b/>
          <w:bCs/>
        </w:rPr>
        <w:t>6</w:t>
      </w:r>
      <w:r w:rsidRPr="00220688">
        <w:rPr>
          <w:rStyle w:val="FigureChar"/>
          <w:b/>
          <w:bCs/>
        </w:rPr>
        <w:t>.</w:t>
      </w:r>
      <w:bookmarkEnd w:id="365"/>
      <w:r w:rsidRPr="0097597F">
        <w:t xml:space="preserve"> Comparison of the normalized photoluminescence quantum yields (PLQYs) of Rb</w:t>
      </w:r>
      <w:r w:rsidRPr="0097597F">
        <w:rPr>
          <w:vertAlign w:val="subscript"/>
        </w:rPr>
        <w:t>2</w:t>
      </w:r>
      <w:r w:rsidRPr="0097597F">
        <w:t>AgBr</w:t>
      </w:r>
      <w:r w:rsidRPr="0097597F">
        <w:rPr>
          <w:vertAlign w:val="subscript"/>
        </w:rPr>
        <w:t>3</w:t>
      </w:r>
      <w:r w:rsidRPr="0097597F">
        <w:t>, Rb</w:t>
      </w:r>
      <w:r w:rsidRPr="0097597F">
        <w:rPr>
          <w:vertAlign w:val="subscript"/>
        </w:rPr>
        <w:t>2</w:t>
      </w:r>
      <w:r w:rsidRPr="0097597F">
        <w:t>AgI</w:t>
      </w:r>
      <w:r w:rsidRPr="0097597F">
        <w:rPr>
          <w:vertAlign w:val="subscript"/>
        </w:rPr>
        <w:t>3</w:t>
      </w:r>
      <w:r w:rsidRPr="0097597F">
        <w:t>, and Cs</w:t>
      </w:r>
      <w:r w:rsidRPr="0097597F">
        <w:rPr>
          <w:vertAlign w:val="subscript"/>
        </w:rPr>
        <w:t>2</w:t>
      </w:r>
      <w:r w:rsidRPr="0097597F">
        <w:t>AgBr</w:t>
      </w:r>
      <w:r w:rsidRPr="0097597F">
        <w:rPr>
          <w:vertAlign w:val="subscript"/>
        </w:rPr>
        <w:t>3</w:t>
      </w:r>
      <w:r w:rsidRPr="0097597F">
        <w:t xml:space="preserve"> and Cs</w:t>
      </w:r>
      <w:r w:rsidRPr="0097597F">
        <w:rPr>
          <w:vertAlign w:val="subscript"/>
        </w:rPr>
        <w:t>2</w:t>
      </w:r>
      <w:r w:rsidRPr="0097597F">
        <w:t>AgI</w:t>
      </w:r>
      <w:r w:rsidRPr="0097597F">
        <w:rPr>
          <w:vertAlign w:val="subscript"/>
        </w:rPr>
        <w:t>3</w:t>
      </w:r>
      <w:r w:rsidRPr="0097597F">
        <w:t xml:space="preserve"> under continuous UV irradiation </w:t>
      </w:r>
    </w:p>
    <w:p w14:paraId="71994840" w14:textId="77777777" w:rsidR="00043B55" w:rsidRPr="0097597F" w:rsidRDefault="00043B55" w:rsidP="00220688">
      <w:pPr>
        <w:spacing w:after="0"/>
        <w:ind w:firstLine="0"/>
        <w:jc w:val="center"/>
      </w:pPr>
      <w:r w:rsidRPr="0097597F">
        <w:br w:type="page"/>
      </w:r>
      <w:r w:rsidRPr="0097597F">
        <w:rPr>
          <w:noProof/>
        </w:rPr>
        <w:lastRenderedPageBreak/>
        <w:drawing>
          <wp:inline distT="0" distB="0" distL="0" distR="0" wp14:anchorId="3E79821B" wp14:editId="5681226B">
            <wp:extent cx="4605767" cy="6560820"/>
            <wp:effectExtent l="0" t="0" r="4445" b="0"/>
            <wp:docPr id="78" name="Picture 7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a:picLocks noChangeAspect="1" noChangeArrowheads="1"/>
                    </pic:cNvPicPr>
                  </pic:nvPicPr>
                  <pic:blipFill>
                    <a:blip r:embed="rId122" cstate="print">
                      <a:extLst>
                        <a:ext uri="{28A0092B-C50C-407E-A947-70E740481C1C}">
                          <a14:useLocalDpi xmlns:a14="http://schemas.microsoft.com/office/drawing/2010/main" val="0"/>
                        </a:ext>
                      </a:extLst>
                    </a:blip>
                    <a:stretch>
                      <a:fillRect/>
                    </a:stretch>
                  </pic:blipFill>
                  <pic:spPr bwMode="auto">
                    <a:xfrm>
                      <a:off x="0" y="0"/>
                      <a:ext cx="4607945" cy="6563923"/>
                    </a:xfrm>
                    <a:prstGeom prst="rect">
                      <a:avLst/>
                    </a:prstGeom>
                    <a:noFill/>
                    <a:ln>
                      <a:noFill/>
                    </a:ln>
                  </pic:spPr>
                </pic:pic>
              </a:graphicData>
            </a:graphic>
          </wp:inline>
        </w:drawing>
      </w:r>
    </w:p>
    <w:p w14:paraId="2075C539" w14:textId="70282A51" w:rsidR="00043B55" w:rsidRPr="0097597F" w:rsidRDefault="00043B55" w:rsidP="00A817F8">
      <w:pPr>
        <w:spacing w:after="0" w:line="240" w:lineRule="auto"/>
        <w:ind w:firstLine="0"/>
      </w:pPr>
      <w:bookmarkStart w:id="366" w:name="_Toc116220650"/>
      <w:r w:rsidRPr="00220688">
        <w:rPr>
          <w:rStyle w:val="FigureChar"/>
          <w:b/>
          <w:bCs/>
        </w:rPr>
        <w:t>Figure A2</w:t>
      </w:r>
      <w:r w:rsidR="0095269D">
        <w:rPr>
          <w:rStyle w:val="FigureChar"/>
          <w:b/>
          <w:bCs/>
        </w:rPr>
        <w:t>7</w:t>
      </w:r>
      <w:r w:rsidRPr="00220688">
        <w:rPr>
          <w:rStyle w:val="FigureChar"/>
          <w:b/>
          <w:bCs/>
        </w:rPr>
        <w:t>.</w:t>
      </w:r>
      <w:bookmarkEnd w:id="366"/>
      <w:r w:rsidRPr="0097597F">
        <w:t xml:space="preserve"> Backscattered ESEM image of (a) Rb</w:t>
      </w:r>
      <w:r w:rsidRPr="0097597F">
        <w:rPr>
          <w:vertAlign w:val="subscript"/>
        </w:rPr>
        <w:t>2</w:t>
      </w:r>
      <w:r w:rsidRPr="0097597F">
        <w:t>AgBr</w:t>
      </w:r>
      <w:r w:rsidRPr="0097597F">
        <w:rPr>
          <w:vertAlign w:val="subscript"/>
        </w:rPr>
        <w:t>3</w:t>
      </w:r>
      <w:r w:rsidRPr="0097597F">
        <w:t xml:space="preserve"> particle aggregate dispersed in luminescent ink. Image (b) shows large differences in particles and aggregates formed in Rb</w:t>
      </w:r>
      <w:r w:rsidRPr="0097597F">
        <w:rPr>
          <w:vertAlign w:val="subscript"/>
        </w:rPr>
        <w:t>2</w:t>
      </w:r>
      <w:r w:rsidRPr="0097597F">
        <w:t>AgBr</w:t>
      </w:r>
      <w:r w:rsidRPr="0097597F">
        <w:rPr>
          <w:vertAlign w:val="subscript"/>
        </w:rPr>
        <w:t>3</w:t>
      </w:r>
      <w:r w:rsidRPr="0097597F">
        <w:t>.</w:t>
      </w:r>
    </w:p>
    <w:p w14:paraId="611BECDA" w14:textId="77777777" w:rsidR="00043B55" w:rsidRPr="0097597F" w:rsidRDefault="00043B55" w:rsidP="00220688">
      <w:pPr>
        <w:spacing w:after="0"/>
        <w:ind w:firstLine="0"/>
      </w:pPr>
    </w:p>
    <w:p w14:paraId="075A5C89" w14:textId="77777777" w:rsidR="00043B55" w:rsidRPr="0097597F" w:rsidRDefault="00043B55" w:rsidP="00220688">
      <w:pPr>
        <w:spacing w:after="0"/>
        <w:ind w:firstLine="0"/>
      </w:pPr>
      <w:r w:rsidRPr="0097597F">
        <w:rPr>
          <w:noProof/>
        </w:rPr>
        <w:lastRenderedPageBreak/>
        <w:drawing>
          <wp:inline distT="0" distB="0" distL="0" distR="0" wp14:anchorId="33125031" wp14:editId="609B422A">
            <wp:extent cx="5940586" cy="5007610"/>
            <wp:effectExtent l="0" t="0" r="3175" b="2540"/>
            <wp:docPr id="79" name="Picture 7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calendar&#10;&#10;Description automatically generated"/>
                    <pic:cNvPicPr/>
                  </pic:nvPicPr>
                  <pic:blipFill>
                    <a:blip r:embed="rId123">
                      <a:extLst>
                        <a:ext uri="{28A0092B-C50C-407E-A947-70E740481C1C}">
                          <a14:useLocalDpi xmlns:a14="http://schemas.microsoft.com/office/drawing/2010/main" val="0"/>
                        </a:ext>
                      </a:extLst>
                    </a:blip>
                    <a:stretch>
                      <a:fillRect/>
                    </a:stretch>
                  </pic:blipFill>
                  <pic:spPr>
                    <a:xfrm>
                      <a:off x="0" y="0"/>
                      <a:ext cx="5940586" cy="5007610"/>
                    </a:xfrm>
                    <a:prstGeom prst="rect">
                      <a:avLst/>
                    </a:prstGeom>
                  </pic:spPr>
                </pic:pic>
              </a:graphicData>
            </a:graphic>
          </wp:inline>
        </w:drawing>
      </w:r>
    </w:p>
    <w:p w14:paraId="309CB87B" w14:textId="37A54A09" w:rsidR="00043B55" w:rsidRPr="0097597F" w:rsidRDefault="00043B55" w:rsidP="00A817F8">
      <w:pPr>
        <w:spacing w:after="0" w:line="240" w:lineRule="auto"/>
        <w:ind w:firstLine="0"/>
      </w:pPr>
      <w:bookmarkStart w:id="367" w:name="_Toc116220651"/>
      <w:r w:rsidRPr="00220688">
        <w:rPr>
          <w:rStyle w:val="FigureChar"/>
          <w:b/>
          <w:bCs/>
        </w:rPr>
        <w:t>Figure A2</w:t>
      </w:r>
      <w:r w:rsidR="0095269D">
        <w:rPr>
          <w:rStyle w:val="FigureChar"/>
          <w:b/>
          <w:bCs/>
        </w:rPr>
        <w:t>8</w:t>
      </w:r>
      <w:r w:rsidRPr="00220688">
        <w:rPr>
          <w:rStyle w:val="FigureChar"/>
          <w:b/>
          <w:bCs/>
        </w:rPr>
        <w:t>.</w:t>
      </w:r>
      <w:bookmarkEnd w:id="367"/>
      <w:r w:rsidRPr="0097597F">
        <w:t xml:space="preserve"> “</w:t>
      </w:r>
      <w:r w:rsidRPr="0097597F">
        <w:rPr>
          <w:b/>
          <w:bCs/>
        </w:rPr>
        <w:t>OU</w:t>
      </w:r>
      <w:r w:rsidRPr="0097597F">
        <w:t>” printed on white weighing papers using Rb</w:t>
      </w:r>
      <w:r w:rsidRPr="0097597F">
        <w:rPr>
          <w:vertAlign w:val="subscript"/>
        </w:rPr>
        <w:t>2</w:t>
      </w:r>
      <w:r w:rsidRPr="0097597F">
        <w:t>AgX</w:t>
      </w:r>
      <w:r w:rsidRPr="0097597F">
        <w:rPr>
          <w:vertAlign w:val="subscript"/>
        </w:rPr>
        <w:t>3</w:t>
      </w:r>
      <w:r w:rsidRPr="0097597F">
        <w:t xml:space="preserve"> (X= Cl, Br, I) based inks under normal light (left side) and UV light (right side, 365 nm). </w:t>
      </w:r>
    </w:p>
    <w:p w14:paraId="075E0FD1" w14:textId="77777777" w:rsidR="00043B55" w:rsidRPr="0097597F" w:rsidRDefault="00043B55" w:rsidP="00220688">
      <w:pPr>
        <w:spacing w:after="0"/>
        <w:ind w:firstLine="0"/>
      </w:pPr>
    </w:p>
    <w:p w14:paraId="3E918331" w14:textId="77777777" w:rsidR="00043B55" w:rsidRPr="0097597F" w:rsidRDefault="00043B55" w:rsidP="00220688">
      <w:pPr>
        <w:spacing w:after="0"/>
        <w:ind w:firstLine="0"/>
      </w:pPr>
    </w:p>
    <w:p w14:paraId="6F62C677" w14:textId="77777777" w:rsidR="00043B55" w:rsidRPr="0097597F" w:rsidRDefault="00043B55" w:rsidP="00220688">
      <w:pPr>
        <w:spacing w:after="0"/>
        <w:ind w:firstLine="0"/>
      </w:pPr>
    </w:p>
    <w:p w14:paraId="3B64B100" w14:textId="77777777" w:rsidR="00043B55" w:rsidRPr="0097597F" w:rsidRDefault="00043B55" w:rsidP="00220688">
      <w:pPr>
        <w:spacing w:after="0"/>
        <w:ind w:firstLine="0"/>
      </w:pPr>
    </w:p>
    <w:p w14:paraId="20E72AE3" w14:textId="77777777" w:rsidR="00043B55" w:rsidRPr="0097597F" w:rsidRDefault="00043B55" w:rsidP="00220688">
      <w:pPr>
        <w:spacing w:after="0"/>
        <w:ind w:firstLine="0"/>
      </w:pPr>
      <w:r w:rsidRPr="0097597F">
        <w:br w:type="page"/>
      </w:r>
    </w:p>
    <w:p w14:paraId="5F6510CB" w14:textId="77777777" w:rsidR="00043B55" w:rsidRPr="0097597F" w:rsidRDefault="00043B55" w:rsidP="00220688">
      <w:pPr>
        <w:spacing w:after="0"/>
        <w:ind w:firstLine="0"/>
        <w:jc w:val="center"/>
      </w:pPr>
      <w:r w:rsidRPr="0097597F">
        <w:rPr>
          <w:noProof/>
        </w:rPr>
        <w:lastRenderedPageBreak/>
        <w:drawing>
          <wp:inline distT="0" distB="0" distL="0" distR="0" wp14:anchorId="3F462158" wp14:editId="007A0FE1">
            <wp:extent cx="5943600" cy="4533899"/>
            <wp:effectExtent l="0" t="0" r="0" b="635"/>
            <wp:docPr id="80" name="Picture 3" descr="Graphical user interface&#10;&#10;Description automatically generated">
              <a:extLst xmlns:a="http://schemas.openxmlformats.org/drawingml/2006/main">
                <a:ext uri="{FF2B5EF4-FFF2-40B4-BE49-F238E27FC236}">
                  <a16:creationId xmlns:a16="http://schemas.microsoft.com/office/drawing/2014/main" id="{C0AB0534-555F-472A-9357-43D8002E02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Graphical user interface&#10;&#10;Description automatically generated">
                      <a:extLst>
                        <a:ext uri="{FF2B5EF4-FFF2-40B4-BE49-F238E27FC236}">
                          <a16:creationId xmlns:a16="http://schemas.microsoft.com/office/drawing/2014/main" id="{C0AB0534-555F-472A-9357-43D8002E02C3}"/>
                        </a:ext>
                      </a:extLst>
                    </pic:cNvPr>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0" y="0"/>
                      <a:ext cx="5943600" cy="4533899"/>
                    </a:xfrm>
                    <a:prstGeom prst="rect">
                      <a:avLst/>
                    </a:prstGeom>
                  </pic:spPr>
                </pic:pic>
              </a:graphicData>
            </a:graphic>
          </wp:inline>
        </w:drawing>
      </w:r>
    </w:p>
    <w:p w14:paraId="43421CC7" w14:textId="1910B67F" w:rsidR="00043B55" w:rsidRPr="0097597F" w:rsidRDefault="00043B55" w:rsidP="00A817F8">
      <w:pPr>
        <w:spacing w:after="0" w:line="240" w:lineRule="auto"/>
        <w:ind w:firstLine="0"/>
      </w:pPr>
      <w:bookmarkStart w:id="368" w:name="_Toc116220652"/>
      <w:r w:rsidRPr="00220688">
        <w:rPr>
          <w:rStyle w:val="FigureChar"/>
          <w:b/>
          <w:bCs/>
        </w:rPr>
        <w:t>Figure A</w:t>
      </w:r>
      <w:r w:rsidR="0095269D">
        <w:rPr>
          <w:rStyle w:val="FigureChar"/>
          <w:b/>
          <w:bCs/>
        </w:rPr>
        <w:t>29</w:t>
      </w:r>
      <w:r w:rsidRPr="00220688">
        <w:rPr>
          <w:rStyle w:val="FigureChar"/>
          <w:b/>
          <w:bCs/>
        </w:rPr>
        <w:t>.</w:t>
      </w:r>
      <w:bookmarkEnd w:id="368"/>
      <w:r w:rsidRPr="0097597F">
        <w:rPr>
          <w:b/>
        </w:rPr>
        <w:t xml:space="preserve"> </w:t>
      </w:r>
      <w:r w:rsidRPr="0097597F">
        <w:rPr>
          <w:bCs/>
        </w:rPr>
        <w:t xml:space="preserve">(a) Images of </w:t>
      </w:r>
      <w:r w:rsidRPr="0097597F">
        <w:t>“</w:t>
      </w:r>
      <w:r w:rsidRPr="0097597F">
        <w:rPr>
          <w:b/>
          <w:bCs/>
        </w:rPr>
        <w:t>OU</w:t>
      </w:r>
      <w:r w:rsidRPr="0097597F">
        <w:t>” printed on different color backgrounds using a Rb</w:t>
      </w:r>
      <w:r w:rsidRPr="0097597F">
        <w:rPr>
          <w:vertAlign w:val="subscript"/>
        </w:rPr>
        <w:t>2</w:t>
      </w:r>
      <w:r w:rsidRPr="0097597F">
        <w:t>AgI</w:t>
      </w:r>
      <w:r w:rsidRPr="0097597F">
        <w:rPr>
          <w:vertAlign w:val="subscript"/>
        </w:rPr>
        <w:t>3</w:t>
      </w:r>
      <w:r w:rsidRPr="0097597F">
        <w:t xml:space="preserve"> based luminescent ink under normal and UV light conditions (365 nm). (b) Images of </w:t>
      </w:r>
      <w:r w:rsidRPr="0097597F">
        <w:rPr>
          <w:bCs/>
        </w:rPr>
        <w:t xml:space="preserve">the letter </w:t>
      </w:r>
      <w:r w:rsidRPr="0097597F">
        <w:t>“</w:t>
      </w:r>
      <w:r w:rsidRPr="0097597F">
        <w:rPr>
          <w:b/>
          <w:bCs/>
        </w:rPr>
        <w:t>O</w:t>
      </w:r>
      <w:r w:rsidRPr="0097597F">
        <w:t>” printed on a black paper with a Rb</w:t>
      </w:r>
      <w:r w:rsidRPr="0097597F">
        <w:rPr>
          <w:vertAlign w:val="subscript"/>
        </w:rPr>
        <w:t>2</w:t>
      </w:r>
      <w:r w:rsidRPr="0097597F">
        <w:t>AgI</w:t>
      </w:r>
      <w:r w:rsidRPr="0097597F">
        <w:rPr>
          <w:vertAlign w:val="subscript"/>
        </w:rPr>
        <w:t>3</w:t>
      </w:r>
      <w:r w:rsidRPr="0097597F">
        <w:t xml:space="preserve"> based luminescent ink under normal and UV light at (b) </w:t>
      </w:r>
      <w:bookmarkStart w:id="369" w:name="_Hlk65490288"/>
      <w:r w:rsidRPr="0097597F">
        <w:t>60</w:t>
      </w:r>
      <w:r w:rsidRPr="0097597F">
        <w:sym w:font="Symbol" w:char="F0B0"/>
      </w:r>
      <w:r w:rsidRPr="0097597F">
        <w:t>C and (c) 80</w:t>
      </w:r>
      <w:r w:rsidRPr="0097597F">
        <w:sym w:font="Symbol" w:char="F0B0"/>
      </w:r>
      <w:r w:rsidRPr="0097597F">
        <w:t>C.</w:t>
      </w:r>
    </w:p>
    <w:bookmarkEnd w:id="369"/>
    <w:p w14:paraId="5A56E0BF" w14:textId="77777777" w:rsidR="00043B55" w:rsidRPr="0097597F" w:rsidRDefault="00043B55" w:rsidP="00220688">
      <w:pPr>
        <w:spacing w:after="0"/>
        <w:ind w:firstLine="0"/>
      </w:pPr>
    </w:p>
    <w:p w14:paraId="51F8F326" w14:textId="77777777" w:rsidR="00043B55" w:rsidRPr="0097597F" w:rsidRDefault="00043B55" w:rsidP="00220688">
      <w:pPr>
        <w:spacing w:after="0"/>
        <w:ind w:firstLine="0"/>
      </w:pPr>
      <w:r w:rsidRPr="0097597F">
        <w:br w:type="page"/>
      </w:r>
    </w:p>
    <w:p w14:paraId="5694EAFF" w14:textId="77777777" w:rsidR="00043B55" w:rsidRPr="0097597F" w:rsidRDefault="00043B55" w:rsidP="00220688">
      <w:pPr>
        <w:spacing w:after="0"/>
        <w:ind w:firstLine="0"/>
        <w:jc w:val="center"/>
      </w:pPr>
      <w:r w:rsidRPr="0097597F">
        <w:rPr>
          <w:noProof/>
        </w:rPr>
        <w:lastRenderedPageBreak/>
        <w:drawing>
          <wp:inline distT="0" distB="0" distL="0" distR="0" wp14:anchorId="65BFD538" wp14:editId="0B63C52D">
            <wp:extent cx="5941546" cy="1837690"/>
            <wp:effectExtent l="0" t="0" r="2540" b="0"/>
            <wp:docPr id="81" name="Picture 8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pic:nvPicPr>
                  <pic:blipFill>
                    <a:blip r:embed="rId125">
                      <a:extLst>
                        <a:ext uri="{28A0092B-C50C-407E-A947-70E740481C1C}">
                          <a14:useLocalDpi xmlns:a14="http://schemas.microsoft.com/office/drawing/2010/main" val="0"/>
                        </a:ext>
                      </a:extLst>
                    </a:blip>
                    <a:stretch>
                      <a:fillRect/>
                    </a:stretch>
                  </pic:blipFill>
                  <pic:spPr>
                    <a:xfrm>
                      <a:off x="0" y="0"/>
                      <a:ext cx="5941546" cy="1837690"/>
                    </a:xfrm>
                    <a:prstGeom prst="rect">
                      <a:avLst/>
                    </a:prstGeom>
                  </pic:spPr>
                </pic:pic>
              </a:graphicData>
            </a:graphic>
          </wp:inline>
        </w:drawing>
      </w:r>
    </w:p>
    <w:p w14:paraId="2A080B96" w14:textId="1357D378" w:rsidR="00043B55" w:rsidRPr="0097597F" w:rsidRDefault="00043B55" w:rsidP="00A817F8">
      <w:pPr>
        <w:spacing w:after="0" w:line="240" w:lineRule="auto"/>
        <w:ind w:firstLine="0"/>
        <w:rPr>
          <w:b/>
        </w:rPr>
      </w:pPr>
      <w:bookmarkStart w:id="370" w:name="_Toc116220653"/>
      <w:r w:rsidRPr="00220688">
        <w:rPr>
          <w:rStyle w:val="FigureChar"/>
          <w:b/>
          <w:bCs/>
        </w:rPr>
        <w:t>Figure A</w:t>
      </w:r>
      <w:r w:rsidR="0095269D">
        <w:rPr>
          <w:rStyle w:val="FigureChar"/>
          <w:b/>
          <w:bCs/>
        </w:rPr>
        <w:t>30</w:t>
      </w:r>
      <w:r w:rsidRPr="00220688">
        <w:rPr>
          <w:rStyle w:val="FigureChar"/>
          <w:b/>
          <w:bCs/>
        </w:rPr>
        <w:t>.</w:t>
      </w:r>
      <w:bookmarkEnd w:id="370"/>
      <w:r w:rsidRPr="0097597F">
        <w:rPr>
          <w:b/>
        </w:rPr>
        <w:t xml:space="preserve">  </w:t>
      </w:r>
      <w:r w:rsidRPr="0097597F">
        <w:rPr>
          <w:bCs/>
        </w:rPr>
        <w:t xml:space="preserve">The letter </w:t>
      </w:r>
      <w:r w:rsidRPr="0097597F">
        <w:t>“</w:t>
      </w:r>
      <w:r w:rsidRPr="0097597F">
        <w:rPr>
          <w:b/>
          <w:bCs/>
        </w:rPr>
        <w:t>O</w:t>
      </w:r>
      <w:r w:rsidRPr="0097597F">
        <w:t>”</w:t>
      </w:r>
      <w:r w:rsidRPr="0097597F">
        <w:rPr>
          <w:bCs/>
        </w:rPr>
        <w:t xml:space="preserve"> printed on</w:t>
      </w:r>
      <w:r w:rsidRPr="0097597F">
        <w:rPr>
          <w:b/>
          <w:bCs/>
        </w:rPr>
        <w:t xml:space="preserve"> </w:t>
      </w:r>
      <w:r w:rsidRPr="0097597F">
        <w:t>a piece of transparent polyethylene bag with Rb</w:t>
      </w:r>
      <w:r w:rsidRPr="0097597F">
        <w:rPr>
          <w:vertAlign w:val="subscript"/>
        </w:rPr>
        <w:t>2</w:t>
      </w:r>
      <w:r w:rsidRPr="0097597F">
        <w:t>AgCl</w:t>
      </w:r>
      <w:r w:rsidRPr="0097597F">
        <w:rPr>
          <w:vertAlign w:val="subscript"/>
        </w:rPr>
        <w:t>3</w:t>
      </w:r>
      <w:r w:rsidRPr="0097597F">
        <w:t>, Rb</w:t>
      </w:r>
      <w:r w:rsidRPr="0097597F">
        <w:rPr>
          <w:vertAlign w:val="subscript"/>
        </w:rPr>
        <w:t>2</w:t>
      </w:r>
      <w:r w:rsidRPr="0097597F">
        <w:t>AgBr</w:t>
      </w:r>
      <w:r w:rsidRPr="0097597F">
        <w:rPr>
          <w:vertAlign w:val="subscript"/>
        </w:rPr>
        <w:t>3</w:t>
      </w:r>
      <w:r w:rsidRPr="0097597F">
        <w:t xml:space="preserve"> and Rb</w:t>
      </w:r>
      <w:r w:rsidRPr="0097597F">
        <w:rPr>
          <w:vertAlign w:val="subscript"/>
        </w:rPr>
        <w:t>2</w:t>
      </w:r>
      <w:r w:rsidRPr="0097597F">
        <w:t>AgI</w:t>
      </w:r>
      <w:r w:rsidRPr="0097597F">
        <w:rPr>
          <w:vertAlign w:val="subscript"/>
        </w:rPr>
        <w:t>3</w:t>
      </w:r>
      <w:r w:rsidRPr="0097597F">
        <w:t xml:space="preserve"> based luminescent inks under normal and UV light conditions (365 nm).</w:t>
      </w:r>
    </w:p>
    <w:p w14:paraId="11B12FE5" w14:textId="77777777" w:rsidR="00043B55" w:rsidRPr="0097597F" w:rsidRDefault="00043B55" w:rsidP="00220688">
      <w:pPr>
        <w:spacing w:after="0"/>
        <w:ind w:firstLine="0"/>
      </w:pPr>
      <w:r w:rsidRPr="0097597F">
        <w:br w:type="page"/>
      </w:r>
    </w:p>
    <w:p w14:paraId="558712B9" w14:textId="77777777" w:rsidR="00043B55" w:rsidRPr="0097597F" w:rsidRDefault="00043B55" w:rsidP="00220688">
      <w:pPr>
        <w:spacing w:after="0"/>
        <w:ind w:firstLine="0"/>
        <w:jc w:val="center"/>
      </w:pPr>
      <w:r w:rsidRPr="0097597F">
        <w:rPr>
          <w:noProof/>
        </w:rPr>
        <w:lastRenderedPageBreak/>
        <w:drawing>
          <wp:inline distT="0" distB="0" distL="0" distR="0" wp14:anchorId="0D9009A5" wp14:editId="69CEBE8E">
            <wp:extent cx="3750116" cy="4131807"/>
            <wp:effectExtent l="0" t="0" r="3175" b="2540"/>
            <wp:docPr id="82" name="Picture 82" descr="A picture containing light, half,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light, half, several&#10;&#10;Description automatically generated"/>
                    <pic:cNvPicPr/>
                  </pic:nvPicPr>
                  <pic:blipFill>
                    <a:blip r:embed="rId126">
                      <a:extLst>
                        <a:ext uri="{28A0092B-C50C-407E-A947-70E740481C1C}">
                          <a14:useLocalDpi xmlns:a14="http://schemas.microsoft.com/office/drawing/2010/main" val="0"/>
                        </a:ext>
                      </a:extLst>
                    </a:blip>
                    <a:stretch>
                      <a:fillRect/>
                    </a:stretch>
                  </pic:blipFill>
                  <pic:spPr>
                    <a:xfrm>
                      <a:off x="0" y="0"/>
                      <a:ext cx="3750116" cy="4131807"/>
                    </a:xfrm>
                    <a:prstGeom prst="rect">
                      <a:avLst/>
                    </a:prstGeom>
                  </pic:spPr>
                </pic:pic>
              </a:graphicData>
            </a:graphic>
          </wp:inline>
        </w:drawing>
      </w:r>
    </w:p>
    <w:p w14:paraId="39E61554" w14:textId="75557471" w:rsidR="00043B55" w:rsidRPr="0097597F" w:rsidRDefault="00043B55" w:rsidP="00A817F8">
      <w:pPr>
        <w:spacing w:after="0" w:line="240" w:lineRule="auto"/>
        <w:ind w:firstLine="0"/>
      </w:pPr>
      <w:bookmarkStart w:id="371" w:name="_Toc116220654"/>
      <w:r w:rsidRPr="00220688">
        <w:rPr>
          <w:rStyle w:val="FigureChar"/>
          <w:b/>
          <w:bCs/>
        </w:rPr>
        <w:t>Figure A3</w:t>
      </w:r>
      <w:r w:rsidR="0095269D">
        <w:rPr>
          <w:rStyle w:val="FigureChar"/>
          <w:b/>
          <w:bCs/>
        </w:rPr>
        <w:t>1</w:t>
      </w:r>
      <w:r w:rsidRPr="00220688">
        <w:rPr>
          <w:rStyle w:val="FigureChar"/>
          <w:b/>
          <w:bCs/>
        </w:rPr>
        <w:t>.</w:t>
      </w:r>
      <w:bookmarkEnd w:id="371"/>
      <w:r w:rsidRPr="0097597F">
        <w:rPr>
          <w:b/>
        </w:rPr>
        <w:t xml:space="preserve"> </w:t>
      </w:r>
      <w:r w:rsidRPr="0097597F">
        <w:rPr>
          <w:bCs/>
        </w:rPr>
        <w:t>The letter “</w:t>
      </w:r>
      <w:r w:rsidRPr="0097597F">
        <w:rPr>
          <w:b/>
        </w:rPr>
        <w:t>O</w:t>
      </w:r>
      <w:r w:rsidRPr="0097597F">
        <w:rPr>
          <w:bCs/>
        </w:rPr>
        <w:t xml:space="preserve">” printed on </w:t>
      </w:r>
      <w:r w:rsidRPr="0097597F">
        <w:t>a piece of transparent polyethylene bag with Rb</w:t>
      </w:r>
      <w:r w:rsidRPr="0097597F">
        <w:rPr>
          <w:vertAlign w:val="subscript"/>
        </w:rPr>
        <w:t>2</w:t>
      </w:r>
      <w:r w:rsidRPr="0097597F">
        <w:t>AgCl</w:t>
      </w:r>
      <w:r w:rsidRPr="0097597F">
        <w:rPr>
          <w:vertAlign w:val="subscript"/>
        </w:rPr>
        <w:t>3</w:t>
      </w:r>
      <w:r w:rsidRPr="0097597F">
        <w:t>, Rb</w:t>
      </w:r>
      <w:r w:rsidRPr="0097597F">
        <w:rPr>
          <w:vertAlign w:val="subscript"/>
        </w:rPr>
        <w:t>2</w:t>
      </w:r>
      <w:r w:rsidRPr="0097597F">
        <w:t>AgBr</w:t>
      </w:r>
      <w:r w:rsidRPr="0097597F">
        <w:rPr>
          <w:vertAlign w:val="subscript"/>
        </w:rPr>
        <w:t>3</w:t>
      </w:r>
      <w:r w:rsidRPr="0097597F">
        <w:t xml:space="preserve"> and Rb</w:t>
      </w:r>
      <w:r w:rsidRPr="0097597F">
        <w:rPr>
          <w:vertAlign w:val="subscript"/>
        </w:rPr>
        <w:t>2</w:t>
      </w:r>
      <w:r w:rsidRPr="0097597F">
        <w:t>AgI</w:t>
      </w:r>
      <w:r w:rsidRPr="0097597F">
        <w:rPr>
          <w:vertAlign w:val="subscript"/>
        </w:rPr>
        <w:t>3</w:t>
      </w:r>
      <w:r w:rsidRPr="0097597F">
        <w:t xml:space="preserve"> based luminescent inks dispersed in water under normal and UV light conditions (365 nm).</w:t>
      </w:r>
      <w:r w:rsidRPr="0097597F">
        <w:br w:type="page"/>
      </w:r>
    </w:p>
    <w:p w14:paraId="4ACD145A" w14:textId="77777777" w:rsidR="00043B55" w:rsidRPr="0097597F" w:rsidRDefault="00043B55" w:rsidP="00220688">
      <w:pPr>
        <w:spacing w:after="0"/>
        <w:ind w:firstLine="0"/>
        <w:jc w:val="center"/>
      </w:pPr>
      <w:r w:rsidRPr="0097597F">
        <w:rPr>
          <w:noProof/>
        </w:rPr>
        <w:lastRenderedPageBreak/>
        <w:drawing>
          <wp:inline distT="0" distB="0" distL="0" distR="0" wp14:anchorId="3B712F98" wp14:editId="003BA42D">
            <wp:extent cx="5943600" cy="24098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27">
                      <a:extLst>
                        <a:ext uri="{28A0092B-C50C-407E-A947-70E740481C1C}">
                          <a14:useLocalDpi xmlns:a14="http://schemas.microsoft.com/office/drawing/2010/main" val="0"/>
                        </a:ext>
                      </a:extLst>
                    </a:blip>
                    <a:stretch>
                      <a:fillRect/>
                    </a:stretch>
                  </pic:blipFill>
                  <pic:spPr>
                    <a:xfrm>
                      <a:off x="0" y="0"/>
                      <a:ext cx="5943600" cy="2409825"/>
                    </a:xfrm>
                    <a:prstGeom prst="rect">
                      <a:avLst/>
                    </a:prstGeom>
                  </pic:spPr>
                </pic:pic>
              </a:graphicData>
            </a:graphic>
          </wp:inline>
        </w:drawing>
      </w:r>
    </w:p>
    <w:p w14:paraId="38929C8F" w14:textId="29F2CD5D" w:rsidR="00043B55" w:rsidRDefault="00043B55" w:rsidP="00A817F8">
      <w:pPr>
        <w:spacing w:after="0" w:line="240" w:lineRule="auto"/>
        <w:ind w:firstLine="0"/>
      </w:pPr>
      <w:bookmarkStart w:id="372" w:name="_Toc116220655"/>
      <w:r w:rsidRPr="00220688">
        <w:rPr>
          <w:rStyle w:val="FigureChar"/>
          <w:b/>
          <w:bCs/>
        </w:rPr>
        <w:t>Figure A3</w:t>
      </w:r>
      <w:r w:rsidR="0095269D">
        <w:rPr>
          <w:rStyle w:val="FigureChar"/>
          <w:b/>
          <w:bCs/>
        </w:rPr>
        <w:t>2</w:t>
      </w:r>
      <w:r w:rsidRPr="00220688">
        <w:rPr>
          <w:rStyle w:val="FigureChar"/>
          <w:b/>
          <w:bCs/>
        </w:rPr>
        <w:t>.</w:t>
      </w:r>
      <w:bookmarkEnd w:id="372"/>
      <w:r w:rsidRPr="0097597F">
        <w:rPr>
          <w:b/>
        </w:rPr>
        <w:t xml:space="preserve"> </w:t>
      </w:r>
      <w:r w:rsidRPr="0097597F">
        <w:rPr>
          <w:bCs/>
        </w:rPr>
        <w:t>The letter “</w:t>
      </w:r>
      <w:r w:rsidRPr="0097597F">
        <w:rPr>
          <w:b/>
        </w:rPr>
        <w:t>O</w:t>
      </w:r>
      <w:r w:rsidRPr="0097597F">
        <w:rPr>
          <w:bCs/>
        </w:rPr>
        <w:t>” printed on</w:t>
      </w:r>
      <w:r w:rsidRPr="0097597F">
        <w:rPr>
          <w:b/>
          <w:bCs/>
        </w:rPr>
        <w:t xml:space="preserve"> </w:t>
      </w:r>
      <w:r w:rsidRPr="0097597F">
        <w:t>a piece of transparent polyethylene bag with Rb</w:t>
      </w:r>
      <w:r w:rsidRPr="0097597F">
        <w:rPr>
          <w:vertAlign w:val="subscript"/>
        </w:rPr>
        <w:t>2</w:t>
      </w:r>
      <w:r w:rsidRPr="0097597F">
        <w:t>AgI</w:t>
      </w:r>
      <w:r w:rsidRPr="0097597F">
        <w:rPr>
          <w:vertAlign w:val="subscript"/>
        </w:rPr>
        <w:t>3</w:t>
      </w:r>
      <w:r w:rsidRPr="0097597F">
        <w:t xml:space="preserve"> based luminescent inks dispersed in water before and after ultrasonication under normal light and UV light (365 nm).</w:t>
      </w:r>
    </w:p>
    <w:p w14:paraId="6B8CE7F2" w14:textId="77777777" w:rsidR="00043B55" w:rsidRDefault="00043B55" w:rsidP="00220688">
      <w:pPr>
        <w:spacing w:after="0"/>
        <w:ind w:firstLine="0"/>
      </w:pPr>
      <w:r>
        <w:br w:type="page"/>
      </w:r>
    </w:p>
    <w:p w14:paraId="17AB327E" w14:textId="77777777" w:rsidR="00043B55" w:rsidRPr="00B33014" w:rsidRDefault="00043B55" w:rsidP="00220688">
      <w:pPr>
        <w:spacing w:after="0"/>
        <w:ind w:firstLine="0"/>
      </w:pPr>
    </w:p>
    <w:p w14:paraId="1DBCBDC1" w14:textId="77777777" w:rsidR="00043B55" w:rsidRPr="0063509A" w:rsidRDefault="00043B55" w:rsidP="00A817F8">
      <w:pPr>
        <w:spacing w:after="0" w:line="240" w:lineRule="auto"/>
        <w:ind w:firstLine="0"/>
      </w:pPr>
      <w:r w:rsidRPr="00BB1173">
        <w:rPr>
          <w:rStyle w:val="TableChar"/>
        </w:rPr>
        <w:t>Table A5.</w:t>
      </w:r>
      <w:r w:rsidRPr="0063509A">
        <w:t xml:space="preserve"> Selected single crystal data and structure refinement parameters for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w:t>
      </w:r>
    </w:p>
    <w:tbl>
      <w:tblPr>
        <w:tblStyle w:val="TableGrid"/>
        <w:tblW w:w="88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2608"/>
        <w:gridCol w:w="2558"/>
      </w:tblGrid>
      <w:tr w:rsidR="00043B55" w:rsidRPr="0063509A" w14:paraId="5BD13E70" w14:textId="77777777" w:rsidTr="00A76212">
        <w:trPr>
          <w:jc w:val="center"/>
        </w:trPr>
        <w:tc>
          <w:tcPr>
            <w:tcW w:w="3690" w:type="dxa"/>
            <w:tcBorders>
              <w:top w:val="single" w:sz="4" w:space="0" w:color="auto"/>
              <w:left w:val="nil"/>
              <w:bottom w:val="single" w:sz="4" w:space="0" w:color="auto"/>
              <w:right w:val="nil"/>
            </w:tcBorders>
            <w:vAlign w:val="center"/>
            <w:hideMark/>
          </w:tcPr>
          <w:p w14:paraId="6CC84E82" w14:textId="77777777" w:rsidR="00043B55" w:rsidRPr="0063509A" w:rsidRDefault="00043B55" w:rsidP="00220688">
            <w:pPr>
              <w:pStyle w:val="Legend"/>
              <w:spacing w:line="480" w:lineRule="auto"/>
              <w:ind w:firstLine="0"/>
              <w:rPr>
                <w:b/>
              </w:rPr>
            </w:pPr>
            <w:r w:rsidRPr="0063509A">
              <w:t>Formula</w:t>
            </w:r>
          </w:p>
        </w:tc>
        <w:tc>
          <w:tcPr>
            <w:tcW w:w="2608" w:type="dxa"/>
            <w:tcBorders>
              <w:top w:val="single" w:sz="4" w:space="0" w:color="auto"/>
              <w:left w:val="nil"/>
              <w:bottom w:val="single" w:sz="4" w:space="0" w:color="auto"/>
              <w:right w:val="nil"/>
            </w:tcBorders>
            <w:vAlign w:val="center"/>
            <w:hideMark/>
          </w:tcPr>
          <w:p w14:paraId="5B78B04F" w14:textId="77777777" w:rsidR="00043B55" w:rsidRPr="0063509A" w:rsidRDefault="00043B55" w:rsidP="00220688">
            <w:pPr>
              <w:pStyle w:val="Legend"/>
              <w:spacing w:line="480" w:lineRule="auto"/>
              <w:ind w:firstLine="0"/>
            </w:pPr>
            <w:r w:rsidRPr="0063509A">
              <w:t>(NH</w:t>
            </w:r>
            <w:r w:rsidRPr="0063509A">
              <w:rPr>
                <w:vertAlign w:val="subscript"/>
              </w:rPr>
              <w:t>4</w:t>
            </w:r>
            <w:r w:rsidRPr="0063509A">
              <w:t>)</w:t>
            </w:r>
            <w:r w:rsidRPr="0063509A">
              <w:rPr>
                <w:vertAlign w:val="subscript"/>
              </w:rPr>
              <w:t>2</w:t>
            </w:r>
            <w:r w:rsidRPr="0063509A">
              <w:t>AgBr</w:t>
            </w:r>
            <w:r w:rsidRPr="0063509A">
              <w:rPr>
                <w:vertAlign w:val="subscript"/>
              </w:rPr>
              <w:t>3</w:t>
            </w:r>
          </w:p>
        </w:tc>
        <w:tc>
          <w:tcPr>
            <w:tcW w:w="2558" w:type="dxa"/>
            <w:tcBorders>
              <w:top w:val="single" w:sz="4" w:space="0" w:color="auto"/>
              <w:left w:val="nil"/>
              <w:bottom w:val="single" w:sz="4" w:space="0" w:color="auto"/>
              <w:right w:val="nil"/>
            </w:tcBorders>
            <w:hideMark/>
          </w:tcPr>
          <w:p w14:paraId="4010B3DF" w14:textId="77777777" w:rsidR="00043B55" w:rsidRPr="0063509A" w:rsidRDefault="00043B55" w:rsidP="00220688">
            <w:pPr>
              <w:pStyle w:val="Legend"/>
              <w:spacing w:line="480" w:lineRule="auto"/>
              <w:ind w:firstLine="0"/>
            </w:pPr>
            <w:r w:rsidRPr="0063509A">
              <w:t>(NH</w:t>
            </w:r>
            <w:r w:rsidRPr="0063509A">
              <w:rPr>
                <w:vertAlign w:val="subscript"/>
              </w:rPr>
              <w:t>4</w:t>
            </w:r>
            <w:r w:rsidRPr="0063509A">
              <w:t>)</w:t>
            </w:r>
            <w:r w:rsidRPr="0063509A">
              <w:rPr>
                <w:vertAlign w:val="subscript"/>
              </w:rPr>
              <w:t>2</w:t>
            </w:r>
            <w:r w:rsidRPr="0063509A">
              <w:t>AgI</w:t>
            </w:r>
            <w:r w:rsidRPr="0063509A">
              <w:rPr>
                <w:vertAlign w:val="subscript"/>
              </w:rPr>
              <w:t>3</w:t>
            </w:r>
          </w:p>
        </w:tc>
      </w:tr>
      <w:tr w:rsidR="00043B55" w:rsidRPr="0063509A" w14:paraId="01815AA1" w14:textId="77777777" w:rsidTr="00A76212">
        <w:trPr>
          <w:jc w:val="center"/>
        </w:trPr>
        <w:tc>
          <w:tcPr>
            <w:tcW w:w="3690" w:type="dxa"/>
            <w:tcBorders>
              <w:top w:val="single" w:sz="4" w:space="0" w:color="auto"/>
              <w:left w:val="nil"/>
              <w:bottom w:val="nil"/>
              <w:right w:val="nil"/>
            </w:tcBorders>
            <w:vAlign w:val="center"/>
            <w:hideMark/>
          </w:tcPr>
          <w:p w14:paraId="05553305" w14:textId="77777777" w:rsidR="00043B55" w:rsidRPr="0063509A" w:rsidRDefault="00043B55" w:rsidP="00220688">
            <w:pPr>
              <w:pStyle w:val="Legend"/>
              <w:spacing w:line="480" w:lineRule="auto"/>
              <w:ind w:firstLine="0"/>
              <w:rPr>
                <w:b/>
              </w:rPr>
            </w:pPr>
            <w:r w:rsidRPr="0063509A">
              <w:t>Formula weight (g/mol)</w:t>
            </w:r>
          </w:p>
        </w:tc>
        <w:tc>
          <w:tcPr>
            <w:tcW w:w="2608" w:type="dxa"/>
            <w:tcBorders>
              <w:top w:val="single" w:sz="4" w:space="0" w:color="auto"/>
              <w:left w:val="nil"/>
              <w:bottom w:val="nil"/>
              <w:right w:val="nil"/>
            </w:tcBorders>
            <w:vAlign w:val="center"/>
            <w:hideMark/>
          </w:tcPr>
          <w:p w14:paraId="3093029C" w14:textId="77777777" w:rsidR="00043B55" w:rsidRPr="0063509A" w:rsidRDefault="00043B55" w:rsidP="00220688">
            <w:pPr>
              <w:pStyle w:val="Legend"/>
              <w:spacing w:line="480" w:lineRule="auto"/>
              <w:ind w:firstLine="0"/>
              <w:rPr>
                <w:b/>
              </w:rPr>
            </w:pPr>
            <w:r w:rsidRPr="0063509A">
              <w:t>383.68</w:t>
            </w:r>
          </w:p>
        </w:tc>
        <w:tc>
          <w:tcPr>
            <w:tcW w:w="2558" w:type="dxa"/>
            <w:tcBorders>
              <w:top w:val="single" w:sz="4" w:space="0" w:color="auto"/>
              <w:left w:val="nil"/>
              <w:bottom w:val="nil"/>
              <w:right w:val="nil"/>
            </w:tcBorders>
            <w:vAlign w:val="center"/>
            <w:hideMark/>
          </w:tcPr>
          <w:p w14:paraId="12D7F291" w14:textId="77777777" w:rsidR="00043B55" w:rsidRPr="0063509A" w:rsidRDefault="00043B55" w:rsidP="00220688">
            <w:pPr>
              <w:pStyle w:val="Legend"/>
              <w:spacing w:line="480" w:lineRule="auto"/>
              <w:ind w:firstLine="0"/>
            </w:pPr>
            <w:r w:rsidRPr="0063509A">
              <w:t>524.65</w:t>
            </w:r>
          </w:p>
        </w:tc>
      </w:tr>
      <w:tr w:rsidR="00043B55" w:rsidRPr="0063509A" w14:paraId="538DCE84" w14:textId="77777777" w:rsidTr="00A76212">
        <w:trPr>
          <w:jc w:val="center"/>
        </w:trPr>
        <w:tc>
          <w:tcPr>
            <w:tcW w:w="3690" w:type="dxa"/>
            <w:vAlign w:val="center"/>
            <w:hideMark/>
          </w:tcPr>
          <w:p w14:paraId="5A7E7D92" w14:textId="77777777" w:rsidR="00043B55" w:rsidRPr="0063509A" w:rsidRDefault="00043B55" w:rsidP="00220688">
            <w:pPr>
              <w:pStyle w:val="Legend"/>
              <w:spacing w:line="480" w:lineRule="auto"/>
              <w:ind w:firstLine="0"/>
              <w:rPr>
                <w:b/>
              </w:rPr>
            </w:pPr>
            <w:r w:rsidRPr="0063509A">
              <w:t>Temperature (K)</w:t>
            </w:r>
          </w:p>
        </w:tc>
        <w:tc>
          <w:tcPr>
            <w:tcW w:w="5166" w:type="dxa"/>
            <w:gridSpan w:val="2"/>
            <w:hideMark/>
          </w:tcPr>
          <w:p w14:paraId="41A434E3" w14:textId="77777777" w:rsidR="00043B55" w:rsidRPr="0063509A" w:rsidRDefault="00043B55" w:rsidP="00220688">
            <w:pPr>
              <w:pStyle w:val="Legend"/>
              <w:spacing w:line="480" w:lineRule="auto"/>
              <w:ind w:firstLine="0"/>
            </w:pPr>
            <w:r w:rsidRPr="0063509A">
              <w:t>295(2)</w:t>
            </w:r>
          </w:p>
        </w:tc>
      </w:tr>
      <w:tr w:rsidR="00043B55" w:rsidRPr="0063509A" w14:paraId="1FA0082E" w14:textId="77777777" w:rsidTr="00A76212">
        <w:trPr>
          <w:jc w:val="center"/>
        </w:trPr>
        <w:tc>
          <w:tcPr>
            <w:tcW w:w="3690" w:type="dxa"/>
            <w:vAlign w:val="center"/>
            <w:hideMark/>
          </w:tcPr>
          <w:p w14:paraId="023886EF" w14:textId="77777777" w:rsidR="00043B55" w:rsidRPr="0063509A" w:rsidRDefault="00043B55" w:rsidP="00220688">
            <w:pPr>
              <w:pStyle w:val="Legend"/>
              <w:spacing w:line="480" w:lineRule="auto"/>
              <w:ind w:firstLine="0"/>
              <w:rPr>
                <w:b/>
              </w:rPr>
            </w:pPr>
            <w:r w:rsidRPr="0063509A">
              <w:t>Radiation, wavelength (Å)</w:t>
            </w:r>
          </w:p>
        </w:tc>
        <w:tc>
          <w:tcPr>
            <w:tcW w:w="5166" w:type="dxa"/>
            <w:gridSpan w:val="2"/>
            <w:hideMark/>
          </w:tcPr>
          <w:p w14:paraId="4D9D1E4B" w14:textId="77777777" w:rsidR="00043B55" w:rsidRPr="0063509A" w:rsidRDefault="00043B55" w:rsidP="00220688">
            <w:pPr>
              <w:pStyle w:val="Legend"/>
              <w:spacing w:line="480" w:lineRule="auto"/>
              <w:ind w:firstLine="0"/>
            </w:pPr>
            <w:r w:rsidRPr="0063509A">
              <w:t>Mo K</w:t>
            </w:r>
            <w:r w:rsidRPr="0063509A">
              <w:rPr>
                <w:i/>
              </w:rPr>
              <w:t>α</w:t>
            </w:r>
            <w:r w:rsidRPr="0063509A">
              <w:t>, 0.71073</w:t>
            </w:r>
          </w:p>
        </w:tc>
      </w:tr>
      <w:tr w:rsidR="00043B55" w:rsidRPr="0063509A" w14:paraId="39B7B779" w14:textId="77777777" w:rsidTr="00A76212">
        <w:trPr>
          <w:jc w:val="center"/>
        </w:trPr>
        <w:tc>
          <w:tcPr>
            <w:tcW w:w="3690" w:type="dxa"/>
            <w:vAlign w:val="center"/>
            <w:hideMark/>
          </w:tcPr>
          <w:p w14:paraId="59668A87" w14:textId="77777777" w:rsidR="00043B55" w:rsidRPr="0063509A" w:rsidRDefault="00043B55" w:rsidP="00220688">
            <w:pPr>
              <w:pStyle w:val="Legend"/>
              <w:spacing w:line="480" w:lineRule="auto"/>
              <w:ind w:firstLine="0"/>
              <w:rPr>
                <w:b/>
              </w:rPr>
            </w:pPr>
            <w:r w:rsidRPr="0063509A">
              <w:t>Crystal system</w:t>
            </w:r>
          </w:p>
        </w:tc>
        <w:tc>
          <w:tcPr>
            <w:tcW w:w="5166" w:type="dxa"/>
            <w:gridSpan w:val="2"/>
            <w:vAlign w:val="center"/>
            <w:hideMark/>
          </w:tcPr>
          <w:p w14:paraId="4DDD3143" w14:textId="77777777" w:rsidR="00043B55" w:rsidRPr="0063509A" w:rsidRDefault="00043B55" w:rsidP="00220688">
            <w:pPr>
              <w:pStyle w:val="Legend"/>
              <w:spacing w:line="480" w:lineRule="auto"/>
              <w:ind w:firstLine="0"/>
            </w:pPr>
            <w:r w:rsidRPr="0063509A">
              <w:t>Orthorhombic</w:t>
            </w:r>
          </w:p>
        </w:tc>
      </w:tr>
      <w:tr w:rsidR="00043B55" w:rsidRPr="0063509A" w14:paraId="3F23F288" w14:textId="77777777" w:rsidTr="00A76212">
        <w:trPr>
          <w:jc w:val="center"/>
        </w:trPr>
        <w:tc>
          <w:tcPr>
            <w:tcW w:w="3690" w:type="dxa"/>
            <w:vAlign w:val="center"/>
            <w:hideMark/>
          </w:tcPr>
          <w:p w14:paraId="58067885" w14:textId="77777777" w:rsidR="00043B55" w:rsidRPr="0063509A" w:rsidRDefault="00043B55" w:rsidP="00220688">
            <w:pPr>
              <w:pStyle w:val="Legend"/>
              <w:spacing w:line="480" w:lineRule="auto"/>
              <w:ind w:firstLine="0"/>
              <w:rPr>
                <w:b/>
              </w:rPr>
            </w:pPr>
            <w:r w:rsidRPr="0063509A">
              <w:t>Space group</w:t>
            </w:r>
          </w:p>
        </w:tc>
        <w:tc>
          <w:tcPr>
            <w:tcW w:w="5166" w:type="dxa"/>
            <w:gridSpan w:val="2"/>
            <w:vAlign w:val="center"/>
            <w:hideMark/>
          </w:tcPr>
          <w:p w14:paraId="0B4A5ECF" w14:textId="77777777" w:rsidR="00043B55" w:rsidRPr="0063509A" w:rsidRDefault="00043B55" w:rsidP="00220688">
            <w:pPr>
              <w:pStyle w:val="Legend"/>
              <w:spacing w:line="480" w:lineRule="auto"/>
              <w:ind w:firstLine="0"/>
            </w:pPr>
            <w:r w:rsidRPr="0063509A">
              <w:t>Pnma</w:t>
            </w:r>
          </w:p>
        </w:tc>
      </w:tr>
      <w:tr w:rsidR="00043B55" w:rsidRPr="0063509A" w14:paraId="266DC2B7" w14:textId="77777777" w:rsidTr="00A76212">
        <w:trPr>
          <w:jc w:val="center"/>
        </w:trPr>
        <w:tc>
          <w:tcPr>
            <w:tcW w:w="3690" w:type="dxa"/>
            <w:vAlign w:val="center"/>
            <w:hideMark/>
          </w:tcPr>
          <w:p w14:paraId="611C223F" w14:textId="77777777" w:rsidR="00043B55" w:rsidRPr="0063509A" w:rsidRDefault="00043B55" w:rsidP="00220688">
            <w:pPr>
              <w:pStyle w:val="Legend"/>
              <w:spacing w:line="480" w:lineRule="auto"/>
              <w:ind w:firstLine="0"/>
            </w:pPr>
            <w:r w:rsidRPr="0063509A">
              <w:t>Z</w:t>
            </w:r>
          </w:p>
        </w:tc>
        <w:tc>
          <w:tcPr>
            <w:tcW w:w="5166" w:type="dxa"/>
            <w:gridSpan w:val="2"/>
            <w:vAlign w:val="center"/>
            <w:hideMark/>
          </w:tcPr>
          <w:p w14:paraId="0F5AB8BC" w14:textId="77777777" w:rsidR="00043B55" w:rsidRPr="0063509A" w:rsidRDefault="00043B55" w:rsidP="00220688">
            <w:pPr>
              <w:pStyle w:val="Legend"/>
              <w:spacing w:line="480" w:lineRule="auto"/>
              <w:ind w:firstLine="0"/>
            </w:pPr>
            <w:r w:rsidRPr="0063509A">
              <w:t>4</w:t>
            </w:r>
          </w:p>
        </w:tc>
      </w:tr>
      <w:tr w:rsidR="00043B55" w:rsidRPr="0063509A" w14:paraId="7237C6A1" w14:textId="77777777" w:rsidTr="00A76212">
        <w:trPr>
          <w:trHeight w:val="1134"/>
          <w:jc w:val="center"/>
        </w:trPr>
        <w:tc>
          <w:tcPr>
            <w:tcW w:w="3690" w:type="dxa"/>
            <w:vAlign w:val="center"/>
            <w:hideMark/>
          </w:tcPr>
          <w:p w14:paraId="5BD3A5B8" w14:textId="77777777" w:rsidR="00043B55" w:rsidRPr="0063509A" w:rsidRDefault="00043B55" w:rsidP="00220688">
            <w:pPr>
              <w:pStyle w:val="Legend"/>
              <w:spacing w:line="480" w:lineRule="auto"/>
              <w:ind w:firstLine="0"/>
              <w:rPr>
                <w:b/>
              </w:rPr>
            </w:pPr>
            <w:r w:rsidRPr="0063509A">
              <w:t>Unit cell parameters (Å)</w:t>
            </w:r>
          </w:p>
        </w:tc>
        <w:tc>
          <w:tcPr>
            <w:tcW w:w="2608" w:type="dxa"/>
            <w:vAlign w:val="center"/>
            <w:hideMark/>
          </w:tcPr>
          <w:p w14:paraId="6189695F" w14:textId="77777777" w:rsidR="00043B55" w:rsidRPr="0063509A" w:rsidRDefault="00043B55" w:rsidP="00220688">
            <w:pPr>
              <w:pStyle w:val="Legend"/>
              <w:spacing w:line="480" w:lineRule="auto"/>
              <w:ind w:firstLine="0"/>
              <w:rPr>
                <w:b/>
              </w:rPr>
            </w:pPr>
            <w:r w:rsidRPr="0063509A">
              <w:rPr>
                <w:i/>
              </w:rPr>
              <w:t>a</w:t>
            </w:r>
            <w:r w:rsidRPr="0063509A">
              <w:t xml:space="preserve"> = </w:t>
            </w:r>
            <w:r w:rsidRPr="0063509A">
              <w:rPr>
                <w:lang w:val="fr-FR"/>
              </w:rPr>
              <w:t>9.5890(3)</w:t>
            </w:r>
          </w:p>
          <w:p w14:paraId="6F9C4012" w14:textId="77777777" w:rsidR="00043B55" w:rsidRPr="0063509A" w:rsidRDefault="00043B55" w:rsidP="00220688">
            <w:pPr>
              <w:pStyle w:val="Legend"/>
              <w:spacing w:line="480" w:lineRule="auto"/>
              <w:ind w:firstLine="0"/>
              <w:rPr>
                <w:b/>
              </w:rPr>
            </w:pPr>
            <w:r w:rsidRPr="0063509A">
              <w:rPr>
                <w:i/>
              </w:rPr>
              <w:t>b</w:t>
            </w:r>
            <w:r w:rsidRPr="0063509A">
              <w:t xml:space="preserve"> = </w:t>
            </w:r>
            <w:r w:rsidRPr="0063509A">
              <w:rPr>
                <w:lang w:val="fr-FR"/>
              </w:rPr>
              <w:t>4.5949(2)</w:t>
            </w:r>
          </w:p>
          <w:p w14:paraId="5852D538" w14:textId="77777777" w:rsidR="00043B55" w:rsidRPr="0063509A" w:rsidRDefault="00043B55" w:rsidP="00220688">
            <w:pPr>
              <w:pStyle w:val="Legend"/>
              <w:spacing w:line="480" w:lineRule="auto"/>
              <w:ind w:firstLine="0"/>
              <w:rPr>
                <w:b/>
              </w:rPr>
            </w:pPr>
            <w:r w:rsidRPr="0063509A">
              <w:rPr>
                <w:i/>
              </w:rPr>
              <w:t>c</w:t>
            </w:r>
            <w:r w:rsidRPr="0063509A">
              <w:t xml:space="preserve"> = </w:t>
            </w:r>
            <w:r w:rsidRPr="0063509A">
              <w:rPr>
                <w:lang w:val="fr-FR"/>
              </w:rPr>
              <w:t>18.5212(6)</w:t>
            </w:r>
          </w:p>
        </w:tc>
        <w:tc>
          <w:tcPr>
            <w:tcW w:w="2558" w:type="dxa"/>
            <w:vAlign w:val="center"/>
            <w:hideMark/>
          </w:tcPr>
          <w:p w14:paraId="7CCAA7B9" w14:textId="77777777" w:rsidR="00043B55" w:rsidRPr="0063509A" w:rsidRDefault="00043B55" w:rsidP="00220688">
            <w:pPr>
              <w:pStyle w:val="Legend"/>
              <w:spacing w:line="480" w:lineRule="auto"/>
              <w:ind w:firstLine="0"/>
              <w:rPr>
                <w:b/>
              </w:rPr>
            </w:pPr>
            <w:r w:rsidRPr="0063509A">
              <w:rPr>
                <w:i/>
              </w:rPr>
              <w:t>a</w:t>
            </w:r>
            <w:r w:rsidRPr="0063509A">
              <w:t xml:space="preserve"> = </w:t>
            </w:r>
            <w:r w:rsidRPr="0063509A">
              <w:rPr>
                <w:lang w:val="fr-FR"/>
              </w:rPr>
              <w:t>10.1968(16)</w:t>
            </w:r>
          </w:p>
          <w:p w14:paraId="05915102" w14:textId="77777777" w:rsidR="00043B55" w:rsidRPr="0063509A" w:rsidRDefault="00043B55" w:rsidP="00220688">
            <w:pPr>
              <w:pStyle w:val="Legend"/>
              <w:spacing w:line="480" w:lineRule="auto"/>
              <w:ind w:firstLine="0"/>
              <w:rPr>
                <w:b/>
              </w:rPr>
            </w:pPr>
            <w:r w:rsidRPr="0063509A">
              <w:rPr>
                <w:i/>
              </w:rPr>
              <w:t>b</w:t>
            </w:r>
            <w:r w:rsidRPr="0063509A">
              <w:t xml:space="preserve"> = </w:t>
            </w:r>
            <w:r w:rsidRPr="0063509A">
              <w:rPr>
                <w:lang w:val="fr-FR"/>
              </w:rPr>
              <w:t>4.8347(7)</w:t>
            </w:r>
          </w:p>
          <w:p w14:paraId="32DD6350" w14:textId="77777777" w:rsidR="00043B55" w:rsidRPr="0063509A" w:rsidRDefault="00043B55" w:rsidP="00220688">
            <w:pPr>
              <w:pStyle w:val="Legend"/>
              <w:spacing w:line="480" w:lineRule="auto"/>
              <w:ind w:firstLine="0"/>
              <w:rPr>
                <w:i/>
              </w:rPr>
            </w:pPr>
            <w:r w:rsidRPr="0063509A">
              <w:rPr>
                <w:i/>
              </w:rPr>
              <w:t>c</w:t>
            </w:r>
            <w:r w:rsidRPr="0063509A">
              <w:t xml:space="preserve"> = </w:t>
            </w:r>
            <w:r w:rsidRPr="0063509A">
              <w:rPr>
                <w:lang w:val="fr-FR"/>
              </w:rPr>
              <w:t>19.847(4)</w:t>
            </w:r>
          </w:p>
        </w:tc>
      </w:tr>
      <w:tr w:rsidR="00043B55" w:rsidRPr="0063509A" w14:paraId="17702863" w14:textId="77777777" w:rsidTr="00A76212">
        <w:trPr>
          <w:jc w:val="center"/>
        </w:trPr>
        <w:tc>
          <w:tcPr>
            <w:tcW w:w="3690" w:type="dxa"/>
            <w:vAlign w:val="center"/>
            <w:hideMark/>
          </w:tcPr>
          <w:p w14:paraId="60CC1522" w14:textId="77777777" w:rsidR="00043B55" w:rsidRPr="0063509A" w:rsidRDefault="00043B55" w:rsidP="00220688">
            <w:pPr>
              <w:pStyle w:val="Legend"/>
              <w:spacing w:line="480" w:lineRule="auto"/>
              <w:ind w:firstLine="0"/>
              <w:rPr>
                <w:b/>
              </w:rPr>
            </w:pPr>
            <w:r w:rsidRPr="0063509A">
              <w:t>Volume (Å</w:t>
            </w:r>
            <w:r w:rsidRPr="0063509A">
              <w:rPr>
                <w:vertAlign w:val="superscript"/>
              </w:rPr>
              <w:t>3</w:t>
            </w:r>
            <w:r w:rsidRPr="0063509A">
              <w:t>)</w:t>
            </w:r>
          </w:p>
        </w:tc>
        <w:tc>
          <w:tcPr>
            <w:tcW w:w="2608" w:type="dxa"/>
            <w:vAlign w:val="center"/>
            <w:hideMark/>
          </w:tcPr>
          <w:p w14:paraId="1053A2EE" w14:textId="77777777" w:rsidR="00043B55" w:rsidRPr="0063509A" w:rsidRDefault="00043B55" w:rsidP="00220688">
            <w:pPr>
              <w:pStyle w:val="Legend"/>
              <w:spacing w:line="480" w:lineRule="auto"/>
              <w:ind w:firstLine="0"/>
              <w:rPr>
                <w:b/>
              </w:rPr>
            </w:pPr>
            <w:r w:rsidRPr="0063509A">
              <w:rPr>
                <w:lang w:val="fr-FR"/>
              </w:rPr>
              <w:t>816.05(5)</w:t>
            </w:r>
          </w:p>
        </w:tc>
        <w:tc>
          <w:tcPr>
            <w:tcW w:w="2558" w:type="dxa"/>
            <w:vAlign w:val="center"/>
            <w:hideMark/>
          </w:tcPr>
          <w:p w14:paraId="739E3550" w14:textId="77777777" w:rsidR="00043B55" w:rsidRPr="0063509A" w:rsidRDefault="00043B55" w:rsidP="00220688">
            <w:pPr>
              <w:pStyle w:val="Legend"/>
              <w:spacing w:line="480" w:lineRule="auto"/>
              <w:ind w:firstLine="0"/>
            </w:pPr>
            <w:r w:rsidRPr="0063509A">
              <w:rPr>
                <w:lang w:val="fr-FR"/>
              </w:rPr>
              <w:t>978.4(3)</w:t>
            </w:r>
          </w:p>
        </w:tc>
      </w:tr>
      <w:tr w:rsidR="00043B55" w:rsidRPr="0063509A" w14:paraId="2A5B28AC" w14:textId="77777777" w:rsidTr="00A76212">
        <w:trPr>
          <w:jc w:val="center"/>
        </w:trPr>
        <w:tc>
          <w:tcPr>
            <w:tcW w:w="3690" w:type="dxa"/>
            <w:vAlign w:val="center"/>
            <w:hideMark/>
          </w:tcPr>
          <w:p w14:paraId="44CA2E37" w14:textId="77777777" w:rsidR="00043B55" w:rsidRPr="0063509A" w:rsidRDefault="00043B55" w:rsidP="00220688">
            <w:pPr>
              <w:pStyle w:val="Legend"/>
              <w:spacing w:line="480" w:lineRule="auto"/>
              <w:ind w:firstLine="0"/>
              <w:rPr>
                <w:b/>
              </w:rPr>
            </w:pPr>
            <w:r w:rsidRPr="0063509A">
              <w:t>Density (</w:t>
            </w:r>
            <w:r w:rsidRPr="0063509A">
              <w:rPr>
                <w:i/>
              </w:rPr>
              <w:t>ρ</w:t>
            </w:r>
            <w:r w:rsidRPr="0063509A">
              <w:rPr>
                <w:vertAlign w:val="subscript"/>
              </w:rPr>
              <w:t>calc</w:t>
            </w:r>
            <w:r w:rsidRPr="0063509A">
              <w:t>) (g/cm</w:t>
            </w:r>
            <w:r w:rsidRPr="0063509A">
              <w:rPr>
                <w:vertAlign w:val="superscript"/>
              </w:rPr>
              <w:t>3</w:t>
            </w:r>
            <w:r w:rsidRPr="0063509A">
              <w:t>)</w:t>
            </w:r>
          </w:p>
        </w:tc>
        <w:tc>
          <w:tcPr>
            <w:tcW w:w="2608" w:type="dxa"/>
            <w:vAlign w:val="center"/>
            <w:hideMark/>
          </w:tcPr>
          <w:p w14:paraId="1B5BBC10" w14:textId="77777777" w:rsidR="00043B55" w:rsidRPr="0063509A" w:rsidRDefault="00043B55" w:rsidP="00220688">
            <w:pPr>
              <w:pStyle w:val="Legend"/>
              <w:spacing w:line="480" w:lineRule="auto"/>
              <w:ind w:firstLine="0"/>
              <w:rPr>
                <w:b/>
              </w:rPr>
            </w:pPr>
            <w:r w:rsidRPr="0063509A">
              <w:rPr>
                <w:lang w:val="fr-FR"/>
              </w:rPr>
              <w:t>3.123</w:t>
            </w:r>
          </w:p>
        </w:tc>
        <w:tc>
          <w:tcPr>
            <w:tcW w:w="2558" w:type="dxa"/>
            <w:vAlign w:val="center"/>
            <w:hideMark/>
          </w:tcPr>
          <w:p w14:paraId="294A819D" w14:textId="77777777" w:rsidR="00043B55" w:rsidRPr="0063509A" w:rsidRDefault="00043B55" w:rsidP="00220688">
            <w:pPr>
              <w:pStyle w:val="Legend"/>
              <w:spacing w:line="480" w:lineRule="auto"/>
              <w:ind w:firstLine="0"/>
            </w:pPr>
            <w:r w:rsidRPr="0063509A">
              <w:t xml:space="preserve">3.562 </w:t>
            </w:r>
          </w:p>
        </w:tc>
      </w:tr>
      <w:tr w:rsidR="00043B55" w:rsidRPr="0063509A" w14:paraId="42E8DD26" w14:textId="77777777" w:rsidTr="00A76212">
        <w:trPr>
          <w:jc w:val="center"/>
        </w:trPr>
        <w:tc>
          <w:tcPr>
            <w:tcW w:w="3690" w:type="dxa"/>
            <w:vAlign w:val="center"/>
            <w:hideMark/>
          </w:tcPr>
          <w:p w14:paraId="063410A6" w14:textId="77777777" w:rsidR="00043B55" w:rsidRPr="0063509A" w:rsidRDefault="00043B55" w:rsidP="00220688">
            <w:pPr>
              <w:pStyle w:val="Legend"/>
              <w:spacing w:line="480" w:lineRule="auto"/>
              <w:ind w:firstLine="0"/>
              <w:rPr>
                <w:b/>
              </w:rPr>
            </w:pPr>
            <w:r w:rsidRPr="0063509A">
              <w:t>Absorption coefficient (</w:t>
            </w:r>
            <w:r w:rsidRPr="0063509A">
              <w:rPr>
                <w:i/>
              </w:rPr>
              <w:t>μ</w:t>
            </w:r>
            <w:r w:rsidRPr="0063509A">
              <w:t>) (mm</w:t>
            </w:r>
            <w:r w:rsidRPr="0063509A">
              <w:rPr>
                <w:vertAlign w:val="superscript"/>
              </w:rPr>
              <w:t>-1</w:t>
            </w:r>
            <w:r w:rsidRPr="0063509A">
              <w:t>)</w:t>
            </w:r>
          </w:p>
        </w:tc>
        <w:tc>
          <w:tcPr>
            <w:tcW w:w="2608" w:type="dxa"/>
            <w:vAlign w:val="center"/>
            <w:hideMark/>
          </w:tcPr>
          <w:p w14:paraId="166F72B2" w14:textId="77777777" w:rsidR="00043B55" w:rsidRPr="0063509A" w:rsidRDefault="00043B55" w:rsidP="00220688">
            <w:pPr>
              <w:pStyle w:val="Legend"/>
              <w:spacing w:line="480" w:lineRule="auto"/>
              <w:ind w:firstLine="0"/>
              <w:rPr>
                <w:b/>
              </w:rPr>
            </w:pPr>
            <w:r w:rsidRPr="0063509A">
              <w:rPr>
                <w:lang w:val="fr-FR"/>
              </w:rPr>
              <w:t>17.060</w:t>
            </w:r>
          </w:p>
        </w:tc>
        <w:tc>
          <w:tcPr>
            <w:tcW w:w="2558" w:type="dxa"/>
            <w:vAlign w:val="center"/>
            <w:hideMark/>
          </w:tcPr>
          <w:p w14:paraId="4C8FC798" w14:textId="77777777" w:rsidR="00043B55" w:rsidRPr="0063509A" w:rsidRDefault="00043B55" w:rsidP="00220688">
            <w:pPr>
              <w:pStyle w:val="Legend"/>
              <w:spacing w:line="480" w:lineRule="auto"/>
              <w:ind w:firstLine="0"/>
            </w:pPr>
            <w:r w:rsidRPr="0063509A">
              <w:rPr>
                <w:lang w:val="fr-FR"/>
              </w:rPr>
              <w:t>11.445</w:t>
            </w:r>
          </w:p>
        </w:tc>
      </w:tr>
      <w:tr w:rsidR="00043B55" w:rsidRPr="0063509A" w14:paraId="41D56541" w14:textId="77777777" w:rsidTr="00A76212">
        <w:trPr>
          <w:jc w:val="center"/>
        </w:trPr>
        <w:tc>
          <w:tcPr>
            <w:tcW w:w="3690" w:type="dxa"/>
            <w:vAlign w:val="center"/>
            <w:hideMark/>
          </w:tcPr>
          <w:p w14:paraId="7A78C6DB" w14:textId="77777777" w:rsidR="00043B55" w:rsidRPr="0063509A" w:rsidRDefault="00043B55" w:rsidP="00220688">
            <w:pPr>
              <w:pStyle w:val="Legend"/>
              <w:spacing w:line="480" w:lineRule="auto"/>
              <w:ind w:firstLine="0"/>
              <w:rPr>
                <w:b/>
              </w:rPr>
            </w:pPr>
            <w:r w:rsidRPr="0063509A">
              <w:rPr>
                <w:i/>
              </w:rPr>
              <w:t>θ</w:t>
            </w:r>
            <w:r w:rsidRPr="0063509A">
              <w:rPr>
                <w:vertAlign w:val="subscript"/>
              </w:rPr>
              <w:t>min</w:t>
            </w:r>
            <w:r w:rsidRPr="0063509A">
              <w:t xml:space="preserve"> – </w:t>
            </w:r>
            <w:r w:rsidRPr="0063509A">
              <w:rPr>
                <w:i/>
              </w:rPr>
              <w:t>θ</w:t>
            </w:r>
            <w:r w:rsidRPr="0063509A">
              <w:rPr>
                <w:vertAlign w:val="subscript"/>
              </w:rPr>
              <w:t>max</w:t>
            </w:r>
            <w:r w:rsidRPr="0063509A">
              <w:t xml:space="preserve"> (º)</w:t>
            </w:r>
          </w:p>
        </w:tc>
        <w:tc>
          <w:tcPr>
            <w:tcW w:w="2608" w:type="dxa"/>
            <w:vAlign w:val="center"/>
            <w:hideMark/>
          </w:tcPr>
          <w:p w14:paraId="0671A76A" w14:textId="77777777" w:rsidR="00043B55" w:rsidRPr="0063509A" w:rsidRDefault="00043B55" w:rsidP="00220688">
            <w:pPr>
              <w:pStyle w:val="Legend"/>
              <w:spacing w:line="480" w:lineRule="auto"/>
              <w:ind w:firstLine="0"/>
              <w:rPr>
                <w:b/>
              </w:rPr>
            </w:pPr>
            <w:r w:rsidRPr="0063509A">
              <w:t>3.93 – 32.50</w:t>
            </w:r>
          </w:p>
        </w:tc>
        <w:tc>
          <w:tcPr>
            <w:tcW w:w="2558" w:type="dxa"/>
            <w:vAlign w:val="center"/>
            <w:hideMark/>
          </w:tcPr>
          <w:p w14:paraId="513037B1" w14:textId="77777777" w:rsidR="00043B55" w:rsidRPr="0063509A" w:rsidRDefault="00043B55" w:rsidP="00220688">
            <w:pPr>
              <w:pStyle w:val="Legend"/>
              <w:spacing w:line="480" w:lineRule="auto"/>
              <w:ind w:firstLine="0"/>
            </w:pPr>
            <w:r w:rsidRPr="0063509A">
              <w:t>2.864 – 30.603</w:t>
            </w:r>
          </w:p>
        </w:tc>
      </w:tr>
      <w:tr w:rsidR="00043B55" w:rsidRPr="0063509A" w14:paraId="0C80C5E8" w14:textId="77777777" w:rsidTr="00A76212">
        <w:trPr>
          <w:jc w:val="center"/>
        </w:trPr>
        <w:tc>
          <w:tcPr>
            <w:tcW w:w="3690" w:type="dxa"/>
            <w:vAlign w:val="center"/>
            <w:hideMark/>
          </w:tcPr>
          <w:p w14:paraId="329A544B" w14:textId="77777777" w:rsidR="00043B55" w:rsidRPr="0063509A" w:rsidRDefault="00043B55" w:rsidP="00220688">
            <w:pPr>
              <w:pStyle w:val="Legend"/>
              <w:spacing w:line="480" w:lineRule="auto"/>
              <w:ind w:firstLine="0"/>
              <w:rPr>
                <w:b/>
              </w:rPr>
            </w:pPr>
            <w:r w:rsidRPr="0063509A">
              <w:t>Reflections collected</w:t>
            </w:r>
          </w:p>
        </w:tc>
        <w:tc>
          <w:tcPr>
            <w:tcW w:w="2608" w:type="dxa"/>
            <w:vAlign w:val="center"/>
            <w:hideMark/>
          </w:tcPr>
          <w:p w14:paraId="65A08761" w14:textId="77777777" w:rsidR="00043B55" w:rsidRPr="0063509A" w:rsidRDefault="00043B55" w:rsidP="00220688">
            <w:pPr>
              <w:pStyle w:val="Legend"/>
              <w:spacing w:line="480" w:lineRule="auto"/>
              <w:ind w:firstLine="0"/>
              <w:rPr>
                <w:b/>
              </w:rPr>
            </w:pPr>
            <w:r w:rsidRPr="0063509A">
              <w:t>18128</w:t>
            </w:r>
          </w:p>
        </w:tc>
        <w:tc>
          <w:tcPr>
            <w:tcW w:w="2558" w:type="dxa"/>
            <w:vAlign w:val="center"/>
            <w:hideMark/>
          </w:tcPr>
          <w:p w14:paraId="5A766EAD" w14:textId="77777777" w:rsidR="00043B55" w:rsidRPr="0063509A" w:rsidRDefault="00043B55" w:rsidP="00220688">
            <w:pPr>
              <w:pStyle w:val="Legend"/>
              <w:spacing w:line="480" w:lineRule="auto"/>
              <w:ind w:firstLine="0"/>
            </w:pPr>
            <w:r w:rsidRPr="0063509A">
              <w:t>18780</w:t>
            </w:r>
          </w:p>
        </w:tc>
      </w:tr>
      <w:tr w:rsidR="00043B55" w:rsidRPr="0063509A" w14:paraId="3EA0A4C6" w14:textId="77777777" w:rsidTr="00A76212">
        <w:trPr>
          <w:jc w:val="center"/>
        </w:trPr>
        <w:tc>
          <w:tcPr>
            <w:tcW w:w="3690" w:type="dxa"/>
            <w:vAlign w:val="center"/>
            <w:hideMark/>
          </w:tcPr>
          <w:p w14:paraId="43350DB4" w14:textId="77777777" w:rsidR="00043B55" w:rsidRPr="0063509A" w:rsidRDefault="00043B55" w:rsidP="00220688">
            <w:pPr>
              <w:pStyle w:val="Legend"/>
              <w:spacing w:line="480" w:lineRule="auto"/>
              <w:ind w:firstLine="0"/>
              <w:rPr>
                <w:b/>
              </w:rPr>
            </w:pPr>
            <w:r w:rsidRPr="0063509A">
              <w:t>Independent reflections</w:t>
            </w:r>
          </w:p>
        </w:tc>
        <w:tc>
          <w:tcPr>
            <w:tcW w:w="2608" w:type="dxa"/>
            <w:vAlign w:val="center"/>
            <w:hideMark/>
          </w:tcPr>
          <w:p w14:paraId="655B839C" w14:textId="77777777" w:rsidR="00043B55" w:rsidRPr="0063509A" w:rsidRDefault="00043B55" w:rsidP="00220688">
            <w:pPr>
              <w:pStyle w:val="Legend"/>
              <w:spacing w:line="480" w:lineRule="auto"/>
              <w:ind w:firstLine="0"/>
              <w:rPr>
                <w:b/>
              </w:rPr>
            </w:pPr>
            <w:r w:rsidRPr="0063509A">
              <w:t>1796</w:t>
            </w:r>
          </w:p>
        </w:tc>
        <w:tc>
          <w:tcPr>
            <w:tcW w:w="2558" w:type="dxa"/>
            <w:vAlign w:val="center"/>
            <w:hideMark/>
          </w:tcPr>
          <w:p w14:paraId="02D4F3FB" w14:textId="77777777" w:rsidR="00043B55" w:rsidRPr="0063509A" w:rsidRDefault="00043B55" w:rsidP="00220688">
            <w:pPr>
              <w:pStyle w:val="Legend"/>
              <w:spacing w:line="480" w:lineRule="auto"/>
              <w:ind w:firstLine="0"/>
            </w:pPr>
            <w:r w:rsidRPr="0063509A">
              <w:t>1514</w:t>
            </w:r>
          </w:p>
        </w:tc>
      </w:tr>
      <w:tr w:rsidR="00043B55" w:rsidRPr="0063509A" w14:paraId="5199C90F" w14:textId="77777777" w:rsidTr="00A76212">
        <w:trPr>
          <w:trHeight w:val="562"/>
          <w:jc w:val="center"/>
        </w:trPr>
        <w:tc>
          <w:tcPr>
            <w:tcW w:w="3690" w:type="dxa"/>
            <w:vAlign w:val="center"/>
            <w:hideMark/>
          </w:tcPr>
          <w:p w14:paraId="33DE0970" w14:textId="77777777" w:rsidR="00043B55" w:rsidRPr="0063509A" w:rsidRDefault="00043B55" w:rsidP="00220688">
            <w:pPr>
              <w:pStyle w:val="Legend"/>
              <w:spacing w:line="480" w:lineRule="auto"/>
              <w:ind w:firstLine="0"/>
              <w:rPr>
                <w:b/>
              </w:rPr>
            </w:pPr>
            <w:r w:rsidRPr="0063509A">
              <w:rPr>
                <w:i/>
              </w:rPr>
              <w:t>R</w:t>
            </w:r>
            <w:r w:rsidRPr="0063509A">
              <w:rPr>
                <w:i/>
                <w:vertAlign w:val="superscript"/>
              </w:rPr>
              <w:t>a</w:t>
            </w:r>
            <w:r w:rsidRPr="0063509A">
              <w:t xml:space="preserve"> indices (</w:t>
            </w:r>
            <w:r w:rsidRPr="0063509A">
              <w:rPr>
                <w:i/>
              </w:rPr>
              <w:t>I</w:t>
            </w:r>
            <w:r w:rsidRPr="0063509A">
              <w:t xml:space="preserve"> &gt; 2</w:t>
            </w:r>
            <w:r w:rsidRPr="0063509A">
              <w:rPr>
                <w:i/>
              </w:rPr>
              <w:t>σ</w:t>
            </w:r>
            <w:r w:rsidRPr="0063509A">
              <w:t>(</w:t>
            </w:r>
            <w:r w:rsidRPr="0063509A">
              <w:rPr>
                <w:i/>
              </w:rPr>
              <w:t>I</w:t>
            </w:r>
            <w:r w:rsidRPr="0063509A">
              <w:t>))</w:t>
            </w:r>
          </w:p>
        </w:tc>
        <w:tc>
          <w:tcPr>
            <w:tcW w:w="2608" w:type="dxa"/>
            <w:vAlign w:val="center"/>
            <w:hideMark/>
          </w:tcPr>
          <w:p w14:paraId="681CDF6F" w14:textId="77777777" w:rsidR="00043B55" w:rsidRPr="0063509A" w:rsidRDefault="00043B55" w:rsidP="00220688">
            <w:pPr>
              <w:pStyle w:val="Legend"/>
              <w:spacing w:line="480" w:lineRule="auto"/>
              <w:ind w:firstLine="0"/>
              <w:rPr>
                <w:b/>
              </w:rPr>
            </w:pPr>
            <w:r w:rsidRPr="0063509A">
              <w:rPr>
                <w:i/>
              </w:rPr>
              <w:t>R</w:t>
            </w:r>
            <w:r w:rsidRPr="0063509A">
              <w:rPr>
                <w:vertAlign w:val="subscript"/>
              </w:rPr>
              <w:t>1</w:t>
            </w:r>
            <w:r w:rsidRPr="0063509A">
              <w:t xml:space="preserve"> = 0.0275</w:t>
            </w:r>
          </w:p>
          <w:p w14:paraId="36B485AF" w14:textId="77777777" w:rsidR="00043B55" w:rsidRPr="0063509A" w:rsidRDefault="00043B55" w:rsidP="00220688">
            <w:pPr>
              <w:pStyle w:val="Legend"/>
              <w:spacing w:line="480" w:lineRule="auto"/>
              <w:ind w:firstLine="0"/>
              <w:rPr>
                <w:b/>
              </w:rPr>
            </w:pPr>
            <w:r w:rsidRPr="0063509A">
              <w:rPr>
                <w:i/>
              </w:rPr>
              <w:t>wR</w:t>
            </w:r>
            <w:r w:rsidRPr="0063509A">
              <w:rPr>
                <w:vertAlign w:val="subscript"/>
              </w:rPr>
              <w:t>2</w:t>
            </w:r>
            <w:r w:rsidRPr="0063509A">
              <w:t xml:space="preserve"> = 0.0507</w:t>
            </w:r>
          </w:p>
        </w:tc>
        <w:tc>
          <w:tcPr>
            <w:tcW w:w="2558" w:type="dxa"/>
            <w:vAlign w:val="center"/>
            <w:hideMark/>
          </w:tcPr>
          <w:p w14:paraId="467954AE" w14:textId="77777777" w:rsidR="00043B55" w:rsidRPr="0063509A" w:rsidRDefault="00043B55" w:rsidP="00220688">
            <w:pPr>
              <w:pStyle w:val="Legend"/>
              <w:spacing w:line="480" w:lineRule="auto"/>
              <w:ind w:firstLine="0"/>
              <w:rPr>
                <w:b/>
              </w:rPr>
            </w:pPr>
            <w:r w:rsidRPr="0063509A">
              <w:rPr>
                <w:i/>
              </w:rPr>
              <w:t>R</w:t>
            </w:r>
            <w:r w:rsidRPr="0063509A">
              <w:rPr>
                <w:vertAlign w:val="subscript"/>
              </w:rPr>
              <w:t>1</w:t>
            </w:r>
            <w:r w:rsidRPr="0063509A">
              <w:t xml:space="preserve"> = 0.0202</w:t>
            </w:r>
          </w:p>
          <w:p w14:paraId="37B26357" w14:textId="77777777" w:rsidR="00043B55" w:rsidRPr="0063509A" w:rsidRDefault="00043B55" w:rsidP="00220688">
            <w:pPr>
              <w:pStyle w:val="Legend"/>
              <w:spacing w:line="480" w:lineRule="auto"/>
              <w:ind w:firstLine="0"/>
              <w:rPr>
                <w:i/>
              </w:rPr>
            </w:pPr>
            <w:r w:rsidRPr="0063509A">
              <w:rPr>
                <w:i/>
              </w:rPr>
              <w:t>wR</w:t>
            </w:r>
            <w:r w:rsidRPr="0063509A">
              <w:rPr>
                <w:vertAlign w:val="subscript"/>
              </w:rPr>
              <w:t>2</w:t>
            </w:r>
            <w:r w:rsidRPr="0063509A">
              <w:t xml:space="preserve"> = 0.0389</w:t>
            </w:r>
          </w:p>
        </w:tc>
      </w:tr>
      <w:tr w:rsidR="00043B55" w:rsidRPr="0063509A" w14:paraId="5B505629" w14:textId="77777777" w:rsidTr="00A76212">
        <w:trPr>
          <w:jc w:val="center"/>
        </w:trPr>
        <w:tc>
          <w:tcPr>
            <w:tcW w:w="3690" w:type="dxa"/>
            <w:vAlign w:val="center"/>
            <w:hideMark/>
          </w:tcPr>
          <w:p w14:paraId="13C33718" w14:textId="77777777" w:rsidR="00043B55" w:rsidRPr="0063509A" w:rsidRDefault="00043B55" w:rsidP="00220688">
            <w:pPr>
              <w:pStyle w:val="Legend"/>
              <w:spacing w:line="480" w:lineRule="auto"/>
              <w:ind w:firstLine="0"/>
              <w:rPr>
                <w:b/>
              </w:rPr>
            </w:pPr>
            <w:r w:rsidRPr="0063509A">
              <w:t xml:space="preserve">Goodness-of-fit on </w:t>
            </w:r>
            <w:r w:rsidRPr="0063509A">
              <w:rPr>
                <w:i/>
              </w:rPr>
              <w:t>F</w:t>
            </w:r>
            <w:r w:rsidRPr="0063509A">
              <w:rPr>
                <w:vertAlign w:val="superscript"/>
              </w:rPr>
              <w:t>2</w:t>
            </w:r>
          </w:p>
        </w:tc>
        <w:tc>
          <w:tcPr>
            <w:tcW w:w="2608" w:type="dxa"/>
            <w:vAlign w:val="center"/>
            <w:hideMark/>
          </w:tcPr>
          <w:p w14:paraId="432543BF" w14:textId="77777777" w:rsidR="00043B55" w:rsidRPr="0063509A" w:rsidRDefault="00043B55" w:rsidP="00220688">
            <w:pPr>
              <w:pStyle w:val="Legend"/>
              <w:spacing w:line="480" w:lineRule="auto"/>
              <w:ind w:firstLine="0"/>
              <w:rPr>
                <w:b/>
              </w:rPr>
            </w:pPr>
            <w:r w:rsidRPr="0063509A">
              <w:t>1.006</w:t>
            </w:r>
          </w:p>
        </w:tc>
        <w:tc>
          <w:tcPr>
            <w:tcW w:w="2558" w:type="dxa"/>
            <w:vAlign w:val="center"/>
            <w:hideMark/>
          </w:tcPr>
          <w:p w14:paraId="07A4E0CA" w14:textId="77777777" w:rsidR="00043B55" w:rsidRPr="0063509A" w:rsidRDefault="00043B55" w:rsidP="00220688">
            <w:pPr>
              <w:pStyle w:val="Legend"/>
              <w:spacing w:line="480" w:lineRule="auto"/>
              <w:ind w:firstLine="0"/>
            </w:pPr>
            <w:r w:rsidRPr="0063509A">
              <w:t>1.069</w:t>
            </w:r>
          </w:p>
        </w:tc>
      </w:tr>
      <w:tr w:rsidR="00043B55" w:rsidRPr="0063509A" w14:paraId="3B8F1506" w14:textId="77777777" w:rsidTr="00A76212">
        <w:trPr>
          <w:jc w:val="center"/>
        </w:trPr>
        <w:tc>
          <w:tcPr>
            <w:tcW w:w="3690" w:type="dxa"/>
            <w:tcBorders>
              <w:top w:val="nil"/>
              <w:left w:val="nil"/>
              <w:bottom w:val="single" w:sz="4" w:space="0" w:color="auto"/>
              <w:right w:val="nil"/>
            </w:tcBorders>
            <w:vAlign w:val="center"/>
            <w:hideMark/>
          </w:tcPr>
          <w:p w14:paraId="34064640" w14:textId="77777777" w:rsidR="00043B55" w:rsidRPr="0063509A" w:rsidRDefault="00043B55" w:rsidP="00220688">
            <w:pPr>
              <w:pStyle w:val="Legend"/>
              <w:spacing w:line="480" w:lineRule="auto"/>
              <w:ind w:firstLine="0"/>
              <w:rPr>
                <w:b/>
              </w:rPr>
            </w:pPr>
            <w:r w:rsidRPr="0063509A">
              <w:t>Largest diff. peak and hole (e</w:t>
            </w:r>
            <w:r w:rsidRPr="0063509A">
              <w:rPr>
                <w:vertAlign w:val="superscript"/>
              </w:rPr>
              <w:t>-</w:t>
            </w:r>
            <w:r w:rsidRPr="0063509A">
              <w:t>/Å</w:t>
            </w:r>
            <w:r w:rsidRPr="0063509A">
              <w:rPr>
                <w:vertAlign w:val="superscript"/>
              </w:rPr>
              <w:t>3</w:t>
            </w:r>
            <w:r w:rsidRPr="0063509A">
              <w:t>)</w:t>
            </w:r>
          </w:p>
        </w:tc>
        <w:tc>
          <w:tcPr>
            <w:tcW w:w="2608" w:type="dxa"/>
            <w:tcBorders>
              <w:top w:val="nil"/>
              <w:left w:val="nil"/>
              <w:bottom w:val="single" w:sz="4" w:space="0" w:color="auto"/>
              <w:right w:val="nil"/>
            </w:tcBorders>
            <w:vAlign w:val="center"/>
            <w:hideMark/>
          </w:tcPr>
          <w:p w14:paraId="6FC1D98B" w14:textId="77777777" w:rsidR="00043B55" w:rsidRPr="0063509A" w:rsidRDefault="00043B55" w:rsidP="00220688">
            <w:pPr>
              <w:pStyle w:val="Legend"/>
              <w:spacing w:line="480" w:lineRule="auto"/>
              <w:ind w:firstLine="0"/>
              <w:rPr>
                <w:b/>
              </w:rPr>
            </w:pPr>
            <w:r w:rsidRPr="0063509A">
              <w:t>1.511 and -1.468</w:t>
            </w:r>
          </w:p>
        </w:tc>
        <w:tc>
          <w:tcPr>
            <w:tcW w:w="2558" w:type="dxa"/>
            <w:tcBorders>
              <w:top w:val="nil"/>
              <w:left w:val="nil"/>
              <w:bottom w:val="single" w:sz="4" w:space="0" w:color="auto"/>
              <w:right w:val="nil"/>
            </w:tcBorders>
            <w:vAlign w:val="center"/>
            <w:hideMark/>
          </w:tcPr>
          <w:p w14:paraId="7AC39098" w14:textId="77777777" w:rsidR="00043B55" w:rsidRPr="0063509A" w:rsidRDefault="00043B55" w:rsidP="00220688">
            <w:pPr>
              <w:pStyle w:val="Legend"/>
              <w:spacing w:line="480" w:lineRule="auto"/>
              <w:ind w:firstLine="0"/>
            </w:pPr>
            <w:r w:rsidRPr="0063509A">
              <w:t>1.535 and -1.183</w:t>
            </w:r>
          </w:p>
        </w:tc>
      </w:tr>
    </w:tbl>
    <w:p w14:paraId="7B26601E" w14:textId="77777777" w:rsidR="00043B55" w:rsidRPr="0063509A" w:rsidRDefault="00043B55" w:rsidP="00220688">
      <w:pPr>
        <w:spacing w:after="0"/>
        <w:ind w:firstLine="0"/>
      </w:pPr>
      <w:r w:rsidRPr="0063509A">
        <w:rPr>
          <w:vertAlign w:val="superscript"/>
        </w:rPr>
        <w:t>a</w:t>
      </w:r>
      <m:oMath>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 xml:space="preserve">= </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e>
            </m:d>
            <m:r>
              <m:rPr>
                <m:sty m:val="p"/>
              </m:rPr>
              <w:rPr>
                <w:rFonts w:ascii="Cambria Math" w:hAnsi="Cambria Math"/>
              </w:rPr>
              <m:t>/</m:t>
            </m:r>
          </m:e>
        </m:nary>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e>
        </m:nary>
        <m:r>
          <m:rPr>
            <m:sty m:val="p"/>
          </m:rPr>
          <w:rPr>
            <w:rFonts w:ascii="Cambria Math" w:hAnsi="Cambria Math"/>
          </w:rPr>
          <m:t xml:space="preserve">; </m:t>
        </m:r>
        <m:sSub>
          <m:sSubPr>
            <m:ctrlPr>
              <w:rPr>
                <w:rFonts w:ascii="Cambria Math" w:hAnsi="Cambria Math"/>
              </w:rPr>
            </m:ctrlPr>
          </m:sSubPr>
          <m:e>
            <m:r>
              <w:rPr>
                <w:rFonts w:ascii="Cambria Math" w:hAnsi="Cambria Math"/>
              </w:rPr>
              <m:t>WR</m:t>
            </m:r>
          </m:e>
          <m:sub>
            <m:r>
              <m:rPr>
                <m:sty m:val="p"/>
              </m:rPr>
              <w:rPr>
                <w:rFonts w:ascii="Cambria Math" w:hAnsi="Cambria Math"/>
              </w:rPr>
              <m:t>2</m:t>
            </m:r>
          </m:sub>
        </m:sSub>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Σ</m:t>
            </m:r>
          </m:e>
        </m:d>
        <m:r>
          <w:rPr>
            <w:rFonts w:ascii="Cambria Math" w:hAnsi="Cambria Math"/>
          </w:rPr>
          <m:t>w</m:t>
        </m:r>
        <m:sSup>
          <m:sSupPr>
            <m:ctrlPr>
              <w:rPr>
                <w:rFonts w:ascii="Cambria Math" w:hAnsi="Cambria Math"/>
              </w:rPr>
            </m:ctrlPr>
          </m:sSupPr>
          <m:e>
            <m:r>
              <m:rPr>
                <m:sty m:val="p"/>
              </m:rPr>
              <w:rPr>
                <w:rFonts w:ascii="Cambria Math" w:hAnsi="Cambria Math"/>
              </w:rPr>
              <m:t>(</m:t>
            </m:r>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c</m:t>
                </m:r>
              </m:sub>
              <m:sup>
                <m:r>
                  <m:rPr>
                    <m:sty m:val="p"/>
                  </m:rPr>
                  <w:rPr>
                    <w:rFonts w:ascii="Cambria Math" w:hAnsi="Cambria Math"/>
                  </w:rPr>
                  <m:t>2</m:t>
                </m:r>
              </m:sup>
            </m:sSubSup>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 </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r>
                  <w:rPr>
                    <w:rFonts w:ascii="Cambria Math" w:hAnsi="Cambria Math"/>
                  </w:rPr>
                  <m:t>w</m:t>
                </m:r>
                <m:sSup>
                  <m:sSupPr>
                    <m:ctrlPr>
                      <w:rPr>
                        <w:rFonts w:ascii="Cambria Math" w:hAnsi="Cambria Math"/>
                      </w:rPr>
                    </m:ctrlPr>
                  </m:sSupPr>
                  <m:e>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e>
                  <m:sup>
                    <m:r>
                      <m:rPr>
                        <m:sty m:val="p"/>
                      </m:rPr>
                      <w:rPr>
                        <w:rFonts w:ascii="Cambria Math" w:hAnsi="Cambria Math"/>
                      </w:rPr>
                      <m:t>2</m:t>
                    </m:r>
                  </m:sup>
                </m:sSup>
              </m:e>
            </m:d>
          </m:e>
        </m:nary>
      </m:oMath>
      <w:r w:rsidRPr="0063509A">
        <w:rPr>
          <w:vertAlign w:val="superscript"/>
        </w:rPr>
        <w:t>1/2</w:t>
      </w:r>
      <w:r w:rsidRPr="0063509A">
        <w:t xml:space="preserve">, </w:t>
      </w:r>
      <w:r w:rsidRPr="0063509A">
        <w:br/>
      </w:r>
      <w:r w:rsidRPr="0063509A">
        <w:lastRenderedPageBreak/>
        <w:t xml:space="preserve">where </w:t>
      </w:r>
      <m:oMath>
        <m:r>
          <w:rPr>
            <w:rFonts w:ascii="Cambria Math" w:hAnsi="Cambria Math"/>
          </w:rPr>
          <m:t>w</m:t>
        </m:r>
        <m:r>
          <m:rPr>
            <m:sty m:val="p"/>
          </m:rPr>
          <w:rPr>
            <w:rFonts w:ascii="Cambria Math" w:hAnsi="Cambria Math"/>
          </w:rPr>
          <m:t xml:space="preserve"> = 1/</m:t>
        </m:r>
        <m:d>
          <m:dPr>
            <m:begChr m:val="|"/>
            <m:endChr m:val="|"/>
            <m:ctrlPr>
              <w:rPr>
                <w:rFonts w:ascii="Cambria Math" w:hAnsi="Cambria Math"/>
              </w:rPr>
            </m:ctrlPr>
          </m:dPr>
          <m:e>
            <m:sSup>
              <m:sSupPr>
                <m:ctrlPr>
                  <w:rPr>
                    <w:rFonts w:ascii="Cambria Math" w:hAnsi="Cambria Math"/>
                  </w:rPr>
                </m:ctrlPr>
              </m:sSupPr>
              <m:e>
                <m:r>
                  <w:rPr>
                    <w:rFonts w:ascii="Cambria Math" w:hAnsi="Cambria Math"/>
                  </w:rPr>
                  <m:t>σ</m:t>
                </m:r>
              </m:e>
              <m:sup>
                <m:r>
                  <m:rPr>
                    <m:sty m:val="p"/>
                  </m:rPr>
                  <w:rPr>
                    <w:rFonts w:ascii="Cambria Math" w:hAnsi="Cambria Math"/>
                  </w:rPr>
                  <m:t>2</m:t>
                </m:r>
              </m:sup>
            </m:sSup>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m:t>
            </m:r>
            <m:sSup>
              <m:sSupPr>
                <m:ctrlPr>
                  <w:rPr>
                    <w:rFonts w:ascii="Cambria Math" w:hAnsi="Cambria Math"/>
                  </w:rPr>
                </m:ctrlPr>
              </m:sSupPr>
              <m:e>
                <m:r>
                  <m:rPr>
                    <m:sty m:val="p"/>
                  </m:rPr>
                  <w:rPr>
                    <w:rFonts w:ascii="Cambria Math" w:hAnsi="Cambria Math"/>
                  </w:rPr>
                  <m:t>(</m:t>
                </m:r>
                <m:r>
                  <w:rPr>
                    <w:rFonts w:ascii="Cambria Math" w:hAnsi="Cambria Math"/>
                  </w:rPr>
                  <m:t>AP</m:t>
                </m:r>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BP</m:t>
            </m:r>
          </m:e>
        </m:d>
      </m:oMath>
      <w:r w:rsidRPr="0063509A">
        <w:t xml:space="preserve">, with </w:t>
      </w:r>
      <m:oMath>
        <m:r>
          <w:rPr>
            <w:rFonts w:ascii="Cambria Math" w:hAnsi="Cambria Math"/>
          </w:rPr>
          <m:t>P</m:t>
        </m:r>
        <m:r>
          <m:rPr>
            <m:sty m:val="p"/>
          </m:rPr>
          <w:rPr>
            <w:rFonts w:ascii="Cambria Math" w:hAnsi="Cambria Math"/>
          </w:rPr>
          <m:t>=(</m:t>
        </m:r>
        <m:sSubSup>
          <m:sSubSupPr>
            <m:ctrlPr>
              <w:rPr>
                <w:rFonts w:ascii="Cambria Math" w:hAnsi="Cambria Math"/>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r>
          <m:rPr>
            <m:sty m:val="p"/>
          </m:rPr>
          <w:rPr>
            <w:rFonts w:ascii="Cambria Math" w:hAnsi="Cambria Math"/>
          </w:rPr>
          <m:t>+2</m:t>
        </m:r>
        <m:sSubSup>
          <m:sSubSupPr>
            <m:ctrlPr>
              <w:rPr>
                <w:rFonts w:ascii="Cambria Math" w:hAnsi="Cambria Math"/>
              </w:rPr>
            </m:ctrlPr>
          </m:sSubSupPr>
          <m:e>
            <m:r>
              <w:rPr>
                <w:rFonts w:ascii="Cambria Math" w:hAnsi="Cambria Math"/>
              </w:rPr>
              <m:t>F</m:t>
            </m:r>
          </m:e>
          <m:sub>
            <m:r>
              <w:rPr>
                <w:rFonts w:ascii="Cambria Math" w:hAnsi="Cambria Math"/>
              </w:rPr>
              <m:t>c</m:t>
            </m:r>
          </m:sub>
          <m:sup>
            <m:r>
              <m:rPr>
                <m:sty m:val="p"/>
              </m:rPr>
              <w:rPr>
                <w:rFonts w:ascii="Cambria Math" w:hAnsi="Cambria Math"/>
              </w:rPr>
              <m:t>2</m:t>
            </m:r>
          </m:sup>
        </m:sSubSup>
        <m:r>
          <m:rPr>
            <m:sty m:val="p"/>
          </m:rPr>
          <w:rPr>
            <w:rFonts w:ascii="Cambria Math" w:hAnsi="Cambria Math"/>
          </w:rPr>
          <m:t>)/3</m:t>
        </m:r>
      </m:oMath>
      <w:r w:rsidRPr="0063509A">
        <w:t xml:space="preserve"> and weight coefficients A and B</w:t>
      </w:r>
    </w:p>
    <w:p w14:paraId="0A42500B" w14:textId="77777777" w:rsidR="00043B55" w:rsidRPr="0063509A" w:rsidRDefault="00043B55" w:rsidP="00220688">
      <w:pPr>
        <w:spacing w:after="0"/>
        <w:ind w:firstLine="0"/>
      </w:pPr>
    </w:p>
    <w:p w14:paraId="2D057443" w14:textId="77777777" w:rsidR="00043B55" w:rsidRPr="0063509A" w:rsidRDefault="00043B55" w:rsidP="00220688">
      <w:pPr>
        <w:spacing w:after="0"/>
        <w:ind w:firstLine="0"/>
      </w:pPr>
      <w:r w:rsidRPr="0063509A">
        <w:br w:type="page"/>
      </w:r>
    </w:p>
    <w:p w14:paraId="454A0602" w14:textId="77777777" w:rsidR="00043B55" w:rsidRPr="0063509A" w:rsidRDefault="00043B55" w:rsidP="00A817F8">
      <w:pPr>
        <w:spacing w:after="0" w:line="240" w:lineRule="auto"/>
        <w:ind w:firstLine="0"/>
      </w:pPr>
      <w:r w:rsidRPr="00BB1173">
        <w:rPr>
          <w:rStyle w:val="TableChar"/>
        </w:rPr>
        <w:lastRenderedPageBreak/>
        <w:t>Table A6.</w:t>
      </w:r>
      <w:r w:rsidRPr="0063509A">
        <w:t xml:space="preserve"> Atomic coordinates and equivalent isotropic displacement parameters (</w:t>
      </w:r>
      <w:r w:rsidRPr="0063509A">
        <w:rPr>
          <w:i/>
        </w:rPr>
        <w:t>U</w:t>
      </w:r>
      <w:r w:rsidRPr="0063509A">
        <w:rPr>
          <w:vertAlign w:val="subscript"/>
        </w:rPr>
        <w:t>eq</w:t>
      </w:r>
      <w:r w:rsidRPr="0063509A">
        <w:rPr>
          <w:i/>
          <w:vertAlign w:val="superscript"/>
        </w:rPr>
        <w:t>a</w:t>
      </w:r>
      <w:r w:rsidRPr="0063509A">
        <w:t>) for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w:t>
      </w:r>
    </w:p>
    <w:tbl>
      <w:tblPr>
        <w:tblW w:w="0" w:type="auto"/>
        <w:jc w:val="center"/>
        <w:tblLook w:val="04A0" w:firstRow="1" w:lastRow="0" w:firstColumn="1" w:lastColumn="0" w:noHBand="0" w:noVBand="1"/>
      </w:tblPr>
      <w:tblGrid>
        <w:gridCol w:w="1170"/>
        <w:gridCol w:w="1890"/>
        <w:gridCol w:w="1710"/>
        <w:gridCol w:w="1503"/>
        <w:gridCol w:w="2277"/>
      </w:tblGrid>
      <w:tr w:rsidR="00043B55" w:rsidRPr="0063509A" w14:paraId="0D3F7043" w14:textId="77777777" w:rsidTr="00220688">
        <w:trPr>
          <w:trHeight w:val="300"/>
          <w:jc w:val="center"/>
        </w:trPr>
        <w:tc>
          <w:tcPr>
            <w:tcW w:w="1170" w:type="dxa"/>
            <w:tcBorders>
              <w:top w:val="single" w:sz="4" w:space="0" w:color="auto"/>
              <w:left w:val="nil"/>
              <w:bottom w:val="single" w:sz="4" w:space="0" w:color="auto"/>
              <w:right w:val="nil"/>
            </w:tcBorders>
            <w:noWrap/>
            <w:vAlign w:val="bottom"/>
            <w:hideMark/>
          </w:tcPr>
          <w:p w14:paraId="43D54222" w14:textId="77777777" w:rsidR="00043B55" w:rsidRPr="0063509A" w:rsidRDefault="00043B55" w:rsidP="00220688">
            <w:pPr>
              <w:spacing w:after="0"/>
              <w:ind w:firstLine="0"/>
            </w:pPr>
            <w:r w:rsidRPr="0063509A">
              <w:t>Atom</w:t>
            </w:r>
          </w:p>
        </w:tc>
        <w:tc>
          <w:tcPr>
            <w:tcW w:w="1890" w:type="dxa"/>
            <w:tcBorders>
              <w:top w:val="single" w:sz="4" w:space="0" w:color="auto"/>
              <w:left w:val="nil"/>
              <w:bottom w:val="single" w:sz="4" w:space="0" w:color="auto"/>
              <w:right w:val="nil"/>
            </w:tcBorders>
            <w:noWrap/>
            <w:vAlign w:val="bottom"/>
            <w:hideMark/>
          </w:tcPr>
          <w:p w14:paraId="6756F029" w14:textId="77777777" w:rsidR="00043B55" w:rsidRPr="0063509A" w:rsidRDefault="00043B55" w:rsidP="00220688">
            <w:pPr>
              <w:spacing w:after="0"/>
              <w:ind w:firstLine="0"/>
            </w:pPr>
            <w:r w:rsidRPr="0063509A">
              <w:t>x</w:t>
            </w:r>
          </w:p>
        </w:tc>
        <w:tc>
          <w:tcPr>
            <w:tcW w:w="1710" w:type="dxa"/>
            <w:tcBorders>
              <w:top w:val="single" w:sz="4" w:space="0" w:color="auto"/>
              <w:left w:val="nil"/>
              <w:bottom w:val="single" w:sz="4" w:space="0" w:color="auto"/>
              <w:right w:val="nil"/>
            </w:tcBorders>
            <w:noWrap/>
            <w:vAlign w:val="bottom"/>
            <w:hideMark/>
          </w:tcPr>
          <w:p w14:paraId="0D483E9F" w14:textId="77777777" w:rsidR="00043B55" w:rsidRPr="0063509A" w:rsidRDefault="00043B55" w:rsidP="00220688">
            <w:pPr>
              <w:spacing w:after="0"/>
              <w:ind w:firstLine="0"/>
            </w:pPr>
            <w:r w:rsidRPr="0063509A">
              <w:t>y</w:t>
            </w:r>
          </w:p>
        </w:tc>
        <w:tc>
          <w:tcPr>
            <w:tcW w:w="1503" w:type="dxa"/>
            <w:tcBorders>
              <w:top w:val="single" w:sz="4" w:space="0" w:color="auto"/>
              <w:left w:val="nil"/>
              <w:bottom w:val="single" w:sz="4" w:space="0" w:color="auto"/>
              <w:right w:val="nil"/>
            </w:tcBorders>
            <w:noWrap/>
            <w:vAlign w:val="bottom"/>
            <w:hideMark/>
          </w:tcPr>
          <w:p w14:paraId="2797188E" w14:textId="77777777" w:rsidR="00043B55" w:rsidRPr="0063509A" w:rsidRDefault="00043B55" w:rsidP="00220688">
            <w:pPr>
              <w:spacing w:after="0"/>
              <w:ind w:firstLine="0"/>
            </w:pPr>
            <w:r w:rsidRPr="0063509A">
              <w:t>z</w:t>
            </w:r>
          </w:p>
        </w:tc>
        <w:tc>
          <w:tcPr>
            <w:tcW w:w="2277" w:type="dxa"/>
            <w:tcBorders>
              <w:top w:val="single" w:sz="4" w:space="0" w:color="auto"/>
              <w:left w:val="nil"/>
              <w:bottom w:val="single" w:sz="4" w:space="0" w:color="auto"/>
              <w:right w:val="nil"/>
            </w:tcBorders>
            <w:noWrap/>
            <w:vAlign w:val="bottom"/>
            <w:hideMark/>
          </w:tcPr>
          <w:p w14:paraId="6A95BB4D" w14:textId="77777777" w:rsidR="00043B55" w:rsidRPr="0063509A" w:rsidRDefault="00043B55" w:rsidP="00220688">
            <w:pPr>
              <w:spacing w:after="0"/>
              <w:ind w:firstLine="0"/>
              <w:rPr>
                <w:vertAlign w:val="superscript"/>
              </w:rPr>
            </w:pPr>
            <w:r w:rsidRPr="0063509A">
              <w:rPr>
                <w:i/>
              </w:rPr>
              <w:t>U</w:t>
            </w:r>
            <w:r w:rsidRPr="0063509A">
              <w:rPr>
                <w:vertAlign w:val="subscript"/>
              </w:rPr>
              <w:t>eq</w:t>
            </w:r>
            <w:r w:rsidRPr="0063509A">
              <w:t>, Å</w:t>
            </w:r>
            <w:r w:rsidRPr="0063509A">
              <w:rPr>
                <w:vertAlign w:val="superscript"/>
              </w:rPr>
              <w:t>2</w:t>
            </w:r>
          </w:p>
        </w:tc>
      </w:tr>
      <w:tr w:rsidR="00043B55" w:rsidRPr="0063509A" w14:paraId="1FF8B138" w14:textId="77777777" w:rsidTr="00220688">
        <w:trPr>
          <w:trHeight w:val="300"/>
          <w:jc w:val="center"/>
        </w:trPr>
        <w:tc>
          <w:tcPr>
            <w:tcW w:w="8550" w:type="dxa"/>
            <w:gridSpan w:val="5"/>
            <w:tcBorders>
              <w:top w:val="single" w:sz="4" w:space="0" w:color="auto"/>
              <w:left w:val="nil"/>
              <w:bottom w:val="single" w:sz="4" w:space="0" w:color="auto"/>
              <w:right w:val="nil"/>
            </w:tcBorders>
            <w:noWrap/>
            <w:vAlign w:val="bottom"/>
            <w:hideMark/>
          </w:tcPr>
          <w:p w14:paraId="55C27469" w14:textId="77777777" w:rsidR="00043B55" w:rsidRPr="0063509A" w:rsidRDefault="00043B55" w:rsidP="00220688">
            <w:pPr>
              <w:spacing w:after="0"/>
              <w:ind w:firstLine="0"/>
              <w:rPr>
                <w:rFonts w:eastAsia="Times New Roman"/>
                <w:color w:val="000000"/>
              </w:rPr>
            </w:pPr>
            <w:r w:rsidRPr="0063509A">
              <w:t>(NH</w:t>
            </w:r>
            <w:r w:rsidRPr="0063509A">
              <w:rPr>
                <w:vertAlign w:val="subscript"/>
              </w:rPr>
              <w:t>4</w:t>
            </w:r>
            <w:r w:rsidRPr="0063509A">
              <w:t>)</w:t>
            </w:r>
            <w:r w:rsidRPr="0063509A">
              <w:rPr>
                <w:vertAlign w:val="subscript"/>
              </w:rPr>
              <w:t>2</w:t>
            </w:r>
            <w:r w:rsidRPr="0063509A">
              <w:t>AgBr</w:t>
            </w:r>
            <w:r w:rsidRPr="0063509A">
              <w:rPr>
                <w:vertAlign w:val="subscript"/>
              </w:rPr>
              <w:t>3</w:t>
            </w:r>
          </w:p>
        </w:tc>
      </w:tr>
      <w:tr w:rsidR="00043B55" w:rsidRPr="0063509A" w14:paraId="11AA1FC9" w14:textId="77777777" w:rsidTr="00220688">
        <w:trPr>
          <w:trHeight w:val="300"/>
          <w:jc w:val="center"/>
        </w:trPr>
        <w:tc>
          <w:tcPr>
            <w:tcW w:w="1170" w:type="dxa"/>
            <w:noWrap/>
            <w:vAlign w:val="bottom"/>
            <w:hideMark/>
          </w:tcPr>
          <w:p w14:paraId="22B3795A" w14:textId="77777777" w:rsidR="00043B55" w:rsidRPr="0063509A" w:rsidRDefault="00043B55" w:rsidP="00220688">
            <w:pPr>
              <w:spacing w:after="0"/>
              <w:ind w:firstLine="0"/>
            </w:pPr>
            <w:r w:rsidRPr="0063509A">
              <w:t>N1</w:t>
            </w:r>
          </w:p>
        </w:tc>
        <w:tc>
          <w:tcPr>
            <w:tcW w:w="1890" w:type="dxa"/>
            <w:noWrap/>
            <w:vAlign w:val="bottom"/>
            <w:hideMark/>
          </w:tcPr>
          <w:p w14:paraId="5A433A86" w14:textId="77777777" w:rsidR="00043B55" w:rsidRPr="0063509A" w:rsidRDefault="00043B55" w:rsidP="00220688">
            <w:pPr>
              <w:spacing w:after="0"/>
              <w:ind w:firstLine="0"/>
            </w:pPr>
            <w:r w:rsidRPr="0063509A">
              <w:t>0.2438(4)</w:t>
            </w:r>
          </w:p>
        </w:tc>
        <w:tc>
          <w:tcPr>
            <w:tcW w:w="1710" w:type="dxa"/>
            <w:noWrap/>
            <w:vAlign w:val="bottom"/>
            <w:hideMark/>
          </w:tcPr>
          <w:p w14:paraId="602915CC" w14:textId="77777777" w:rsidR="00043B55" w:rsidRPr="0063509A" w:rsidRDefault="00043B55" w:rsidP="00220688">
            <w:pPr>
              <w:spacing w:after="0"/>
              <w:ind w:firstLine="0"/>
            </w:pPr>
            <w:r w:rsidRPr="0063509A">
              <w:t>0.250000</w:t>
            </w:r>
          </w:p>
        </w:tc>
        <w:tc>
          <w:tcPr>
            <w:tcW w:w="1503" w:type="dxa"/>
            <w:noWrap/>
            <w:vAlign w:val="bottom"/>
            <w:hideMark/>
          </w:tcPr>
          <w:p w14:paraId="23361B43" w14:textId="77777777" w:rsidR="00043B55" w:rsidRPr="0063509A" w:rsidRDefault="00043B55" w:rsidP="00220688">
            <w:pPr>
              <w:spacing w:after="0"/>
              <w:ind w:firstLine="0"/>
            </w:pPr>
            <w:r w:rsidRPr="0063509A">
              <w:t>0.5426(2)</w:t>
            </w:r>
          </w:p>
        </w:tc>
        <w:tc>
          <w:tcPr>
            <w:tcW w:w="2277" w:type="dxa"/>
            <w:noWrap/>
            <w:vAlign w:val="bottom"/>
            <w:hideMark/>
          </w:tcPr>
          <w:p w14:paraId="6DC09F3F" w14:textId="77777777" w:rsidR="00043B55" w:rsidRPr="0063509A" w:rsidRDefault="00043B55" w:rsidP="00220688">
            <w:pPr>
              <w:spacing w:after="0"/>
              <w:ind w:firstLine="0"/>
            </w:pPr>
            <w:r w:rsidRPr="0063509A">
              <w:t>0.0385(8)</w:t>
            </w:r>
          </w:p>
        </w:tc>
      </w:tr>
      <w:tr w:rsidR="00043B55" w:rsidRPr="0063509A" w14:paraId="3706CE86" w14:textId="77777777" w:rsidTr="00220688">
        <w:trPr>
          <w:trHeight w:val="300"/>
          <w:jc w:val="center"/>
        </w:trPr>
        <w:tc>
          <w:tcPr>
            <w:tcW w:w="1170" w:type="dxa"/>
            <w:noWrap/>
            <w:vAlign w:val="bottom"/>
            <w:hideMark/>
          </w:tcPr>
          <w:p w14:paraId="46922B13" w14:textId="77777777" w:rsidR="00043B55" w:rsidRPr="0063509A" w:rsidRDefault="00043B55" w:rsidP="00220688">
            <w:pPr>
              <w:spacing w:after="0"/>
              <w:ind w:firstLine="0"/>
            </w:pPr>
            <w:r w:rsidRPr="0063509A">
              <w:t>N2</w:t>
            </w:r>
          </w:p>
        </w:tc>
        <w:tc>
          <w:tcPr>
            <w:tcW w:w="1890" w:type="dxa"/>
            <w:noWrap/>
            <w:vAlign w:val="bottom"/>
            <w:hideMark/>
          </w:tcPr>
          <w:p w14:paraId="708B558F" w14:textId="77777777" w:rsidR="00043B55" w:rsidRPr="0063509A" w:rsidRDefault="00043B55" w:rsidP="00220688">
            <w:pPr>
              <w:spacing w:after="0"/>
              <w:ind w:firstLine="0"/>
            </w:pPr>
            <w:r w:rsidRPr="0063509A">
              <w:t>0.5731(4)</w:t>
            </w:r>
          </w:p>
        </w:tc>
        <w:tc>
          <w:tcPr>
            <w:tcW w:w="1710" w:type="dxa"/>
            <w:noWrap/>
            <w:vAlign w:val="bottom"/>
            <w:hideMark/>
          </w:tcPr>
          <w:p w14:paraId="2C5E511A" w14:textId="77777777" w:rsidR="00043B55" w:rsidRPr="0063509A" w:rsidRDefault="00043B55" w:rsidP="00220688">
            <w:pPr>
              <w:spacing w:after="0"/>
              <w:ind w:firstLine="0"/>
            </w:pPr>
            <w:r w:rsidRPr="0063509A">
              <w:t>0.250000</w:t>
            </w:r>
          </w:p>
        </w:tc>
        <w:tc>
          <w:tcPr>
            <w:tcW w:w="1503" w:type="dxa"/>
            <w:noWrap/>
            <w:vAlign w:val="bottom"/>
            <w:hideMark/>
          </w:tcPr>
          <w:p w14:paraId="395A198E" w14:textId="77777777" w:rsidR="00043B55" w:rsidRPr="0063509A" w:rsidRDefault="00043B55" w:rsidP="00220688">
            <w:pPr>
              <w:spacing w:after="0"/>
              <w:ind w:firstLine="0"/>
            </w:pPr>
            <w:r w:rsidRPr="0063509A">
              <w:t>0.2119(2)</w:t>
            </w:r>
          </w:p>
        </w:tc>
        <w:tc>
          <w:tcPr>
            <w:tcW w:w="2277" w:type="dxa"/>
            <w:noWrap/>
            <w:vAlign w:val="bottom"/>
            <w:hideMark/>
          </w:tcPr>
          <w:p w14:paraId="50931E86" w14:textId="77777777" w:rsidR="00043B55" w:rsidRPr="0063509A" w:rsidRDefault="00043B55" w:rsidP="00220688">
            <w:pPr>
              <w:spacing w:after="0"/>
              <w:ind w:firstLine="0"/>
            </w:pPr>
            <w:r w:rsidRPr="0063509A">
              <w:t>0.0371(8)</w:t>
            </w:r>
          </w:p>
        </w:tc>
      </w:tr>
      <w:tr w:rsidR="00043B55" w:rsidRPr="0063509A" w14:paraId="06C6CCE2" w14:textId="77777777" w:rsidTr="00220688">
        <w:trPr>
          <w:trHeight w:val="300"/>
          <w:jc w:val="center"/>
        </w:trPr>
        <w:tc>
          <w:tcPr>
            <w:tcW w:w="1170" w:type="dxa"/>
            <w:noWrap/>
            <w:vAlign w:val="bottom"/>
            <w:hideMark/>
          </w:tcPr>
          <w:p w14:paraId="1B2DCE56" w14:textId="77777777" w:rsidR="00043B55" w:rsidRPr="0063509A" w:rsidRDefault="00043B55" w:rsidP="00220688">
            <w:pPr>
              <w:spacing w:after="0"/>
              <w:ind w:firstLine="0"/>
            </w:pPr>
            <w:r w:rsidRPr="0063509A">
              <w:t>Ag</w:t>
            </w:r>
          </w:p>
        </w:tc>
        <w:tc>
          <w:tcPr>
            <w:tcW w:w="1890" w:type="dxa"/>
            <w:noWrap/>
            <w:vAlign w:val="bottom"/>
            <w:hideMark/>
          </w:tcPr>
          <w:p w14:paraId="4751830C" w14:textId="77777777" w:rsidR="00043B55" w:rsidRPr="0063509A" w:rsidRDefault="00043B55" w:rsidP="00220688">
            <w:pPr>
              <w:spacing w:after="0"/>
              <w:ind w:firstLine="0"/>
            </w:pPr>
            <w:r w:rsidRPr="0063509A">
              <w:t>0.37369(4)</w:t>
            </w:r>
          </w:p>
        </w:tc>
        <w:tc>
          <w:tcPr>
            <w:tcW w:w="1710" w:type="dxa"/>
            <w:noWrap/>
            <w:vAlign w:val="bottom"/>
            <w:hideMark/>
          </w:tcPr>
          <w:p w14:paraId="1D1D39FB" w14:textId="77777777" w:rsidR="00043B55" w:rsidRPr="0063509A" w:rsidRDefault="00043B55" w:rsidP="00220688">
            <w:pPr>
              <w:spacing w:after="0"/>
              <w:ind w:firstLine="0"/>
            </w:pPr>
            <w:r w:rsidRPr="0063509A">
              <w:t>0.750000</w:t>
            </w:r>
          </w:p>
        </w:tc>
        <w:tc>
          <w:tcPr>
            <w:tcW w:w="1503" w:type="dxa"/>
            <w:noWrap/>
            <w:vAlign w:val="bottom"/>
            <w:hideMark/>
          </w:tcPr>
          <w:p w14:paraId="054604C4" w14:textId="77777777" w:rsidR="00043B55" w:rsidRPr="0063509A" w:rsidRDefault="00043B55" w:rsidP="00220688">
            <w:pPr>
              <w:spacing w:after="0"/>
              <w:ind w:firstLine="0"/>
            </w:pPr>
            <w:r w:rsidRPr="0063509A">
              <w:t>0.36795(2)</w:t>
            </w:r>
          </w:p>
        </w:tc>
        <w:tc>
          <w:tcPr>
            <w:tcW w:w="2277" w:type="dxa"/>
            <w:noWrap/>
            <w:vAlign w:val="bottom"/>
            <w:hideMark/>
          </w:tcPr>
          <w:p w14:paraId="6A31779E" w14:textId="77777777" w:rsidR="00043B55" w:rsidRPr="0063509A" w:rsidRDefault="00043B55" w:rsidP="00220688">
            <w:pPr>
              <w:spacing w:after="0"/>
              <w:ind w:firstLine="0"/>
            </w:pPr>
            <w:r w:rsidRPr="0063509A">
              <w:t>0.04454(11)</w:t>
            </w:r>
          </w:p>
        </w:tc>
      </w:tr>
      <w:tr w:rsidR="00043B55" w:rsidRPr="0063509A" w14:paraId="1E412623" w14:textId="77777777" w:rsidTr="00220688">
        <w:trPr>
          <w:trHeight w:val="300"/>
          <w:jc w:val="center"/>
        </w:trPr>
        <w:tc>
          <w:tcPr>
            <w:tcW w:w="1170" w:type="dxa"/>
            <w:noWrap/>
            <w:vAlign w:val="bottom"/>
            <w:hideMark/>
          </w:tcPr>
          <w:p w14:paraId="13AE9D79" w14:textId="77777777" w:rsidR="00043B55" w:rsidRPr="0063509A" w:rsidRDefault="00043B55" w:rsidP="00220688">
            <w:pPr>
              <w:spacing w:after="0"/>
              <w:ind w:firstLine="0"/>
            </w:pPr>
            <w:r w:rsidRPr="0063509A">
              <w:t>Br1</w:t>
            </w:r>
          </w:p>
        </w:tc>
        <w:tc>
          <w:tcPr>
            <w:tcW w:w="1890" w:type="dxa"/>
            <w:noWrap/>
            <w:vAlign w:val="bottom"/>
            <w:hideMark/>
          </w:tcPr>
          <w:p w14:paraId="2CDBD43E" w14:textId="77777777" w:rsidR="00043B55" w:rsidRPr="0063509A" w:rsidRDefault="00043B55" w:rsidP="00220688">
            <w:pPr>
              <w:spacing w:after="0"/>
              <w:ind w:firstLine="0"/>
            </w:pPr>
            <w:r w:rsidRPr="0063509A">
              <w:t>0.50543(5)</w:t>
            </w:r>
          </w:p>
        </w:tc>
        <w:tc>
          <w:tcPr>
            <w:tcW w:w="1710" w:type="dxa"/>
            <w:noWrap/>
            <w:vAlign w:val="bottom"/>
            <w:hideMark/>
          </w:tcPr>
          <w:p w14:paraId="086A2B97" w14:textId="77777777" w:rsidR="00043B55" w:rsidRPr="0063509A" w:rsidRDefault="00043B55" w:rsidP="00220688">
            <w:pPr>
              <w:spacing w:after="0"/>
              <w:ind w:firstLine="0"/>
            </w:pPr>
            <w:r w:rsidRPr="0063509A">
              <w:t>0.250000</w:t>
            </w:r>
          </w:p>
        </w:tc>
        <w:tc>
          <w:tcPr>
            <w:tcW w:w="1503" w:type="dxa"/>
            <w:noWrap/>
            <w:vAlign w:val="bottom"/>
            <w:hideMark/>
          </w:tcPr>
          <w:p w14:paraId="6C16E3E5" w14:textId="77777777" w:rsidR="00043B55" w:rsidRPr="0063509A" w:rsidRDefault="00043B55" w:rsidP="00220688">
            <w:pPr>
              <w:spacing w:after="0"/>
              <w:ind w:firstLine="0"/>
            </w:pPr>
            <w:r w:rsidRPr="0063509A">
              <w:t>0.40239(3)</w:t>
            </w:r>
          </w:p>
        </w:tc>
        <w:tc>
          <w:tcPr>
            <w:tcW w:w="2277" w:type="dxa"/>
            <w:noWrap/>
            <w:vAlign w:val="bottom"/>
            <w:hideMark/>
          </w:tcPr>
          <w:p w14:paraId="4531B031" w14:textId="77777777" w:rsidR="00043B55" w:rsidRPr="0063509A" w:rsidRDefault="00043B55" w:rsidP="00220688">
            <w:pPr>
              <w:spacing w:after="0"/>
              <w:ind w:firstLine="0"/>
            </w:pPr>
            <w:r w:rsidRPr="0063509A">
              <w:t>0.03634(11)</w:t>
            </w:r>
          </w:p>
        </w:tc>
      </w:tr>
      <w:tr w:rsidR="00043B55" w:rsidRPr="0063509A" w14:paraId="0E987A7A" w14:textId="77777777" w:rsidTr="00220688">
        <w:trPr>
          <w:trHeight w:val="300"/>
          <w:jc w:val="center"/>
        </w:trPr>
        <w:tc>
          <w:tcPr>
            <w:tcW w:w="1170" w:type="dxa"/>
            <w:noWrap/>
            <w:vAlign w:val="bottom"/>
            <w:hideMark/>
          </w:tcPr>
          <w:p w14:paraId="4460DA7E" w14:textId="77777777" w:rsidR="00043B55" w:rsidRPr="0063509A" w:rsidRDefault="00043B55" w:rsidP="00220688">
            <w:pPr>
              <w:spacing w:after="0"/>
              <w:ind w:firstLine="0"/>
            </w:pPr>
            <w:r w:rsidRPr="0063509A">
              <w:t>Br2</w:t>
            </w:r>
          </w:p>
        </w:tc>
        <w:tc>
          <w:tcPr>
            <w:tcW w:w="1890" w:type="dxa"/>
            <w:noWrap/>
            <w:vAlign w:val="bottom"/>
            <w:hideMark/>
          </w:tcPr>
          <w:p w14:paraId="52AADC14" w14:textId="77777777" w:rsidR="00043B55" w:rsidRPr="0063509A" w:rsidRDefault="00043B55" w:rsidP="00220688">
            <w:pPr>
              <w:spacing w:after="0"/>
              <w:ind w:firstLine="0"/>
            </w:pPr>
            <w:r w:rsidRPr="0063509A">
              <w:t>0.11781(4)</w:t>
            </w:r>
          </w:p>
        </w:tc>
        <w:tc>
          <w:tcPr>
            <w:tcW w:w="1710" w:type="dxa"/>
            <w:noWrap/>
            <w:vAlign w:val="bottom"/>
            <w:hideMark/>
          </w:tcPr>
          <w:p w14:paraId="7FC9CFF7" w14:textId="77777777" w:rsidR="00043B55" w:rsidRPr="0063509A" w:rsidRDefault="00043B55" w:rsidP="00220688">
            <w:pPr>
              <w:spacing w:after="0"/>
              <w:ind w:firstLine="0"/>
            </w:pPr>
            <w:r w:rsidRPr="0063509A">
              <w:t>0.750000</w:t>
            </w:r>
          </w:p>
        </w:tc>
        <w:tc>
          <w:tcPr>
            <w:tcW w:w="1503" w:type="dxa"/>
            <w:noWrap/>
            <w:vAlign w:val="bottom"/>
            <w:hideMark/>
          </w:tcPr>
          <w:p w14:paraId="7C3C3BBA" w14:textId="77777777" w:rsidR="00043B55" w:rsidRPr="0063509A" w:rsidRDefault="00043B55" w:rsidP="00220688">
            <w:pPr>
              <w:spacing w:after="0"/>
              <w:ind w:firstLine="0"/>
            </w:pPr>
            <w:r w:rsidRPr="0063509A">
              <w:t>0.42793(2)</w:t>
            </w:r>
          </w:p>
        </w:tc>
        <w:tc>
          <w:tcPr>
            <w:tcW w:w="2277" w:type="dxa"/>
            <w:noWrap/>
            <w:vAlign w:val="bottom"/>
            <w:hideMark/>
          </w:tcPr>
          <w:p w14:paraId="2DCC384C" w14:textId="77777777" w:rsidR="00043B55" w:rsidRPr="0063509A" w:rsidRDefault="00043B55" w:rsidP="00220688">
            <w:pPr>
              <w:spacing w:after="0"/>
              <w:ind w:firstLine="0"/>
            </w:pPr>
            <w:r w:rsidRPr="0063509A">
              <w:t>0.03461(11)</w:t>
            </w:r>
          </w:p>
        </w:tc>
      </w:tr>
      <w:tr w:rsidR="00043B55" w:rsidRPr="0063509A" w14:paraId="45B7D8DF" w14:textId="77777777" w:rsidTr="00220688">
        <w:trPr>
          <w:trHeight w:val="300"/>
          <w:jc w:val="center"/>
        </w:trPr>
        <w:tc>
          <w:tcPr>
            <w:tcW w:w="1170" w:type="dxa"/>
            <w:noWrap/>
            <w:vAlign w:val="bottom"/>
            <w:hideMark/>
          </w:tcPr>
          <w:p w14:paraId="0A9F5D03" w14:textId="77777777" w:rsidR="00043B55" w:rsidRPr="0063509A" w:rsidRDefault="00043B55" w:rsidP="00220688">
            <w:pPr>
              <w:spacing w:after="0"/>
              <w:ind w:firstLine="0"/>
            </w:pPr>
            <w:r w:rsidRPr="0063509A">
              <w:t>Br3</w:t>
            </w:r>
          </w:p>
        </w:tc>
        <w:tc>
          <w:tcPr>
            <w:tcW w:w="1890" w:type="dxa"/>
            <w:noWrap/>
            <w:vAlign w:val="bottom"/>
            <w:hideMark/>
          </w:tcPr>
          <w:p w14:paraId="1EBFE288" w14:textId="77777777" w:rsidR="00043B55" w:rsidRPr="0063509A" w:rsidRDefault="00043B55" w:rsidP="00220688">
            <w:pPr>
              <w:spacing w:after="0"/>
              <w:ind w:firstLine="0"/>
            </w:pPr>
            <w:r w:rsidRPr="0063509A">
              <w:t>0.30945(5)</w:t>
            </w:r>
          </w:p>
        </w:tc>
        <w:tc>
          <w:tcPr>
            <w:tcW w:w="1710" w:type="dxa"/>
            <w:noWrap/>
            <w:vAlign w:val="bottom"/>
            <w:hideMark/>
          </w:tcPr>
          <w:p w14:paraId="426235DA" w14:textId="77777777" w:rsidR="00043B55" w:rsidRPr="0063509A" w:rsidRDefault="00043B55" w:rsidP="00220688">
            <w:pPr>
              <w:spacing w:after="0"/>
              <w:ind w:firstLine="0"/>
            </w:pPr>
            <w:r w:rsidRPr="0063509A">
              <w:t>0.750000</w:t>
            </w:r>
          </w:p>
        </w:tc>
        <w:tc>
          <w:tcPr>
            <w:tcW w:w="1503" w:type="dxa"/>
            <w:noWrap/>
            <w:vAlign w:val="bottom"/>
            <w:hideMark/>
          </w:tcPr>
          <w:p w14:paraId="4CB8B9BF" w14:textId="77777777" w:rsidR="00043B55" w:rsidRPr="0063509A" w:rsidRDefault="00043B55" w:rsidP="00220688">
            <w:pPr>
              <w:spacing w:after="0"/>
              <w:ind w:firstLine="0"/>
            </w:pPr>
            <w:r w:rsidRPr="0063509A">
              <w:t>0.22524(2)</w:t>
            </w:r>
          </w:p>
        </w:tc>
        <w:tc>
          <w:tcPr>
            <w:tcW w:w="2277" w:type="dxa"/>
            <w:noWrap/>
            <w:vAlign w:val="bottom"/>
            <w:hideMark/>
          </w:tcPr>
          <w:p w14:paraId="65BAAE26" w14:textId="77777777" w:rsidR="00043B55" w:rsidRPr="0063509A" w:rsidRDefault="00043B55" w:rsidP="00220688">
            <w:pPr>
              <w:spacing w:after="0"/>
              <w:ind w:firstLine="0"/>
            </w:pPr>
            <w:r w:rsidRPr="0063509A">
              <w:t>0.03436(11)</w:t>
            </w:r>
          </w:p>
        </w:tc>
      </w:tr>
      <w:tr w:rsidR="00043B55" w:rsidRPr="0063509A" w14:paraId="7971A287" w14:textId="77777777" w:rsidTr="00220688">
        <w:trPr>
          <w:trHeight w:val="300"/>
          <w:jc w:val="center"/>
        </w:trPr>
        <w:tc>
          <w:tcPr>
            <w:tcW w:w="8550" w:type="dxa"/>
            <w:gridSpan w:val="5"/>
            <w:noWrap/>
            <w:vAlign w:val="bottom"/>
          </w:tcPr>
          <w:p w14:paraId="3907C086" w14:textId="77777777" w:rsidR="00043B55" w:rsidRPr="0063509A" w:rsidRDefault="00043B55" w:rsidP="00220688">
            <w:pPr>
              <w:spacing w:after="0"/>
              <w:ind w:firstLine="0"/>
            </w:pPr>
          </w:p>
        </w:tc>
      </w:tr>
      <w:tr w:rsidR="00043B55" w:rsidRPr="0063509A" w14:paraId="002795F3" w14:textId="77777777" w:rsidTr="00220688">
        <w:trPr>
          <w:trHeight w:val="300"/>
          <w:jc w:val="center"/>
        </w:trPr>
        <w:tc>
          <w:tcPr>
            <w:tcW w:w="8550" w:type="dxa"/>
            <w:gridSpan w:val="5"/>
            <w:tcBorders>
              <w:top w:val="nil"/>
              <w:left w:val="nil"/>
              <w:bottom w:val="single" w:sz="4" w:space="0" w:color="auto"/>
              <w:right w:val="nil"/>
            </w:tcBorders>
            <w:noWrap/>
            <w:vAlign w:val="bottom"/>
            <w:hideMark/>
          </w:tcPr>
          <w:p w14:paraId="17750AAF" w14:textId="77777777" w:rsidR="00043B55" w:rsidRPr="0063509A" w:rsidRDefault="00043B55" w:rsidP="00220688">
            <w:pPr>
              <w:spacing w:after="0"/>
              <w:ind w:firstLine="0"/>
              <w:rPr>
                <w:rFonts w:eastAsia="Times New Roman"/>
                <w:color w:val="000000"/>
              </w:rPr>
            </w:pPr>
            <w:r w:rsidRPr="0063509A">
              <w:t>(NH</w:t>
            </w:r>
            <w:r w:rsidRPr="0063509A">
              <w:rPr>
                <w:vertAlign w:val="subscript"/>
              </w:rPr>
              <w:t>4</w:t>
            </w:r>
            <w:r w:rsidRPr="0063509A">
              <w:t>)</w:t>
            </w:r>
            <w:r w:rsidRPr="0063509A">
              <w:rPr>
                <w:vertAlign w:val="subscript"/>
              </w:rPr>
              <w:t>2</w:t>
            </w:r>
            <w:r w:rsidRPr="0063509A">
              <w:t>AgI</w:t>
            </w:r>
            <w:r w:rsidRPr="0063509A">
              <w:rPr>
                <w:vertAlign w:val="subscript"/>
              </w:rPr>
              <w:t>3</w:t>
            </w:r>
          </w:p>
        </w:tc>
      </w:tr>
      <w:tr w:rsidR="00043B55" w:rsidRPr="0063509A" w14:paraId="3C9BB3CB" w14:textId="77777777" w:rsidTr="00220688">
        <w:trPr>
          <w:trHeight w:val="300"/>
          <w:jc w:val="center"/>
        </w:trPr>
        <w:tc>
          <w:tcPr>
            <w:tcW w:w="1170" w:type="dxa"/>
            <w:noWrap/>
            <w:vAlign w:val="bottom"/>
            <w:hideMark/>
          </w:tcPr>
          <w:p w14:paraId="09B02B80" w14:textId="77777777" w:rsidR="00043B55" w:rsidRPr="0063509A" w:rsidRDefault="00043B55" w:rsidP="00220688">
            <w:pPr>
              <w:spacing w:after="0"/>
              <w:ind w:firstLine="0"/>
            </w:pPr>
            <w:r w:rsidRPr="0063509A">
              <w:t>N1</w:t>
            </w:r>
          </w:p>
        </w:tc>
        <w:tc>
          <w:tcPr>
            <w:tcW w:w="1890" w:type="dxa"/>
            <w:noWrap/>
            <w:vAlign w:val="bottom"/>
            <w:hideMark/>
          </w:tcPr>
          <w:p w14:paraId="46818506" w14:textId="77777777" w:rsidR="00043B55" w:rsidRPr="0063509A" w:rsidRDefault="00043B55" w:rsidP="00220688">
            <w:pPr>
              <w:spacing w:after="0"/>
              <w:ind w:firstLine="0"/>
            </w:pPr>
            <w:r w:rsidRPr="0063509A">
              <w:t>0.0743(4)</w:t>
            </w:r>
          </w:p>
        </w:tc>
        <w:tc>
          <w:tcPr>
            <w:tcW w:w="1710" w:type="dxa"/>
            <w:noWrap/>
            <w:vAlign w:val="bottom"/>
            <w:hideMark/>
          </w:tcPr>
          <w:p w14:paraId="71D90FE2" w14:textId="77777777" w:rsidR="00043B55" w:rsidRPr="0063509A" w:rsidRDefault="00043B55" w:rsidP="00220688">
            <w:pPr>
              <w:spacing w:after="0"/>
              <w:ind w:firstLine="0"/>
            </w:pPr>
            <w:r w:rsidRPr="0063509A">
              <w:t>0.250000</w:t>
            </w:r>
          </w:p>
        </w:tc>
        <w:tc>
          <w:tcPr>
            <w:tcW w:w="1503" w:type="dxa"/>
            <w:noWrap/>
            <w:vAlign w:val="bottom"/>
            <w:hideMark/>
          </w:tcPr>
          <w:p w14:paraId="2F43446B" w14:textId="77777777" w:rsidR="00043B55" w:rsidRPr="0063509A" w:rsidRDefault="00043B55" w:rsidP="00220688">
            <w:pPr>
              <w:spacing w:after="0"/>
              <w:ind w:firstLine="0"/>
            </w:pPr>
            <w:r w:rsidRPr="0063509A">
              <w:t>0.7110(2)</w:t>
            </w:r>
          </w:p>
        </w:tc>
        <w:tc>
          <w:tcPr>
            <w:tcW w:w="2277" w:type="dxa"/>
            <w:noWrap/>
            <w:vAlign w:val="bottom"/>
            <w:hideMark/>
          </w:tcPr>
          <w:p w14:paraId="42A48554" w14:textId="77777777" w:rsidR="00043B55" w:rsidRPr="0063509A" w:rsidRDefault="00043B55" w:rsidP="00220688">
            <w:pPr>
              <w:spacing w:after="0"/>
              <w:ind w:firstLine="0"/>
            </w:pPr>
            <w:r w:rsidRPr="0063509A">
              <w:t>0.0432(10)</w:t>
            </w:r>
          </w:p>
        </w:tc>
      </w:tr>
      <w:tr w:rsidR="00043B55" w:rsidRPr="0063509A" w14:paraId="0504739C" w14:textId="77777777" w:rsidTr="00220688">
        <w:trPr>
          <w:trHeight w:val="300"/>
          <w:jc w:val="center"/>
        </w:trPr>
        <w:tc>
          <w:tcPr>
            <w:tcW w:w="1170" w:type="dxa"/>
            <w:noWrap/>
            <w:vAlign w:val="bottom"/>
            <w:hideMark/>
          </w:tcPr>
          <w:p w14:paraId="3C4D4924" w14:textId="77777777" w:rsidR="00043B55" w:rsidRPr="0063509A" w:rsidRDefault="00043B55" w:rsidP="00220688">
            <w:pPr>
              <w:spacing w:after="0"/>
              <w:ind w:firstLine="0"/>
            </w:pPr>
            <w:r w:rsidRPr="0063509A">
              <w:t>N2</w:t>
            </w:r>
          </w:p>
        </w:tc>
        <w:tc>
          <w:tcPr>
            <w:tcW w:w="1890" w:type="dxa"/>
            <w:noWrap/>
            <w:vAlign w:val="bottom"/>
            <w:hideMark/>
          </w:tcPr>
          <w:p w14:paraId="7BFBAE1C" w14:textId="77777777" w:rsidR="00043B55" w:rsidRPr="0063509A" w:rsidRDefault="00043B55" w:rsidP="00220688">
            <w:pPr>
              <w:spacing w:after="0"/>
              <w:ind w:firstLine="0"/>
            </w:pPr>
            <w:r w:rsidRPr="0063509A">
              <w:t>0.2519(5)</w:t>
            </w:r>
          </w:p>
        </w:tc>
        <w:tc>
          <w:tcPr>
            <w:tcW w:w="1710" w:type="dxa"/>
            <w:noWrap/>
            <w:vAlign w:val="bottom"/>
            <w:hideMark/>
          </w:tcPr>
          <w:p w14:paraId="015365AE" w14:textId="77777777" w:rsidR="00043B55" w:rsidRPr="0063509A" w:rsidRDefault="00043B55" w:rsidP="00220688">
            <w:pPr>
              <w:spacing w:after="0"/>
              <w:ind w:firstLine="0"/>
            </w:pPr>
            <w:r w:rsidRPr="0063509A">
              <w:t>0.250000</w:t>
            </w:r>
          </w:p>
        </w:tc>
        <w:tc>
          <w:tcPr>
            <w:tcW w:w="1503" w:type="dxa"/>
            <w:noWrap/>
            <w:vAlign w:val="bottom"/>
            <w:hideMark/>
          </w:tcPr>
          <w:p w14:paraId="77708146" w14:textId="77777777" w:rsidR="00043B55" w:rsidRPr="0063509A" w:rsidRDefault="00043B55" w:rsidP="00220688">
            <w:pPr>
              <w:spacing w:after="0"/>
              <w:ind w:firstLine="0"/>
            </w:pPr>
            <w:r w:rsidRPr="0063509A">
              <w:t>0.4577(2)</w:t>
            </w:r>
          </w:p>
        </w:tc>
        <w:tc>
          <w:tcPr>
            <w:tcW w:w="2277" w:type="dxa"/>
            <w:noWrap/>
            <w:vAlign w:val="bottom"/>
            <w:hideMark/>
          </w:tcPr>
          <w:p w14:paraId="321C5C0F" w14:textId="77777777" w:rsidR="00043B55" w:rsidRPr="0063509A" w:rsidRDefault="00043B55" w:rsidP="00220688">
            <w:pPr>
              <w:spacing w:after="0"/>
              <w:ind w:firstLine="0"/>
            </w:pPr>
            <w:r w:rsidRPr="0063509A">
              <w:t>0.0457(10)</w:t>
            </w:r>
          </w:p>
        </w:tc>
      </w:tr>
      <w:tr w:rsidR="00043B55" w:rsidRPr="0063509A" w14:paraId="15E10806" w14:textId="77777777" w:rsidTr="00220688">
        <w:trPr>
          <w:trHeight w:val="300"/>
          <w:jc w:val="center"/>
        </w:trPr>
        <w:tc>
          <w:tcPr>
            <w:tcW w:w="1170" w:type="dxa"/>
            <w:noWrap/>
            <w:vAlign w:val="bottom"/>
            <w:hideMark/>
          </w:tcPr>
          <w:p w14:paraId="16D3D814" w14:textId="77777777" w:rsidR="00043B55" w:rsidRPr="0063509A" w:rsidRDefault="00043B55" w:rsidP="00220688">
            <w:pPr>
              <w:spacing w:after="0"/>
              <w:ind w:firstLine="0"/>
            </w:pPr>
            <w:r w:rsidRPr="0063509A">
              <w:t>Ag</w:t>
            </w:r>
          </w:p>
        </w:tc>
        <w:tc>
          <w:tcPr>
            <w:tcW w:w="1890" w:type="dxa"/>
            <w:noWrap/>
            <w:vAlign w:val="bottom"/>
            <w:hideMark/>
          </w:tcPr>
          <w:p w14:paraId="581537C7" w14:textId="77777777" w:rsidR="00043B55" w:rsidRPr="0063509A" w:rsidRDefault="00043B55" w:rsidP="00220688">
            <w:pPr>
              <w:spacing w:after="0"/>
              <w:ind w:firstLine="0"/>
            </w:pPr>
            <w:r w:rsidRPr="0063509A">
              <w:t>0.36573(4)</w:t>
            </w:r>
          </w:p>
        </w:tc>
        <w:tc>
          <w:tcPr>
            <w:tcW w:w="1710" w:type="dxa"/>
            <w:noWrap/>
            <w:vAlign w:val="bottom"/>
            <w:hideMark/>
          </w:tcPr>
          <w:p w14:paraId="4109B631" w14:textId="77777777" w:rsidR="00043B55" w:rsidRPr="0063509A" w:rsidRDefault="00043B55" w:rsidP="00220688">
            <w:pPr>
              <w:spacing w:after="0"/>
              <w:ind w:firstLine="0"/>
            </w:pPr>
            <w:r w:rsidRPr="0063509A">
              <w:t>0.750000</w:t>
            </w:r>
          </w:p>
        </w:tc>
        <w:tc>
          <w:tcPr>
            <w:tcW w:w="1503" w:type="dxa"/>
            <w:noWrap/>
            <w:vAlign w:val="bottom"/>
            <w:hideMark/>
          </w:tcPr>
          <w:p w14:paraId="2C9F5B08" w14:textId="77777777" w:rsidR="00043B55" w:rsidRPr="0063509A" w:rsidRDefault="00043B55" w:rsidP="00220688">
            <w:pPr>
              <w:spacing w:after="0"/>
              <w:ind w:firstLine="0"/>
            </w:pPr>
            <w:r w:rsidRPr="0063509A">
              <w:t>0.63506(2)</w:t>
            </w:r>
          </w:p>
        </w:tc>
        <w:tc>
          <w:tcPr>
            <w:tcW w:w="2277" w:type="dxa"/>
            <w:noWrap/>
            <w:vAlign w:val="bottom"/>
            <w:hideMark/>
          </w:tcPr>
          <w:p w14:paraId="78740497" w14:textId="77777777" w:rsidR="00043B55" w:rsidRPr="0063509A" w:rsidRDefault="00043B55" w:rsidP="00220688">
            <w:pPr>
              <w:spacing w:after="0"/>
              <w:ind w:firstLine="0"/>
            </w:pPr>
            <w:r w:rsidRPr="0063509A">
              <w:t>0.04790(11)</w:t>
            </w:r>
          </w:p>
        </w:tc>
      </w:tr>
      <w:tr w:rsidR="00043B55" w:rsidRPr="0063509A" w14:paraId="3500EEBE" w14:textId="77777777" w:rsidTr="00220688">
        <w:trPr>
          <w:trHeight w:val="300"/>
          <w:jc w:val="center"/>
        </w:trPr>
        <w:tc>
          <w:tcPr>
            <w:tcW w:w="1170" w:type="dxa"/>
            <w:noWrap/>
            <w:vAlign w:val="bottom"/>
            <w:hideMark/>
          </w:tcPr>
          <w:p w14:paraId="74FD88B2" w14:textId="77777777" w:rsidR="00043B55" w:rsidRPr="0063509A" w:rsidRDefault="00043B55" w:rsidP="00220688">
            <w:pPr>
              <w:spacing w:after="0"/>
              <w:ind w:firstLine="0"/>
            </w:pPr>
            <w:r w:rsidRPr="0063509A">
              <w:t>I1</w:t>
            </w:r>
          </w:p>
        </w:tc>
        <w:tc>
          <w:tcPr>
            <w:tcW w:w="1890" w:type="dxa"/>
            <w:noWrap/>
            <w:vAlign w:val="bottom"/>
            <w:hideMark/>
          </w:tcPr>
          <w:p w14:paraId="3D720F8C" w14:textId="77777777" w:rsidR="00043B55" w:rsidRPr="0063509A" w:rsidRDefault="00043B55" w:rsidP="00220688">
            <w:pPr>
              <w:spacing w:after="0"/>
              <w:ind w:firstLine="0"/>
            </w:pPr>
            <w:r w:rsidRPr="0063509A">
              <w:t>0.50037(3)</w:t>
            </w:r>
          </w:p>
        </w:tc>
        <w:tc>
          <w:tcPr>
            <w:tcW w:w="1710" w:type="dxa"/>
            <w:noWrap/>
            <w:vAlign w:val="bottom"/>
            <w:hideMark/>
          </w:tcPr>
          <w:p w14:paraId="5BCB4380" w14:textId="77777777" w:rsidR="00043B55" w:rsidRPr="0063509A" w:rsidRDefault="00043B55" w:rsidP="00220688">
            <w:pPr>
              <w:spacing w:after="0"/>
              <w:ind w:firstLine="0"/>
            </w:pPr>
            <w:r w:rsidRPr="0063509A">
              <w:t>0.250000</w:t>
            </w:r>
          </w:p>
        </w:tc>
        <w:tc>
          <w:tcPr>
            <w:tcW w:w="1503" w:type="dxa"/>
            <w:noWrap/>
            <w:vAlign w:val="bottom"/>
            <w:hideMark/>
          </w:tcPr>
          <w:p w14:paraId="1FE976F2" w14:textId="77777777" w:rsidR="00043B55" w:rsidRPr="0063509A" w:rsidRDefault="00043B55" w:rsidP="00220688">
            <w:pPr>
              <w:spacing w:after="0"/>
              <w:ind w:firstLine="0"/>
            </w:pPr>
            <w:r w:rsidRPr="0063509A">
              <w:t>0.60023(2)</w:t>
            </w:r>
          </w:p>
        </w:tc>
        <w:tc>
          <w:tcPr>
            <w:tcW w:w="2277" w:type="dxa"/>
            <w:noWrap/>
            <w:vAlign w:val="bottom"/>
            <w:hideMark/>
          </w:tcPr>
          <w:p w14:paraId="5A84D58A" w14:textId="77777777" w:rsidR="00043B55" w:rsidRPr="0063509A" w:rsidRDefault="00043B55" w:rsidP="00220688">
            <w:pPr>
              <w:spacing w:after="0"/>
              <w:ind w:firstLine="0"/>
            </w:pPr>
            <w:r w:rsidRPr="0063509A">
              <w:t>0.03764(9)</w:t>
            </w:r>
          </w:p>
        </w:tc>
      </w:tr>
      <w:tr w:rsidR="00043B55" w:rsidRPr="0063509A" w14:paraId="05ADEEC1" w14:textId="77777777" w:rsidTr="00220688">
        <w:trPr>
          <w:trHeight w:val="300"/>
          <w:jc w:val="center"/>
        </w:trPr>
        <w:tc>
          <w:tcPr>
            <w:tcW w:w="1170" w:type="dxa"/>
            <w:noWrap/>
            <w:vAlign w:val="bottom"/>
            <w:hideMark/>
          </w:tcPr>
          <w:p w14:paraId="7FD3C02B" w14:textId="77777777" w:rsidR="00043B55" w:rsidRPr="0063509A" w:rsidRDefault="00043B55" w:rsidP="00220688">
            <w:pPr>
              <w:spacing w:after="0"/>
              <w:ind w:firstLine="0"/>
            </w:pPr>
            <w:r w:rsidRPr="0063509A">
              <w:t>I2</w:t>
            </w:r>
          </w:p>
        </w:tc>
        <w:tc>
          <w:tcPr>
            <w:tcW w:w="1890" w:type="dxa"/>
            <w:noWrap/>
            <w:vAlign w:val="bottom"/>
            <w:hideMark/>
          </w:tcPr>
          <w:p w14:paraId="798026F5" w14:textId="77777777" w:rsidR="00043B55" w:rsidRPr="0063509A" w:rsidRDefault="00043B55" w:rsidP="00220688">
            <w:pPr>
              <w:spacing w:after="0"/>
              <w:ind w:firstLine="0"/>
            </w:pPr>
            <w:r w:rsidRPr="0063509A">
              <w:t>0.30864(3)</w:t>
            </w:r>
          </w:p>
        </w:tc>
        <w:tc>
          <w:tcPr>
            <w:tcW w:w="1710" w:type="dxa"/>
            <w:noWrap/>
            <w:vAlign w:val="bottom"/>
            <w:hideMark/>
          </w:tcPr>
          <w:p w14:paraId="4463703A" w14:textId="77777777" w:rsidR="00043B55" w:rsidRPr="0063509A" w:rsidRDefault="00043B55" w:rsidP="00220688">
            <w:pPr>
              <w:spacing w:after="0"/>
              <w:ind w:firstLine="0"/>
            </w:pPr>
            <w:r w:rsidRPr="0063509A">
              <w:t>0.750000</w:t>
            </w:r>
          </w:p>
        </w:tc>
        <w:tc>
          <w:tcPr>
            <w:tcW w:w="1503" w:type="dxa"/>
            <w:noWrap/>
            <w:vAlign w:val="bottom"/>
            <w:hideMark/>
          </w:tcPr>
          <w:p w14:paraId="35D53836" w14:textId="77777777" w:rsidR="00043B55" w:rsidRPr="0063509A" w:rsidRDefault="00043B55" w:rsidP="00220688">
            <w:pPr>
              <w:spacing w:after="0"/>
              <w:ind w:firstLine="0"/>
            </w:pPr>
            <w:r w:rsidRPr="0063509A">
              <w:t>0.77602(2)</w:t>
            </w:r>
          </w:p>
        </w:tc>
        <w:tc>
          <w:tcPr>
            <w:tcW w:w="2277" w:type="dxa"/>
            <w:noWrap/>
            <w:vAlign w:val="bottom"/>
            <w:hideMark/>
          </w:tcPr>
          <w:p w14:paraId="4FDA52F9" w14:textId="77777777" w:rsidR="00043B55" w:rsidRPr="0063509A" w:rsidRDefault="00043B55" w:rsidP="00220688">
            <w:pPr>
              <w:spacing w:after="0"/>
              <w:ind w:firstLine="0"/>
            </w:pPr>
            <w:r w:rsidRPr="0063509A">
              <w:t>0.03687(9)</w:t>
            </w:r>
          </w:p>
        </w:tc>
      </w:tr>
      <w:tr w:rsidR="00043B55" w:rsidRPr="0063509A" w14:paraId="7B166870" w14:textId="77777777" w:rsidTr="00220688">
        <w:trPr>
          <w:trHeight w:val="300"/>
          <w:jc w:val="center"/>
        </w:trPr>
        <w:tc>
          <w:tcPr>
            <w:tcW w:w="1170" w:type="dxa"/>
            <w:noWrap/>
            <w:vAlign w:val="bottom"/>
            <w:hideMark/>
          </w:tcPr>
          <w:p w14:paraId="7CAD22D9" w14:textId="77777777" w:rsidR="00043B55" w:rsidRPr="0063509A" w:rsidRDefault="00043B55" w:rsidP="00220688">
            <w:pPr>
              <w:spacing w:after="0"/>
              <w:ind w:firstLine="0"/>
            </w:pPr>
            <w:r w:rsidRPr="0063509A">
              <w:t>I3</w:t>
            </w:r>
          </w:p>
        </w:tc>
        <w:tc>
          <w:tcPr>
            <w:tcW w:w="1890" w:type="dxa"/>
            <w:noWrap/>
            <w:vAlign w:val="bottom"/>
            <w:hideMark/>
          </w:tcPr>
          <w:p w14:paraId="191EDCA4" w14:textId="77777777" w:rsidR="00043B55" w:rsidRPr="0063509A" w:rsidRDefault="00043B55" w:rsidP="00220688">
            <w:pPr>
              <w:spacing w:after="0"/>
              <w:ind w:firstLine="0"/>
            </w:pPr>
            <w:r w:rsidRPr="0063509A">
              <w:t>0.11746(3)</w:t>
            </w:r>
          </w:p>
        </w:tc>
        <w:tc>
          <w:tcPr>
            <w:tcW w:w="1710" w:type="dxa"/>
            <w:noWrap/>
            <w:vAlign w:val="bottom"/>
            <w:hideMark/>
          </w:tcPr>
          <w:p w14:paraId="50033227" w14:textId="77777777" w:rsidR="00043B55" w:rsidRPr="0063509A" w:rsidRDefault="00043B55" w:rsidP="00220688">
            <w:pPr>
              <w:spacing w:after="0"/>
              <w:ind w:firstLine="0"/>
            </w:pPr>
            <w:r w:rsidRPr="0063509A">
              <w:t>0.750000</w:t>
            </w:r>
          </w:p>
        </w:tc>
        <w:tc>
          <w:tcPr>
            <w:tcW w:w="1503" w:type="dxa"/>
            <w:noWrap/>
            <w:vAlign w:val="bottom"/>
            <w:hideMark/>
          </w:tcPr>
          <w:p w14:paraId="25A7F350" w14:textId="77777777" w:rsidR="00043B55" w:rsidRPr="0063509A" w:rsidRDefault="00043B55" w:rsidP="00220688">
            <w:pPr>
              <w:spacing w:after="0"/>
              <w:ind w:firstLine="0"/>
            </w:pPr>
            <w:r w:rsidRPr="0063509A">
              <w:t>0.57080(2)</w:t>
            </w:r>
          </w:p>
        </w:tc>
        <w:tc>
          <w:tcPr>
            <w:tcW w:w="2277" w:type="dxa"/>
            <w:noWrap/>
            <w:vAlign w:val="bottom"/>
            <w:hideMark/>
          </w:tcPr>
          <w:p w14:paraId="372E022E" w14:textId="77777777" w:rsidR="00043B55" w:rsidRPr="0063509A" w:rsidRDefault="00043B55" w:rsidP="00220688">
            <w:pPr>
              <w:spacing w:after="0"/>
              <w:ind w:firstLine="0"/>
            </w:pPr>
            <w:r w:rsidRPr="0063509A">
              <w:t>0.03735(9)</w:t>
            </w:r>
          </w:p>
        </w:tc>
      </w:tr>
    </w:tbl>
    <w:p w14:paraId="25B186B4" w14:textId="77777777" w:rsidR="00043B55" w:rsidRPr="0063509A" w:rsidRDefault="00043B55" w:rsidP="00220688">
      <w:pPr>
        <w:spacing w:after="0"/>
        <w:ind w:firstLine="0"/>
      </w:pPr>
    </w:p>
    <w:p w14:paraId="26895E2A" w14:textId="62FF42D5" w:rsidR="00043B55" w:rsidRDefault="00043B55" w:rsidP="00220688">
      <w:pPr>
        <w:spacing w:after="0"/>
        <w:ind w:firstLine="0"/>
      </w:pPr>
      <w:r w:rsidRPr="0063509A">
        <w:rPr>
          <w:i/>
          <w:vertAlign w:val="superscript"/>
        </w:rPr>
        <w:t>a</w:t>
      </w:r>
      <w:r w:rsidRPr="0063509A">
        <w:rPr>
          <w:i/>
        </w:rPr>
        <w:t>U</w:t>
      </w:r>
      <w:r w:rsidRPr="0063509A">
        <w:t xml:space="preserve">eq is defined as one-third of the trace of the orthogonalized </w:t>
      </w:r>
      <w:r w:rsidRPr="0063509A">
        <w:rPr>
          <w:i/>
        </w:rPr>
        <w:t xml:space="preserve">Uij </w:t>
      </w:r>
      <w:r w:rsidRPr="0063509A">
        <w:t>tensor.</w:t>
      </w:r>
    </w:p>
    <w:p w14:paraId="75B3C882" w14:textId="0D2008FC" w:rsidR="00220688" w:rsidRDefault="00220688" w:rsidP="00220688">
      <w:pPr>
        <w:spacing w:after="0"/>
        <w:ind w:firstLine="0"/>
      </w:pPr>
    </w:p>
    <w:p w14:paraId="5F7818F4" w14:textId="46B370A5" w:rsidR="00220688" w:rsidRPr="00A817F8" w:rsidRDefault="00A817F8" w:rsidP="00A817F8">
      <w:pPr>
        <w:widowControl/>
        <w:autoSpaceDE/>
        <w:autoSpaceDN/>
        <w:adjustRightInd/>
        <w:spacing w:line="259" w:lineRule="auto"/>
        <w:ind w:firstLine="0"/>
        <w:jc w:val="left"/>
      </w:pPr>
      <w:r>
        <w:br w:type="page"/>
      </w:r>
    </w:p>
    <w:p w14:paraId="7EEE42A0" w14:textId="77777777" w:rsidR="00043B55" w:rsidRPr="0063509A" w:rsidRDefault="00043B55" w:rsidP="00A817F8">
      <w:pPr>
        <w:spacing w:after="0" w:line="240" w:lineRule="auto"/>
        <w:ind w:firstLine="0"/>
      </w:pPr>
      <w:r w:rsidRPr="00BB1173">
        <w:rPr>
          <w:rStyle w:val="TableChar"/>
        </w:rPr>
        <w:lastRenderedPageBreak/>
        <w:t>Table A7.</w:t>
      </w:r>
      <w:r w:rsidRPr="0063509A">
        <w:t xml:space="preserve"> A comparison of bond distances and angles within the 1D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AgX</m:t>
                    </m:r>
                  </m:e>
                  <m:sub>
                    <m:r>
                      <w:rPr>
                        <w:rFonts w:ascii="Cambria Math" w:hAnsi="Cambria Math"/>
                      </w:rPr>
                      <m:t>3</m:t>
                    </m:r>
                  </m:sub>
                </m:sSub>
              </m:e>
            </m:d>
          </m:e>
        </m:sPre>
      </m:oMath>
      <w:r w:rsidRPr="0063509A">
        <w:rPr>
          <w:vertAlign w:val="superscript"/>
        </w:rPr>
        <w:t>2-</w:t>
      </w:r>
      <w:r w:rsidRPr="0063509A">
        <w:t xml:space="preserve"> chains in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 xml:space="preserve">. </w:t>
      </w:r>
    </w:p>
    <w:tbl>
      <w:tblPr>
        <w:tblW w:w="7830" w:type="dxa"/>
        <w:jc w:val="center"/>
        <w:tblLook w:val="04A0" w:firstRow="1" w:lastRow="0" w:firstColumn="1" w:lastColumn="0" w:noHBand="0" w:noVBand="1"/>
      </w:tblPr>
      <w:tblGrid>
        <w:gridCol w:w="2525"/>
        <w:gridCol w:w="1827"/>
        <w:gridCol w:w="1954"/>
        <w:gridCol w:w="1750"/>
      </w:tblGrid>
      <w:tr w:rsidR="00043B55" w:rsidRPr="0063509A" w14:paraId="00A3FC0E" w14:textId="77777777" w:rsidTr="00A76212">
        <w:trPr>
          <w:trHeight w:val="314"/>
          <w:jc w:val="center"/>
        </w:trPr>
        <w:tc>
          <w:tcPr>
            <w:tcW w:w="7830" w:type="dxa"/>
            <w:gridSpan w:val="4"/>
            <w:tcBorders>
              <w:top w:val="nil"/>
              <w:left w:val="nil"/>
              <w:right w:val="nil"/>
            </w:tcBorders>
            <w:noWrap/>
            <w:vAlign w:val="bottom"/>
          </w:tcPr>
          <w:tbl>
            <w:tblPr>
              <w:tblW w:w="7839"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57"/>
              <w:gridCol w:w="1778"/>
              <w:gridCol w:w="1901"/>
              <w:gridCol w:w="1703"/>
            </w:tblGrid>
            <w:tr w:rsidR="00043B55" w:rsidRPr="0063509A" w14:paraId="51449EEC" w14:textId="77777777" w:rsidTr="00A76212">
              <w:trPr>
                <w:trHeight w:val="280"/>
                <w:jc w:val="center"/>
              </w:trPr>
              <w:tc>
                <w:tcPr>
                  <w:tcW w:w="2457" w:type="dxa"/>
                  <w:noWrap/>
                  <w:vAlign w:val="bottom"/>
                  <w:hideMark/>
                </w:tcPr>
                <w:p w14:paraId="157EFE5F" w14:textId="77777777" w:rsidR="00043B55" w:rsidRPr="0063509A" w:rsidRDefault="00043B55" w:rsidP="00220688">
                  <w:pPr>
                    <w:spacing w:after="0"/>
                    <w:ind w:firstLine="0"/>
                    <w:rPr>
                      <w:color w:val="000000"/>
                    </w:rPr>
                  </w:pPr>
                  <w:r w:rsidRPr="0063509A">
                    <w:t>Atom pair</w:t>
                  </w:r>
                </w:p>
              </w:tc>
              <w:tc>
                <w:tcPr>
                  <w:tcW w:w="1778" w:type="dxa"/>
                  <w:noWrap/>
                  <w:vAlign w:val="bottom"/>
                  <w:hideMark/>
                </w:tcPr>
                <w:p w14:paraId="43F13AEF" w14:textId="77777777" w:rsidR="00043B55" w:rsidRPr="0063509A" w:rsidRDefault="00043B55" w:rsidP="00220688">
                  <w:pPr>
                    <w:spacing w:after="0"/>
                    <w:ind w:firstLine="0"/>
                    <w:rPr>
                      <w:color w:val="000000"/>
                    </w:rPr>
                  </w:pPr>
                  <w:r w:rsidRPr="0063509A">
                    <w:t>Distance (</w:t>
                  </w:r>
                  <w:bookmarkStart w:id="373" w:name="_Hlk61272374"/>
                  <w:r w:rsidRPr="0063509A">
                    <w:t>Å</w:t>
                  </w:r>
                  <w:bookmarkEnd w:id="373"/>
                  <w:r w:rsidRPr="0063509A">
                    <w:t>)</w:t>
                  </w:r>
                </w:p>
              </w:tc>
              <w:tc>
                <w:tcPr>
                  <w:tcW w:w="1901" w:type="dxa"/>
                  <w:noWrap/>
                  <w:vAlign w:val="bottom"/>
                  <w:hideMark/>
                </w:tcPr>
                <w:p w14:paraId="186EB40D" w14:textId="77777777" w:rsidR="00043B55" w:rsidRPr="0063509A" w:rsidRDefault="00043B55" w:rsidP="00220688">
                  <w:pPr>
                    <w:spacing w:after="0"/>
                    <w:ind w:firstLine="0"/>
                    <w:rPr>
                      <w:color w:val="000000"/>
                    </w:rPr>
                  </w:pPr>
                  <w:r w:rsidRPr="0063509A">
                    <w:t>Label</w:t>
                  </w:r>
                </w:p>
              </w:tc>
              <w:tc>
                <w:tcPr>
                  <w:tcW w:w="1703" w:type="dxa"/>
                  <w:noWrap/>
                  <w:vAlign w:val="bottom"/>
                  <w:hideMark/>
                </w:tcPr>
                <w:p w14:paraId="69FE064D" w14:textId="77777777" w:rsidR="00043B55" w:rsidRPr="0063509A" w:rsidRDefault="00043B55" w:rsidP="00220688">
                  <w:pPr>
                    <w:spacing w:after="0"/>
                    <w:ind w:firstLine="0"/>
                  </w:pPr>
                  <w:r w:rsidRPr="0063509A">
                    <w:t>Angle (</w:t>
                  </w:r>
                  <w:bookmarkStart w:id="374" w:name="_Hlk61272685"/>
                  <w:r w:rsidRPr="0063509A">
                    <w:t>°</w:t>
                  </w:r>
                  <w:bookmarkEnd w:id="374"/>
                  <w:r w:rsidRPr="0063509A">
                    <w:t>)</w:t>
                  </w:r>
                </w:p>
              </w:tc>
            </w:tr>
          </w:tbl>
          <w:p w14:paraId="5091B39A" w14:textId="77777777" w:rsidR="00043B55" w:rsidRPr="0063509A" w:rsidRDefault="00043B55" w:rsidP="00220688">
            <w:pPr>
              <w:spacing w:after="0"/>
              <w:ind w:firstLine="0"/>
            </w:pPr>
          </w:p>
        </w:tc>
      </w:tr>
      <w:tr w:rsidR="00043B55" w:rsidRPr="0063509A" w14:paraId="39ED4316" w14:textId="77777777" w:rsidTr="00A76212">
        <w:trPr>
          <w:trHeight w:val="314"/>
          <w:jc w:val="center"/>
        </w:trPr>
        <w:tc>
          <w:tcPr>
            <w:tcW w:w="7830" w:type="dxa"/>
            <w:gridSpan w:val="4"/>
            <w:tcBorders>
              <w:left w:val="nil"/>
              <w:bottom w:val="single" w:sz="4" w:space="0" w:color="auto"/>
              <w:right w:val="nil"/>
            </w:tcBorders>
            <w:noWrap/>
            <w:vAlign w:val="bottom"/>
            <w:hideMark/>
          </w:tcPr>
          <w:p w14:paraId="2E096826" w14:textId="77777777" w:rsidR="00043B55" w:rsidRPr="0063509A" w:rsidRDefault="00043B55" w:rsidP="00220688">
            <w:pPr>
              <w:spacing w:after="0"/>
              <w:ind w:firstLine="0"/>
              <w:rPr>
                <w:color w:val="000000"/>
              </w:rPr>
            </w:pPr>
            <w:r w:rsidRPr="0063509A">
              <w:t>(NH</w:t>
            </w:r>
            <w:r w:rsidRPr="0063509A">
              <w:rPr>
                <w:vertAlign w:val="subscript"/>
              </w:rPr>
              <w:t>4</w:t>
            </w:r>
            <w:r w:rsidRPr="0063509A">
              <w:t>)</w:t>
            </w:r>
            <w:r w:rsidRPr="0063509A">
              <w:rPr>
                <w:vertAlign w:val="subscript"/>
              </w:rPr>
              <w:t>2</w:t>
            </w:r>
            <w:r w:rsidRPr="0063509A">
              <w:t>AgBr</w:t>
            </w:r>
            <w:r w:rsidRPr="0063509A">
              <w:rPr>
                <w:vertAlign w:val="subscript"/>
              </w:rPr>
              <w:t>3</w:t>
            </w:r>
          </w:p>
        </w:tc>
      </w:tr>
      <w:tr w:rsidR="00043B55" w:rsidRPr="0063509A" w14:paraId="4177F98C" w14:textId="77777777" w:rsidTr="00A76212">
        <w:trPr>
          <w:trHeight w:val="314"/>
          <w:jc w:val="center"/>
        </w:trPr>
        <w:tc>
          <w:tcPr>
            <w:tcW w:w="2454" w:type="dxa"/>
            <w:noWrap/>
            <w:vAlign w:val="bottom"/>
            <w:hideMark/>
          </w:tcPr>
          <w:p w14:paraId="5E337AB2" w14:textId="77777777" w:rsidR="00043B55" w:rsidRPr="0063509A" w:rsidRDefault="00043B55" w:rsidP="00220688">
            <w:pPr>
              <w:spacing w:after="0"/>
              <w:ind w:firstLine="0"/>
            </w:pPr>
            <w:r w:rsidRPr="0063509A">
              <w:t>Ag – Br1 (×2)</w:t>
            </w:r>
          </w:p>
        </w:tc>
        <w:tc>
          <w:tcPr>
            <w:tcW w:w="1776" w:type="dxa"/>
            <w:noWrap/>
            <w:vAlign w:val="bottom"/>
            <w:hideMark/>
          </w:tcPr>
          <w:p w14:paraId="77F6DCC5" w14:textId="77777777" w:rsidR="00043B55" w:rsidRPr="0063509A" w:rsidRDefault="00043B55" w:rsidP="00220688">
            <w:pPr>
              <w:spacing w:after="0"/>
              <w:ind w:firstLine="0"/>
            </w:pPr>
            <w:r w:rsidRPr="0063509A">
              <w:t>2.6983(3)</w:t>
            </w:r>
          </w:p>
        </w:tc>
        <w:tc>
          <w:tcPr>
            <w:tcW w:w="1899" w:type="dxa"/>
            <w:tcBorders>
              <w:top w:val="nil"/>
              <w:left w:val="single" w:sz="4" w:space="0" w:color="auto"/>
              <w:bottom w:val="nil"/>
              <w:right w:val="nil"/>
            </w:tcBorders>
            <w:noWrap/>
            <w:vAlign w:val="bottom"/>
            <w:hideMark/>
          </w:tcPr>
          <w:p w14:paraId="5480772A" w14:textId="77777777" w:rsidR="00043B55" w:rsidRPr="0063509A" w:rsidRDefault="00043B55" w:rsidP="00220688">
            <w:pPr>
              <w:spacing w:after="0"/>
              <w:ind w:firstLine="0"/>
            </w:pPr>
            <w:r w:rsidRPr="0063509A">
              <w:t>Br1-Ag-Br2</w:t>
            </w:r>
          </w:p>
        </w:tc>
        <w:tc>
          <w:tcPr>
            <w:tcW w:w="1701" w:type="dxa"/>
            <w:noWrap/>
            <w:vAlign w:val="bottom"/>
            <w:hideMark/>
          </w:tcPr>
          <w:p w14:paraId="5F685B00" w14:textId="77777777" w:rsidR="00043B55" w:rsidRPr="0063509A" w:rsidRDefault="00043B55" w:rsidP="00220688">
            <w:pPr>
              <w:spacing w:after="0"/>
              <w:ind w:firstLine="0"/>
            </w:pPr>
            <w:r w:rsidRPr="0063509A">
              <w:t>109.207(14)</w:t>
            </w:r>
          </w:p>
        </w:tc>
      </w:tr>
      <w:tr w:rsidR="00043B55" w:rsidRPr="0063509A" w14:paraId="7292B02E" w14:textId="77777777" w:rsidTr="00A76212">
        <w:trPr>
          <w:trHeight w:val="314"/>
          <w:jc w:val="center"/>
        </w:trPr>
        <w:tc>
          <w:tcPr>
            <w:tcW w:w="2454" w:type="dxa"/>
            <w:noWrap/>
            <w:vAlign w:val="bottom"/>
            <w:hideMark/>
          </w:tcPr>
          <w:p w14:paraId="32AD54F0" w14:textId="77777777" w:rsidR="00043B55" w:rsidRPr="0063509A" w:rsidRDefault="00043B55" w:rsidP="00220688">
            <w:pPr>
              <w:spacing w:after="0"/>
              <w:ind w:firstLine="0"/>
            </w:pPr>
            <w:r w:rsidRPr="0063509A">
              <w:t xml:space="preserve">Ag – Br2 </w:t>
            </w:r>
          </w:p>
        </w:tc>
        <w:tc>
          <w:tcPr>
            <w:tcW w:w="1776" w:type="dxa"/>
            <w:noWrap/>
            <w:vAlign w:val="bottom"/>
            <w:hideMark/>
          </w:tcPr>
          <w:p w14:paraId="3EA0564D" w14:textId="77777777" w:rsidR="00043B55" w:rsidRPr="0063509A" w:rsidRDefault="00043B55" w:rsidP="00220688">
            <w:pPr>
              <w:spacing w:after="0"/>
              <w:ind w:firstLine="0"/>
            </w:pPr>
            <w:bookmarkStart w:id="375" w:name="_Hlk61271983"/>
            <w:r w:rsidRPr="0063509A">
              <w:t>2.6934(3)</w:t>
            </w:r>
            <w:bookmarkEnd w:id="375"/>
          </w:p>
        </w:tc>
        <w:tc>
          <w:tcPr>
            <w:tcW w:w="1899" w:type="dxa"/>
            <w:tcBorders>
              <w:top w:val="nil"/>
              <w:left w:val="single" w:sz="4" w:space="0" w:color="auto"/>
              <w:bottom w:val="nil"/>
              <w:right w:val="nil"/>
            </w:tcBorders>
            <w:noWrap/>
            <w:vAlign w:val="bottom"/>
            <w:hideMark/>
          </w:tcPr>
          <w:p w14:paraId="281B9D05" w14:textId="77777777" w:rsidR="00043B55" w:rsidRPr="0063509A" w:rsidRDefault="00043B55" w:rsidP="00220688">
            <w:pPr>
              <w:spacing w:after="0"/>
              <w:ind w:firstLine="0"/>
            </w:pPr>
            <w:r w:rsidRPr="0063509A">
              <w:t>Br1-Ag-Br3</w:t>
            </w:r>
          </w:p>
        </w:tc>
        <w:tc>
          <w:tcPr>
            <w:tcW w:w="1701" w:type="dxa"/>
            <w:noWrap/>
            <w:vAlign w:val="bottom"/>
            <w:hideMark/>
          </w:tcPr>
          <w:p w14:paraId="46638283" w14:textId="77777777" w:rsidR="00043B55" w:rsidRPr="0063509A" w:rsidRDefault="00043B55" w:rsidP="00220688">
            <w:pPr>
              <w:spacing w:after="0"/>
              <w:ind w:firstLine="0"/>
            </w:pPr>
            <w:bookmarkStart w:id="376" w:name="_Hlk61272502"/>
            <w:r w:rsidRPr="0063509A">
              <w:t>109.664(14)</w:t>
            </w:r>
            <w:bookmarkEnd w:id="376"/>
          </w:p>
        </w:tc>
      </w:tr>
      <w:tr w:rsidR="00043B55" w:rsidRPr="0063509A" w14:paraId="20F3148D" w14:textId="77777777" w:rsidTr="00A76212">
        <w:trPr>
          <w:trHeight w:val="314"/>
          <w:jc w:val="center"/>
        </w:trPr>
        <w:tc>
          <w:tcPr>
            <w:tcW w:w="2454" w:type="dxa"/>
            <w:noWrap/>
            <w:vAlign w:val="bottom"/>
            <w:hideMark/>
          </w:tcPr>
          <w:p w14:paraId="007DD7B1" w14:textId="77777777" w:rsidR="00043B55" w:rsidRPr="0063509A" w:rsidRDefault="00043B55" w:rsidP="00220688">
            <w:pPr>
              <w:spacing w:after="0"/>
              <w:ind w:firstLine="0"/>
            </w:pPr>
            <w:r w:rsidRPr="0063509A">
              <w:t>Ag – Br3</w:t>
            </w:r>
          </w:p>
        </w:tc>
        <w:tc>
          <w:tcPr>
            <w:tcW w:w="1776" w:type="dxa"/>
            <w:noWrap/>
            <w:vAlign w:val="bottom"/>
            <w:hideMark/>
          </w:tcPr>
          <w:p w14:paraId="76C841E4" w14:textId="77777777" w:rsidR="00043B55" w:rsidRPr="0063509A" w:rsidRDefault="00043B55" w:rsidP="00220688">
            <w:pPr>
              <w:spacing w:after="0"/>
              <w:ind w:firstLine="0"/>
            </w:pPr>
            <w:bookmarkStart w:id="377" w:name="_Hlk61272003"/>
            <w:r w:rsidRPr="0063509A">
              <w:t>2.7139(6)</w:t>
            </w:r>
            <w:bookmarkEnd w:id="377"/>
          </w:p>
        </w:tc>
        <w:tc>
          <w:tcPr>
            <w:tcW w:w="1899" w:type="dxa"/>
            <w:tcBorders>
              <w:top w:val="nil"/>
              <w:left w:val="single" w:sz="4" w:space="0" w:color="auto"/>
              <w:bottom w:val="nil"/>
              <w:right w:val="nil"/>
            </w:tcBorders>
            <w:noWrap/>
            <w:vAlign w:val="bottom"/>
            <w:hideMark/>
          </w:tcPr>
          <w:p w14:paraId="7B94C88E" w14:textId="77777777" w:rsidR="00043B55" w:rsidRPr="0063509A" w:rsidRDefault="00043B55" w:rsidP="00220688">
            <w:pPr>
              <w:spacing w:after="0"/>
              <w:ind w:firstLine="0"/>
            </w:pPr>
            <w:r w:rsidRPr="0063509A">
              <w:t>Br2-Ag-Br3</w:t>
            </w:r>
          </w:p>
        </w:tc>
        <w:tc>
          <w:tcPr>
            <w:tcW w:w="1701" w:type="dxa"/>
            <w:noWrap/>
            <w:vAlign w:val="bottom"/>
            <w:hideMark/>
          </w:tcPr>
          <w:p w14:paraId="15DED737" w14:textId="77777777" w:rsidR="00043B55" w:rsidRPr="0063509A" w:rsidRDefault="00043B55" w:rsidP="00220688">
            <w:pPr>
              <w:spacing w:after="0"/>
              <w:ind w:firstLine="0"/>
            </w:pPr>
            <w:bookmarkStart w:id="378" w:name="_Hlk61272412"/>
            <w:r w:rsidRPr="0063509A">
              <w:t>101.239(19)</w:t>
            </w:r>
            <w:bookmarkEnd w:id="378"/>
          </w:p>
        </w:tc>
      </w:tr>
      <w:tr w:rsidR="00043B55" w:rsidRPr="0063509A" w14:paraId="3EDB61EE" w14:textId="77777777" w:rsidTr="00A76212">
        <w:trPr>
          <w:trHeight w:val="314"/>
          <w:jc w:val="center"/>
        </w:trPr>
        <w:tc>
          <w:tcPr>
            <w:tcW w:w="7830" w:type="dxa"/>
            <w:gridSpan w:val="4"/>
            <w:tcBorders>
              <w:bottom w:val="single" w:sz="4" w:space="0" w:color="auto"/>
            </w:tcBorders>
            <w:noWrap/>
            <w:vAlign w:val="bottom"/>
          </w:tcPr>
          <w:p w14:paraId="28682836" w14:textId="77777777" w:rsidR="00043B55" w:rsidRPr="0063509A" w:rsidRDefault="00043B55" w:rsidP="00220688">
            <w:pPr>
              <w:spacing w:after="0"/>
              <w:ind w:firstLine="0"/>
            </w:pPr>
          </w:p>
        </w:tc>
      </w:tr>
      <w:tr w:rsidR="00043B55" w:rsidRPr="0063509A" w14:paraId="5DBF6911" w14:textId="77777777" w:rsidTr="00A76212">
        <w:trPr>
          <w:trHeight w:val="314"/>
          <w:jc w:val="center"/>
        </w:trPr>
        <w:tc>
          <w:tcPr>
            <w:tcW w:w="7830" w:type="dxa"/>
            <w:gridSpan w:val="4"/>
            <w:tcBorders>
              <w:top w:val="single" w:sz="4" w:space="0" w:color="auto"/>
              <w:left w:val="nil"/>
              <w:bottom w:val="single" w:sz="4" w:space="0" w:color="auto"/>
              <w:right w:val="nil"/>
            </w:tcBorders>
            <w:noWrap/>
            <w:vAlign w:val="bottom"/>
            <w:hideMark/>
          </w:tcPr>
          <w:p w14:paraId="0148B7CA" w14:textId="77777777" w:rsidR="00043B55" w:rsidRPr="0063509A" w:rsidRDefault="00043B55" w:rsidP="00220688">
            <w:pPr>
              <w:spacing w:after="0"/>
              <w:ind w:firstLine="0"/>
              <w:rPr>
                <w:color w:val="000000"/>
              </w:rPr>
            </w:pPr>
            <w:r w:rsidRPr="0063509A">
              <w:t>(NH</w:t>
            </w:r>
            <w:r w:rsidRPr="0063509A">
              <w:rPr>
                <w:vertAlign w:val="subscript"/>
              </w:rPr>
              <w:t>4</w:t>
            </w:r>
            <w:r w:rsidRPr="0063509A">
              <w:t>)</w:t>
            </w:r>
            <w:r w:rsidRPr="0063509A">
              <w:rPr>
                <w:vertAlign w:val="subscript"/>
              </w:rPr>
              <w:t>2</w:t>
            </w:r>
            <w:r w:rsidRPr="0063509A">
              <w:t>AgI</w:t>
            </w:r>
            <w:r w:rsidRPr="0063509A">
              <w:rPr>
                <w:vertAlign w:val="subscript"/>
              </w:rPr>
              <w:t>3</w:t>
            </w:r>
          </w:p>
        </w:tc>
      </w:tr>
      <w:tr w:rsidR="00043B55" w:rsidRPr="0063509A" w14:paraId="1B50F40C" w14:textId="77777777" w:rsidTr="00A76212">
        <w:trPr>
          <w:trHeight w:val="314"/>
          <w:jc w:val="center"/>
        </w:trPr>
        <w:tc>
          <w:tcPr>
            <w:tcW w:w="2454" w:type="dxa"/>
            <w:noWrap/>
            <w:vAlign w:val="bottom"/>
            <w:hideMark/>
          </w:tcPr>
          <w:p w14:paraId="132EA339" w14:textId="77777777" w:rsidR="00043B55" w:rsidRPr="0063509A" w:rsidRDefault="00043B55" w:rsidP="00220688">
            <w:pPr>
              <w:spacing w:after="0"/>
              <w:ind w:firstLine="0"/>
            </w:pPr>
            <w:r w:rsidRPr="0063509A">
              <w:t>Ag – I1 (×2)</w:t>
            </w:r>
          </w:p>
        </w:tc>
        <w:tc>
          <w:tcPr>
            <w:tcW w:w="1776" w:type="dxa"/>
            <w:noWrap/>
            <w:vAlign w:val="bottom"/>
            <w:hideMark/>
          </w:tcPr>
          <w:p w14:paraId="7F386BD0" w14:textId="77777777" w:rsidR="00043B55" w:rsidRPr="0063509A" w:rsidRDefault="00043B55" w:rsidP="00220688">
            <w:pPr>
              <w:spacing w:after="0"/>
              <w:ind w:firstLine="0"/>
            </w:pPr>
            <w:bookmarkStart w:id="379" w:name="_Hlk61272613"/>
            <w:r w:rsidRPr="0063509A">
              <w:t>2.8647(4)</w:t>
            </w:r>
            <w:bookmarkEnd w:id="379"/>
          </w:p>
        </w:tc>
        <w:tc>
          <w:tcPr>
            <w:tcW w:w="1899" w:type="dxa"/>
            <w:tcBorders>
              <w:top w:val="nil"/>
              <w:left w:val="single" w:sz="4" w:space="0" w:color="auto"/>
              <w:bottom w:val="nil"/>
              <w:right w:val="nil"/>
            </w:tcBorders>
            <w:noWrap/>
            <w:vAlign w:val="bottom"/>
            <w:hideMark/>
          </w:tcPr>
          <w:p w14:paraId="328D0DEA" w14:textId="77777777" w:rsidR="00043B55" w:rsidRPr="0063509A" w:rsidRDefault="00043B55" w:rsidP="00220688">
            <w:pPr>
              <w:spacing w:after="0"/>
              <w:ind w:firstLine="0"/>
            </w:pPr>
            <w:r w:rsidRPr="0063509A">
              <w:t>I1-Ag-I2</w:t>
            </w:r>
          </w:p>
        </w:tc>
        <w:tc>
          <w:tcPr>
            <w:tcW w:w="1701" w:type="dxa"/>
            <w:noWrap/>
            <w:vAlign w:val="bottom"/>
            <w:hideMark/>
          </w:tcPr>
          <w:p w14:paraId="685B8D84" w14:textId="77777777" w:rsidR="00043B55" w:rsidRPr="0063509A" w:rsidRDefault="00043B55" w:rsidP="00220688">
            <w:pPr>
              <w:spacing w:after="0"/>
              <w:ind w:firstLine="0"/>
            </w:pPr>
            <w:bookmarkStart w:id="380" w:name="_Hlk61272673"/>
            <w:r w:rsidRPr="0063509A">
              <w:t>109.505(12)</w:t>
            </w:r>
            <w:bookmarkEnd w:id="380"/>
          </w:p>
        </w:tc>
      </w:tr>
      <w:tr w:rsidR="00043B55" w:rsidRPr="0063509A" w14:paraId="177BAA69" w14:textId="77777777" w:rsidTr="00A76212">
        <w:trPr>
          <w:trHeight w:val="314"/>
          <w:jc w:val="center"/>
        </w:trPr>
        <w:tc>
          <w:tcPr>
            <w:tcW w:w="2454" w:type="dxa"/>
            <w:noWrap/>
            <w:vAlign w:val="bottom"/>
            <w:hideMark/>
          </w:tcPr>
          <w:p w14:paraId="0BAF23D7" w14:textId="77777777" w:rsidR="00043B55" w:rsidRPr="0063509A" w:rsidRDefault="00043B55" w:rsidP="00220688">
            <w:pPr>
              <w:spacing w:after="0"/>
              <w:ind w:firstLine="0"/>
            </w:pPr>
            <w:r w:rsidRPr="0063509A">
              <w:t>Ag – I2</w:t>
            </w:r>
          </w:p>
        </w:tc>
        <w:tc>
          <w:tcPr>
            <w:tcW w:w="1776" w:type="dxa"/>
            <w:noWrap/>
            <w:vAlign w:val="bottom"/>
            <w:hideMark/>
          </w:tcPr>
          <w:p w14:paraId="58FE9A6A" w14:textId="77777777" w:rsidR="00043B55" w:rsidRPr="0063509A" w:rsidRDefault="00043B55" w:rsidP="00220688">
            <w:pPr>
              <w:spacing w:after="0"/>
              <w:ind w:firstLine="0"/>
            </w:pPr>
            <w:r w:rsidRPr="0063509A">
              <w:t>2.8576(8)</w:t>
            </w:r>
          </w:p>
        </w:tc>
        <w:tc>
          <w:tcPr>
            <w:tcW w:w="1899" w:type="dxa"/>
            <w:tcBorders>
              <w:top w:val="nil"/>
              <w:left w:val="single" w:sz="4" w:space="0" w:color="auto"/>
              <w:bottom w:val="nil"/>
              <w:right w:val="nil"/>
            </w:tcBorders>
            <w:noWrap/>
            <w:vAlign w:val="bottom"/>
            <w:hideMark/>
          </w:tcPr>
          <w:p w14:paraId="3A76ADE6" w14:textId="77777777" w:rsidR="00043B55" w:rsidRPr="0063509A" w:rsidRDefault="00043B55" w:rsidP="00220688">
            <w:pPr>
              <w:spacing w:after="0"/>
              <w:ind w:firstLine="0"/>
            </w:pPr>
            <w:r w:rsidRPr="0063509A">
              <w:t>I1-Ag-I3</w:t>
            </w:r>
          </w:p>
        </w:tc>
        <w:tc>
          <w:tcPr>
            <w:tcW w:w="1701" w:type="dxa"/>
            <w:noWrap/>
            <w:vAlign w:val="bottom"/>
            <w:hideMark/>
          </w:tcPr>
          <w:p w14:paraId="75FA1EC7" w14:textId="77777777" w:rsidR="00043B55" w:rsidRPr="0063509A" w:rsidRDefault="00043B55" w:rsidP="00220688">
            <w:pPr>
              <w:spacing w:after="0"/>
              <w:ind w:firstLine="0"/>
            </w:pPr>
            <w:r w:rsidRPr="0063509A">
              <w:t>108.630(14)</w:t>
            </w:r>
          </w:p>
        </w:tc>
      </w:tr>
      <w:tr w:rsidR="00043B55" w:rsidRPr="0063509A" w14:paraId="53C98F78" w14:textId="77777777" w:rsidTr="00A76212">
        <w:trPr>
          <w:trHeight w:val="314"/>
          <w:jc w:val="center"/>
        </w:trPr>
        <w:tc>
          <w:tcPr>
            <w:tcW w:w="2454" w:type="dxa"/>
            <w:noWrap/>
            <w:vAlign w:val="bottom"/>
            <w:hideMark/>
          </w:tcPr>
          <w:p w14:paraId="7E454A31" w14:textId="77777777" w:rsidR="00043B55" w:rsidRPr="0063509A" w:rsidRDefault="00043B55" w:rsidP="00220688">
            <w:pPr>
              <w:spacing w:after="0"/>
              <w:ind w:firstLine="0"/>
            </w:pPr>
            <w:r w:rsidRPr="0063509A">
              <w:t xml:space="preserve">Ag – I3 </w:t>
            </w:r>
          </w:p>
        </w:tc>
        <w:tc>
          <w:tcPr>
            <w:tcW w:w="1776" w:type="dxa"/>
            <w:noWrap/>
            <w:vAlign w:val="bottom"/>
            <w:hideMark/>
          </w:tcPr>
          <w:p w14:paraId="433C4804" w14:textId="77777777" w:rsidR="00043B55" w:rsidRPr="0063509A" w:rsidRDefault="00043B55" w:rsidP="00220688">
            <w:pPr>
              <w:spacing w:after="0"/>
              <w:ind w:firstLine="0"/>
            </w:pPr>
            <w:bookmarkStart w:id="381" w:name="_Hlk61272591"/>
            <w:r w:rsidRPr="0063509A">
              <w:t>2.8345(7)</w:t>
            </w:r>
            <w:bookmarkEnd w:id="381"/>
          </w:p>
        </w:tc>
        <w:tc>
          <w:tcPr>
            <w:tcW w:w="1899" w:type="dxa"/>
            <w:tcBorders>
              <w:top w:val="nil"/>
              <w:left w:val="single" w:sz="4" w:space="0" w:color="auto"/>
              <w:bottom w:val="nil"/>
              <w:right w:val="nil"/>
            </w:tcBorders>
            <w:noWrap/>
            <w:vAlign w:val="bottom"/>
            <w:hideMark/>
          </w:tcPr>
          <w:p w14:paraId="7AA391FF" w14:textId="77777777" w:rsidR="00043B55" w:rsidRPr="0063509A" w:rsidRDefault="00043B55" w:rsidP="00220688">
            <w:pPr>
              <w:spacing w:after="0"/>
              <w:ind w:firstLine="0"/>
            </w:pPr>
            <w:r w:rsidRPr="0063509A">
              <w:t>I2-Ag-I3</w:t>
            </w:r>
          </w:p>
        </w:tc>
        <w:tc>
          <w:tcPr>
            <w:tcW w:w="1701" w:type="dxa"/>
            <w:noWrap/>
            <w:vAlign w:val="bottom"/>
            <w:hideMark/>
          </w:tcPr>
          <w:p w14:paraId="7024EDF4" w14:textId="77777777" w:rsidR="00043B55" w:rsidRPr="0063509A" w:rsidRDefault="00043B55" w:rsidP="00220688">
            <w:pPr>
              <w:spacing w:after="0"/>
              <w:ind w:firstLine="0"/>
            </w:pPr>
            <w:bookmarkStart w:id="382" w:name="_Hlk61272646"/>
            <w:r w:rsidRPr="0063509A">
              <w:t>104.982(19)</w:t>
            </w:r>
            <w:bookmarkEnd w:id="382"/>
          </w:p>
        </w:tc>
      </w:tr>
    </w:tbl>
    <w:p w14:paraId="7691C2BC" w14:textId="77777777" w:rsidR="00043B55" w:rsidRPr="0063509A" w:rsidRDefault="00043B55" w:rsidP="00220688">
      <w:pPr>
        <w:spacing w:after="0"/>
        <w:ind w:firstLine="0"/>
      </w:pPr>
    </w:p>
    <w:p w14:paraId="50E8A5D3" w14:textId="77777777" w:rsidR="00043B55" w:rsidRPr="0063509A" w:rsidRDefault="00043B55" w:rsidP="00220688">
      <w:pPr>
        <w:spacing w:after="0"/>
        <w:ind w:firstLine="0"/>
      </w:pPr>
    </w:p>
    <w:p w14:paraId="082E6F7D" w14:textId="77777777" w:rsidR="00043B55" w:rsidRPr="0063509A" w:rsidRDefault="00043B55" w:rsidP="00220688">
      <w:pPr>
        <w:spacing w:after="0"/>
        <w:ind w:firstLine="0"/>
      </w:pPr>
      <w:r w:rsidRPr="0063509A">
        <w:br w:type="page"/>
      </w:r>
    </w:p>
    <w:p w14:paraId="7877CE19" w14:textId="77777777" w:rsidR="00043B55" w:rsidRPr="0063509A" w:rsidRDefault="00043B55" w:rsidP="00A817F8">
      <w:pPr>
        <w:spacing w:after="0" w:line="240" w:lineRule="auto"/>
        <w:ind w:firstLine="0"/>
      </w:pPr>
      <w:r w:rsidRPr="00BB1173">
        <w:rPr>
          <w:rStyle w:val="TableChar"/>
        </w:rPr>
        <w:lastRenderedPageBreak/>
        <w:t>Table A8.</w:t>
      </w:r>
      <w:r w:rsidRPr="0063509A">
        <w:rPr>
          <w:b/>
          <w:bCs/>
        </w:rPr>
        <w:t xml:space="preserve"> </w:t>
      </w:r>
      <w:r w:rsidRPr="0063509A">
        <w:t>Summary of</w:t>
      </w:r>
      <w:r w:rsidRPr="0063509A">
        <w:rPr>
          <w:b/>
          <w:bCs/>
        </w:rPr>
        <w:t xml:space="preserve"> </w:t>
      </w:r>
      <w:r w:rsidRPr="0063509A">
        <w:t>time-resolved photoluminescence (TRPL) refinement parameters for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 xml:space="preserve">. </w:t>
      </w:r>
    </w:p>
    <w:tbl>
      <w:tblPr>
        <w:tblStyle w:val="GridTable1Light"/>
        <w:tblW w:w="9360" w:type="dxa"/>
        <w:jc w:val="center"/>
        <w:tblBorders>
          <w:left w:val="none" w:sz="0" w:space="0" w:color="auto"/>
          <w:right w:val="single" w:sz="4" w:space="0" w:color="auto"/>
          <w:insideH w:val="single" w:sz="4" w:space="0" w:color="auto"/>
          <w:insideV w:val="single" w:sz="4" w:space="0" w:color="auto"/>
        </w:tblBorders>
        <w:tblLook w:val="04A0" w:firstRow="1" w:lastRow="0" w:firstColumn="1" w:lastColumn="0" w:noHBand="0" w:noVBand="1"/>
      </w:tblPr>
      <w:tblGrid>
        <w:gridCol w:w="5554"/>
        <w:gridCol w:w="2221"/>
        <w:gridCol w:w="1585"/>
      </w:tblGrid>
      <w:tr w:rsidR="00043B55" w:rsidRPr="0063509A" w14:paraId="45AB790F" w14:textId="77777777" w:rsidTr="00A76212">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single" w:sz="4" w:space="0" w:color="999999" w:themeColor="text1" w:themeTint="66"/>
              <w:bottom w:val="single" w:sz="4" w:space="0" w:color="auto"/>
              <w:right w:val="nil"/>
            </w:tcBorders>
            <w:noWrap/>
            <w:hideMark/>
          </w:tcPr>
          <w:p w14:paraId="272A7E0F" w14:textId="77777777" w:rsidR="00043B55" w:rsidRPr="0063509A" w:rsidRDefault="00043B55" w:rsidP="00220688">
            <w:pPr>
              <w:ind w:firstLine="0"/>
            </w:pPr>
            <w:r w:rsidRPr="0063509A">
              <w:t>Parameter</w:t>
            </w:r>
          </w:p>
        </w:tc>
        <w:tc>
          <w:tcPr>
            <w:tcW w:w="2221" w:type="dxa"/>
            <w:tcBorders>
              <w:top w:val="single" w:sz="4" w:space="0" w:color="999999" w:themeColor="text1" w:themeTint="66"/>
              <w:left w:val="nil"/>
              <w:bottom w:val="single" w:sz="4" w:space="0" w:color="auto"/>
              <w:right w:val="nil"/>
            </w:tcBorders>
            <w:noWrap/>
            <w:hideMark/>
          </w:tcPr>
          <w:p w14:paraId="2432CB5C" w14:textId="77777777" w:rsidR="00043B55" w:rsidRPr="0063509A" w:rsidRDefault="00043B55" w:rsidP="00220688">
            <w:pPr>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63509A">
              <w:t>(NH</w:t>
            </w:r>
            <w:r w:rsidRPr="0063509A">
              <w:rPr>
                <w:vertAlign w:val="subscript"/>
              </w:rPr>
              <w:t>4</w:t>
            </w:r>
            <w:r w:rsidRPr="0063509A">
              <w:t>)</w:t>
            </w:r>
            <w:r w:rsidRPr="0063509A">
              <w:rPr>
                <w:vertAlign w:val="subscript"/>
              </w:rPr>
              <w:t>2</w:t>
            </w:r>
            <w:r w:rsidRPr="0063509A">
              <w:t>AgBr</w:t>
            </w:r>
            <w:r w:rsidRPr="0063509A">
              <w:rPr>
                <w:vertAlign w:val="subscript"/>
              </w:rPr>
              <w:t>3</w:t>
            </w:r>
          </w:p>
        </w:tc>
        <w:tc>
          <w:tcPr>
            <w:tcW w:w="1585" w:type="dxa"/>
            <w:tcBorders>
              <w:top w:val="single" w:sz="4" w:space="0" w:color="999999" w:themeColor="text1" w:themeTint="66"/>
              <w:left w:val="nil"/>
              <w:bottom w:val="single" w:sz="4" w:space="0" w:color="auto"/>
              <w:right w:val="nil"/>
            </w:tcBorders>
          </w:tcPr>
          <w:p w14:paraId="4BB04DF4" w14:textId="77777777" w:rsidR="00043B55" w:rsidRPr="0063509A" w:rsidRDefault="00043B55" w:rsidP="00220688">
            <w:pPr>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63509A">
              <w:t>(NH</w:t>
            </w:r>
            <w:r w:rsidRPr="0063509A">
              <w:rPr>
                <w:vertAlign w:val="subscript"/>
              </w:rPr>
              <w:t>4</w:t>
            </w:r>
            <w:r w:rsidRPr="0063509A">
              <w:t>)</w:t>
            </w:r>
            <w:r w:rsidRPr="0063509A">
              <w:rPr>
                <w:vertAlign w:val="subscript"/>
              </w:rPr>
              <w:t>2</w:t>
            </w:r>
            <w:r w:rsidRPr="0063509A">
              <w:t>AgI</w:t>
            </w:r>
            <w:r w:rsidRPr="0063509A">
              <w:rPr>
                <w:vertAlign w:val="subscript"/>
              </w:rPr>
              <w:t>3</w:t>
            </w:r>
          </w:p>
        </w:tc>
      </w:tr>
      <w:tr w:rsidR="00043B55" w:rsidRPr="0063509A" w14:paraId="20194D64"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single" w:sz="4" w:space="0" w:color="auto"/>
              <w:bottom w:val="nil"/>
              <w:right w:val="nil"/>
            </w:tcBorders>
            <w:noWrap/>
            <w:hideMark/>
          </w:tcPr>
          <w:p w14:paraId="5E50121C" w14:textId="77777777" w:rsidR="00043B55" w:rsidRPr="0063509A" w:rsidRDefault="00043B55" w:rsidP="00220688">
            <w:pPr>
              <w:ind w:firstLine="0"/>
            </w:pPr>
            <w:r w:rsidRPr="0063509A">
              <w:t>A</w:t>
            </w:r>
            <w:r w:rsidRPr="0063509A">
              <w:rPr>
                <w:vertAlign w:val="subscript"/>
              </w:rPr>
              <w:t>1</w:t>
            </w:r>
            <w:r w:rsidRPr="0063509A">
              <w:t xml:space="preserve"> (Cnts)</w:t>
            </w:r>
          </w:p>
        </w:tc>
        <w:tc>
          <w:tcPr>
            <w:tcW w:w="2221" w:type="dxa"/>
            <w:tcBorders>
              <w:top w:val="single" w:sz="4" w:space="0" w:color="auto"/>
              <w:left w:val="nil"/>
              <w:bottom w:val="nil"/>
              <w:right w:val="nil"/>
            </w:tcBorders>
            <w:noWrap/>
            <w:hideMark/>
          </w:tcPr>
          <w:p w14:paraId="40D397F6"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532.3859</w:t>
            </w:r>
          </w:p>
        </w:tc>
        <w:tc>
          <w:tcPr>
            <w:tcW w:w="1585" w:type="dxa"/>
            <w:tcBorders>
              <w:top w:val="single" w:sz="4" w:space="0" w:color="auto"/>
              <w:left w:val="nil"/>
              <w:bottom w:val="nil"/>
              <w:right w:val="nil"/>
            </w:tcBorders>
          </w:tcPr>
          <w:p w14:paraId="10797F67"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62.81477</w:t>
            </w:r>
          </w:p>
        </w:tc>
      </w:tr>
      <w:tr w:rsidR="00043B55" w:rsidRPr="0063509A" w14:paraId="3E09A28E"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05BAA6EF" w14:textId="77777777" w:rsidR="00043B55" w:rsidRPr="0063509A" w:rsidRDefault="00043B55" w:rsidP="00220688">
            <w:pPr>
              <w:ind w:firstLine="0"/>
            </w:pPr>
            <w:r w:rsidRPr="0063509A">
              <w:t>τ</w:t>
            </w:r>
            <w:r w:rsidRPr="0063509A">
              <w:rPr>
                <w:vertAlign w:val="subscript"/>
              </w:rPr>
              <w:t>1</w:t>
            </w:r>
            <w:r w:rsidRPr="0063509A">
              <w:t xml:space="preserve"> (μs)</w:t>
            </w:r>
          </w:p>
        </w:tc>
        <w:tc>
          <w:tcPr>
            <w:tcW w:w="2221" w:type="dxa"/>
            <w:tcBorders>
              <w:top w:val="nil"/>
              <w:left w:val="nil"/>
              <w:bottom w:val="nil"/>
              <w:right w:val="nil"/>
            </w:tcBorders>
            <w:noWrap/>
            <w:hideMark/>
          </w:tcPr>
          <w:p w14:paraId="64A2DBBD"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0.521073 µs</w:t>
            </w:r>
          </w:p>
        </w:tc>
        <w:tc>
          <w:tcPr>
            <w:tcW w:w="1585" w:type="dxa"/>
            <w:tcBorders>
              <w:top w:val="nil"/>
              <w:left w:val="nil"/>
              <w:bottom w:val="nil"/>
              <w:right w:val="nil"/>
            </w:tcBorders>
          </w:tcPr>
          <w:p w14:paraId="56D4D559"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5.994375 µs</w:t>
            </w:r>
          </w:p>
        </w:tc>
      </w:tr>
      <w:tr w:rsidR="00043B55" w:rsidRPr="0063509A" w14:paraId="7CCFB539"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12ADF8A8" w14:textId="77777777" w:rsidR="00043B55" w:rsidRPr="0063509A" w:rsidRDefault="00043B55" w:rsidP="00220688">
            <w:pPr>
              <w:ind w:firstLine="0"/>
            </w:pPr>
            <w:r w:rsidRPr="0063509A">
              <w:t>A</w:t>
            </w:r>
            <w:r w:rsidRPr="0063509A">
              <w:rPr>
                <w:vertAlign w:val="subscript"/>
              </w:rPr>
              <w:t>2</w:t>
            </w:r>
            <w:r w:rsidRPr="0063509A">
              <w:t xml:space="preserve"> (Cnts)</w:t>
            </w:r>
          </w:p>
        </w:tc>
        <w:tc>
          <w:tcPr>
            <w:tcW w:w="2221" w:type="dxa"/>
            <w:tcBorders>
              <w:top w:val="nil"/>
              <w:left w:val="nil"/>
              <w:bottom w:val="nil"/>
              <w:right w:val="nil"/>
            </w:tcBorders>
            <w:noWrap/>
            <w:hideMark/>
          </w:tcPr>
          <w:p w14:paraId="3728FB0E"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72.95995</w:t>
            </w:r>
          </w:p>
        </w:tc>
        <w:tc>
          <w:tcPr>
            <w:tcW w:w="1585" w:type="dxa"/>
            <w:tcBorders>
              <w:top w:val="nil"/>
              <w:left w:val="nil"/>
              <w:bottom w:val="nil"/>
              <w:right w:val="nil"/>
            </w:tcBorders>
          </w:tcPr>
          <w:p w14:paraId="3A342081"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434.3554</w:t>
            </w:r>
          </w:p>
        </w:tc>
      </w:tr>
      <w:tr w:rsidR="00043B55" w:rsidRPr="0063509A" w14:paraId="419545F9"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47684D08" w14:textId="77777777" w:rsidR="00043B55" w:rsidRPr="0063509A" w:rsidRDefault="00043B55" w:rsidP="00220688">
            <w:pPr>
              <w:ind w:firstLine="0"/>
            </w:pPr>
            <w:r w:rsidRPr="0063509A">
              <w:t>τ</w:t>
            </w:r>
            <w:r w:rsidRPr="0063509A">
              <w:rPr>
                <w:vertAlign w:val="subscript"/>
              </w:rPr>
              <w:t>2</w:t>
            </w:r>
            <w:r w:rsidRPr="0063509A">
              <w:t xml:space="preserve"> (μs)</w:t>
            </w:r>
          </w:p>
        </w:tc>
        <w:tc>
          <w:tcPr>
            <w:tcW w:w="2221" w:type="dxa"/>
            <w:tcBorders>
              <w:top w:val="nil"/>
              <w:left w:val="nil"/>
              <w:bottom w:val="nil"/>
              <w:right w:val="nil"/>
            </w:tcBorders>
            <w:noWrap/>
            <w:hideMark/>
          </w:tcPr>
          <w:p w14:paraId="07601988"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4.455118µs</w:t>
            </w:r>
          </w:p>
        </w:tc>
        <w:tc>
          <w:tcPr>
            <w:tcW w:w="1585" w:type="dxa"/>
            <w:tcBorders>
              <w:top w:val="nil"/>
              <w:left w:val="nil"/>
              <w:bottom w:val="nil"/>
              <w:right w:val="nil"/>
            </w:tcBorders>
          </w:tcPr>
          <w:p w14:paraId="0CC01FEC"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0.5617258 µs</w:t>
            </w:r>
          </w:p>
        </w:tc>
      </w:tr>
      <w:tr w:rsidR="00043B55" w:rsidRPr="0063509A" w14:paraId="067FF0AE" w14:textId="77777777" w:rsidTr="00A76212">
        <w:trPr>
          <w:trHeight w:val="417"/>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hideMark/>
          </w:tcPr>
          <w:p w14:paraId="16AA45DD" w14:textId="77777777" w:rsidR="00043B55" w:rsidRPr="0063509A" w:rsidRDefault="00043B55" w:rsidP="00220688">
            <w:pPr>
              <w:ind w:firstLine="0"/>
            </w:pPr>
            <w:r w:rsidRPr="0063509A">
              <w:t>Average lifetime</w:t>
            </w:r>
          </w:p>
        </w:tc>
        <w:tc>
          <w:tcPr>
            <w:tcW w:w="2221" w:type="dxa"/>
            <w:tcBorders>
              <w:top w:val="nil"/>
              <w:left w:val="nil"/>
              <w:bottom w:val="nil"/>
              <w:right w:val="nil"/>
            </w:tcBorders>
            <w:noWrap/>
            <w:hideMark/>
          </w:tcPr>
          <w:p w14:paraId="1D46F20C"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0.995 µs</w:t>
            </w:r>
          </w:p>
        </w:tc>
        <w:tc>
          <w:tcPr>
            <w:tcW w:w="1585" w:type="dxa"/>
            <w:tcBorders>
              <w:top w:val="nil"/>
              <w:left w:val="nil"/>
              <w:bottom w:val="nil"/>
              <w:right w:val="nil"/>
            </w:tcBorders>
          </w:tcPr>
          <w:p w14:paraId="45C08A21" w14:textId="77777777" w:rsidR="00043B55" w:rsidRPr="0063509A"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63509A">
              <w:t>1.25 µs</w:t>
            </w:r>
          </w:p>
        </w:tc>
      </w:tr>
    </w:tbl>
    <w:p w14:paraId="7540EAC5" w14:textId="77777777" w:rsidR="00043B55" w:rsidRPr="0063509A" w:rsidRDefault="00043B55" w:rsidP="00220688">
      <w:pPr>
        <w:spacing w:after="0"/>
        <w:ind w:firstLine="0"/>
      </w:pPr>
    </w:p>
    <w:p w14:paraId="567B842C" w14:textId="77777777" w:rsidR="00043B55" w:rsidRPr="0063509A" w:rsidRDefault="00043B55" w:rsidP="00220688">
      <w:pPr>
        <w:spacing w:after="0"/>
        <w:ind w:firstLine="0"/>
      </w:pPr>
      <w:r w:rsidRPr="0063509A">
        <w:br w:type="page"/>
      </w:r>
    </w:p>
    <w:p w14:paraId="5B8A6885" w14:textId="77777777" w:rsidR="00043B55" w:rsidRPr="0063509A" w:rsidRDefault="00043B55" w:rsidP="00220688">
      <w:pPr>
        <w:spacing w:after="0"/>
        <w:ind w:firstLine="0"/>
        <w:jc w:val="center"/>
      </w:pPr>
      <w:r w:rsidRPr="0063509A">
        <w:rPr>
          <w:noProof/>
        </w:rPr>
        <w:lastRenderedPageBreak/>
        <w:drawing>
          <wp:inline distT="0" distB="0" distL="0" distR="0" wp14:anchorId="0B16108B" wp14:editId="68854ED4">
            <wp:extent cx="3392348" cy="5586068"/>
            <wp:effectExtent l="0" t="0" r="0" b="0"/>
            <wp:docPr id="84" name="Picture 8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histogram&#10;&#10;Description automatically generated"/>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3392348" cy="5586068"/>
                    </a:xfrm>
                    <a:prstGeom prst="rect">
                      <a:avLst/>
                    </a:prstGeom>
                    <a:noFill/>
                    <a:ln>
                      <a:noFill/>
                    </a:ln>
                  </pic:spPr>
                </pic:pic>
              </a:graphicData>
            </a:graphic>
          </wp:inline>
        </w:drawing>
      </w:r>
    </w:p>
    <w:p w14:paraId="67D89CAB" w14:textId="0F4201DD" w:rsidR="00043B55" w:rsidRPr="0063509A" w:rsidRDefault="00043B55" w:rsidP="00A817F8">
      <w:pPr>
        <w:spacing w:after="0" w:line="240" w:lineRule="auto"/>
        <w:ind w:firstLine="0"/>
      </w:pPr>
      <w:bookmarkStart w:id="383" w:name="_Toc116220656"/>
      <w:r w:rsidRPr="00220688">
        <w:rPr>
          <w:rStyle w:val="FigureChar"/>
          <w:b/>
          <w:bCs/>
        </w:rPr>
        <w:t>Figure A3</w:t>
      </w:r>
      <w:r w:rsidR="0095269D">
        <w:rPr>
          <w:rStyle w:val="FigureChar"/>
          <w:b/>
          <w:bCs/>
        </w:rPr>
        <w:t>3</w:t>
      </w:r>
      <w:r w:rsidRPr="00220688">
        <w:rPr>
          <w:rStyle w:val="FigureChar"/>
          <w:b/>
          <w:bCs/>
        </w:rPr>
        <w:t>.</w:t>
      </w:r>
      <w:bookmarkEnd w:id="383"/>
      <w:r w:rsidRPr="0063509A">
        <w:rPr>
          <w:b/>
          <w:bCs/>
        </w:rPr>
        <w:t xml:space="preserve"> </w:t>
      </w:r>
      <w:r w:rsidRPr="0063509A">
        <w:t>Room temperature PXRD patterns (black) fitted using the Pawley method (red) for (a)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(b)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 xml:space="preserve"> prepared through hydrothermal synthesis.</w:t>
      </w:r>
    </w:p>
    <w:p w14:paraId="7BFF2A9A" w14:textId="77777777" w:rsidR="00043B55" w:rsidRPr="0063509A" w:rsidRDefault="00043B55" w:rsidP="00220688">
      <w:pPr>
        <w:spacing w:after="0"/>
        <w:ind w:firstLine="0"/>
      </w:pPr>
    </w:p>
    <w:p w14:paraId="07125806" w14:textId="77777777" w:rsidR="00043B55" w:rsidRPr="0063509A" w:rsidRDefault="00043B55" w:rsidP="00220688">
      <w:pPr>
        <w:spacing w:after="0"/>
        <w:ind w:firstLine="0"/>
        <w:jc w:val="center"/>
      </w:pPr>
      <w:r w:rsidRPr="0063509A">
        <w:rPr>
          <w:noProof/>
        </w:rPr>
        <w:lastRenderedPageBreak/>
        <w:drawing>
          <wp:inline distT="0" distB="0" distL="0" distR="0" wp14:anchorId="5D2E1B48" wp14:editId="4CD988E0">
            <wp:extent cx="4572000" cy="7315200"/>
            <wp:effectExtent l="0" t="0" r="0" b="0"/>
            <wp:docPr id="85" name="Picture 8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ar chart&#10;&#10;Description automatically generated"/>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572000" cy="7315200"/>
                    </a:xfrm>
                    <a:prstGeom prst="rect">
                      <a:avLst/>
                    </a:prstGeom>
                  </pic:spPr>
                </pic:pic>
              </a:graphicData>
            </a:graphic>
          </wp:inline>
        </w:drawing>
      </w:r>
    </w:p>
    <w:p w14:paraId="65C79E3E" w14:textId="3E1C8CBA" w:rsidR="00043B55" w:rsidRPr="0063509A" w:rsidRDefault="00043B55" w:rsidP="00A817F8">
      <w:pPr>
        <w:spacing w:after="0" w:line="240" w:lineRule="auto"/>
        <w:ind w:firstLine="0"/>
      </w:pPr>
      <w:bookmarkStart w:id="384" w:name="_Toc116220657"/>
      <w:r w:rsidRPr="0095269D">
        <w:rPr>
          <w:rStyle w:val="FigureChar"/>
          <w:b/>
          <w:bCs/>
        </w:rPr>
        <w:t>Figure A3</w:t>
      </w:r>
      <w:r w:rsidR="0095269D" w:rsidRPr="0095269D">
        <w:rPr>
          <w:rStyle w:val="FigureChar"/>
          <w:b/>
          <w:bCs/>
        </w:rPr>
        <w:t>4</w:t>
      </w:r>
      <w:r w:rsidRPr="0095269D">
        <w:rPr>
          <w:rStyle w:val="FigureChar"/>
          <w:b/>
          <w:bCs/>
        </w:rPr>
        <w:t>.</w:t>
      </w:r>
      <w:bookmarkEnd w:id="384"/>
      <w:r w:rsidRPr="0063509A">
        <w:t xml:space="preserve"> PXRD patterns of polycrystalline samples of (a)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(b)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 xml:space="preserve"> left in ambient air for 3 weeks. </w:t>
      </w:r>
    </w:p>
    <w:p w14:paraId="360E95FA" w14:textId="77777777" w:rsidR="00043B55" w:rsidRPr="0063509A" w:rsidRDefault="00043B55" w:rsidP="00220688">
      <w:pPr>
        <w:spacing w:after="0"/>
        <w:ind w:firstLine="0"/>
        <w:jc w:val="center"/>
      </w:pPr>
      <w:r w:rsidRPr="0063509A">
        <w:rPr>
          <w:noProof/>
        </w:rPr>
        <w:lastRenderedPageBreak/>
        <w:drawing>
          <wp:inline distT="0" distB="0" distL="0" distR="0" wp14:anchorId="5064CC8B" wp14:editId="4607E22A">
            <wp:extent cx="5210182" cy="7615123"/>
            <wp:effectExtent l="0" t="0" r="0" b="5080"/>
            <wp:docPr id="86" name="Picture 8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a:picLocks noChangeAspect="1" noChangeArrowheads="1"/>
                    </pic:cNvPicPr>
                  </pic:nvPicPr>
                  <pic:blipFill rotWithShape="1">
                    <a:blip r:embed="rId130" cstate="email">
                      <a:extLst>
                        <a:ext uri="{28A0092B-C50C-407E-A947-70E740481C1C}">
                          <a14:useLocalDpi xmlns:a14="http://schemas.microsoft.com/office/drawing/2010/main"/>
                        </a:ext>
                      </a:extLst>
                    </a:blip>
                    <a:srcRect l="387" r="254"/>
                    <a:stretch/>
                  </pic:blipFill>
                  <pic:spPr bwMode="auto">
                    <a:xfrm>
                      <a:off x="0" y="0"/>
                      <a:ext cx="5214841" cy="7621932"/>
                    </a:xfrm>
                    <a:prstGeom prst="rect">
                      <a:avLst/>
                    </a:prstGeom>
                    <a:noFill/>
                    <a:ln>
                      <a:noFill/>
                    </a:ln>
                    <a:extLst>
                      <a:ext uri="{53640926-AAD7-44D8-BBD7-CCE9431645EC}">
                        <a14:shadowObscured xmlns:a14="http://schemas.microsoft.com/office/drawing/2010/main"/>
                      </a:ext>
                    </a:extLst>
                  </pic:spPr>
                </pic:pic>
              </a:graphicData>
            </a:graphic>
          </wp:inline>
        </w:drawing>
      </w:r>
    </w:p>
    <w:p w14:paraId="689C6F69" w14:textId="4D944C4D" w:rsidR="00043B55" w:rsidRPr="0063509A" w:rsidRDefault="00043B55" w:rsidP="00A817F8">
      <w:pPr>
        <w:spacing w:after="0" w:line="240" w:lineRule="auto"/>
        <w:ind w:firstLine="0"/>
      </w:pPr>
      <w:bookmarkStart w:id="385" w:name="_Toc116220658"/>
      <w:r w:rsidRPr="00220688">
        <w:rPr>
          <w:rStyle w:val="FigureChar"/>
          <w:b/>
          <w:bCs/>
        </w:rPr>
        <w:t>Figure A3</w:t>
      </w:r>
      <w:r w:rsidR="0095269D">
        <w:rPr>
          <w:rStyle w:val="FigureChar"/>
          <w:b/>
          <w:bCs/>
        </w:rPr>
        <w:t>5</w:t>
      </w:r>
      <w:r w:rsidRPr="00220688">
        <w:rPr>
          <w:rStyle w:val="FigureChar"/>
          <w:b/>
          <w:bCs/>
        </w:rPr>
        <w:t>.</w:t>
      </w:r>
      <w:bookmarkEnd w:id="385"/>
      <w:r w:rsidRPr="0063509A">
        <w:t xml:space="preserve"> Differential scanning calorimetry (DSC, in red) and thermogravimetric analysis (TGA, in blue) plots for (a)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(b)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w:t>
      </w:r>
      <w:r w:rsidRPr="0063509A">
        <w:br w:type="page"/>
      </w:r>
    </w:p>
    <w:p w14:paraId="546AF5F2" w14:textId="77777777" w:rsidR="00043B55" w:rsidRPr="0063509A" w:rsidRDefault="00043B55" w:rsidP="00220688">
      <w:pPr>
        <w:spacing w:after="0"/>
        <w:ind w:firstLine="0"/>
        <w:jc w:val="center"/>
      </w:pPr>
      <w:bookmarkStart w:id="386" w:name="_Hlk73349933"/>
      <w:r w:rsidRPr="0063509A">
        <w:rPr>
          <w:noProof/>
        </w:rPr>
        <w:lastRenderedPageBreak/>
        <w:drawing>
          <wp:inline distT="0" distB="0" distL="0" distR="0" wp14:anchorId="377C2DCA" wp14:editId="31F571A1">
            <wp:extent cx="5892891" cy="4418287"/>
            <wp:effectExtent l="0" t="0" r="0" b="1905"/>
            <wp:docPr id="87" name="Picture 8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bwMode="auto">
                    <a:xfrm>
                      <a:off x="0" y="0"/>
                      <a:ext cx="5892891" cy="4418287"/>
                    </a:xfrm>
                    <a:prstGeom prst="rect">
                      <a:avLst/>
                    </a:prstGeom>
                    <a:noFill/>
                    <a:ln>
                      <a:noFill/>
                    </a:ln>
                    <a:extLst>
                      <a:ext uri="{53640926-AAD7-44D8-BBD7-CCE9431645EC}">
                        <a14:shadowObscured xmlns:a14="http://schemas.microsoft.com/office/drawing/2010/main"/>
                      </a:ext>
                    </a:extLst>
                  </pic:spPr>
                </pic:pic>
              </a:graphicData>
            </a:graphic>
          </wp:inline>
        </w:drawing>
      </w:r>
    </w:p>
    <w:p w14:paraId="266A26D9" w14:textId="2E08C06C" w:rsidR="00043B55" w:rsidRPr="0063509A" w:rsidRDefault="00043B55" w:rsidP="00A817F8">
      <w:pPr>
        <w:spacing w:after="0" w:line="240" w:lineRule="auto"/>
        <w:ind w:firstLine="0"/>
      </w:pPr>
      <w:bookmarkStart w:id="387" w:name="_Toc116220659"/>
      <w:r w:rsidRPr="00220688">
        <w:rPr>
          <w:rStyle w:val="FigureChar"/>
          <w:b/>
          <w:bCs/>
        </w:rPr>
        <w:t>Figure A3</w:t>
      </w:r>
      <w:r w:rsidR="0095269D">
        <w:rPr>
          <w:rStyle w:val="FigureChar"/>
          <w:b/>
          <w:bCs/>
        </w:rPr>
        <w:t>6</w:t>
      </w:r>
      <w:r w:rsidRPr="00220688">
        <w:rPr>
          <w:rStyle w:val="FigureChar"/>
          <w:b/>
          <w:bCs/>
        </w:rPr>
        <w:t>.</w:t>
      </w:r>
      <w:bookmarkEnd w:id="387"/>
      <w:r w:rsidRPr="0063509A">
        <w:rPr>
          <w:b/>
          <w:bCs/>
        </w:rPr>
        <w:t xml:space="preserve"> </w:t>
      </w:r>
      <w:r w:rsidRPr="0063509A">
        <w:t>Kubelka-Munk transformed diffuse reflectance plot for</w:t>
      </w:r>
      <w:r w:rsidRPr="0063509A">
        <w:rPr>
          <w:b/>
          <w:bCs/>
        </w:rPr>
        <w:t xml:space="preserve"> </w:t>
      </w:r>
      <w:r w:rsidRPr="0063509A">
        <w:t>(a)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(b)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 (c) AgBr, and (d) AgI. Arrows indicate minor impurities of AgX.</w:t>
      </w:r>
    </w:p>
    <w:p w14:paraId="516115D1" w14:textId="77777777" w:rsidR="00043B55" w:rsidRPr="0063509A" w:rsidRDefault="00043B55" w:rsidP="00220688">
      <w:pPr>
        <w:spacing w:after="0"/>
        <w:ind w:firstLine="0"/>
      </w:pPr>
      <w:r w:rsidRPr="0063509A">
        <w:t xml:space="preserve"> </w:t>
      </w:r>
    </w:p>
    <w:bookmarkEnd w:id="386"/>
    <w:p w14:paraId="148EDB9B" w14:textId="77777777" w:rsidR="00043B55" w:rsidRPr="0063509A" w:rsidRDefault="00043B55" w:rsidP="00220688">
      <w:pPr>
        <w:spacing w:after="0"/>
        <w:ind w:firstLine="0"/>
      </w:pPr>
      <w:r w:rsidRPr="0063509A">
        <w:br w:type="page"/>
      </w:r>
    </w:p>
    <w:p w14:paraId="478B7345" w14:textId="77777777" w:rsidR="00043B55" w:rsidRPr="0063509A" w:rsidRDefault="00043B55" w:rsidP="00220688">
      <w:pPr>
        <w:spacing w:after="0"/>
        <w:ind w:firstLine="0"/>
        <w:jc w:val="center"/>
      </w:pPr>
      <w:r w:rsidRPr="0063509A">
        <w:rPr>
          <w:noProof/>
        </w:rPr>
        <w:lastRenderedPageBreak/>
        <w:drawing>
          <wp:inline distT="0" distB="0" distL="0" distR="0" wp14:anchorId="3014FFC3" wp14:editId="30A4A040">
            <wp:extent cx="5908330" cy="2066265"/>
            <wp:effectExtent l="0" t="0" r="0" b="0"/>
            <wp:docPr id="88" name="Picture 88"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 histogram&#10;&#10;Description automatically generated"/>
                    <pic:cNvPicPr/>
                  </pic:nvPicPr>
                  <pic:blipFill rotWithShape="1">
                    <a:blip r:embed="rId132" cstate="email">
                      <a:extLst>
                        <a:ext uri="{28A0092B-C50C-407E-A947-70E740481C1C}">
                          <a14:useLocalDpi xmlns:a14="http://schemas.microsoft.com/office/drawing/2010/main"/>
                        </a:ext>
                      </a:extLst>
                    </a:blip>
                    <a:srcRect l="3164" t="11389" r="5536" b="11980"/>
                    <a:stretch/>
                  </pic:blipFill>
                  <pic:spPr bwMode="auto">
                    <a:xfrm>
                      <a:off x="0" y="0"/>
                      <a:ext cx="5939104" cy="2077027"/>
                    </a:xfrm>
                    <a:prstGeom prst="rect">
                      <a:avLst/>
                    </a:prstGeom>
                    <a:ln>
                      <a:noFill/>
                    </a:ln>
                    <a:extLst>
                      <a:ext uri="{53640926-AAD7-44D8-BBD7-CCE9431645EC}">
                        <a14:shadowObscured xmlns:a14="http://schemas.microsoft.com/office/drawing/2010/main"/>
                      </a:ext>
                    </a:extLst>
                  </pic:spPr>
                </pic:pic>
              </a:graphicData>
            </a:graphic>
          </wp:inline>
        </w:drawing>
      </w:r>
    </w:p>
    <w:p w14:paraId="4BD1ED1E" w14:textId="1C0CCC8C" w:rsidR="00043B55" w:rsidRPr="0063509A" w:rsidRDefault="00043B55" w:rsidP="00A817F8">
      <w:pPr>
        <w:spacing w:after="0" w:line="240" w:lineRule="auto"/>
        <w:ind w:firstLine="0"/>
      </w:pPr>
      <w:bookmarkStart w:id="388" w:name="_Toc116220660"/>
      <w:r w:rsidRPr="00220688">
        <w:rPr>
          <w:rStyle w:val="FigureChar"/>
          <w:b/>
          <w:bCs/>
        </w:rPr>
        <w:t>Figure A3</w:t>
      </w:r>
      <w:r w:rsidR="0095269D">
        <w:rPr>
          <w:rStyle w:val="FigureChar"/>
          <w:b/>
          <w:bCs/>
        </w:rPr>
        <w:t>7</w:t>
      </w:r>
      <w:r w:rsidRPr="00220688">
        <w:rPr>
          <w:rStyle w:val="FigureChar"/>
          <w:b/>
          <w:bCs/>
        </w:rPr>
        <w:t>.</w:t>
      </w:r>
      <w:bookmarkEnd w:id="388"/>
      <w:r w:rsidRPr="0063509A">
        <w:t xml:space="preserve"> Comparisons of PL emission from single crystals and polycrystalline powders of (a)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(b)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w:t>
      </w:r>
    </w:p>
    <w:p w14:paraId="4F826393" w14:textId="77777777" w:rsidR="00043B55" w:rsidRPr="0063509A" w:rsidRDefault="00043B55" w:rsidP="00220688">
      <w:pPr>
        <w:spacing w:after="0"/>
        <w:ind w:firstLine="0"/>
      </w:pPr>
      <w:r w:rsidRPr="0063509A">
        <w:br w:type="page"/>
      </w:r>
    </w:p>
    <w:p w14:paraId="5832E9C6" w14:textId="77777777" w:rsidR="00043B55" w:rsidRPr="0063509A" w:rsidRDefault="00043B55" w:rsidP="00220688">
      <w:pPr>
        <w:spacing w:after="0"/>
        <w:ind w:firstLine="0"/>
        <w:jc w:val="center"/>
      </w:pPr>
      <w:r w:rsidRPr="0063509A">
        <w:rPr>
          <w:noProof/>
        </w:rPr>
        <w:lastRenderedPageBreak/>
        <w:drawing>
          <wp:inline distT="0" distB="0" distL="0" distR="0" wp14:anchorId="36A48ADF" wp14:editId="61705BC2">
            <wp:extent cx="5933104" cy="4229100"/>
            <wp:effectExtent l="0" t="0" r="0" b="0"/>
            <wp:docPr id="89" name="Picture 8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bwMode="auto">
                    <a:xfrm>
                      <a:off x="0" y="0"/>
                      <a:ext cx="5933104" cy="4229100"/>
                    </a:xfrm>
                    <a:prstGeom prst="rect">
                      <a:avLst/>
                    </a:prstGeom>
                    <a:noFill/>
                    <a:ln>
                      <a:noFill/>
                    </a:ln>
                  </pic:spPr>
                </pic:pic>
              </a:graphicData>
            </a:graphic>
          </wp:inline>
        </w:drawing>
      </w:r>
    </w:p>
    <w:p w14:paraId="343F35EF" w14:textId="231CD38E" w:rsidR="00043B55" w:rsidRPr="0063509A" w:rsidRDefault="00043B55" w:rsidP="00A817F8">
      <w:pPr>
        <w:spacing w:after="0" w:line="240" w:lineRule="auto"/>
        <w:ind w:firstLine="0"/>
      </w:pPr>
      <w:bookmarkStart w:id="389" w:name="_Toc116220661"/>
      <w:r w:rsidRPr="0095269D">
        <w:rPr>
          <w:rStyle w:val="FigureChar"/>
          <w:b/>
          <w:bCs/>
        </w:rPr>
        <w:t>Figure A3</w:t>
      </w:r>
      <w:r w:rsidR="0095269D" w:rsidRPr="0095269D">
        <w:rPr>
          <w:rStyle w:val="FigureChar"/>
          <w:b/>
          <w:bCs/>
        </w:rPr>
        <w:t>8</w:t>
      </w:r>
      <w:r w:rsidRPr="0095269D">
        <w:rPr>
          <w:rStyle w:val="FigureChar"/>
          <w:b/>
          <w:bCs/>
        </w:rPr>
        <w:t>.</w:t>
      </w:r>
      <w:bookmarkEnd w:id="389"/>
      <w:r w:rsidRPr="0063509A">
        <w:t xml:space="preserve"> Environmental scanning electron microscope (ESEM) images of (a) a single crystal and (b-d) ground polycrystalline powders of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w:t>
      </w:r>
    </w:p>
    <w:p w14:paraId="7804E5F7" w14:textId="77777777" w:rsidR="00043B55" w:rsidRPr="0063509A" w:rsidRDefault="00043B55" w:rsidP="00220688">
      <w:pPr>
        <w:spacing w:after="0"/>
        <w:ind w:firstLine="0"/>
      </w:pPr>
    </w:p>
    <w:p w14:paraId="6EF73442" w14:textId="77777777" w:rsidR="00043B55" w:rsidRPr="0063509A" w:rsidRDefault="00043B55" w:rsidP="00220688">
      <w:pPr>
        <w:spacing w:after="0"/>
        <w:ind w:firstLine="0"/>
      </w:pPr>
    </w:p>
    <w:p w14:paraId="1C9CA7D0" w14:textId="77777777" w:rsidR="00043B55" w:rsidRPr="0063509A" w:rsidRDefault="00043B55" w:rsidP="00220688">
      <w:pPr>
        <w:spacing w:after="0"/>
        <w:ind w:firstLine="0"/>
        <w:jc w:val="center"/>
      </w:pPr>
      <w:r w:rsidRPr="0063509A">
        <w:rPr>
          <w:noProof/>
        </w:rPr>
        <w:lastRenderedPageBreak/>
        <w:drawing>
          <wp:inline distT="0" distB="0" distL="0" distR="0" wp14:anchorId="2E7D1E02" wp14:editId="10F50839">
            <wp:extent cx="4857293" cy="4119877"/>
            <wp:effectExtent l="0" t="0" r="635" b="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4858939" cy="4121273"/>
                    </a:xfrm>
                    <a:prstGeom prst="rect">
                      <a:avLst/>
                    </a:prstGeom>
                    <a:noFill/>
                    <a:ln>
                      <a:noFill/>
                    </a:ln>
                  </pic:spPr>
                </pic:pic>
              </a:graphicData>
            </a:graphic>
          </wp:inline>
        </w:drawing>
      </w:r>
    </w:p>
    <w:p w14:paraId="40DE9654" w14:textId="05683A31" w:rsidR="00043B55" w:rsidRPr="0063509A" w:rsidRDefault="00043B55" w:rsidP="00A817F8">
      <w:pPr>
        <w:spacing w:after="0" w:line="240" w:lineRule="auto"/>
        <w:ind w:firstLine="0"/>
      </w:pPr>
      <w:bookmarkStart w:id="390" w:name="_Toc116220662"/>
      <w:r w:rsidRPr="0095269D">
        <w:rPr>
          <w:rStyle w:val="FigureChar"/>
          <w:b/>
          <w:bCs/>
        </w:rPr>
        <w:t>Figure A</w:t>
      </w:r>
      <w:r w:rsidR="0095269D" w:rsidRPr="0095269D">
        <w:rPr>
          <w:rStyle w:val="FigureChar"/>
          <w:b/>
          <w:bCs/>
        </w:rPr>
        <w:t>39</w:t>
      </w:r>
      <w:r w:rsidRPr="0095269D">
        <w:rPr>
          <w:rStyle w:val="FigureChar"/>
          <w:b/>
          <w:bCs/>
        </w:rPr>
        <w:t>.</w:t>
      </w:r>
      <w:bookmarkEnd w:id="390"/>
      <w:r w:rsidRPr="0063509A">
        <w:rPr>
          <w:b/>
          <w:bCs/>
        </w:rPr>
        <w:t xml:space="preserve"> </w:t>
      </w:r>
      <w:r w:rsidRPr="0063509A">
        <w:t>A comparison of PL emission using different excitation energies for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w:t>
      </w:r>
    </w:p>
    <w:p w14:paraId="3639DE19" w14:textId="77777777" w:rsidR="00043B55" w:rsidRPr="0063509A" w:rsidRDefault="00043B55" w:rsidP="00220688">
      <w:pPr>
        <w:spacing w:after="0"/>
        <w:ind w:firstLine="0"/>
      </w:pPr>
      <w:r w:rsidRPr="0063509A">
        <w:br w:type="page"/>
      </w:r>
    </w:p>
    <w:p w14:paraId="650A26CB" w14:textId="77777777" w:rsidR="00043B55" w:rsidRPr="0063509A" w:rsidRDefault="00043B55" w:rsidP="00220688">
      <w:pPr>
        <w:spacing w:after="0"/>
        <w:ind w:firstLine="0"/>
        <w:jc w:val="center"/>
      </w:pPr>
      <w:r w:rsidRPr="0063509A">
        <w:rPr>
          <w:noProof/>
        </w:rPr>
        <w:lastRenderedPageBreak/>
        <w:drawing>
          <wp:inline distT="0" distB="0" distL="0" distR="0" wp14:anchorId="23492FDA" wp14:editId="49BD7A10">
            <wp:extent cx="5943600" cy="2179320"/>
            <wp:effectExtent l="0" t="0" r="0" b="0"/>
            <wp:docPr id="40" name="Picture 4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943600" cy="2179320"/>
                    </a:xfrm>
                    <a:prstGeom prst="rect">
                      <a:avLst/>
                    </a:prstGeom>
                  </pic:spPr>
                </pic:pic>
              </a:graphicData>
            </a:graphic>
          </wp:inline>
        </w:drawing>
      </w:r>
    </w:p>
    <w:p w14:paraId="517F1F0C" w14:textId="6543E076" w:rsidR="00043B55" w:rsidRDefault="00043B55" w:rsidP="00220688">
      <w:pPr>
        <w:spacing w:after="0"/>
        <w:ind w:firstLine="0"/>
      </w:pPr>
      <w:bookmarkStart w:id="391" w:name="_Toc116220663"/>
      <w:r w:rsidRPr="00220688">
        <w:rPr>
          <w:rStyle w:val="FigureChar"/>
          <w:b/>
          <w:bCs/>
        </w:rPr>
        <w:t>Figure A4</w:t>
      </w:r>
      <w:r w:rsidR="0095269D">
        <w:rPr>
          <w:rStyle w:val="FigureChar"/>
          <w:b/>
          <w:bCs/>
        </w:rPr>
        <w:t>0</w:t>
      </w:r>
      <w:r w:rsidRPr="00220688">
        <w:rPr>
          <w:rStyle w:val="FigureChar"/>
          <w:b/>
          <w:bCs/>
        </w:rPr>
        <w:t>.</w:t>
      </w:r>
      <w:bookmarkEnd w:id="391"/>
      <w:r w:rsidRPr="0063509A">
        <w:rPr>
          <w:b/>
          <w:bCs/>
        </w:rPr>
        <w:t xml:space="preserve"> </w:t>
      </w:r>
      <w:r w:rsidRPr="0063509A">
        <w:t>Excitation-dependent PL emission spectra for (a) (NH</w:t>
      </w:r>
      <w:r w:rsidRPr="0063509A">
        <w:rPr>
          <w:vertAlign w:val="subscript"/>
        </w:rPr>
        <w:t>4</w:t>
      </w:r>
      <w:r w:rsidRPr="0063509A">
        <w:t>)</w:t>
      </w:r>
      <w:r w:rsidRPr="0063509A">
        <w:rPr>
          <w:vertAlign w:val="subscript"/>
        </w:rPr>
        <w:t>2</w:t>
      </w:r>
      <w:r w:rsidRPr="0063509A">
        <w:t>AgBr</w:t>
      </w:r>
      <w:r w:rsidRPr="0063509A">
        <w:rPr>
          <w:vertAlign w:val="subscript"/>
        </w:rPr>
        <w:t>3</w:t>
      </w:r>
      <w:r w:rsidRPr="0063509A">
        <w:t xml:space="preserve"> and (b) (NH</w:t>
      </w:r>
      <w:r w:rsidRPr="0063509A">
        <w:rPr>
          <w:vertAlign w:val="subscript"/>
        </w:rPr>
        <w:t>4</w:t>
      </w:r>
      <w:r w:rsidRPr="0063509A">
        <w:t>)</w:t>
      </w:r>
      <w:r w:rsidRPr="0063509A">
        <w:rPr>
          <w:vertAlign w:val="subscript"/>
        </w:rPr>
        <w:t>2</w:t>
      </w:r>
      <w:r w:rsidRPr="0063509A">
        <w:t>AgI</w:t>
      </w:r>
      <w:r w:rsidRPr="0063509A">
        <w:rPr>
          <w:vertAlign w:val="subscript"/>
        </w:rPr>
        <w:t>3</w:t>
      </w:r>
      <w:r w:rsidRPr="0063509A">
        <w:t>.</w:t>
      </w:r>
    </w:p>
    <w:p w14:paraId="14D6FF61" w14:textId="77777777" w:rsidR="00043B55" w:rsidRDefault="00043B55" w:rsidP="00220688">
      <w:pPr>
        <w:spacing w:after="0"/>
        <w:ind w:firstLine="0"/>
      </w:pPr>
      <w:r>
        <w:br w:type="page"/>
      </w:r>
    </w:p>
    <w:p w14:paraId="170FF4EC" w14:textId="77777777" w:rsidR="00043B55" w:rsidRPr="00130535" w:rsidRDefault="00043B55" w:rsidP="00220688">
      <w:pPr>
        <w:pStyle w:val="Heading2"/>
        <w:ind w:firstLine="0"/>
      </w:pPr>
      <w:bookmarkStart w:id="392" w:name="_Toc116472300"/>
      <w:bookmarkStart w:id="393" w:name="_Toc117598439"/>
      <w:r w:rsidRPr="0097597F">
        <w:lastRenderedPageBreak/>
        <w:t>A1.</w:t>
      </w:r>
      <w:r>
        <w:t>3</w:t>
      </w:r>
      <w:r w:rsidRPr="0097597F">
        <w:t xml:space="preserve"> Chapter </w:t>
      </w:r>
      <w:r>
        <w:t>4</w:t>
      </w:r>
      <w:r w:rsidRPr="0097597F">
        <w:t xml:space="preserve"> Figures and Tables</w:t>
      </w:r>
      <w:bookmarkEnd w:id="392"/>
      <w:bookmarkEnd w:id="393"/>
    </w:p>
    <w:p w14:paraId="5A33BC8D" w14:textId="77777777" w:rsidR="00043B55" w:rsidRPr="009B5718" w:rsidRDefault="00043B55" w:rsidP="00220688">
      <w:pPr>
        <w:spacing w:after="0"/>
        <w:ind w:firstLine="0"/>
      </w:pPr>
      <w:r w:rsidRPr="00BB1173">
        <w:rPr>
          <w:rStyle w:val="TableChar"/>
        </w:rPr>
        <w:t>Table A9.</w:t>
      </w:r>
      <w:r w:rsidRPr="009B5718">
        <w:t xml:space="preserve"> Atomic coordinates and equivalent isotropic displacement parameters (</w:t>
      </w:r>
      <w:r w:rsidRPr="009B5718">
        <w:rPr>
          <w:i/>
        </w:rPr>
        <w:t>U</w:t>
      </w:r>
      <w:r w:rsidRPr="009B5718">
        <w:rPr>
          <w:vertAlign w:val="subscript"/>
        </w:rPr>
        <w:t>eq</w:t>
      </w:r>
      <w:r w:rsidRPr="009B5718">
        <w:rPr>
          <w:i/>
          <w:vertAlign w:val="superscript"/>
        </w:rPr>
        <w:t>a</w:t>
      </w:r>
      <w:r w:rsidRPr="009B5718">
        <w:t>) for RInBr</w:t>
      </w:r>
      <w:r w:rsidRPr="009B5718">
        <w:rPr>
          <w:vertAlign w:val="subscript"/>
        </w:rPr>
        <w:t>4</w:t>
      </w:r>
      <w:r w:rsidRPr="009B5718">
        <w:t xml:space="preserve">. </w:t>
      </w:r>
    </w:p>
    <w:tbl>
      <w:tblPr>
        <w:tblW w:w="0" w:type="auto"/>
        <w:jc w:val="center"/>
        <w:tblLook w:val="04A0" w:firstRow="1" w:lastRow="0" w:firstColumn="1" w:lastColumn="0" w:noHBand="0" w:noVBand="1"/>
      </w:tblPr>
      <w:tblGrid>
        <w:gridCol w:w="1170"/>
        <w:gridCol w:w="1936"/>
        <w:gridCol w:w="1710"/>
        <w:gridCol w:w="1503"/>
        <w:gridCol w:w="2277"/>
      </w:tblGrid>
      <w:tr w:rsidR="00043B55" w:rsidRPr="009B5718" w14:paraId="491B29A8" w14:textId="77777777" w:rsidTr="00220688">
        <w:trPr>
          <w:trHeight w:val="300"/>
          <w:jc w:val="center"/>
        </w:trPr>
        <w:tc>
          <w:tcPr>
            <w:tcW w:w="1170" w:type="dxa"/>
            <w:tcBorders>
              <w:top w:val="single" w:sz="4" w:space="0" w:color="auto"/>
              <w:bottom w:val="single" w:sz="4" w:space="0" w:color="auto"/>
              <w:right w:val="nil"/>
            </w:tcBorders>
            <w:shd w:val="clear" w:color="auto" w:fill="auto"/>
            <w:noWrap/>
            <w:vAlign w:val="bottom"/>
            <w:hideMark/>
          </w:tcPr>
          <w:p w14:paraId="0DD55D9E" w14:textId="77777777" w:rsidR="00043B55" w:rsidRPr="009B5718" w:rsidRDefault="00043B55" w:rsidP="00220688">
            <w:pPr>
              <w:spacing w:after="0"/>
              <w:ind w:firstLine="0"/>
            </w:pPr>
            <w:r w:rsidRPr="009B5718">
              <w:t>Atom</w:t>
            </w:r>
          </w:p>
        </w:tc>
        <w:tc>
          <w:tcPr>
            <w:tcW w:w="1936" w:type="dxa"/>
            <w:tcBorders>
              <w:top w:val="single" w:sz="4" w:space="0" w:color="auto"/>
              <w:left w:val="nil"/>
              <w:bottom w:val="single" w:sz="4" w:space="0" w:color="auto"/>
              <w:right w:val="nil"/>
            </w:tcBorders>
            <w:shd w:val="clear" w:color="auto" w:fill="auto"/>
            <w:noWrap/>
            <w:vAlign w:val="bottom"/>
            <w:hideMark/>
          </w:tcPr>
          <w:p w14:paraId="4D753B8F" w14:textId="77777777" w:rsidR="00043B55" w:rsidRPr="009B5718" w:rsidRDefault="00043B55" w:rsidP="00220688">
            <w:pPr>
              <w:spacing w:after="0"/>
              <w:ind w:firstLine="0"/>
            </w:pPr>
            <w:r w:rsidRPr="009B5718">
              <w:t>x</w:t>
            </w:r>
          </w:p>
        </w:tc>
        <w:tc>
          <w:tcPr>
            <w:tcW w:w="1710" w:type="dxa"/>
            <w:tcBorders>
              <w:top w:val="single" w:sz="4" w:space="0" w:color="auto"/>
              <w:left w:val="nil"/>
              <w:bottom w:val="single" w:sz="4" w:space="0" w:color="auto"/>
              <w:right w:val="nil"/>
            </w:tcBorders>
            <w:shd w:val="clear" w:color="auto" w:fill="auto"/>
            <w:noWrap/>
            <w:vAlign w:val="bottom"/>
            <w:hideMark/>
          </w:tcPr>
          <w:p w14:paraId="257AA987" w14:textId="77777777" w:rsidR="00043B55" w:rsidRPr="009B5718" w:rsidRDefault="00043B55" w:rsidP="00220688">
            <w:pPr>
              <w:spacing w:after="0"/>
              <w:ind w:firstLine="0"/>
            </w:pPr>
            <w:r w:rsidRPr="009B5718">
              <w:t>y</w:t>
            </w:r>
          </w:p>
        </w:tc>
        <w:tc>
          <w:tcPr>
            <w:tcW w:w="1503" w:type="dxa"/>
            <w:tcBorders>
              <w:top w:val="single" w:sz="4" w:space="0" w:color="auto"/>
              <w:left w:val="nil"/>
              <w:bottom w:val="single" w:sz="4" w:space="0" w:color="auto"/>
              <w:right w:val="nil"/>
            </w:tcBorders>
            <w:shd w:val="clear" w:color="auto" w:fill="auto"/>
            <w:noWrap/>
            <w:vAlign w:val="bottom"/>
            <w:hideMark/>
          </w:tcPr>
          <w:p w14:paraId="6DC66BF1" w14:textId="77777777" w:rsidR="00043B55" w:rsidRPr="009B5718" w:rsidRDefault="00043B55" w:rsidP="00220688">
            <w:pPr>
              <w:spacing w:after="0"/>
              <w:ind w:firstLine="0"/>
            </w:pPr>
            <w:r w:rsidRPr="009B5718">
              <w:t>z</w:t>
            </w:r>
          </w:p>
        </w:tc>
        <w:tc>
          <w:tcPr>
            <w:tcW w:w="2277" w:type="dxa"/>
            <w:tcBorders>
              <w:top w:val="single" w:sz="4" w:space="0" w:color="auto"/>
              <w:left w:val="nil"/>
              <w:bottom w:val="single" w:sz="4" w:space="0" w:color="auto"/>
            </w:tcBorders>
            <w:shd w:val="clear" w:color="auto" w:fill="auto"/>
            <w:noWrap/>
            <w:vAlign w:val="bottom"/>
            <w:hideMark/>
          </w:tcPr>
          <w:p w14:paraId="7027FCD3" w14:textId="77777777" w:rsidR="00043B55" w:rsidRPr="009B5718" w:rsidRDefault="00043B55" w:rsidP="00220688">
            <w:pPr>
              <w:spacing w:after="0"/>
              <w:ind w:firstLine="0"/>
              <w:rPr>
                <w:vertAlign w:val="superscript"/>
              </w:rPr>
            </w:pPr>
            <w:r w:rsidRPr="009B5718">
              <w:rPr>
                <w:i/>
              </w:rPr>
              <w:t>U</w:t>
            </w:r>
            <w:r w:rsidRPr="009B5718">
              <w:rPr>
                <w:vertAlign w:val="subscript"/>
              </w:rPr>
              <w:t>eq</w:t>
            </w:r>
            <w:r w:rsidRPr="009B5718">
              <w:t>, Å</w:t>
            </w:r>
            <w:r w:rsidRPr="009B5718">
              <w:rPr>
                <w:vertAlign w:val="superscript"/>
              </w:rPr>
              <w:t>2</w:t>
            </w:r>
          </w:p>
        </w:tc>
      </w:tr>
      <w:tr w:rsidR="00043B55" w:rsidRPr="009B5718" w14:paraId="412D6811" w14:textId="77777777" w:rsidTr="00220688">
        <w:trPr>
          <w:trHeight w:val="300"/>
          <w:jc w:val="center"/>
        </w:trPr>
        <w:tc>
          <w:tcPr>
            <w:tcW w:w="1170" w:type="dxa"/>
            <w:tcBorders>
              <w:top w:val="nil"/>
              <w:left w:val="nil"/>
              <w:bottom w:val="nil"/>
              <w:right w:val="nil"/>
            </w:tcBorders>
            <w:shd w:val="clear" w:color="auto" w:fill="auto"/>
            <w:noWrap/>
            <w:vAlign w:val="bottom"/>
            <w:hideMark/>
          </w:tcPr>
          <w:p w14:paraId="3219E760" w14:textId="77777777" w:rsidR="00043B55" w:rsidRPr="009B5718" w:rsidRDefault="00043B55" w:rsidP="00220688">
            <w:pPr>
              <w:spacing w:after="0"/>
              <w:ind w:firstLine="0"/>
            </w:pPr>
            <w:r w:rsidRPr="009B5718">
              <w:t>In1</w:t>
            </w:r>
          </w:p>
        </w:tc>
        <w:tc>
          <w:tcPr>
            <w:tcW w:w="1936" w:type="dxa"/>
            <w:tcBorders>
              <w:top w:val="nil"/>
              <w:left w:val="nil"/>
              <w:bottom w:val="nil"/>
              <w:right w:val="nil"/>
            </w:tcBorders>
            <w:shd w:val="clear" w:color="auto" w:fill="auto"/>
            <w:noWrap/>
            <w:vAlign w:val="bottom"/>
            <w:hideMark/>
          </w:tcPr>
          <w:p w14:paraId="26CE2372" w14:textId="77777777" w:rsidR="00043B55" w:rsidRPr="009B5718" w:rsidRDefault="00043B55" w:rsidP="00220688">
            <w:pPr>
              <w:spacing w:after="0"/>
              <w:ind w:firstLine="0"/>
            </w:pPr>
            <w:r w:rsidRPr="009B5718">
              <w:t>0.40750(2)</w:t>
            </w:r>
          </w:p>
        </w:tc>
        <w:tc>
          <w:tcPr>
            <w:tcW w:w="1710" w:type="dxa"/>
            <w:tcBorders>
              <w:top w:val="nil"/>
              <w:left w:val="nil"/>
              <w:bottom w:val="nil"/>
              <w:right w:val="nil"/>
            </w:tcBorders>
            <w:shd w:val="clear" w:color="auto" w:fill="auto"/>
            <w:noWrap/>
            <w:vAlign w:val="bottom"/>
            <w:hideMark/>
          </w:tcPr>
          <w:p w14:paraId="4D329086" w14:textId="77777777" w:rsidR="00043B55" w:rsidRPr="009B5718" w:rsidRDefault="00043B55" w:rsidP="00220688">
            <w:pPr>
              <w:spacing w:after="0"/>
              <w:ind w:firstLine="0"/>
            </w:pPr>
            <w:r w:rsidRPr="009B5718">
              <w:t>0.70882(2)</w:t>
            </w:r>
          </w:p>
        </w:tc>
        <w:tc>
          <w:tcPr>
            <w:tcW w:w="1503" w:type="dxa"/>
            <w:tcBorders>
              <w:top w:val="nil"/>
              <w:left w:val="nil"/>
              <w:bottom w:val="nil"/>
              <w:right w:val="nil"/>
            </w:tcBorders>
            <w:shd w:val="clear" w:color="auto" w:fill="auto"/>
            <w:noWrap/>
            <w:vAlign w:val="bottom"/>
            <w:hideMark/>
          </w:tcPr>
          <w:p w14:paraId="27DF42CB" w14:textId="77777777" w:rsidR="00043B55" w:rsidRPr="009B5718" w:rsidRDefault="00043B55" w:rsidP="00220688">
            <w:pPr>
              <w:spacing w:after="0"/>
              <w:ind w:firstLine="0"/>
            </w:pPr>
            <w:r w:rsidRPr="009B5718">
              <w:t>0.86534(2)</w:t>
            </w:r>
          </w:p>
        </w:tc>
        <w:tc>
          <w:tcPr>
            <w:tcW w:w="2277" w:type="dxa"/>
            <w:tcBorders>
              <w:top w:val="nil"/>
              <w:left w:val="nil"/>
              <w:bottom w:val="nil"/>
              <w:right w:val="nil"/>
            </w:tcBorders>
            <w:shd w:val="clear" w:color="auto" w:fill="auto"/>
            <w:noWrap/>
            <w:vAlign w:val="bottom"/>
            <w:hideMark/>
          </w:tcPr>
          <w:p w14:paraId="3B121E9E" w14:textId="77777777" w:rsidR="00043B55" w:rsidRPr="009B5718" w:rsidRDefault="00043B55" w:rsidP="00220688">
            <w:pPr>
              <w:spacing w:after="0"/>
              <w:ind w:firstLine="0"/>
            </w:pPr>
            <w:r w:rsidRPr="009B5718">
              <w:t>0.01787(4)</w:t>
            </w:r>
          </w:p>
        </w:tc>
      </w:tr>
      <w:tr w:rsidR="00043B55" w:rsidRPr="009B5718" w14:paraId="221D788C" w14:textId="77777777" w:rsidTr="00220688">
        <w:trPr>
          <w:trHeight w:val="300"/>
          <w:jc w:val="center"/>
        </w:trPr>
        <w:tc>
          <w:tcPr>
            <w:tcW w:w="1170" w:type="dxa"/>
            <w:tcBorders>
              <w:top w:val="nil"/>
              <w:left w:val="nil"/>
              <w:bottom w:val="nil"/>
              <w:right w:val="nil"/>
            </w:tcBorders>
            <w:shd w:val="clear" w:color="auto" w:fill="auto"/>
            <w:noWrap/>
            <w:vAlign w:val="bottom"/>
            <w:hideMark/>
          </w:tcPr>
          <w:p w14:paraId="05FE37C2" w14:textId="77777777" w:rsidR="00043B55" w:rsidRPr="009B5718" w:rsidRDefault="00043B55" w:rsidP="00220688">
            <w:pPr>
              <w:spacing w:after="0"/>
              <w:ind w:firstLine="0"/>
            </w:pPr>
            <w:r w:rsidRPr="009B5718">
              <w:t>Br1</w:t>
            </w:r>
          </w:p>
        </w:tc>
        <w:tc>
          <w:tcPr>
            <w:tcW w:w="1936" w:type="dxa"/>
            <w:tcBorders>
              <w:top w:val="nil"/>
              <w:left w:val="nil"/>
              <w:bottom w:val="nil"/>
              <w:right w:val="nil"/>
            </w:tcBorders>
            <w:shd w:val="clear" w:color="auto" w:fill="auto"/>
            <w:noWrap/>
            <w:vAlign w:val="bottom"/>
            <w:hideMark/>
          </w:tcPr>
          <w:p w14:paraId="04ADD051" w14:textId="77777777" w:rsidR="00043B55" w:rsidRPr="009B5718" w:rsidRDefault="00043B55" w:rsidP="00220688">
            <w:pPr>
              <w:spacing w:after="0"/>
              <w:ind w:firstLine="0"/>
            </w:pPr>
            <w:r w:rsidRPr="009B5718">
              <w:t>0.56693(2)</w:t>
            </w:r>
          </w:p>
        </w:tc>
        <w:tc>
          <w:tcPr>
            <w:tcW w:w="1710" w:type="dxa"/>
            <w:tcBorders>
              <w:top w:val="nil"/>
              <w:left w:val="nil"/>
              <w:bottom w:val="nil"/>
              <w:right w:val="nil"/>
            </w:tcBorders>
            <w:shd w:val="clear" w:color="auto" w:fill="auto"/>
            <w:noWrap/>
            <w:vAlign w:val="bottom"/>
            <w:hideMark/>
          </w:tcPr>
          <w:p w14:paraId="1B1D67CE" w14:textId="77777777" w:rsidR="00043B55" w:rsidRPr="009B5718" w:rsidRDefault="00043B55" w:rsidP="00220688">
            <w:pPr>
              <w:spacing w:after="0"/>
              <w:ind w:firstLine="0"/>
            </w:pPr>
            <w:r w:rsidRPr="009B5718">
              <w:t>0.57044(2)</w:t>
            </w:r>
          </w:p>
        </w:tc>
        <w:tc>
          <w:tcPr>
            <w:tcW w:w="1503" w:type="dxa"/>
            <w:tcBorders>
              <w:top w:val="nil"/>
              <w:left w:val="nil"/>
              <w:bottom w:val="nil"/>
              <w:right w:val="nil"/>
            </w:tcBorders>
            <w:shd w:val="clear" w:color="auto" w:fill="auto"/>
            <w:noWrap/>
            <w:vAlign w:val="bottom"/>
            <w:hideMark/>
          </w:tcPr>
          <w:p w14:paraId="5223FC0A" w14:textId="77777777" w:rsidR="00043B55" w:rsidRPr="009B5718" w:rsidRDefault="00043B55" w:rsidP="00220688">
            <w:pPr>
              <w:spacing w:after="0"/>
              <w:ind w:firstLine="0"/>
            </w:pPr>
            <w:r w:rsidRPr="009B5718">
              <w:t>0.90193(2)</w:t>
            </w:r>
          </w:p>
        </w:tc>
        <w:tc>
          <w:tcPr>
            <w:tcW w:w="2277" w:type="dxa"/>
            <w:tcBorders>
              <w:top w:val="nil"/>
              <w:left w:val="nil"/>
              <w:bottom w:val="nil"/>
              <w:right w:val="nil"/>
            </w:tcBorders>
            <w:shd w:val="clear" w:color="auto" w:fill="auto"/>
            <w:noWrap/>
            <w:vAlign w:val="bottom"/>
            <w:hideMark/>
          </w:tcPr>
          <w:p w14:paraId="4988D9EF" w14:textId="77777777" w:rsidR="00043B55" w:rsidRPr="009B5718" w:rsidRDefault="00043B55" w:rsidP="00220688">
            <w:pPr>
              <w:spacing w:after="0"/>
              <w:ind w:firstLine="0"/>
            </w:pPr>
            <w:r w:rsidRPr="009B5718">
              <w:t>0.02594(5)</w:t>
            </w:r>
          </w:p>
        </w:tc>
      </w:tr>
      <w:tr w:rsidR="00043B55" w:rsidRPr="009B5718" w14:paraId="170D512D" w14:textId="77777777" w:rsidTr="00220688">
        <w:trPr>
          <w:trHeight w:val="300"/>
          <w:jc w:val="center"/>
        </w:trPr>
        <w:tc>
          <w:tcPr>
            <w:tcW w:w="1170" w:type="dxa"/>
            <w:tcBorders>
              <w:top w:val="nil"/>
              <w:left w:val="nil"/>
              <w:bottom w:val="nil"/>
              <w:right w:val="nil"/>
            </w:tcBorders>
            <w:shd w:val="clear" w:color="auto" w:fill="auto"/>
            <w:noWrap/>
            <w:vAlign w:val="bottom"/>
            <w:hideMark/>
          </w:tcPr>
          <w:p w14:paraId="5FA65AB7" w14:textId="77777777" w:rsidR="00043B55" w:rsidRPr="009B5718" w:rsidRDefault="00043B55" w:rsidP="00220688">
            <w:pPr>
              <w:spacing w:after="0"/>
              <w:ind w:firstLine="0"/>
            </w:pPr>
            <w:r w:rsidRPr="009B5718">
              <w:t>Br2</w:t>
            </w:r>
          </w:p>
        </w:tc>
        <w:tc>
          <w:tcPr>
            <w:tcW w:w="1936" w:type="dxa"/>
            <w:tcBorders>
              <w:top w:val="nil"/>
              <w:left w:val="nil"/>
              <w:bottom w:val="nil"/>
              <w:right w:val="nil"/>
            </w:tcBorders>
            <w:shd w:val="clear" w:color="auto" w:fill="auto"/>
            <w:noWrap/>
            <w:vAlign w:val="bottom"/>
            <w:hideMark/>
          </w:tcPr>
          <w:p w14:paraId="0BF2FFBE" w14:textId="77777777" w:rsidR="00043B55" w:rsidRPr="009B5718" w:rsidRDefault="00043B55" w:rsidP="00220688">
            <w:pPr>
              <w:spacing w:after="0"/>
              <w:ind w:firstLine="0"/>
            </w:pPr>
            <w:r w:rsidRPr="009B5718">
              <w:t>0.47657(2)</w:t>
            </w:r>
          </w:p>
        </w:tc>
        <w:tc>
          <w:tcPr>
            <w:tcW w:w="1710" w:type="dxa"/>
            <w:tcBorders>
              <w:top w:val="nil"/>
              <w:left w:val="nil"/>
              <w:bottom w:val="nil"/>
              <w:right w:val="nil"/>
            </w:tcBorders>
            <w:shd w:val="clear" w:color="auto" w:fill="auto"/>
            <w:noWrap/>
            <w:vAlign w:val="bottom"/>
            <w:hideMark/>
          </w:tcPr>
          <w:p w14:paraId="0449C6A9" w14:textId="77777777" w:rsidR="00043B55" w:rsidRPr="009B5718" w:rsidRDefault="00043B55" w:rsidP="00220688">
            <w:pPr>
              <w:spacing w:after="0"/>
              <w:ind w:firstLine="0"/>
            </w:pPr>
            <w:r w:rsidRPr="009B5718">
              <w:t>0.91075(2)</w:t>
            </w:r>
          </w:p>
        </w:tc>
        <w:tc>
          <w:tcPr>
            <w:tcW w:w="1503" w:type="dxa"/>
            <w:tcBorders>
              <w:top w:val="nil"/>
              <w:left w:val="nil"/>
              <w:bottom w:val="nil"/>
              <w:right w:val="nil"/>
            </w:tcBorders>
            <w:shd w:val="clear" w:color="auto" w:fill="auto"/>
            <w:noWrap/>
            <w:vAlign w:val="bottom"/>
            <w:hideMark/>
          </w:tcPr>
          <w:p w14:paraId="1D57026F" w14:textId="77777777" w:rsidR="00043B55" w:rsidRPr="009B5718" w:rsidRDefault="00043B55" w:rsidP="00220688">
            <w:pPr>
              <w:spacing w:after="0"/>
              <w:ind w:firstLine="0"/>
            </w:pPr>
            <w:r w:rsidRPr="009B5718">
              <w:t>0.87790(2)</w:t>
            </w:r>
          </w:p>
        </w:tc>
        <w:tc>
          <w:tcPr>
            <w:tcW w:w="2277" w:type="dxa"/>
            <w:tcBorders>
              <w:top w:val="nil"/>
              <w:left w:val="nil"/>
              <w:bottom w:val="nil"/>
              <w:right w:val="nil"/>
            </w:tcBorders>
            <w:shd w:val="clear" w:color="auto" w:fill="auto"/>
            <w:noWrap/>
            <w:vAlign w:val="bottom"/>
            <w:hideMark/>
          </w:tcPr>
          <w:p w14:paraId="2E052947" w14:textId="77777777" w:rsidR="00043B55" w:rsidRPr="009B5718" w:rsidRDefault="00043B55" w:rsidP="00220688">
            <w:pPr>
              <w:spacing w:after="0"/>
              <w:ind w:firstLine="0"/>
            </w:pPr>
            <w:r w:rsidRPr="009B5718">
              <w:t>0.02811(5)</w:t>
            </w:r>
          </w:p>
        </w:tc>
      </w:tr>
      <w:tr w:rsidR="00043B55" w:rsidRPr="009B5718" w14:paraId="1C8C6614" w14:textId="77777777" w:rsidTr="00220688">
        <w:trPr>
          <w:trHeight w:val="300"/>
          <w:jc w:val="center"/>
        </w:trPr>
        <w:tc>
          <w:tcPr>
            <w:tcW w:w="1170" w:type="dxa"/>
            <w:tcBorders>
              <w:top w:val="nil"/>
              <w:left w:val="nil"/>
              <w:bottom w:val="nil"/>
              <w:right w:val="nil"/>
            </w:tcBorders>
            <w:shd w:val="clear" w:color="auto" w:fill="auto"/>
            <w:noWrap/>
            <w:vAlign w:val="bottom"/>
            <w:hideMark/>
          </w:tcPr>
          <w:p w14:paraId="74EFF0A7" w14:textId="77777777" w:rsidR="00043B55" w:rsidRPr="009B5718" w:rsidRDefault="00043B55" w:rsidP="00220688">
            <w:pPr>
              <w:spacing w:after="0"/>
              <w:ind w:firstLine="0"/>
            </w:pPr>
            <w:r w:rsidRPr="009B5718">
              <w:t>Br3</w:t>
            </w:r>
          </w:p>
        </w:tc>
        <w:tc>
          <w:tcPr>
            <w:tcW w:w="1936" w:type="dxa"/>
            <w:tcBorders>
              <w:top w:val="nil"/>
              <w:left w:val="nil"/>
              <w:bottom w:val="nil"/>
              <w:right w:val="nil"/>
            </w:tcBorders>
            <w:shd w:val="clear" w:color="auto" w:fill="auto"/>
            <w:noWrap/>
            <w:vAlign w:val="bottom"/>
            <w:hideMark/>
          </w:tcPr>
          <w:p w14:paraId="33F0378C" w14:textId="77777777" w:rsidR="00043B55" w:rsidRPr="009B5718" w:rsidRDefault="00043B55" w:rsidP="00220688">
            <w:pPr>
              <w:spacing w:after="0"/>
              <w:ind w:firstLine="0"/>
            </w:pPr>
            <w:r w:rsidRPr="009B5718">
              <w:t>0.31904(2)</w:t>
            </w:r>
          </w:p>
        </w:tc>
        <w:tc>
          <w:tcPr>
            <w:tcW w:w="1710" w:type="dxa"/>
            <w:tcBorders>
              <w:top w:val="nil"/>
              <w:left w:val="nil"/>
              <w:bottom w:val="nil"/>
              <w:right w:val="nil"/>
            </w:tcBorders>
            <w:shd w:val="clear" w:color="auto" w:fill="auto"/>
            <w:noWrap/>
            <w:vAlign w:val="bottom"/>
            <w:hideMark/>
          </w:tcPr>
          <w:p w14:paraId="218FB986" w14:textId="77777777" w:rsidR="00043B55" w:rsidRPr="009B5718" w:rsidRDefault="00043B55" w:rsidP="00220688">
            <w:pPr>
              <w:spacing w:after="0"/>
              <w:ind w:firstLine="0"/>
            </w:pPr>
            <w:r w:rsidRPr="009B5718">
              <w:t>0.65708(2)</w:t>
            </w:r>
          </w:p>
        </w:tc>
        <w:tc>
          <w:tcPr>
            <w:tcW w:w="1503" w:type="dxa"/>
            <w:tcBorders>
              <w:top w:val="nil"/>
              <w:left w:val="nil"/>
              <w:bottom w:val="nil"/>
              <w:right w:val="nil"/>
            </w:tcBorders>
            <w:shd w:val="clear" w:color="auto" w:fill="auto"/>
            <w:noWrap/>
            <w:vAlign w:val="bottom"/>
            <w:hideMark/>
          </w:tcPr>
          <w:p w14:paraId="21CCFDFB" w14:textId="77777777" w:rsidR="00043B55" w:rsidRPr="009B5718" w:rsidRDefault="00043B55" w:rsidP="00220688">
            <w:pPr>
              <w:spacing w:after="0"/>
              <w:ind w:firstLine="0"/>
            </w:pPr>
            <w:r w:rsidRPr="009B5718">
              <w:t>0.71516(2)</w:t>
            </w:r>
          </w:p>
        </w:tc>
        <w:tc>
          <w:tcPr>
            <w:tcW w:w="2277" w:type="dxa"/>
            <w:tcBorders>
              <w:top w:val="nil"/>
              <w:left w:val="nil"/>
              <w:bottom w:val="nil"/>
              <w:right w:val="nil"/>
            </w:tcBorders>
            <w:shd w:val="clear" w:color="auto" w:fill="auto"/>
            <w:noWrap/>
            <w:vAlign w:val="bottom"/>
            <w:hideMark/>
          </w:tcPr>
          <w:p w14:paraId="503857C8" w14:textId="77777777" w:rsidR="00043B55" w:rsidRPr="009B5718" w:rsidRDefault="00043B55" w:rsidP="00220688">
            <w:pPr>
              <w:spacing w:after="0"/>
              <w:ind w:firstLine="0"/>
            </w:pPr>
            <w:r w:rsidRPr="009B5718">
              <w:t>0.02801(5)</w:t>
            </w:r>
          </w:p>
        </w:tc>
      </w:tr>
      <w:tr w:rsidR="00043B55" w:rsidRPr="009B5718" w14:paraId="7ABC043E" w14:textId="77777777" w:rsidTr="00220688">
        <w:trPr>
          <w:trHeight w:val="300"/>
          <w:jc w:val="center"/>
        </w:trPr>
        <w:tc>
          <w:tcPr>
            <w:tcW w:w="1170" w:type="dxa"/>
            <w:tcBorders>
              <w:top w:val="nil"/>
              <w:left w:val="nil"/>
              <w:bottom w:val="nil"/>
              <w:right w:val="nil"/>
            </w:tcBorders>
            <w:shd w:val="clear" w:color="auto" w:fill="auto"/>
            <w:noWrap/>
            <w:vAlign w:val="bottom"/>
            <w:hideMark/>
          </w:tcPr>
          <w:p w14:paraId="5134DF9C" w14:textId="77777777" w:rsidR="00043B55" w:rsidRPr="009B5718" w:rsidRDefault="00043B55" w:rsidP="00220688">
            <w:pPr>
              <w:spacing w:after="0"/>
              <w:ind w:firstLine="0"/>
            </w:pPr>
            <w:r w:rsidRPr="009B5718">
              <w:t>Br4</w:t>
            </w:r>
          </w:p>
        </w:tc>
        <w:tc>
          <w:tcPr>
            <w:tcW w:w="1936" w:type="dxa"/>
            <w:tcBorders>
              <w:top w:val="nil"/>
              <w:left w:val="nil"/>
              <w:bottom w:val="nil"/>
              <w:right w:val="nil"/>
            </w:tcBorders>
            <w:shd w:val="clear" w:color="auto" w:fill="auto"/>
            <w:noWrap/>
            <w:vAlign w:val="bottom"/>
            <w:hideMark/>
          </w:tcPr>
          <w:p w14:paraId="74735569" w14:textId="77777777" w:rsidR="00043B55" w:rsidRPr="009B5718" w:rsidRDefault="00043B55" w:rsidP="00220688">
            <w:pPr>
              <w:spacing w:after="0"/>
              <w:ind w:firstLine="0"/>
            </w:pPr>
            <w:r w:rsidRPr="009B5718">
              <w:t>0.27309(2)</w:t>
            </w:r>
          </w:p>
        </w:tc>
        <w:tc>
          <w:tcPr>
            <w:tcW w:w="1710" w:type="dxa"/>
            <w:tcBorders>
              <w:top w:val="nil"/>
              <w:left w:val="nil"/>
              <w:bottom w:val="nil"/>
              <w:right w:val="nil"/>
            </w:tcBorders>
            <w:shd w:val="clear" w:color="auto" w:fill="auto"/>
            <w:noWrap/>
            <w:vAlign w:val="bottom"/>
            <w:hideMark/>
          </w:tcPr>
          <w:p w14:paraId="07A09303" w14:textId="77777777" w:rsidR="00043B55" w:rsidRPr="009B5718" w:rsidRDefault="00043B55" w:rsidP="00220688">
            <w:pPr>
              <w:spacing w:after="0"/>
              <w:ind w:firstLine="0"/>
            </w:pPr>
            <w:r w:rsidRPr="009B5718">
              <w:t>0.68829(2)</w:t>
            </w:r>
          </w:p>
        </w:tc>
        <w:tc>
          <w:tcPr>
            <w:tcW w:w="1503" w:type="dxa"/>
            <w:tcBorders>
              <w:top w:val="nil"/>
              <w:left w:val="nil"/>
              <w:bottom w:val="nil"/>
              <w:right w:val="nil"/>
            </w:tcBorders>
            <w:shd w:val="clear" w:color="auto" w:fill="auto"/>
            <w:noWrap/>
            <w:vAlign w:val="bottom"/>
            <w:hideMark/>
          </w:tcPr>
          <w:p w14:paraId="363482ED" w14:textId="77777777" w:rsidR="00043B55" w:rsidRPr="009B5718" w:rsidRDefault="00043B55" w:rsidP="00220688">
            <w:pPr>
              <w:spacing w:after="0"/>
              <w:ind w:firstLine="0"/>
            </w:pPr>
            <w:r w:rsidRPr="009B5718">
              <w:t>0.96278(2)</w:t>
            </w:r>
          </w:p>
        </w:tc>
        <w:tc>
          <w:tcPr>
            <w:tcW w:w="2277" w:type="dxa"/>
            <w:tcBorders>
              <w:top w:val="nil"/>
              <w:left w:val="nil"/>
              <w:bottom w:val="nil"/>
              <w:right w:val="nil"/>
            </w:tcBorders>
            <w:shd w:val="clear" w:color="auto" w:fill="auto"/>
            <w:noWrap/>
            <w:vAlign w:val="bottom"/>
            <w:hideMark/>
          </w:tcPr>
          <w:p w14:paraId="178F97B7" w14:textId="77777777" w:rsidR="00043B55" w:rsidRPr="009B5718" w:rsidRDefault="00043B55" w:rsidP="00220688">
            <w:pPr>
              <w:spacing w:after="0"/>
              <w:ind w:firstLine="0"/>
            </w:pPr>
            <w:r w:rsidRPr="009B5718">
              <w:t>0.02515(5)</w:t>
            </w:r>
          </w:p>
        </w:tc>
      </w:tr>
      <w:tr w:rsidR="00043B55" w:rsidRPr="009B5718" w14:paraId="093A2FD9" w14:textId="77777777" w:rsidTr="00220688">
        <w:trPr>
          <w:trHeight w:val="300"/>
          <w:jc w:val="center"/>
        </w:trPr>
        <w:tc>
          <w:tcPr>
            <w:tcW w:w="1170" w:type="dxa"/>
            <w:tcBorders>
              <w:top w:val="nil"/>
              <w:left w:val="nil"/>
              <w:right w:val="nil"/>
            </w:tcBorders>
            <w:shd w:val="clear" w:color="auto" w:fill="auto"/>
            <w:noWrap/>
            <w:vAlign w:val="bottom"/>
            <w:hideMark/>
          </w:tcPr>
          <w:p w14:paraId="19FBCAA4" w14:textId="77777777" w:rsidR="00043B55" w:rsidRPr="009B5718" w:rsidRDefault="00043B55" w:rsidP="00220688">
            <w:pPr>
              <w:spacing w:after="0"/>
              <w:ind w:firstLine="0"/>
            </w:pPr>
            <w:r w:rsidRPr="009B5718">
              <w:t>N1</w:t>
            </w:r>
          </w:p>
        </w:tc>
        <w:tc>
          <w:tcPr>
            <w:tcW w:w="1936" w:type="dxa"/>
            <w:tcBorders>
              <w:top w:val="nil"/>
              <w:left w:val="nil"/>
              <w:right w:val="nil"/>
            </w:tcBorders>
            <w:shd w:val="clear" w:color="auto" w:fill="auto"/>
            <w:noWrap/>
            <w:vAlign w:val="bottom"/>
            <w:hideMark/>
          </w:tcPr>
          <w:p w14:paraId="6B99C2D4" w14:textId="77777777" w:rsidR="00043B55" w:rsidRPr="009B5718" w:rsidRDefault="00043B55" w:rsidP="00220688">
            <w:pPr>
              <w:spacing w:after="0"/>
              <w:ind w:firstLine="0"/>
            </w:pPr>
            <w:r w:rsidRPr="009B5718">
              <w:t>0.68708(15)</w:t>
            </w:r>
          </w:p>
        </w:tc>
        <w:tc>
          <w:tcPr>
            <w:tcW w:w="1710" w:type="dxa"/>
            <w:tcBorders>
              <w:top w:val="nil"/>
              <w:left w:val="nil"/>
              <w:right w:val="nil"/>
            </w:tcBorders>
            <w:shd w:val="clear" w:color="auto" w:fill="auto"/>
            <w:noWrap/>
            <w:vAlign w:val="bottom"/>
            <w:hideMark/>
          </w:tcPr>
          <w:p w14:paraId="04D42346" w14:textId="77777777" w:rsidR="00043B55" w:rsidRPr="009B5718" w:rsidRDefault="00043B55" w:rsidP="00220688">
            <w:pPr>
              <w:spacing w:after="0"/>
              <w:ind w:firstLine="0"/>
            </w:pPr>
            <w:r w:rsidRPr="009B5718">
              <w:t>0.77714(15)</w:t>
            </w:r>
          </w:p>
        </w:tc>
        <w:tc>
          <w:tcPr>
            <w:tcW w:w="1503" w:type="dxa"/>
            <w:tcBorders>
              <w:top w:val="nil"/>
              <w:left w:val="nil"/>
              <w:right w:val="nil"/>
            </w:tcBorders>
            <w:shd w:val="clear" w:color="auto" w:fill="auto"/>
            <w:noWrap/>
            <w:vAlign w:val="bottom"/>
            <w:hideMark/>
          </w:tcPr>
          <w:p w14:paraId="5959E967" w14:textId="77777777" w:rsidR="00043B55" w:rsidRPr="009B5718" w:rsidRDefault="00043B55" w:rsidP="00220688">
            <w:pPr>
              <w:spacing w:after="0"/>
              <w:ind w:firstLine="0"/>
            </w:pPr>
            <w:r w:rsidRPr="009B5718">
              <w:t>0.66438(12)</w:t>
            </w:r>
          </w:p>
        </w:tc>
        <w:tc>
          <w:tcPr>
            <w:tcW w:w="2277" w:type="dxa"/>
            <w:tcBorders>
              <w:top w:val="nil"/>
              <w:left w:val="nil"/>
              <w:right w:val="nil"/>
            </w:tcBorders>
            <w:shd w:val="clear" w:color="auto" w:fill="auto"/>
            <w:noWrap/>
            <w:vAlign w:val="bottom"/>
            <w:hideMark/>
          </w:tcPr>
          <w:p w14:paraId="695BFE5D" w14:textId="77777777" w:rsidR="00043B55" w:rsidRPr="009B5718" w:rsidRDefault="00043B55" w:rsidP="00220688">
            <w:pPr>
              <w:spacing w:after="0"/>
              <w:ind w:firstLine="0"/>
            </w:pPr>
            <w:r w:rsidRPr="009B5718">
              <w:t>0.0209(3)</w:t>
            </w:r>
          </w:p>
        </w:tc>
      </w:tr>
      <w:tr w:rsidR="00043B55" w:rsidRPr="009B5718" w14:paraId="76B82537" w14:textId="77777777" w:rsidTr="00220688">
        <w:trPr>
          <w:trHeight w:val="300"/>
          <w:jc w:val="center"/>
        </w:trPr>
        <w:tc>
          <w:tcPr>
            <w:tcW w:w="1170" w:type="dxa"/>
            <w:tcBorders>
              <w:top w:val="nil"/>
              <w:left w:val="nil"/>
              <w:right w:val="nil"/>
            </w:tcBorders>
            <w:shd w:val="clear" w:color="auto" w:fill="auto"/>
            <w:noWrap/>
            <w:vAlign w:val="bottom"/>
          </w:tcPr>
          <w:p w14:paraId="184A4731" w14:textId="77777777" w:rsidR="00043B55" w:rsidRPr="009B5718" w:rsidRDefault="00043B55" w:rsidP="00220688">
            <w:pPr>
              <w:spacing w:after="0"/>
              <w:ind w:firstLine="0"/>
            </w:pPr>
            <w:r w:rsidRPr="009B5718">
              <w:t>C1</w:t>
            </w:r>
          </w:p>
        </w:tc>
        <w:tc>
          <w:tcPr>
            <w:tcW w:w="1936" w:type="dxa"/>
            <w:tcBorders>
              <w:top w:val="nil"/>
              <w:left w:val="nil"/>
              <w:right w:val="nil"/>
            </w:tcBorders>
            <w:shd w:val="clear" w:color="auto" w:fill="auto"/>
            <w:noWrap/>
            <w:vAlign w:val="bottom"/>
          </w:tcPr>
          <w:p w14:paraId="7499CE7B" w14:textId="77777777" w:rsidR="00043B55" w:rsidRPr="009B5718" w:rsidRDefault="00043B55" w:rsidP="00220688">
            <w:pPr>
              <w:spacing w:after="0"/>
              <w:ind w:firstLine="0"/>
            </w:pPr>
            <w:r w:rsidRPr="009B5718">
              <w:t>0.77834(18)</w:t>
            </w:r>
          </w:p>
        </w:tc>
        <w:tc>
          <w:tcPr>
            <w:tcW w:w="1710" w:type="dxa"/>
            <w:tcBorders>
              <w:top w:val="nil"/>
              <w:left w:val="nil"/>
              <w:right w:val="nil"/>
            </w:tcBorders>
            <w:shd w:val="clear" w:color="auto" w:fill="auto"/>
            <w:noWrap/>
            <w:vAlign w:val="bottom"/>
          </w:tcPr>
          <w:p w14:paraId="4B9340EA" w14:textId="77777777" w:rsidR="00043B55" w:rsidRPr="009B5718" w:rsidRDefault="00043B55" w:rsidP="00220688">
            <w:pPr>
              <w:spacing w:after="0"/>
              <w:ind w:firstLine="0"/>
            </w:pPr>
            <w:r w:rsidRPr="009B5718">
              <w:t>0.68544(18)</w:t>
            </w:r>
          </w:p>
        </w:tc>
        <w:tc>
          <w:tcPr>
            <w:tcW w:w="1503" w:type="dxa"/>
            <w:tcBorders>
              <w:top w:val="nil"/>
              <w:left w:val="nil"/>
              <w:right w:val="nil"/>
            </w:tcBorders>
            <w:shd w:val="clear" w:color="auto" w:fill="auto"/>
            <w:noWrap/>
            <w:vAlign w:val="bottom"/>
          </w:tcPr>
          <w:p w14:paraId="6B2E3123" w14:textId="77777777" w:rsidR="00043B55" w:rsidRPr="009B5718" w:rsidRDefault="00043B55" w:rsidP="00220688">
            <w:pPr>
              <w:spacing w:after="0"/>
              <w:ind w:firstLine="0"/>
            </w:pPr>
            <w:r w:rsidRPr="009B5718">
              <w:t>0.67806(13)</w:t>
            </w:r>
          </w:p>
        </w:tc>
        <w:tc>
          <w:tcPr>
            <w:tcW w:w="2277" w:type="dxa"/>
            <w:tcBorders>
              <w:top w:val="nil"/>
              <w:left w:val="nil"/>
              <w:right w:val="nil"/>
            </w:tcBorders>
            <w:shd w:val="clear" w:color="auto" w:fill="auto"/>
            <w:noWrap/>
            <w:vAlign w:val="bottom"/>
          </w:tcPr>
          <w:p w14:paraId="66200DA3" w14:textId="77777777" w:rsidR="00043B55" w:rsidRPr="009B5718" w:rsidRDefault="00043B55" w:rsidP="00220688">
            <w:pPr>
              <w:spacing w:after="0"/>
              <w:ind w:firstLine="0"/>
            </w:pPr>
            <w:r w:rsidRPr="009B5718">
              <w:t>0.0240(4)</w:t>
            </w:r>
          </w:p>
        </w:tc>
      </w:tr>
      <w:tr w:rsidR="00043B55" w:rsidRPr="009B5718" w14:paraId="789544D4" w14:textId="77777777" w:rsidTr="00220688">
        <w:trPr>
          <w:trHeight w:val="300"/>
          <w:jc w:val="center"/>
        </w:trPr>
        <w:tc>
          <w:tcPr>
            <w:tcW w:w="1170" w:type="dxa"/>
            <w:tcBorders>
              <w:top w:val="nil"/>
              <w:left w:val="nil"/>
              <w:right w:val="nil"/>
            </w:tcBorders>
            <w:shd w:val="clear" w:color="auto" w:fill="auto"/>
            <w:noWrap/>
            <w:vAlign w:val="bottom"/>
          </w:tcPr>
          <w:p w14:paraId="1178AA9E" w14:textId="77777777" w:rsidR="00043B55" w:rsidRPr="009B5718" w:rsidRDefault="00043B55" w:rsidP="00220688">
            <w:pPr>
              <w:spacing w:after="0"/>
              <w:ind w:firstLine="0"/>
            </w:pPr>
            <w:r w:rsidRPr="009B5718">
              <w:t>C2</w:t>
            </w:r>
          </w:p>
        </w:tc>
        <w:tc>
          <w:tcPr>
            <w:tcW w:w="1936" w:type="dxa"/>
            <w:tcBorders>
              <w:top w:val="nil"/>
              <w:left w:val="nil"/>
              <w:right w:val="nil"/>
            </w:tcBorders>
            <w:shd w:val="clear" w:color="auto" w:fill="auto"/>
            <w:noWrap/>
            <w:vAlign w:val="bottom"/>
          </w:tcPr>
          <w:p w14:paraId="5D3617C9" w14:textId="77777777" w:rsidR="00043B55" w:rsidRPr="009B5718" w:rsidRDefault="00043B55" w:rsidP="00220688">
            <w:pPr>
              <w:spacing w:after="0"/>
              <w:ind w:firstLine="0"/>
            </w:pPr>
            <w:r w:rsidRPr="009B5718">
              <w:t>0.8268(3)</w:t>
            </w:r>
          </w:p>
        </w:tc>
        <w:tc>
          <w:tcPr>
            <w:tcW w:w="1710" w:type="dxa"/>
            <w:tcBorders>
              <w:top w:val="nil"/>
              <w:left w:val="nil"/>
              <w:right w:val="nil"/>
            </w:tcBorders>
            <w:shd w:val="clear" w:color="auto" w:fill="auto"/>
            <w:noWrap/>
            <w:vAlign w:val="bottom"/>
          </w:tcPr>
          <w:p w14:paraId="7F3B502F" w14:textId="77777777" w:rsidR="00043B55" w:rsidRPr="009B5718" w:rsidRDefault="00043B55" w:rsidP="00220688">
            <w:pPr>
              <w:spacing w:after="0"/>
              <w:ind w:firstLine="0"/>
            </w:pPr>
            <w:r w:rsidRPr="009B5718">
              <w:t>0.6599(3)</w:t>
            </w:r>
          </w:p>
        </w:tc>
        <w:tc>
          <w:tcPr>
            <w:tcW w:w="1503" w:type="dxa"/>
            <w:tcBorders>
              <w:top w:val="nil"/>
              <w:left w:val="nil"/>
              <w:right w:val="nil"/>
            </w:tcBorders>
            <w:shd w:val="clear" w:color="auto" w:fill="auto"/>
            <w:noWrap/>
            <w:vAlign w:val="bottom"/>
          </w:tcPr>
          <w:p w14:paraId="218016EF" w14:textId="77777777" w:rsidR="00043B55" w:rsidRPr="009B5718" w:rsidRDefault="00043B55" w:rsidP="00220688">
            <w:pPr>
              <w:spacing w:after="0"/>
              <w:ind w:firstLine="0"/>
            </w:pPr>
            <w:r w:rsidRPr="009B5718">
              <w:t>0.60130(16)</w:t>
            </w:r>
          </w:p>
        </w:tc>
        <w:tc>
          <w:tcPr>
            <w:tcW w:w="2277" w:type="dxa"/>
            <w:tcBorders>
              <w:top w:val="nil"/>
              <w:left w:val="nil"/>
              <w:right w:val="nil"/>
            </w:tcBorders>
            <w:shd w:val="clear" w:color="auto" w:fill="auto"/>
            <w:noWrap/>
            <w:vAlign w:val="bottom"/>
          </w:tcPr>
          <w:p w14:paraId="49FC8C0A" w14:textId="77777777" w:rsidR="00043B55" w:rsidRPr="009B5718" w:rsidRDefault="00043B55" w:rsidP="00220688">
            <w:pPr>
              <w:spacing w:after="0"/>
              <w:ind w:firstLine="0"/>
            </w:pPr>
            <w:r w:rsidRPr="009B5718">
              <w:t>0.017(2)</w:t>
            </w:r>
          </w:p>
        </w:tc>
      </w:tr>
      <w:tr w:rsidR="00043B55" w:rsidRPr="009B5718" w14:paraId="77F34817" w14:textId="77777777" w:rsidTr="00220688">
        <w:trPr>
          <w:trHeight w:val="300"/>
          <w:jc w:val="center"/>
        </w:trPr>
        <w:tc>
          <w:tcPr>
            <w:tcW w:w="1170" w:type="dxa"/>
            <w:tcBorders>
              <w:top w:val="nil"/>
              <w:left w:val="nil"/>
              <w:right w:val="nil"/>
            </w:tcBorders>
            <w:shd w:val="clear" w:color="auto" w:fill="auto"/>
            <w:noWrap/>
            <w:vAlign w:val="bottom"/>
          </w:tcPr>
          <w:p w14:paraId="117E7A1F" w14:textId="77777777" w:rsidR="00043B55" w:rsidRPr="009B5718" w:rsidRDefault="00043B55" w:rsidP="00220688">
            <w:pPr>
              <w:spacing w:after="0"/>
              <w:ind w:firstLine="0"/>
            </w:pPr>
            <w:r w:rsidRPr="009B5718">
              <w:t>C3</w:t>
            </w:r>
          </w:p>
        </w:tc>
        <w:tc>
          <w:tcPr>
            <w:tcW w:w="1936" w:type="dxa"/>
            <w:tcBorders>
              <w:top w:val="nil"/>
              <w:left w:val="nil"/>
              <w:right w:val="nil"/>
            </w:tcBorders>
            <w:shd w:val="clear" w:color="auto" w:fill="auto"/>
            <w:noWrap/>
            <w:vAlign w:val="bottom"/>
          </w:tcPr>
          <w:p w14:paraId="3C1FA98A" w14:textId="77777777" w:rsidR="00043B55" w:rsidRPr="009B5718" w:rsidRDefault="00043B55" w:rsidP="00220688">
            <w:pPr>
              <w:spacing w:after="0"/>
              <w:ind w:firstLine="0"/>
            </w:pPr>
            <w:r w:rsidRPr="009B5718">
              <w:t>0.9273(4)</w:t>
            </w:r>
          </w:p>
        </w:tc>
        <w:tc>
          <w:tcPr>
            <w:tcW w:w="1710" w:type="dxa"/>
            <w:tcBorders>
              <w:top w:val="nil"/>
              <w:left w:val="nil"/>
              <w:right w:val="nil"/>
            </w:tcBorders>
            <w:shd w:val="clear" w:color="auto" w:fill="auto"/>
            <w:noWrap/>
            <w:vAlign w:val="bottom"/>
          </w:tcPr>
          <w:p w14:paraId="25B7E867" w14:textId="77777777" w:rsidR="00043B55" w:rsidRPr="009B5718" w:rsidRDefault="00043B55" w:rsidP="00220688">
            <w:pPr>
              <w:spacing w:after="0"/>
              <w:ind w:firstLine="0"/>
            </w:pPr>
            <w:r w:rsidRPr="009B5718">
              <w:t>0.7161(4)</w:t>
            </w:r>
          </w:p>
        </w:tc>
        <w:tc>
          <w:tcPr>
            <w:tcW w:w="1503" w:type="dxa"/>
            <w:tcBorders>
              <w:top w:val="nil"/>
              <w:left w:val="nil"/>
              <w:right w:val="nil"/>
            </w:tcBorders>
            <w:shd w:val="clear" w:color="auto" w:fill="auto"/>
            <w:noWrap/>
            <w:vAlign w:val="bottom"/>
          </w:tcPr>
          <w:p w14:paraId="1B5B8605" w14:textId="77777777" w:rsidR="00043B55" w:rsidRPr="009B5718" w:rsidRDefault="00043B55" w:rsidP="00220688">
            <w:pPr>
              <w:spacing w:after="0"/>
              <w:ind w:firstLine="0"/>
            </w:pPr>
            <w:r w:rsidRPr="009B5718">
              <w:t>0.5977(3)</w:t>
            </w:r>
          </w:p>
        </w:tc>
        <w:tc>
          <w:tcPr>
            <w:tcW w:w="2277" w:type="dxa"/>
            <w:tcBorders>
              <w:top w:val="nil"/>
              <w:left w:val="nil"/>
              <w:right w:val="nil"/>
            </w:tcBorders>
            <w:shd w:val="clear" w:color="auto" w:fill="auto"/>
            <w:noWrap/>
            <w:vAlign w:val="bottom"/>
          </w:tcPr>
          <w:p w14:paraId="2131360D" w14:textId="77777777" w:rsidR="00043B55" w:rsidRPr="009B5718" w:rsidRDefault="00043B55" w:rsidP="00220688">
            <w:pPr>
              <w:spacing w:after="0"/>
              <w:ind w:firstLine="0"/>
            </w:pPr>
            <w:r w:rsidRPr="009B5718">
              <w:t>0.0186(10)</w:t>
            </w:r>
          </w:p>
        </w:tc>
      </w:tr>
      <w:tr w:rsidR="00043B55" w:rsidRPr="009B5718" w14:paraId="29F5E380" w14:textId="77777777" w:rsidTr="00220688">
        <w:trPr>
          <w:trHeight w:val="300"/>
          <w:jc w:val="center"/>
        </w:trPr>
        <w:tc>
          <w:tcPr>
            <w:tcW w:w="1170" w:type="dxa"/>
            <w:tcBorders>
              <w:top w:val="nil"/>
              <w:left w:val="nil"/>
              <w:right w:val="nil"/>
            </w:tcBorders>
            <w:shd w:val="clear" w:color="auto" w:fill="auto"/>
            <w:noWrap/>
            <w:vAlign w:val="bottom"/>
          </w:tcPr>
          <w:p w14:paraId="4B21A379" w14:textId="77777777" w:rsidR="00043B55" w:rsidRPr="009B5718" w:rsidRDefault="00043B55" w:rsidP="00220688">
            <w:pPr>
              <w:spacing w:after="0"/>
              <w:ind w:firstLine="0"/>
            </w:pPr>
            <w:r w:rsidRPr="009B5718">
              <w:t>C4</w:t>
            </w:r>
          </w:p>
        </w:tc>
        <w:tc>
          <w:tcPr>
            <w:tcW w:w="1936" w:type="dxa"/>
            <w:tcBorders>
              <w:top w:val="nil"/>
              <w:left w:val="nil"/>
              <w:right w:val="nil"/>
            </w:tcBorders>
            <w:shd w:val="clear" w:color="auto" w:fill="auto"/>
            <w:noWrap/>
            <w:vAlign w:val="bottom"/>
          </w:tcPr>
          <w:p w14:paraId="64894261" w14:textId="77777777" w:rsidR="00043B55" w:rsidRPr="009B5718" w:rsidRDefault="00043B55" w:rsidP="00220688">
            <w:pPr>
              <w:spacing w:after="0"/>
              <w:ind w:firstLine="0"/>
            </w:pPr>
            <w:r w:rsidRPr="009B5718">
              <w:t>0.9800(3)</w:t>
            </w:r>
          </w:p>
        </w:tc>
        <w:tc>
          <w:tcPr>
            <w:tcW w:w="1710" w:type="dxa"/>
            <w:tcBorders>
              <w:top w:val="nil"/>
              <w:left w:val="nil"/>
              <w:right w:val="nil"/>
            </w:tcBorders>
            <w:shd w:val="clear" w:color="auto" w:fill="auto"/>
            <w:noWrap/>
            <w:vAlign w:val="bottom"/>
          </w:tcPr>
          <w:p w14:paraId="00C472E3" w14:textId="77777777" w:rsidR="00043B55" w:rsidRPr="009B5718" w:rsidRDefault="00043B55" w:rsidP="00220688">
            <w:pPr>
              <w:spacing w:after="0"/>
              <w:ind w:firstLine="0"/>
            </w:pPr>
            <w:r w:rsidRPr="009B5718">
              <w:t>0.6980(3)</w:t>
            </w:r>
          </w:p>
        </w:tc>
        <w:tc>
          <w:tcPr>
            <w:tcW w:w="1503" w:type="dxa"/>
            <w:tcBorders>
              <w:top w:val="nil"/>
              <w:left w:val="nil"/>
              <w:right w:val="nil"/>
            </w:tcBorders>
            <w:shd w:val="clear" w:color="auto" w:fill="auto"/>
            <w:noWrap/>
            <w:vAlign w:val="bottom"/>
          </w:tcPr>
          <w:p w14:paraId="0B78144F" w14:textId="77777777" w:rsidR="00043B55" w:rsidRPr="009B5718" w:rsidRDefault="00043B55" w:rsidP="00220688">
            <w:pPr>
              <w:spacing w:after="0"/>
              <w:ind w:firstLine="0"/>
            </w:pPr>
            <w:r w:rsidRPr="009B5718">
              <w:t>0.5297(2)</w:t>
            </w:r>
          </w:p>
        </w:tc>
        <w:tc>
          <w:tcPr>
            <w:tcW w:w="2277" w:type="dxa"/>
            <w:tcBorders>
              <w:top w:val="nil"/>
              <w:left w:val="nil"/>
              <w:right w:val="nil"/>
            </w:tcBorders>
            <w:shd w:val="clear" w:color="auto" w:fill="auto"/>
            <w:noWrap/>
            <w:vAlign w:val="bottom"/>
          </w:tcPr>
          <w:p w14:paraId="18AFC3C4" w14:textId="77777777" w:rsidR="00043B55" w:rsidRPr="009B5718" w:rsidRDefault="00043B55" w:rsidP="00220688">
            <w:pPr>
              <w:spacing w:after="0"/>
              <w:ind w:firstLine="0"/>
            </w:pPr>
            <w:r w:rsidRPr="009B5718">
              <w:t>0.0193(7)</w:t>
            </w:r>
          </w:p>
        </w:tc>
      </w:tr>
      <w:tr w:rsidR="00043B55" w:rsidRPr="009B5718" w14:paraId="39907599" w14:textId="77777777" w:rsidTr="00220688">
        <w:trPr>
          <w:trHeight w:val="300"/>
          <w:jc w:val="center"/>
        </w:trPr>
        <w:tc>
          <w:tcPr>
            <w:tcW w:w="1170" w:type="dxa"/>
            <w:tcBorders>
              <w:top w:val="nil"/>
              <w:left w:val="nil"/>
              <w:right w:val="nil"/>
            </w:tcBorders>
            <w:shd w:val="clear" w:color="auto" w:fill="auto"/>
            <w:noWrap/>
            <w:vAlign w:val="bottom"/>
          </w:tcPr>
          <w:p w14:paraId="5925648D" w14:textId="77777777" w:rsidR="00043B55" w:rsidRPr="009B5718" w:rsidRDefault="00043B55" w:rsidP="00220688">
            <w:pPr>
              <w:spacing w:after="0"/>
              <w:ind w:firstLine="0"/>
            </w:pPr>
            <w:r w:rsidRPr="009B5718">
              <w:t>C5</w:t>
            </w:r>
          </w:p>
        </w:tc>
        <w:tc>
          <w:tcPr>
            <w:tcW w:w="1936" w:type="dxa"/>
            <w:tcBorders>
              <w:top w:val="nil"/>
              <w:left w:val="nil"/>
              <w:right w:val="nil"/>
            </w:tcBorders>
            <w:shd w:val="clear" w:color="auto" w:fill="auto"/>
            <w:noWrap/>
            <w:vAlign w:val="bottom"/>
          </w:tcPr>
          <w:p w14:paraId="0A8F5C84" w14:textId="77777777" w:rsidR="00043B55" w:rsidRPr="009B5718" w:rsidRDefault="00043B55" w:rsidP="00220688">
            <w:pPr>
              <w:spacing w:after="0"/>
              <w:ind w:firstLine="0"/>
            </w:pPr>
            <w:r w:rsidRPr="009B5718">
              <w:t>0.9344(3)</w:t>
            </w:r>
          </w:p>
        </w:tc>
        <w:tc>
          <w:tcPr>
            <w:tcW w:w="1710" w:type="dxa"/>
            <w:tcBorders>
              <w:top w:val="nil"/>
              <w:left w:val="nil"/>
              <w:right w:val="nil"/>
            </w:tcBorders>
            <w:shd w:val="clear" w:color="auto" w:fill="auto"/>
            <w:noWrap/>
            <w:vAlign w:val="bottom"/>
          </w:tcPr>
          <w:p w14:paraId="38DCE34F" w14:textId="77777777" w:rsidR="00043B55" w:rsidRPr="009B5718" w:rsidRDefault="00043B55" w:rsidP="00220688">
            <w:pPr>
              <w:spacing w:after="0"/>
              <w:ind w:firstLine="0"/>
            </w:pPr>
            <w:r w:rsidRPr="009B5718">
              <w:t>0.6253(3)</w:t>
            </w:r>
          </w:p>
        </w:tc>
        <w:tc>
          <w:tcPr>
            <w:tcW w:w="1503" w:type="dxa"/>
            <w:tcBorders>
              <w:top w:val="nil"/>
              <w:left w:val="nil"/>
              <w:right w:val="nil"/>
            </w:tcBorders>
            <w:shd w:val="clear" w:color="auto" w:fill="auto"/>
            <w:noWrap/>
            <w:vAlign w:val="bottom"/>
          </w:tcPr>
          <w:p w14:paraId="0D091FC0" w14:textId="77777777" w:rsidR="00043B55" w:rsidRPr="009B5718" w:rsidRDefault="00043B55" w:rsidP="00220688">
            <w:pPr>
              <w:spacing w:after="0"/>
              <w:ind w:firstLine="0"/>
            </w:pPr>
            <w:r w:rsidRPr="009B5718">
              <w:t>0.46244(19)</w:t>
            </w:r>
          </w:p>
        </w:tc>
        <w:tc>
          <w:tcPr>
            <w:tcW w:w="2277" w:type="dxa"/>
            <w:tcBorders>
              <w:top w:val="nil"/>
              <w:left w:val="nil"/>
              <w:right w:val="nil"/>
            </w:tcBorders>
            <w:shd w:val="clear" w:color="auto" w:fill="auto"/>
            <w:noWrap/>
            <w:vAlign w:val="bottom"/>
          </w:tcPr>
          <w:p w14:paraId="3213B841" w14:textId="77777777" w:rsidR="00043B55" w:rsidRPr="009B5718" w:rsidRDefault="00043B55" w:rsidP="00220688">
            <w:pPr>
              <w:spacing w:after="0"/>
              <w:ind w:firstLine="0"/>
            </w:pPr>
            <w:r w:rsidRPr="009B5718">
              <w:t>0.0155(6)</w:t>
            </w:r>
          </w:p>
        </w:tc>
      </w:tr>
      <w:tr w:rsidR="00043B55" w:rsidRPr="009B5718" w14:paraId="6CB20771" w14:textId="77777777" w:rsidTr="00220688">
        <w:trPr>
          <w:trHeight w:val="300"/>
          <w:jc w:val="center"/>
        </w:trPr>
        <w:tc>
          <w:tcPr>
            <w:tcW w:w="1170" w:type="dxa"/>
            <w:tcBorders>
              <w:top w:val="nil"/>
              <w:left w:val="nil"/>
              <w:right w:val="nil"/>
            </w:tcBorders>
            <w:shd w:val="clear" w:color="auto" w:fill="auto"/>
            <w:noWrap/>
            <w:vAlign w:val="bottom"/>
          </w:tcPr>
          <w:p w14:paraId="75FC3C34" w14:textId="77777777" w:rsidR="00043B55" w:rsidRPr="009B5718" w:rsidRDefault="00043B55" w:rsidP="00220688">
            <w:pPr>
              <w:spacing w:after="0"/>
              <w:ind w:firstLine="0"/>
            </w:pPr>
            <w:r w:rsidRPr="009B5718">
              <w:t>C6</w:t>
            </w:r>
          </w:p>
        </w:tc>
        <w:tc>
          <w:tcPr>
            <w:tcW w:w="1936" w:type="dxa"/>
            <w:tcBorders>
              <w:top w:val="nil"/>
              <w:left w:val="nil"/>
              <w:right w:val="nil"/>
            </w:tcBorders>
            <w:shd w:val="clear" w:color="auto" w:fill="auto"/>
            <w:noWrap/>
            <w:vAlign w:val="bottom"/>
          </w:tcPr>
          <w:p w14:paraId="689E9DFC" w14:textId="77777777" w:rsidR="00043B55" w:rsidRPr="009B5718" w:rsidRDefault="00043B55" w:rsidP="00220688">
            <w:pPr>
              <w:spacing w:after="0"/>
              <w:ind w:firstLine="0"/>
            </w:pPr>
            <w:r w:rsidRPr="009B5718">
              <w:t>0.8350(3)</w:t>
            </w:r>
          </w:p>
        </w:tc>
        <w:tc>
          <w:tcPr>
            <w:tcW w:w="1710" w:type="dxa"/>
            <w:tcBorders>
              <w:top w:val="nil"/>
              <w:left w:val="nil"/>
              <w:right w:val="nil"/>
            </w:tcBorders>
            <w:shd w:val="clear" w:color="auto" w:fill="auto"/>
            <w:noWrap/>
            <w:vAlign w:val="bottom"/>
          </w:tcPr>
          <w:p w14:paraId="281FB992" w14:textId="77777777" w:rsidR="00043B55" w:rsidRPr="009B5718" w:rsidRDefault="00043B55" w:rsidP="00220688">
            <w:pPr>
              <w:spacing w:after="0"/>
              <w:ind w:firstLine="0"/>
            </w:pPr>
            <w:r w:rsidRPr="009B5718">
              <w:t>0.5689(3)</w:t>
            </w:r>
          </w:p>
        </w:tc>
        <w:tc>
          <w:tcPr>
            <w:tcW w:w="1503" w:type="dxa"/>
            <w:tcBorders>
              <w:top w:val="nil"/>
              <w:left w:val="nil"/>
              <w:right w:val="nil"/>
            </w:tcBorders>
            <w:shd w:val="clear" w:color="auto" w:fill="auto"/>
            <w:noWrap/>
            <w:vAlign w:val="bottom"/>
          </w:tcPr>
          <w:p w14:paraId="641ED487" w14:textId="77777777" w:rsidR="00043B55" w:rsidRPr="009B5718" w:rsidRDefault="00043B55" w:rsidP="00220688">
            <w:pPr>
              <w:spacing w:after="0"/>
              <w:ind w:firstLine="0"/>
            </w:pPr>
            <w:r w:rsidRPr="009B5718">
              <w:t>0.4662(2)</w:t>
            </w:r>
          </w:p>
        </w:tc>
        <w:tc>
          <w:tcPr>
            <w:tcW w:w="2277" w:type="dxa"/>
            <w:tcBorders>
              <w:top w:val="nil"/>
              <w:left w:val="nil"/>
              <w:right w:val="nil"/>
            </w:tcBorders>
            <w:shd w:val="clear" w:color="auto" w:fill="auto"/>
            <w:noWrap/>
            <w:vAlign w:val="bottom"/>
          </w:tcPr>
          <w:p w14:paraId="0DCC2B9E" w14:textId="77777777" w:rsidR="00043B55" w:rsidRPr="009B5718" w:rsidRDefault="00043B55" w:rsidP="00220688">
            <w:pPr>
              <w:spacing w:after="0"/>
              <w:ind w:firstLine="0"/>
            </w:pPr>
            <w:r w:rsidRPr="009B5718">
              <w:t>0.0182(7)</w:t>
            </w:r>
          </w:p>
        </w:tc>
      </w:tr>
      <w:tr w:rsidR="00043B55" w:rsidRPr="009B5718" w14:paraId="6E4BAC16" w14:textId="77777777" w:rsidTr="00220688">
        <w:trPr>
          <w:trHeight w:val="300"/>
          <w:jc w:val="center"/>
        </w:trPr>
        <w:tc>
          <w:tcPr>
            <w:tcW w:w="1170" w:type="dxa"/>
            <w:tcBorders>
              <w:top w:val="nil"/>
              <w:left w:val="nil"/>
              <w:right w:val="nil"/>
            </w:tcBorders>
            <w:shd w:val="clear" w:color="auto" w:fill="auto"/>
            <w:noWrap/>
            <w:vAlign w:val="bottom"/>
          </w:tcPr>
          <w:p w14:paraId="04D458FD" w14:textId="77777777" w:rsidR="00043B55" w:rsidRPr="009B5718" w:rsidRDefault="00043B55" w:rsidP="00220688">
            <w:pPr>
              <w:spacing w:after="0"/>
              <w:ind w:firstLine="0"/>
            </w:pPr>
            <w:r w:rsidRPr="009B5718">
              <w:t>C7</w:t>
            </w:r>
          </w:p>
        </w:tc>
        <w:tc>
          <w:tcPr>
            <w:tcW w:w="1936" w:type="dxa"/>
            <w:tcBorders>
              <w:top w:val="nil"/>
              <w:left w:val="nil"/>
              <w:right w:val="nil"/>
            </w:tcBorders>
            <w:shd w:val="clear" w:color="auto" w:fill="auto"/>
            <w:noWrap/>
            <w:vAlign w:val="bottom"/>
          </w:tcPr>
          <w:p w14:paraId="61669AC7" w14:textId="77777777" w:rsidR="00043B55" w:rsidRPr="009B5718" w:rsidRDefault="00043B55" w:rsidP="00220688">
            <w:pPr>
              <w:spacing w:after="0"/>
              <w:ind w:firstLine="0"/>
            </w:pPr>
            <w:r w:rsidRPr="009B5718">
              <w:t>0.7822(4)</w:t>
            </w:r>
          </w:p>
        </w:tc>
        <w:tc>
          <w:tcPr>
            <w:tcW w:w="1710" w:type="dxa"/>
            <w:tcBorders>
              <w:top w:val="nil"/>
              <w:left w:val="nil"/>
              <w:right w:val="nil"/>
            </w:tcBorders>
            <w:shd w:val="clear" w:color="auto" w:fill="auto"/>
            <w:noWrap/>
            <w:vAlign w:val="bottom"/>
          </w:tcPr>
          <w:p w14:paraId="384CBF53" w14:textId="77777777" w:rsidR="00043B55" w:rsidRPr="009B5718" w:rsidRDefault="00043B55" w:rsidP="00220688">
            <w:pPr>
              <w:spacing w:after="0"/>
              <w:ind w:firstLine="0"/>
            </w:pPr>
            <w:r w:rsidRPr="009B5718">
              <w:t>0.5853(4)</w:t>
            </w:r>
          </w:p>
        </w:tc>
        <w:tc>
          <w:tcPr>
            <w:tcW w:w="1503" w:type="dxa"/>
            <w:tcBorders>
              <w:top w:val="nil"/>
              <w:left w:val="nil"/>
              <w:right w:val="nil"/>
            </w:tcBorders>
            <w:shd w:val="clear" w:color="auto" w:fill="auto"/>
            <w:noWrap/>
            <w:vAlign w:val="bottom"/>
          </w:tcPr>
          <w:p w14:paraId="7354B6BB" w14:textId="77777777" w:rsidR="00043B55" w:rsidRPr="009B5718" w:rsidRDefault="00043B55" w:rsidP="00220688">
            <w:pPr>
              <w:spacing w:after="0"/>
              <w:ind w:firstLine="0"/>
            </w:pPr>
            <w:r w:rsidRPr="009B5718">
              <w:t>0.5344(3)</w:t>
            </w:r>
          </w:p>
        </w:tc>
        <w:tc>
          <w:tcPr>
            <w:tcW w:w="2277" w:type="dxa"/>
            <w:tcBorders>
              <w:top w:val="nil"/>
              <w:left w:val="nil"/>
              <w:right w:val="nil"/>
            </w:tcBorders>
            <w:shd w:val="clear" w:color="auto" w:fill="auto"/>
            <w:noWrap/>
            <w:vAlign w:val="bottom"/>
          </w:tcPr>
          <w:p w14:paraId="13F30D23" w14:textId="77777777" w:rsidR="00043B55" w:rsidRPr="009B5718" w:rsidRDefault="00043B55" w:rsidP="00220688">
            <w:pPr>
              <w:spacing w:after="0"/>
              <w:ind w:firstLine="0"/>
            </w:pPr>
            <w:r w:rsidRPr="009B5718">
              <w:t>0.0187(10)</w:t>
            </w:r>
          </w:p>
        </w:tc>
      </w:tr>
      <w:tr w:rsidR="00043B55" w:rsidRPr="009B5718" w14:paraId="3AFE409F" w14:textId="77777777" w:rsidTr="00220688">
        <w:trPr>
          <w:trHeight w:val="300"/>
          <w:jc w:val="center"/>
        </w:trPr>
        <w:tc>
          <w:tcPr>
            <w:tcW w:w="1170" w:type="dxa"/>
            <w:tcBorders>
              <w:top w:val="nil"/>
              <w:left w:val="nil"/>
              <w:right w:val="nil"/>
            </w:tcBorders>
            <w:shd w:val="clear" w:color="auto" w:fill="auto"/>
            <w:noWrap/>
            <w:vAlign w:val="bottom"/>
          </w:tcPr>
          <w:p w14:paraId="6815C6EB" w14:textId="77777777" w:rsidR="00043B55" w:rsidRPr="009B5718" w:rsidRDefault="00043B55" w:rsidP="00220688">
            <w:pPr>
              <w:spacing w:after="0"/>
              <w:ind w:firstLine="0"/>
            </w:pPr>
            <w:r w:rsidRPr="009B5718">
              <w:t>C8</w:t>
            </w:r>
          </w:p>
        </w:tc>
        <w:tc>
          <w:tcPr>
            <w:tcW w:w="1936" w:type="dxa"/>
            <w:tcBorders>
              <w:top w:val="nil"/>
              <w:left w:val="nil"/>
              <w:right w:val="nil"/>
            </w:tcBorders>
            <w:shd w:val="clear" w:color="auto" w:fill="auto"/>
            <w:noWrap/>
            <w:vAlign w:val="bottom"/>
          </w:tcPr>
          <w:p w14:paraId="267D1A30" w14:textId="77777777" w:rsidR="00043B55" w:rsidRPr="009B5718" w:rsidRDefault="00043B55" w:rsidP="00220688">
            <w:pPr>
              <w:spacing w:after="0"/>
              <w:ind w:firstLine="0"/>
            </w:pPr>
            <w:r w:rsidRPr="009B5718">
              <w:t>0.9928(3)</w:t>
            </w:r>
          </w:p>
        </w:tc>
        <w:tc>
          <w:tcPr>
            <w:tcW w:w="1710" w:type="dxa"/>
            <w:tcBorders>
              <w:top w:val="nil"/>
              <w:left w:val="nil"/>
              <w:right w:val="nil"/>
            </w:tcBorders>
            <w:shd w:val="clear" w:color="auto" w:fill="auto"/>
            <w:noWrap/>
            <w:vAlign w:val="bottom"/>
          </w:tcPr>
          <w:p w14:paraId="28625DBC" w14:textId="77777777" w:rsidR="00043B55" w:rsidRPr="009B5718" w:rsidRDefault="00043B55" w:rsidP="00220688">
            <w:pPr>
              <w:spacing w:after="0"/>
              <w:ind w:firstLine="0"/>
            </w:pPr>
            <w:r w:rsidRPr="009B5718">
              <w:t>0.6104(3)</w:t>
            </w:r>
          </w:p>
        </w:tc>
        <w:tc>
          <w:tcPr>
            <w:tcW w:w="1503" w:type="dxa"/>
            <w:tcBorders>
              <w:top w:val="nil"/>
              <w:left w:val="nil"/>
              <w:right w:val="nil"/>
            </w:tcBorders>
            <w:shd w:val="clear" w:color="auto" w:fill="auto"/>
            <w:noWrap/>
            <w:vAlign w:val="bottom"/>
          </w:tcPr>
          <w:p w14:paraId="60B2B4E9" w14:textId="77777777" w:rsidR="00043B55" w:rsidRPr="009B5718" w:rsidRDefault="00043B55" w:rsidP="00220688">
            <w:pPr>
              <w:spacing w:after="0"/>
              <w:ind w:firstLine="0"/>
            </w:pPr>
            <w:r w:rsidRPr="009B5718">
              <w:t>0.3912(2)</w:t>
            </w:r>
          </w:p>
        </w:tc>
        <w:tc>
          <w:tcPr>
            <w:tcW w:w="2277" w:type="dxa"/>
            <w:tcBorders>
              <w:top w:val="nil"/>
              <w:left w:val="nil"/>
              <w:right w:val="nil"/>
            </w:tcBorders>
            <w:shd w:val="clear" w:color="auto" w:fill="auto"/>
            <w:noWrap/>
            <w:vAlign w:val="bottom"/>
          </w:tcPr>
          <w:p w14:paraId="42D330A7" w14:textId="77777777" w:rsidR="00043B55" w:rsidRPr="009B5718" w:rsidRDefault="00043B55" w:rsidP="00220688">
            <w:pPr>
              <w:spacing w:after="0"/>
              <w:ind w:firstLine="0"/>
            </w:pPr>
            <w:r w:rsidRPr="009B5718">
              <w:t>0.0182(7)</w:t>
            </w:r>
          </w:p>
        </w:tc>
      </w:tr>
      <w:tr w:rsidR="00043B55" w:rsidRPr="009B5718" w14:paraId="0E6D6433" w14:textId="77777777" w:rsidTr="00220688">
        <w:trPr>
          <w:trHeight w:val="300"/>
          <w:jc w:val="center"/>
        </w:trPr>
        <w:tc>
          <w:tcPr>
            <w:tcW w:w="1170" w:type="dxa"/>
            <w:tcBorders>
              <w:top w:val="nil"/>
              <w:left w:val="nil"/>
              <w:right w:val="nil"/>
            </w:tcBorders>
            <w:shd w:val="clear" w:color="auto" w:fill="auto"/>
            <w:noWrap/>
            <w:vAlign w:val="bottom"/>
          </w:tcPr>
          <w:p w14:paraId="4701F851" w14:textId="77777777" w:rsidR="00043B55" w:rsidRPr="009B5718" w:rsidRDefault="00043B55" w:rsidP="00220688">
            <w:pPr>
              <w:spacing w:after="0"/>
              <w:ind w:firstLine="0"/>
            </w:pPr>
            <w:r w:rsidRPr="009B5718">
              <w:t>C9</w:t>
            </w:r>
          </w:p>
        </w:tc>
        <w:tc>
          <w:tcPr>
            <w:tcW w:w="1936" w:type="dxa"/>
            <w:tcBorders>
              <w:top w:val="nil"/>
              <w:left w:val="nil"/>
              <w:right w:val="nil"/>
            </w:tcBorders>
            <w:shd w:val="clear" w:color="auto" w:fill="auto"/>
            <w:noWrap/>
            <w:vAlign w:val="bottom"/>
          </w:tcPr>
          <w:p w14:paraId="31A00C20" w14:textId="77777777" w:rsidR="00043B55" w:rsidRPr="009B5718" w:rsidRDefault="00043B55" w:rsidP="00220688">
            <w:pPr>
              <w:spacing w:after="0"/>
              <w:ind w:firstLine="0"/>
            </w:pPr>
            <w:r w:rsidRPr="009B5718">
              <w:t>0.9624(3)</w:t>
            </w:r>
          </w:p>
        </w:tc>
        <w:tc>
          <w:tcPr>
            <w:tcW w:w="1710" w:type="dxa"/>
            <w:tcBorders>
              <w:top w:val="nil"/>
              <w:left w:val="nil"/>
              <w:right w:val="nil"/>
            </w:tcBorders>
            <w:shd w:val="clear" w:color="auto" w:fill="auto"/>
            <w:noWrap/>
            <w:vAlign w:val="bottom"/>
          </w:tcPr>
          <w:p w14:paraId="63FDF327" w14:textId="77777777" w:rsidR="00043B55" w:rsidRPr="009B5718" w:rsidRDefault="00043B55" w:rsidP="00220688">
            <w:pPr>
              <w:spacing w:after="0"/>
              <w:ind w:firstLine="0"/>
            </w:pPr>
            <w:r w:rsidRPr="009B5718">
              <w:t>0.5401(3)</w:t>
            </w:r>
          </w:p>
        </w:tc>
        <w:tc>
          <w:tcPr>
            <w:tcW w:w="1503" w:type="dxa"/>
            <w:tcBorders>
              <w:top w:val="nil"/>
              <w:left w:val="nil"/>
              <w:right w:val="nil"/>
            </w:tcBorders>
            <w:shd w:val="clear" w:color="auto" w:fill="auto"/>
            <w:noWrap/>
            <w:vAlign w:val="bottom"/>
          </w:tcPr>
          <w:p w14:paraId="2065FC9B" w14:textId="77777777" w:rsidR="00043B55" w:rsidRPr="009B5718" w:rsidRDefault="00043B55" w:rsidP="00220688">
            <w:pPr>
              <w:spacing w:after="0"/>
              <w:ind w:firstLine="0"/>
            </w:pPr>
            <w:r w:rsidRPr="009B5718">
              <w:t>0.3258(2)</w:t>
            </w:r>
          </w:p>
        </w:tc>
        <w:tc>
          <w:tcPr>
            <w:tcW w:w="2277" w:type="dxa"/>
            <w:tcBorders>
              <w:top w:val="nil"/>
              <w:left w:val="nil"/>
              <w:right w:val="nil"/>
            </w:tcBorders>
            <w:shd w:val="clear" w:color="auto" w:fill="auto"/>
            <w:noWrap/>
            <w:vAlign w:val="bottom"/>
          </w:tcPr>
          <w:p w14:paraId="03988D32" w14:textId="77777777" w:rsidR="00043B55" w:rsidRPr="009B5718" w:rsidRDefault="00043B55" w:rsidP="00220688">
            <w:pPr>
              <w:spacing w:after="0"/>
              <w:ind w:firstLine="0"/>
            </w:pPr>
            <w:r w:rsidRPr="009B5718">
              <w:t>0.0178(7)</w:t>
            </w:r>
          </w:p>
        </w:tc>
      </w:tr>
      <w:tr w:rsidR="00043B55" w:rsidRPr="009B5718" w14:paraId="396324FB" w14:textId="77777777" w:rsidTr="00220688">
        <w:trPr>
          <w:trHeight w:val="300"/>
          <w:jc w:val="center"/>
        </w:trPr>
        <w:tc>
          <w:tcPr>
            <w:tcW w:w="1170" w:type="dxa"/>
            <w:tcBorders>
              <w:top w:val="nil"/>
              <w:left w:val="nil"/>
              <w:right w:val="nil"/>
            </w:tcBorders>
            <w:shd w:val="clear" w:color="auto" w:fill="auto"/>
            <w:noWrap/>
            <w:vAlign w:val="bottom"/>
          </w:tcPr>
          <w:p w14:paraId="15A9B260" w14:textId="77777777" w:rsidR="00043B55" w:rsidRPr="009B5718" w:rsidRDefault="00043B55" w:rsidP="00220688">
            <w:pPr>
              <w:spacing w:after="0"/>
              <w:ind w:firstLine="0"/>
            </w:pPr>
            <w:r w:rsidRPr="009B5718">
              <w:t>C10</w:t>
            </w:r>
          </w:p>
        </w:tc>
        <w:tc>
          <w:tcPr>
            <w:tcW w:w="1936" w:type="dxa"/>
            <w:tcBorders>
              <w:top w:val="nil"/>
              <w:left w:val="nil"/>
              <w:right w:val="nil"/>
            </w:tcBorders>
            <w:shd w:val="clear" w:color="auto" w:fill="auto"/>
            <w:noWrap/>
            <w:vAlign w:val="bottom"/>
          </w:tcPr>
          <w:p w14:paraId="2A2CC90B" w14:textId="77777777" w:rsidR="00043B55" w:rsidRPr="009B5718" w:rsidRDefault="00043B55" w:rsidP="00220688">
            <w:pPr>
              <w:spacing w:after="0"/>
              <w:ind w:firstLine="0"/>
            </w:pPr>
            <w:r w:rsidRPr="009B5718">
              <w:t>1.0311(2)</w:t>
            </w:r>
          </w:p>
        </w:tc>
        <w:tc>
          <w:tcPr>
            <w:tcW w:w="1710" w:type="dxa"/>
            <w:tcBorders>
              <w:top w:val="nil"/>
              <w:left w:val="nil"/>
              <w:right w:val="nil"/>
            </w:tcBorders>
            <w:shd w:val="clear" w:color="auto" w:fill="auto"/>
            <w:noWrap/>
            <w:vAlign w:val="bottom"/>
          </w:tcPr>
          <w:p w14:paraId="13297F5E" w14:textId="77777777" w:rsidR="00043B55" w:rsidRPr="009B5718" w:rsidRDefault="00043B55" w:rsidP="00220688">
            <w:pPr>
              <w:spacing w:after="0"/>
              <w:ind w:firstLine="0"/>
            </w:pPr>
            <w:r w:rsidRPr="009B5718">
              <w:t>0.5357(2)</w:t>
            </w:r>
          </w:p>
        </w:tc>
        <w:tc>
          <w:tcPr>
            <w:tcW w:w="1503" w:type="dxa"/>
            <w:tcBorders>
              <w:top w:val="nil"/>
              <w:left w:val="nil"/>
              <w:right w:val="nil"/>
            </w:tcBorders>
            <w:shd w:val="clear" w:color="auto" w:fill="auto"/>
            <w:noWrap/>
            <w:vAlign w:val="bottom"/>
          </w:tcPr>
          <w:p w14:paraId="3A0800DB" w14:textId="77777777" w:rsidR="00043B55" w:rsidRPr="009B5718" w:rsidRDefault="00043B55" w:rsidP="00220688">
            <w:pPr>
              <w:spacing w:after="0"/>
              <w:ind w:firstLine="0"/>
            </w:pPr>
            <w:r w:rsidRPr="009B5718">
              <w:t>0.25718(15)</w:t>
            </w:r>
          </w:p>
        </w:tc>
        <w:tc>
          <w:tcPr>
            <w:tcW w:w="2277" w:type="dxa"/>
            <w:tcBorders>
              <w:top w:val="nil"/>
              <w:left w:val="nil"/>
              <w:right w:val="nil"/>
            </w:tcBorders>
            <w:shd w:val="clear" w:color="auto" w:fill="auto"/>
            <w:noWrap/>
            <w:vAlign w:val="bottom"/>
          </w:tcPr>
          <w:p w14:paraId="6015A4E1" w14:textId="77777777" w:rsidR="00043B55" w:rsidRPr="009B5718" w:rsidRDefault="00043B55" w:rsidP="00220688">
            <w:pPr>
              <w:spacing w:after="0"/>
              <w:ind w:firstLine="0"/>
            </w:pPr>
            <w:r w:rsidRPr="009B5718">
              <w:t>0.0348(6)</w:t>
            </w:r>
          </w:p>
        </w:tc>
      </w:tr>
      <w:tr w:rsidR="00043B55" w:rsidRPr="009B5718" w14:paraId="7247F276" w14:textId="77777777" w:rsidTr="00220688">
        <w:trPr>
          <w:trHeight w:val="300"/>
          <w:jc w:val="center"/>
        </w:trPr>
        <w:tc>
          <w:tcPr>
            <w:tcW w:w="1170" w:type="dxa"/>
            <w:tcBorders>
              <w:top w:val="nil"/>
              <w:left w:val="nil"/>
              <w:right w:val="nil"/>
            </w:tcBorders>
            <w:shd w:val="clear" w:color="auto" w:fill="auto"/>
            <w:noWrap/>
            <w:vAlign w:val="bottom"/>
          </w:tcPr>
          <w:p w14:paraId="2B8E7179" w14:textId="77777777" w:rsidR="00043B55" w:rsidRPr="009B5718" w:rsidRDefault="00043B55" w:rsidP="00220688">
            <w:pPr>
              <w:spacing w:after="0"/>
              <w:ind w:firstLine="0"/>
            </w:pPr>
            <w:r w:rsidRPr="009B5718">
              <w:t>C11</w:t>
            </w:r>
          </w:p>
        </w:tc>
        <w:tc>
          <w:tcPr>
            <w:tcW w:w="1936" w:type="dxa"/>
            <w:tcBorders>
              <w:top w:val="nil"/>
              <w:left w:val="nil"/>
              <w:right w:val="nil"/>
            </w:tcBorders>
            <w:shd w:val="clear" w:color="auto" w:fill="auto"/>
            <w:noWrap/>
            <w:vAlign w:val="bottom"/>
          </w:tcPr>
          <w:p w14:paraId="12A402F4" w14:textId="77777777" w:rsidR="00043B55" w:rsidRPr="009B5718" w:rsidRDefault="00043B55" w:rsidP="00220688">
            <w:pPr>
              <w:spacing w:after="0"/>
              <w:ind w:firstLine="0"/>
            </w:pPr>
            <w:r w:rsidRPr="009B5718">
              <w:t>1.1251(2)</w:t>
            </w:r>
          </w:p>
        </w:tc>
        <w:tc>
          <w:tcPr>
            <w:tcW w:w="1710" w:type="dxa"/>
            <w:tcBorders>
              <w:top w:val="nil"/>
              <w:left w:val="nil"/>
              <w:right w:val="nil"/>
            </w:tcBorders>
            <w:shd w:val="clear" w:color="auto" w:fill="auto"/>
            <w:noWrap/>
            <w:vAlign w:val="bottom"/>
          </w:tcPr>
          <w:p w14:paraId="391215DF" w14:textId="77777777" w:rsidR="00043B55" w:rsidRPr="009B5718" w:rsidRDefault="00043B55" w:rsidP="00220688">
            <w:pPr>
              <w:spacing w:after="0"/>
              <w:ind w:firstLine="0"/>
            </w:pPr>
            <w:r w:rsidRPr="009B5718">
              <w:t>0.5915(2)</w:t>
            </w:r>
          </w:p>
        </w:tc>
        <w:tc>
          <w:tcPr>
            <w:tcW w:w="1503" w:type="dxa"/>
            <w:tcBorders>
              <w:top w:val="nil"/>
              <w:left w:val="nil"/>
              <w:right w:val="nil"/>
            </w:tcBorders>
            <w:shd w:val="clear" w:color="auto" w:fill="auto"/>
            <w:noWrap/>
            <w:vAlign w:val="bottom"/>
          </w:tcPr>
          <w:p w14:paraId="05DDCD94" w14:textId="77777777" w:rsidR="00043B55" w:rsidRPr="009B5718" w:rsidRDefault="00043B55" w:rsidP="00220688">
            <w:pPr>
              <w:spacing w:after="0"/>
              <w:ind w:firstLine="0"/>
            </w:pPr>
            <w:r w:rsidRPr="009B5718">
              <w:t>0.24172(16)</w:t>
            </w:r>
          </w:p>
        </w:tc>
        <w:tc>
          <w:tcPr>
            <w:tcW w:w="2277" w:type="dxa"/>
            <w:tcBorders>
              <w:top w:val="nil"/>
              <w:left w:val="nil"/>
              <w:right w:val="nil"/>
            </w:tcBorders>
            <w:shd w:val="clear" w:color="auto" w:fill="auto"/>
            <w:noWrap/>
            <w:vAlign w:val="bottom"/>
          </w:tcPr>
          <w:p w14:paraId="292457C5" w14:textId="77777777" w:rsidR="00043B55" w:rsidRPr="009B5718" w:rsidRDefault="00043B55" w:rsidP="00220688">
            <w:pPr>
              <w:spacing w:after="0"/>
              <w:ind w:firstLine="0"/>
            </w:pPr>
            <w:r w:rsidRPr="009B5718">
              <w:t>0.0327(5)</w:t>
            </w:r>
          </w:p>
        </w:tc>
      </w:tr>
      <w:tr w:rsidR="00043B55" w:rsidRPr="009B5718" w14:paraId="51BF6C07" w14:textId="77777777" w:rsidTr="00220688">
        <w:trPr>
          <w:trHeight w:val="300"/>
          <w:jc w:val="center"/>
        </w:trPr>
        <w:tc>
          <w:tcPr>
            <w:tcW w:w="1170" w:type="dxa"/>
            <w:tcBorders>
              <w:top w:val="nil"/>
              <w:left w:val="nil"/>
              <w:right w:val="nil"/>
            </w:tcBorders>
            <w:shd w:val="clear" w:color="auto" w:fill="auto"/>
            <w:noWrap/>
            <w:vAlign w:val="bottom"/>
          </w:tcPr>
          <w:p w14:paraId="4D2D8729" w14:textId="77777777" w:rsidR="00043B55" w:rsidRPr="009B5718" w:rsidRDefault="00043B55" w:rsidP="00220688">
            <w:pPr>
              <w:spacing w:after="0"/>
              <w:ind w:firstLine="0"/>
            </w:pPr>
            <w:r w:rsidRPr="009B5718">
              <w:t>C12</w:t>
            </w:r>
          </w:p>
        </w:tc>
        <w:tc>
          <w:tcPr>
            <w:tcW w:w="1936" w:type="dxa"/>
            <w:tcBorders>
              <w:top w:val="nil"/>
              <w:left w:val="nil"/>
              <w:right w:val="nil"/>
            </w:tcBorders>
            <w:shd w:val="clear" w:color="auto" w:fill="auto"/>
            <w:noWrap/>
            <w:vAlign w:val="bottom"/>
          </w:tcPr>
          <w:p w14:paraId="66A7181E" w14:textId="77777777" w:rsidR="00043B55" w:rsidRPr="009B5718" w:rsidRDefault="00043B55" w:rsidP="00220688">
            <w:pPr>
              <w:spacing w:after="0"/>
              <w:ind w:firstLine="0"/>
            </w:pPr>
            <w:r w:rsidRPr="009B5718">
              <w:t>1.1688(2)</w:t>
            </w:r>
          </w:p>
        </w:tc>
        <w:tc>
          <w:tcPr>
            <w:tcW w:w="1710" w:type="dxa"/>
            <w:tcBorders>
              <w:top w:val="nil"/>
              <w:left w:val="nil"/>
              <w:right w:val="nil"/>
            </w:tcBorders>
            <w:shd w:val="clear" w:color="auto" w:fill="auto"/>
            <w:noWrap/>
            <w:vAlign w:val="bottom"/>
          </w:tcPr>
          <w:p w14:paraId="33552A24" w14:textId="77777777" w:rsidR="00043B55" w:rsidRPr="009B5718" w:rsidRDefault="00043B55" w:rsidP="00220688">
            <w:pPr>
              <w:spacing w:after="0"/>
              <w:ind w:firstLine="0"/>
            </w:pPr>
            <w:r w:rsidRPr="009B5718">
              <w:t>0.5663(2)</w:t>
            </w:r>
          </w:p>
        </w:tc>
        <w:tc>
          <w:tcPr>
            <w:tcW w:w="1503" w:type="dxa"/>
            <w:tcBorders>
              <w:top w:val="nil"/>
              <w:left w:val="nil"/>
              <w:right w:val="nil"/>
            </w:tcBorders>
            <w:shd w:val="clear" w:color="auto" w:fill="auto"/>
            <w:noWrap/>
            <w:vAlign w:val="bottom"/>
          </w:tcPr>
          <w:p w14:paraId="653E687D" w14:textId="77777777" w:rsidR="00043B55" w:rsidRPr="009B5718" w:rsidRDefault="00043B55" w:rsidP="00220688">
            <w:pPr>
              <w:spacing w:after="0"/>
              <w:ind w:firstLine="0"/>
            </w:pPr>
            <w:r w:rsidRPr="009B5718">
              <w:t>0.17002(17)</w:t>
            </w:r>
          </w:p>
        </w:tc>
        <w:tc>
          <w:tcPr>
            <w:tcW w:w="2277" w:type="dxa"/>
            <w:tcBorders>
              <w:top w:val="nil"/>
              <w:left w:val="nil"/>
              <w:right w:val="nil"/>
            </w:tcBorders>
            <w:shd w:val="clear" w:color="auto" w:fill="auto"/>
            <w:noWrap/>
            <w:vAlign w:val="bottom"/>
          </w:tcPr>
          <w:p w14:paraId="263B7334" w14:textId="77777777" w:rsidR="00043B55" w:rsidRPr="009B5718" w:rsidRDefault="00043B55" w:rsidP="00220688">
            <w:pPr>
              <w:spacing w:after="0"/>
              <w:ind w:firstLine="0"/>
            </w:pPr>
            <w:r w:rsidRPr="009B5718">
              <w:t>0.0302(5)</w:t>
            </w:r>
          </w:p>
        </w:tc>
      </w:tr>
      <w:tr w:rsidR="00043B55" w:rsidRPr="009B5718" w14:paraId="17867E21" w14:textId="77777777" w:rsidTr="00220688">
        <w:trPr>
          <w:trHeight w:val="300"/>
          <w:jc w:val="center"/>
        </w:trPr>
        <w:tc>
          <w:tcPr>
            <w:tcW w:w="1170" w:type="dxa"/>
            <w:tcBorders>
              <w:top w:val="nil"/>
              <w:left w:val="nil"/>
              <w:right w:val="nil"/>
            </w:tcBorders>
            <w:shd w:val="clear" w:color="auto" w:fill="auto"/>
            <w:noWrap/>
            <w:vAlign w:val="bottom"/>
          </w:tcPr>
          <w:p w14:paraId="37A03617" w14:textId="77777777" w:rsidR="00043B55" w:rsidRPr="009B5718" w:rsidRDefault="00043B55" w:rsidP="00220688">
            <w:pPr>
              <w:spacing w:after="0"/>
              <w:ind w:firstLine="0"/>
            </w:pPr>
            <w:r w:rsidRPr="009B5718">
              <w:t>C13</w:t>
            </w:r>
          </w:p>
        </w:tc>
        <w:tc>
          <w:tcPr>
            <w:tcW w:w="1936" w:type="dxa"/>
            <w:tcBorders>
              <w:top w:val="nil"/>
              <w:left w:val="nil"/>
              <w:right w:val="nil"/>
            </w:tcBorders>
            <w:shd w:val="clear" w:color="auto" w:fill="auto"/>
            <w:noWrap/>
            <w:vAlign w:val="bottom"/>
          </w:tcPr>
          <w:p w14:paraId="1847D943" w14:textId="77777777" w:rsidR="00043B55" w:rsidRPr="009B5718" w:rsidRDefault="00043B55" w:rsidP="00220688">
            <w:pPr>
              <w:spacing w:after="0"/>
              <w:ind w:firstLine="0"/>
            </w:pPr>
            <w:r w:rsidRPr="009B5718">
              <w:t>1.1162(2)</w:t>
            </w:r>
          </w:p>
        </w:tc>
        <w:tc>
          <w:tcPr>
            <w:tcW w:w="1710" w:type="dxa"/>
            <w:tcBorders>
              <w:top w:val="nil"/>
              <w:left w:val="nil"/>
              <w:right w:val="nil"/>
            </w:tcBorders>
            <w:shd w:val="clear" w:color="auto" w:fill="auto"/>
            <w:noWrap/>
            <w:vAlign w:val="bottom"/>
          </w:tcPr>
          <w:p w14:paraId="1766AF11" w14:textId="77777777" w:rsidR="00043B55" w:rsidRPr="009B5718" w:rsidRDefault="00043B55" w:rsidP="00220688">
            <w:pPr>
              <w:spacing w:after="0"/>
              <w:ind w:firstLine="0"/>
            </w:pPr>
            <w:r w:rsidRPr="009B5718">
              <w:t>0.4858(2)</w:t>
            </w:r>
          </w:p>
        </w:tc>
        <w:tc>
          <w:tcPr>
            <w:tcW w:w="1503" w:type="dxa"/>
            <w:tcBorders>
              <w:top w:val="nil"/>
              <w:left w:val="nil"/>
              <w:right w:val="nil"/>
            </w:tcBorders>
            <w:shd w:val="clear" w:color="auto" w:fill="auto"/>
            <w:noWrap/>
            <w:vAlign w:val="bottom"/>
          </w:tcPr>
          <w:p w14:paraId="5956DCD7" w14:textId="77777777" w:rsidR="00043B55" w:rsidRPr="009B5718" w:rsidRDefault="00043B55" w:rsidP="00220688">
            <w:pPr>
              <w:spacing w:after="0"/>
              <w:ind w:firstLine="0"/>
            </w:pPr>
            <w:r w:rsidRPr="009B5718">
              <w:t>0.11213(14)</w:t>
            </w:r>
          </w:p>
        </w:tc>
        <w:tc>
          <w:tcPr>
            <w:tcW w:w="2277" w:type="dxa"/>
            <w:tcBorders>
              <w:top w:val="nil"/>
              <w:left w:val="nil"/>
              <w:right w:val="nil"/>
            </w:tcBorders>
            <w:shd w:val="clear" w:color="auto" w:fill="auto"/>
            <w:noWrap/>
            <w:vAlign w:val="bottom"/>
          </w:tcPr>
          <w:p w14:paraId="746310C0" w14:textId="77777777" w:rsidR="00043B55" w:rsidRPr="009B5718" w:rsidRDefault="00043B55" w:rsidP="00220688">
            <w:pPr>
              <w:spacing w:after="0"/>
              <w:ind w:firstLine="0"/>
            </w:pPr>
            <w:r w:rsidRPr="009B5718">
              <w:t>0.0274(4)</w:t>
            </w:r>
          </w:p>
        </w:tc>
      </w:tr>
      <w:tr w:rsidR="00043B55" w:rsidRPr="009B5718" w14:paraId="0E317EDE" w14:textId="77777777" w:rsidTr="00220688">
        <w:trPr>
          <w:trHeight w:val="300"/>
          <w:jc w:val="center"/>
        </w:trPr>
        <w:tc>
          <w:tcPr>
            <w:tcW w:w="1170" w:type="dxa"/>
            <w:tcBorders>
              <w:top w:val="nil"/>
              <w:left w:val="nil"/>
              <w:right w:val="nil"/>
            </w:tcBorders>
            <w:shd w:val="clear" w:color="auto" w:fill="auto"/>
            <w:noWrap/>
            <w:vAlign w:val="bottom"/>
          </w:tcPr>
          <w:p w14:paraId="1DA16C84" w14:textId="77777777" w:rsidR="00043B55" w:rsidRPr="009B5718" w:rsidRDefault="00043B55" w:rsidP="00220688">
            <w:pPr>
              <w:spacing w:after="0"/>
              <w:ind w:firstLine="0"/>
            </w:pPr>
            <w:r w:rsidRPr="009B5718">
              <w:t>C14</w:t>
            </w:r>
          </w:p>
        </w:tc>
        <w:tc>
          <w:tcPr>
            <w:tcW w:w="1936" w:type="dxa"/>
            <w:tcBorders>
              <w:top w:val="nil"/>
              <w:left w:val="nil"/>
              <w:right w:val="nil"/>
            </w:tcBorders>
            <w:shd w:val="clear" w:color="auto" w:fill="auto"/>
            <w:noWrap/>
            <w:vAlign w:val="bottom"/>
          </w:tcPr>
          <w:p w14:paraId="54CCC417" w14:textId="77777777" w:rsidR="00043B55" w:rsidRPr="009B5718" w:rsidRDefault="00043B55" w:rsidP="00220688">
            <w:pPr>
              <w:spacing w:after="0"/>
              <w:ind w:firstLine="0"/>
            </w:pPr>
            <w:r w:rsidRPr="009B5718">
              <w:t>1.0223(2)</w:t>
            </w:r>
          </w:p>
        </w:tc>
        <w:tc>
          <w:tcPr>
            <w:tcW w:w="1710" w:type="dxa"/>
            <w:tcBorders>
              <w:top w:val="nil"/>
              <w:left w:val="nil"/>
              <w:right w:val="nil"/>
            </w:tcBorders>
            <w:shd w:val="clear" w:color="auto" w:fill="auto"/>
            <w:noWrap/>
            <w:vAlign w:val="bottom"/>
          </w:tcPr>
          <w:p w14:paraId="4E8B92C7" w14:textId="77777777" w:rsidR="00043B55" w:rsidRPr="009B5718" w:rsidRDefault="00043B55" w:rsidP="00220688">
            <w:pPr>
              <w:spacing w:after="0"/>
              <w:ind w:firstLine="0"/>
            </w:pPr>
            <w:r w:rsidRPr="009B5718">
              <w:t>0.4303(2)</w:t>
            </w:r>
          </w:p>
        </w:tc>
        <w:tc>
          <w:tcPr>
            <w:tcW w:w="1503" w:type="dxa"/>
            <w:tcBorders>
              <w:top w:val="nil"/>
              <w:left w:val="nil"/>
              <w:right w:val="nil"/>
            </w:tcBorders>
            <w:shd w:val="clear" w:color="auto" w:fill="auto"/>
            <w:noWrap/>
            <w:vAlign w:val="bottom"/>
          </w:tcPr>
          <w:p w14:paraId="5B8AAFC3" w14:textId="77777777" w:rsidR="00043B55" w:rsidRPr="009B5718" w:rsidRDefault="00043B55" w:rsidP="00220688">
            <w:pPr>
              <w:spacing w:after="0"/>
              <w:ind w:firstLine="0"/>
            </w:pPr>
            <w:r w:rsidRPr="009B5718">
              <w:t>0.12655(17)</w:t>
            </w:r>
          </w:p>
        </w:tc>
        <w:tc>
          <w:tcPr>
            <w:tcW w:w="2277" w:type="dxa"/>
            <w:tcBorders>
              <w:top w:val="nil"/>
              <w:left w:val="nil"/>
              <w:right w:val="nil"/>
            </w:tcBorders>
            <w:shd w:val="clear" w:color="auto" w:fill="auto"/>
            <w:noWrap/>
            <w:vAlign w:val="bottom"/>
          </w:tcPr>
          <w:p w14:paraId="7285B303" w14:textId="77777777" w:rsidR="00043B55" w:rsidRPr="009B5718" w:rsidRDefault="00043B55" w:rsidP="00220688">
            <w:pPr>
              <w:spacing w:after="0"/>
              <w:ind w:firstLine="0"/>
            </w:pPr>
            <w:r w:rsidRPr="009B5718">
              <w:t>0.0313(5)</w:t>
            </w:r>
          </w:p>
        </w:tc>
      </w:tr>
      <w:tr w:rsidR="00043B55" w:rsidRPr="009B5718" w14:paraId="51341CE2" w14:textId="77777777" w:rsidTr="00220688">
        <w:trPr>
          <w:trHeight w:val="300"/>
          <w:jc w:val="center"/>
        </w:trPr>
        <w:tc>
          <w:tcPr>
            <w:tcW w:w="1170" w:type="dxa"/>
            <w:tcBorders>
              <w:top w:val="nil"/>
              <w:left w:val="nil"/>
              <w:right w:val="nil"/>
            </w:tcBorders>
            <w:shd w:val="clear" w:color="auto" w:fill="auto"/>
            <w:noWrap/>
            <w:vAlign w:val="bottom"/>
          </w:tcPr>
          <w:p w14:paraId="1BDCB908" w14:textId="77777777" w:rsidR="00043B55" w:rsidRPr="009B5718" w:rsidRDefault="00043B55" w:rsidP="00220688">
            <w:pPr>
              <w:spacing w:after="0"/>
              <w:ind w:firstLine="0"/>
            </w:pPr>
            <w:r w:rsidRPr="009B5718">
              <w:lastRenderedPageBreak/>
              <w:t>C15</w:t>
            </w:r>
          </w:p>
        </w:tc>
        <w:tc>
          <w:tcPr>
            <w:tcW w:w="1936" w:type="dxa"/>
            <w:tcBorders>
              <w:top w:val="nil"/>
              <w:left w:val="nil"/>
              <w:right w:val="nil"/>
            </w:tcBorders>
            <w:shd w:val="clear" w:color="auto" w:fill="auto"/>
            <w:noWrap/>
            <w:vAlign w:val="bottom"/>
          </w:tcPr>
          <w:p w14:paraId="7DB32C16" w14:textId="77777777" w:rsidR="00043B55" w:rsidRPr="009B5718" w:rsidRDefault="00043B55" w:rsidP="00220688">
            <w:pPr>
              <w:spacing w:after="0"/>
              <w:ind w:firstLine="0"/>
            </w:pPr>
            <w:r w:rsidRPr="009B5718">
              <w:t>0.9804(2)</w:t>
            </w:r>
          </w:p>
        </w:tc>
        <w:tc>
          <w:tcPr>
            <w:tcW w:w="1710" w:type="dxa"/>
            <w:tcBorders>
              <w:top w:val="nil"/>
              <w:left w:val="nil"/>
              <w:right w:val="nil"/>
            </w:tcBorders>
            <w:shd w:val="clear" w:color="auto" w:fill="auto"/>
            <w:noWrap/>
            <w:vAlign w:val="bottom"/>
          </w:tcPr>
          <w:p w14:paraId="5DAF536F" w14:textId="77777777" w:rsidR="00043B55" w:rsidRPr="009B5718" w:rsidRDefault="00043B55" w:rsidP="00220688">
            <w:pPr>
              <w:spacing w:after="0"/>
              <w:ind w:firstLine="0"/>
            </w:pPr>
            <w:r w:rsidRPr="009B5718">
              <w:t>0.4542(2)</w:t>
            </w:r>
          </w:p>
        </w:tc>
        <w:tc>
          <w:tcPr>
            <w:tcW w:w="1503" w:type="dxa"/>
            <w:tcBorders>
              <w:top w:val="nil"/>
              <w:left w:val="nil"/>
              <w:right w:val="nil"/>
            </w:tcBorders>
            <w:shd w:val="clear" w:color="auto" w:fill="auto"/>
            <w:noWrap/>
            <w:vAlign w:val="bottom"/>
          </w:tcPr>
          <w:p w14:paraId="2A20A483" w14:textId="77777777" w:rsidR="00043B55" w:rsidRPr="009B5718" w:rsidRDefault="00043B55" w:rsidP="00220688">
            <w:pPr>
              <w:spacing w:after="0"/>
              <w:ind w:firstLine="0"/>
            </w:pPr>
            <w:r w:rsidRPr="009B5718">
              <w:t>0.19873(19)</w:t>
            </w:r>
          </w:p>
        </w:tc>
        <w:tc>
          <w:tcPr>
            <w:tcW w:w="2277" w:type="dxa"/>
            <w:tcBorders>
              <w:top w:val="nil"/>
              <w:left w:val="nil"/>
              <w:right w:val="nil"/>
            </w:tcBorders>
            <w:shd w:val="clear" w:color="auto" w:fill="auto"/>
            <w:noWrap/>
            <w:vAlign w:val="bottom"/>
          </w:tcPr>
          <w:p w14:paraId="4154119A" w14:textId="77777777" w:rsidR="00043B55" w:rsidRPr="009B5718" w:rsidRDefault="00043B55" w:rsidP="00220688">
            <w:pPr>
              <w:spacing w:after="0"/>
              <w:ind w:firstLine="0"/>
            </w:pPr>
            <w:r w:rsidRPr="009B5718">
              <w:t>0.0347(6)</w:t>
            </w:r>
          </w:p>
        </w:tc>
      </w:tr>
      <w:tr w:rsidR="00043B55" w:rsidRPr="009B5718" w14:paraId="7C61DA11" w14:textId="77777777" w:rsidTr="00220688">
        <w:trPr>
          <w:trHeight w:val="300"/>
          <w:jc w:val="center"/>
        </w:trPr>
        <w:tc>
          <w:tcPr>
            <w:tcW w:w="1170" w:type="dxa"/>
            <w:tcBorders>
              <w:top w:val="nil"/>
              <w:left w:val="nil"/>
              <w:right w:val="nil"/>
            </w:tcBorders>
            <w:shd w:val="clear" w:color="auto" w:fill="auto"/>
            <w:noWrap/>
            <w:vAlign w:val="bottom"/>
          </w:tcPr>
          <w:p w14:paraId="5744DF12" w14:textId="77777777" w:rsidR="00043B55" w:rsidRPr="009B5718" w:rsidRDefault="00043B55" w:rsidP="00220688">
            <w:pPr>
              <w:spacing w:after="0"/>
              <w:ind w:firstLine="0"/>
            </w:pPr>
            <w:r w:rsidRPr="009B5718">
              <w:t>C16</w:t>
            </w:r>
          </w:p>
        </w:tc>
        <w:tc>
          <w:tcPr>
            <w:tcW w:w="1936" w:type="dxa"/>
            <w:tcBorders>
              <w:top w:val="nil"/>
              <w:left w:val="nil"/>
              <w:right w:val="nil"/>
            </w:tcBorders>
            <w:shd w:val="clear" w:color="auto" w:fill="auto"/>
            <w:noWrap/>
            <w:vAlign w:val="bottom"/>
          </w:tcPr>
          <w:p w14:paraId="082E8EA2" w14:textId="77777777" w:rsidR="00043B55" w:rsidRPr="009B5718" w:rsidRDefault="00043B55" w:rsidP="00220688">
            <w:pPr>
              <w:spacing w:after="0"/>
              <w:ind w:firstLine="0"/>
            </w:pPr>
            <w:r w:rsidRPr="009B5718">
              <w:t>0.72553(19)</w:t>
            </w:r>
          </w:p>
        </w:tc>
        <w:tc>
          <w:tcPr>
            <w:tcW w:w="1710" w:type="dxa"/>
            <w:tcBorders>
              <w:top w:val="nil"/>
              <w:left w:val="nil"/>
              <w:right w:val="nil"/>
            </w:tcBorders>
            <w:shd w:val="clear" w:color="auto" w:fill="auto"/>
            <w:noWrap/>
            <w:vAlign w:val="bottom"/>
          </w:tcPr>
          <w:p w14:paraId="7D228F33" w14:textId="77777777" w:rsidR="00043B55" w:rsidRPr="009B5718" w:rsidRDefault="00043B55" w:rsidP="00220688">
            <w:pPr>
              <w:spacing w:after="0"/>
              <w:ind w:firstLine="0"/>
            </w:pPr>
            <w:r w:rsidRPr="009B5718">
              <w:t>0.88376(18)</w:t>
            </w:r>
          </w:p>
        </w:tc>
        <w:tc>
          <w:tcPr>
            <w:tcW w:w="1503" w:type="dxa"/>
            <w:tcBorders>
              <w:top w:val="nil"/>
              <w:left w:val="nil"/>
              <w:right w:val="nil"/>
            </w:tcBorders>
            <w:shd w:val="clear" w:color="auto" w:fill="auto"/>
            <w:noWrap/>
            <w:vAlign w:val="bottom"/>
          </w:tcPr>
          <w:p w14:paraId="31DC9A21" w14:textId="77777777" w:rsidR="00043B55" w:rsidRPr="009B5718" w:rsidRDefault="00043B55" w:rsidP="00220688">
            <w:pPr>
              <w:spacing w:after="0"/>
              <w:ind w:firstLine="0"/>
            </w:pPr>
            <w:r w:rsidRPr="009B5718">
              <w:t>0.62731(16)</w:t>
            </w:r>
          </w:p>
        </w:tc>
        <w:tc>
          <w:tcPr>
            <w:tcW w:w="2277" w:type="dxa"/>
            <w:tcBorders>
              <w:top w:val="nil"/>
              <w:left w:val="nil"/>
              <w:right w:val="nil"/>
            </w:tcBorders>
            <w:shd w:val="clear" w:color="auto" w:fill="auto"/>
            <w:noWrap/>
            <w:vAlign w:val="bottom"/>
          </w:tcPr>
          <w:p w14:paraId="7711AE8A" w14:textId="77777777" w:rsidR="00043B55" w:rsidRPr="009B5718" w:rsidRDefault="00043B55" w:rsidP="00220688">
            <w:pPr>
              <w:spacing w:after="0"/>
              <w:ind w:firstLine="0"/>
            </w:pPr>
            <w:r w:rsidRPr="009B5718">
              <w:t>0.0262(4)</w:t>
            </w:r>
          </w:p>
        </w:tc>
      </w:tr>
      <w:tr w:rsidR="00043B55" w:rsidRPr="009B5718" w14:paraId="3CE8BCAA" w14:textId="77777777" w:rsidTr="00220688">
        <w:trPr>
          <w:trHeight w:val="300"/>
          <w:jc w:val="center"/>
        </w:trPr>
        <w:tc>
          <w:tcPr>
            <w:tcW w:w="1170" w:type="dxa"/>
            <w:tcBorders>
              <w:top w:val="nil"/>
              <w:left w:val="nil"/>
              <w:right w:val="nil"/>
            </w:tcBorders>
            <w:shd w:val="clear" w:color="auto" w:fill="auto"/>
            <w:noWrap/>
            <w:vAlign w:val="bottom"/>
          </w:tcPr>
          <w:p w14:paraId="50F7BAC8" w14:textId="77777777" w:rsidR="00043B55" w:rsidRPr="009B5718" w:rsidRDefault="00043B55" w:rsidP="00220688">
            <w:pPr>
              <w:spacing w:after="0"/>
              <w:ind w:firstLine="0"/>
            </w:pPr>
            <w:r w:rsidRPr="009B5718">
              <w:t>C17</w:t>
            </w:r>
          </w:p>
        </w:tc>
        <w:tc>
          <w:tcPr>
            <w:tcW w:w="1936" w:type="dxa"/>
            <w:tcBorders>
              <w:top w:val="nil"/>
              <w:left w:val="nil"/>
              <w:right w:val="nil"/>
            </w:tcBorders>
            <w:shd w:val="clear" w:color="auto" w:fill="auto"/>
            <w:noWrap/>
            <w:vAlign w:val="bottom"/>
          </w:tcPr>
          <w:p w14:paraId="4AC56731" w14:textId="77777777" w:rsidR="00043B55" w:rsidRPr="009B5718" w:rsidRDefault="00043B55" w:rsidP="00220688">
            <w:pPr>
              <w:spacing w:after="0"/>
              <w:ind w:firstLine="0"/>
            </w:pPr>
            <w:r w:rsidRPr="009B5718">
              <w:t>0.6609(3)</w:t>
            </w:r>
          </w:p>
        </w:tc>
        <w:tc>
          <w:tcPr>
            <w:tcW w:w="1710" w:type="dxa"/>
            <w:tcBorders>
              <w:top w:val="nil"/>
              <w:left w:val="nil"/>
              <w:right w:val="nil"/>
            </w:tcBorders>
            <w:shd w:val="clear" w:color="auto" w:fill="auto"/>
            <w:noWrap/>
            <w:vAlign w:val="bottom"/>
          </w:tcPr>
          <w:p w14:paraId="1214A928" w14:textId="77777777" w:rsidR="00043B55" w:rsidRPr="009B5718" w:rsidRDefault="00043B55" w:rsidP="00220688">
            <w:pPr>
              <w:spacing w:after="0"/>
              <w:ind w:firstLine="0"/>
            </w:pPr>
            <w:r w:rsidRPr="009B5718">
              <w:t>0.8051(3)</w:t>
            </w:r>
          </w:p>
        </w:tc>
        <w:tc>
          <w:tcPr>
            <w:tcW w:w="1503" w:type="dxa"/>
            <w:tcBorders>
              <w:top w:val="nil"/>
              <w:left w:val="nil"/>
              <w:right w:val="nil"/>
            </w:tcBorders>
            <w:shd w:val="clear" w:color="auto" w:fill="auto"/>
            <w:noWrap/>
            <w:vAlign w:val="bottom"/>
          </w:tcPr>
          <w:p w14:paraId="3DAA1BA7" w14:textId="77777777" w:rsidR="00043B55" w:rsidRPr="009B5718" w:rsidRDefault="00043B55" w:rsidP="00220688">
            <w:pPr>
              <w:spacing w:after="0"/>
              <w:ind w:firstLine="0"/>
            </w:pPr>
            <w:r w:rsidRPr="009B5718">
              <w:t>0.74970(19)</w:t>
            </w:r>
          </w:p>
        </w:tc>
        <w:tc>
          <w:tcPr>
            <w:tcW w:w="2277" w:type="dxa"/>
            <w:tcBorders>
              <w:top w:val="nil"/>
              <w:left w:val="nil"/>
              <w:right w:val="nil"/>
            </w:tcBorders>
            <w:shd w:val="clear" w:color="auto" w:fill="auto"/>
            <w:noWrap/>
            <w:vAlign w:val="bottom"/>
          </w:tcPr>
          <w:p w14:paraId="41F3B161" w14:textId="77777777" w:rsidR="00043B55" w:rsidRPr="009B5718" w:rsidRDefault="00043B55" w:rsidP="00220688">
            <w:pPr>
              <w:spacing w:after="0"/>
              <w:ind w:firstLine="0"/>
            </w:pPr>
            <w:r w:rsidRPr="009B5718">
              <w:t>0.0412(6)</w:t>
            </w:r>
          </w:p>
        </w:tc>
      </w:tr>
      <w:tr w:rsidR="00043B55" w:rsidRPr="009B5718" w14:paraId="5D9E9425" w14:textId="77777777" w:rsidTr="00220688">
        <w:trPr>
          <w:trHeight w:val="300"/>
          <w:jc w:val="center"/>
        </w:trPr>
        <w:tc>
          <w:tcPr>
            <w:tcW w:w="1170" w:type="dxa"/>
            <w:tcBorders>
              <w:top w:val="nil"/>
              <w:left w:val="nil"/>
              <w:right w:val="nil"/>
            </w:tcBorders>
            <w:shd w:val="clear" w:color="auto" w:fill="auto"/>
            <w:noWrap/>
            <w:vAlign w:val="bottom"/>
          </w:tcPr>
          <w:p w14:paraId="479AAB36" w14:textId="77777777" w:rsidR="00043B55" w:rsidRPr="009B5718" w:rsidRDefault="00043B55" w:rsidP="00220688">
            <w:pPr>
              <w:spacing w:after="0"/>
              <w:ind w:firstLine="0"/>
            </w:pPr>
            <w:r w:rsidRPr="009B5718">
              <w:t>C18</w:t>
            </w:r>
          </w:p>
        </w:tc>
        <w:tc>
          <w:tcPr>
            <w:tcW w:w="1936" w:type="dxa"/>
            <w:tcBorders>
              <w:top w:val="nil"/>
              <w:left w:val="nil"/>
              <w:right w:val="nil"/>
            </w:tcBorders>
            <w:shd w:val="clear" w:color="auto" w:fill="auto"/>
            <w:noWrap/>
            <w:vAlign w:val="bottom"/>
          </w:tcPr>
          <w:p w14:paraId="13A70E36" w14:textId="77777777" w:rsidR="00043B55" w:rsidRPr="009B5718" w:rsidRDefault="00043B55" w:rsidP="00220688">
            <w:pPr>
              <w:spacing w:after="0"/>
              <w:ind w:firstLine="0"/>
            </w:pPr>
            <w:r w:rsidRPr="009B5718">
              <w:t>0.58236(19)</w:t>
            </w:r>
          </w:p>
        </w:tc>
        <w:tc>
          <w:tcPr>
            <w:tcW w:w="1710" w:type="dxa"/>
            <w:tcBorders>
              <w:top w:val="nil"/>
              <w:left w:val="nil"/>
              <w:right w:val="nil"/>
            </w:tcBorders>
            <w:shd w:val="clear" w:color="auto" w:fill="auto"/>
            <w:noWrap/>
            <w:vAlign w:val="bottom"/>
          </w:tcPr>
          <w:p w14:paraId="0AD8EE0F" w14:textId="77777777" w:rsidR="00043B55" w:rsidRPr="009B5718" w:rsidRDefault="00043B55" w:rsidP="00220688">
            <w:pPr>
              <w:spacing w:after="0"/>
              <w:ind w:firstLine="0"/>
            </w:pPr>
            <w:r w:rsidRPr="009B5718">
              <w:t>0.7348(2)</w:t>
            </w:r>
          </w:p>
        </w:tc>
        <w:tc>
          <w:tcPr>
            <w:tcW w:w="1503" w:type="dxa"/>
            <w:tcBorders>
              <w:top w:val="nil"/>
              <w:left w:val="nil"/>
              <w:right w:val="nil"/>
            </w:tcBorders>
            <w:shd w:val="clear" w:color="auto" w:fill="auto"/>
            <w:noWrap/>
            <w:vAlign w:val="bottom"/>
          </w:tcPr>
          <w:p w14:paraId="3F317105" w14:textId="77777777" w:rsidR="00043B55" w:rsidRPr="009B5718" w:rsidRDefault="00043B55" w:rsidP="00220688">
            <w:pPr>
              <w:spacing w:after="0"/>
              <w:ind w:firstLine="0"/>
            </w:pPr>
            <w:r w:rsidRPr="009B5718">
              <w:t>0.60610(19)</w:t>
            </w:r>
          </w:p>
        </w:tc>
        <w:tc>
          <w:tcPr>
            <w:tcW w:w="2277" w:type="dxa"/>
            <w:tcBorders>
              <w:top w:val="nil"/>
              <w:left w:val="nil"/>
              <w:right w:val="nil"/>
            </w:tcBorders>
            <w:shd w:val="clear" w:color="auto" w:fill="auto"/>
            <w:noWrap/>
            <w:vAlign w:val="bottom"/>
          </w:tcPr>
          <w:p w14:paraId="66C98FCD" w14:textId="77777777" w:rsidR="00043B55" w:rsidRPr="009B5718" w:rsidRDefault="00043B55" w:rsidP="00220688">
            <w:pPr>
              <w:spacing w:after="0"/>
              <w:ind w:firstLine="0"/>
            </w:pPr>
            <w:r w:rsidRPr="009B5718">
              <w:t>0.0319(5)</w:t>
            </w:r>
          </w:p>
        </w:tc>
      </w:tr>
    </w:tbl>
    <w:p w14:paraId="27A64621" w14:textId="77777777" w:rsidR="00043B55" w:rsidRPr="009B5718" w:rsidRDefault="00043B55" w:rsidP="00220688">
      <w:pPr>
        <w:spacing w:after="0"/>
        <w:ind w:firstLine="0"/>
      </w:pPr>
    </w:p>
    <w:p w14:paraId="30DD2F0A" w14:textId="47CAAF81" w:rsidR="00043B55" w:rsidRDefault="00043B55" w:rsidP="00220688">
      <w:pPr>
        <w:spacing w:after="0"/>
        <w:ind w:firstLine="0"/>
      </w:pPr>
      <w:bookmarkStart w:id="394" w:name="_Hlk494450821"/>
      <w:r w:rsidRPr="009B5718">
        <w:rPr>
          <w:i/>
          <w:vertAlign w:val="superscript"/>
        </w:rPr>
        <w:t>a</w:t>
      </w:r>
      <w:r w:rsidRPr="009B5718">
        <w:rPr>
          <w:i/>
        </w:rPr>
        <w:t>U</w:t>
      </w:r>
      <w:r w:rsidRPr="009B5718">
        <w:rPr>
          <w:vertAlign w:val="subscript"/>
        </w:rPr>
        <w:t>eq</w:t>
      </w:r>
      <w:r w:rsidRPr="009B5718">
        <w:t xml:space="preserve"> is defined as one third of the trace of the orthogonalized </w:t>
      </w:r>
      <w:r w:rsidRPr="009B5718">
        <w:rPr>
          <w:i/>
        </w:rPr>
        <w:t>U</w:t>
      </w:r>
      <w:r w:rsidRPr="009B5718">
        <w:rPr>
          <w:vertAlign w:val="subscript"/>
        </w:rPr>
        <w:t>ij</w:t>
      </w:r>
      <w:r w:rsidRPr="009B5718">
        <w:t xml:space="preserve"> tensor.</w:t>
      </w:r>
      <w:bookmarkEnd w:id="394"/>
    </w:p>
    <w:p w14:paraId="45BBD628" w14:textId="5213A4C1" w:rsidR="00A817F8" w:rsidRDefault="00A817F8">
      <w:pPr>
        <w:widowControl/>
        <w:autoSpaceDE/>
        <w:autoSpaceDN/>
        <w:adjustRightInd/>
        <w:spacing w:line="259" w:lineRule="auto"/>
        <w:ind w:firstLine="0"/>
        <w:jc w:val="left"/>
      </w:pPr>
      <w:r>
        <w:br w:type="page"/>
      </w:r>
    </w:p>
    <w:p w14:paraId="56A4735A" w14:textId="77777777" w:rsidR="00A817F8" w:rsidRPr="009B5718" w:rsidRDefault="00A817F8" w:rsidP="00220688">
      <w:pPr>
        <w:spacing w:after="0"/>
        <w:ind w:firstLine="0"/>
      </w:pPr>
    </w:p>
    <w:p w14:paraId="30625E50" w14:textId="77777777" w:rsidR="00043B55" w:rsidRPr="009B5718" w:rsidRDefault="00043B55" w:rsidP="00A817F8">
      <w:pPr>
        <w:spacing w:after="0" w:line="240" w:lineRule="auto"/>
        <w:ind w:firstLine="0"/>
      </w:pPr>
      <w:r w:rsidRPr="00BB1173">
        <w:rPr>
          <w:rStyle w:val="TableChar"/>
        </w:rPr>
        <w:t>Table A10.</w:t>
      </w:r>
      <w:r w:rsidRPr="009B5718">
        <w:t xml:space="preserve"> A comparison of bond distances and angles within the 0D </w:t>
      </w:r>
      <m:oMath>
        <m:sPre>
          <m:sPrePr>
            <m:ctrlPr>
              <w:rPr>
                <w:rFonts w:ascii="Cambria Math" w:hAnsi="Cambria Math"/>
                <w:i/>
              </w:rPr>
            </m:ctrlPr>
          </m:sPrePr>
          <m:sub>
            <m:r>
              <w:rPr>
                <w:rFonts w:ascii="Cambria Math" w:hAnsi="Cambria Math"/>
              </w:rPr>
              <m:t>∞</m:t>
            </m:r>
          </m:sub>
          <m:sup>
            <m:r>
              <w:rPr>
                <w:rFonts w:ascii="Cambria Math" w:hAnsi="Cambria Math"/>
              </w:rPr>
              <m:t>1</m:t>
            </m:r>
          </m:sup>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InBr</m:t>
                    </m:r>
                  </m:e>
                  <m:sub>
                    <m:r>
                      <w:rPr>
                        <w:rFonts w:ascii="Cambria Math" w:hAnsi="Cambria Math"/>
                      </w:rPr>
                      <m:t>4</m:t>
                    </m:r>
                  </m:sub>
                </m:sSub>
              </m:e>
            </m:d>
          </m:e>
        </m:sPre>
      </m:oMath>
      <w:r w:rsidRPr="009B5718">
        <w:rPr>
          <w:vertAlign w:val="superscript"/>
        </w:rPr>
        <w:t>-</w:t>
      </w:r>
      <w:r w:rsidRPr="009B5718">
        <w:t>.</w:t>
      </w:r>
    </w:p>
    <w:tbl>
      <w:tblPr>
        <w:tblW w:w="7830" w:type="dxa"/>
        <w:jc w:val="center"/>
        <w:tblLook w:val="04A0" w:firstRow="1" w:lastRow="0" w:firstColumn="1" w:lastColumn="0" w:noHBand="0" w:noVBand="1"/>
      </w:tblPr>
      <w:tblGrid>
        <w:gridCol w:w="2454"/>
        <w:gridCol w:w="1776"/>
        <w:gridCol w:w="1899"/>
        <w:gridCol w:w="1701"/>
      </w:tblGrid>
      <w:tr w:rsidR="00043B55" w:rsidRPr="009B5718" w14:paraId="6FE1D7B4" w14:textId="77777777" w:rsidTr="00A76212">
        <w:trPr>
          <w:trHeight w:val="314"/>
          <w:jc w:val="center"/>
        </w:trPr>
        <w:tc>
          <w:tcPr>
            <w:tcW w:w="2454" w:type="dxa"/>
            <w:tcBorders>
              <w:top w:val="single" w:sz="4" w:space="0" w:color="auto"/>
              <w:bottom w:val="single" w:sz="4" w:space="0" w:color="auto"/>
              <w:right w:val="nil"/>
            </w:tcBorders>
            <w:shd w:val="clear" w:color="auto" w:fill="auto"/>
            <w:noWrap/>
            <w:vAlign w:val="bottom"/>
            <w:hideMark/>
          </w:tcPr>
          <w:p w14:paraId="48C8E812" w14:textId="77777777" w:rsidR="00043B55" w:rsidRPr="009B5718" w:rsidRDefault="00043B55" w:rsidP="00220688">
            <w:pPr>
              <w:spacing w:after="0"/>
              <w:ind w:firstLine="0"/>
            </w:pPr>
            <w:r w:rsidRPr="009B5718">
              <w:t>Atom pair</w:t>
            </w:r>
          </w:p>
        </w:tc>
        <w:tc>
          <w:tcPr>
            <w:tcW w:w="1776" w:type="dxa"/>
            <w:tcBorders>
              <w:top w:val="single" w:sz="4" w:space="0" w:color="auto"/>
              <w:left w:val="nil"/>
              <w:bottom w:val="single" w:sz="4" w:space="0" w:color="auto"/>
              <w:right w:val="nil"/>
            </w:tcBorders>
            <w:shd w:val="clear" w:color="auto" w:fill="auto"/>
            <w:noWrap/>
            <w:vAlign w:val="bottom"/>
            <w:hideMark/>
          </w:tcPr>
          <w:p w14:paraId="5E7BDF8A" w14:textId="77777777" w:rsidR="00043B55" w:rsidRPr="009B5718" w:rsidRDefault="00043B55" w:rsidP="00220688">
            <w:pPr>
              <w:spacing w:after="0"/>
              <w:ind w:firstLine="0"/>
            </w:pPr>
            <w:r w:rsidRPr="009B5718">
              <w:t>Distance (Å)</w:t>
            </w:r>
          </w:p>
        </w:tc>
        <w:tc>
          <w:tcPr>
            <w:tcW w:w="1899" w:type="dxa"/>
            <w:tcBorders>
              <w:top w:val="single" w:sz="4" w:space="0" w:color="auto"/>
              <w:left w:val="single" w:sz="4" w:space="0" w:color="auto"/>
              <w:bottom w:val="single" w:sz="4" w:space="0" w:color="auto"/>
              <w:right w:val="nil"/>
            </w:tcBorders>
            <w:shd w:val="clear" w:color="auto" w:fill="auto"/>
            <w:noWrap/>
            <w:vAlign w:val="bottom"/>
            <w:hideMark/>
          </w:tcPr>
          <w:p w14:paraId="513BABA4" w14:textId="77777777" w:rsidR="00043B55" w:rsidRPr="009B5718" w:rsidRDefault="00043B55" w:rsidP="00220688">
            <w:pPr>
              <w:spacing w:after="0"/>
              <w:ind w:firstLine="0"/>
            </w:pPr>
            <w:r w:rsidRPr="009B5718">
              <w:t>Label</w:t>
            </w:r>
          </w:p>
        </w:tc>
        <w:tc>
          <w:tcPr>
            <w:tcW w:w="1701" w:type="dxa"/>
            <w:tcBorders>
              <w:top w:val="single" w:sz="4" w:space="0" w:color="auto"/>
              <w:left w:val="nil"/>
              <w:bottom w:val="single" w:sz="4" w:space="0" w:color="auto"/>
            </w:tcBorders>
            <w:shd w:val="clear" w:color="auto" w:fill="auto"/>
            <w:noWrap/>
            <w:vAlign w:val="bottom"/>
            <w:hideMark/>
          </w:tcPr>
          <w:p w14:paraId="79348BBD" w14:textId="77777777" w:rsidR="00043B55" w:rsidRPr="009B5718" w:rsidRDefault="00043B55" w:rsidP="00220688">
            <w:pPr>
              <w:spacing w:after="0"/>
              <w:ind w:firstLine="0"/>
            </w:pPr>
            <w:r w:rsidRPr="009B5718">
              <w:t>Angle (°)</w:t>
            </w:r>
          </w:p>
        </w:tc>
      </w:tr>
      <w:tr w:rsidR="00043B55" w:rsidRPr="009B5718" w14:paraId="21D514E1" w14:textId="77777777" w:rsidTr="00A76212">
        <w:trPr>
          <w:trHeight w:val="314"/>
          <w:jc w:val="center"/>
        </w:trPr>
        <w:tc>
          <w:tcPr>
            <w:tcW w:w="2454" w:type="dxa"/>
            <w:tcBorders>
              <w:top w:val="nil"/>
              <w:left w:val="nil"/>
              <w:bottom w:val="nil"/>
              <w:right w:val="nil"/>
            </w:tcBorders>
            <w:shd w:val="clear" w:color="auto" w:fill="auto"/>
            <w:noWrap/>
            <w:vAlign w:val="bottom"/>
            <w:hideMark/>
          </w:tcPr>
          <w:p w14:paraId="461D12F2" w14:textId="77777777" w:rsidR="00043B55" w:rsidRPr="009B5718" w:rsidRDefault="00043B55" w:rsidP="00220688">
            <w:pPr>
              <w:spacing w:after="0"/>
              <w:ind w:firstLine="0"/>
            </w:pPr>
            <w:r w:rsidRPr="009B5718">
              <w:t>In – Br1</w:t>
            </w:r>
          </w:p>
        </w:tc>
        <w:tc>
          <w:tcPr>
            <w:tcW w:w="1776" w:type="dxa"/>
            <w:tcBorders>
              <w:top w:val="nil"/>
              <w:left w:val="nil"/>
              <w:bottom w:val="nil"/>
              <w:right w:val="nil"/>
            </w:tcBorders>
            <w:shd w:val="clear" w:color="auto" w:fill="auto"/>
            <w:noWrap/>
            <w:vAlign w:val="bottom"/>
            <w:hideMark/>
          </w:tcPr>
          <w:p w14:paraId="646C9FCF" w14:textId="77777777" w:rsidR="00043B55" w:rsidRPr="009B5718" w:rsidRDefault="00043B55" w:rsidP="00220688">
            <w:pPr>
              <w:spacing w:after="0"/>
              <w:ind w:firstLine="0"/>
            </w:pPr>
            <w:r w:rsidRPr="009B5718">
              <w:t>2.5015(2)</w:t>
            </w:r>
          </w:p>
        </w:tc>
        <w:tc>
          <w:tcPr>
            <w:tcW w:w="1899" w:type="dxa"/>
            <w:tcBorders>
              <w:top w:val="nil"/>
              <w:left w:val="single" w:sz="4" w:space="0" w:color="auto"/>
              <w:bottom w:val="nil"/>
              <w:right w:val="nil"/>
            </w:tcBorders>
            <w:shd w:val="clear" w:color="auto" w:fill="auto"/>
            <w:noWrap/>
            <w:vAlign w:val="bottom"/>
            <w:hideMark/>
          </w:tcPr>
          <w:p w14:paraId="363BB67F" w14:textId="77777777" w:rsidR="00043B55" w:rsidRPr="009B5718" w:rsidRDefault="00043B55" w:rsidP="00220688">
            <w:pPr>
              <w:spacing w:after="0"/>
              <w:ind w:firstLine="0"/>
            </w:pPr>
            <w:r w:rsidRPr="009B5718">
              <w:t>Br2-In-Br4</w:t>
            </w:r>
          </w:p>
        </w:tc>
        <w:tc>
          <w:tcPr>
            <w:tcW w:w="1701" w:type="dxa"/>
            <w:tcBorders>
              <w:top w:val="nil"/>
              <w:left w:val="nil"/>
              <w:bottom w:val="nil"/>
              <w:right w:val="nil"/>
            </w:tcBorders>
            <w:shd w:val="clear" w:color="auto" w:fill="auto"/>
            <w:noWrap/>
            <w:vAlign w:val="bottom"/>
            <w:hideMark/>
          </w:tcPr>
          <w:p w14:paraId="2BD4E800" w14:textId="77777777" w:rsidR="00043B55" w:rsidRPr="009B5718" w:rsidRDefault="00043B55" w:rsidP="00220688">
            <w:pPr>
              <w:spacing w:after="0"/>
              <w:ind w:firstLine="0"/>
            </w:pPr>
            <w:r w:rsidRPr="009B5718">
              <w:t>107.100(9)</w:t>
            </w:r>
          </w:p>
        </w:tc>
      </w:tr>
      <w:tr w:rsidR="00043B55" w:rsidRPr="009B5718" w14:paraId="5E8CF63B" w14:textId="77777777" w:rsidTr="00A76212">
        <w:trPr>
          <w:trHeight w:val="314"/>
          <w:jc w:val="center"/>
        </w:trPr>
        <w:tc>
          <w:tcPr>
            <w:tcW w:w="2454" w:type="dxa"/>
            <w:tcBorders>
              <w:top w:val="nil"/>
              <w:left w:val="nil"/>
              <w:bottom w:val="nil"/>
              <w:right w:val="nil"/>
            </w:tcBorders>
            <w:shd w:val="clear" w:color="auto" w:fill="auto"/>
            <w:noWrap/>
            <w:vAlign w:val="bottom"/>
            <w:hideMark/>
          </w:tcPr>
          <w:p w14:paraId="068EBD28" w14:textId="77777777" w:rsidR="00043B55" w:rsidRPr="009B5718" w:rsidRDefault="00043B55" w:rsidP="00220688">
            <w:pPr>
              <w:spacing w:after="0"/>
              <w:ind w:firstLine="0"/>
            </w:pPr>
            <w:r w:rsidRPr="009B5718">
              <w:t>In – Br2</w:t>
            </w:r>
          </w:p>
        </w:tc>
        <w:tc>
          <w:tcPr>
            <w:tcW w:w="1776" w:type="dxa"/>
            <w:tcBorders>
              <w:top w:val="nil"/>
              <w:left w:val="nil"/>
              <w:bottom w:val="nil"/>
              <w:right w:val="nil"/>
            </w:tcBorders>
            <w:shd w:val="clear" w:color="auto" w:fill="auto"/>
            <w:noWrap/>
            <w:vAlign w:val="bottom"/>
            <w:hideMark/>
          </w:tcPr>
          <w:p w14:paraId="2CFB4A99" w14:textId="77777777" w:rsidR="00043B55" w:rsidRPr="009B5718" w:rsidRDefault="00043B55" w:rsidP="00220688">
            <w:pPr>
              <w:spacing w:after="0"/>
              <w:ind w:firstLine="0"/>
            </w:pPr>
            <w:r w:rsidRPr="009B5718">
              <w:t>2.4949(3)</w:t>
            </w:r>
          </w:p>
        </w:tc>
        <w:tc>
          <w:tcPr>
            <w:tcW w:w="1899" w:type="dxa"/>
            <w:tcBorders>
              <w:top w:val="nil"/>
              <w:left w:val="single" w:sz="4" w:space="0" w:color="auto"/>
              <w:bottom w:val="nil"/>
              <w:right w:val="nil"/>
            </w:tcBorders>
            <w:shd w:val="clear" w:color="auto" w:fill="auto"/>
            <w:noWrap/>
            <w:vAlign w:val="bottom"/>
            <w:hideMark/>
          </w:tcPr>
          <w:p w14:paraId="3F69A9B9" w14:textId="77777777" w:rsidR="00043B55" w:rsidRPr="009B5718" w:rsidRDefault="00043B55" w:rsidP="00220688">
            <w:pPr>
              <w:spacing w:after="0"/>
              <w:ind w:firstLine="0"/>
            </w:pPr>
            <w:r w:rsidRPr="009B5718">
              <w:t>Br2-In-Br3</w:t>
            </w:r>
          </w:p>
        </w:tc>
        <w:tc>
          <w:tcPr>
            <w:tcW w:w="1701" w:type="dxa"/>
            <w:tcBorders>
              <w:top w:val="nil"/>
              <w:left w:val="nil"/>
              <w:bottom w:val="nil"/>
              <w:right w:val="nil"/>
            </w:tcBorders>
            <w:shd w:val="clear" w:color="auto" w:fill="auto"/>
            <w:noWrap/>
            <w:vAlign w:val="bottom"/>
            <w:hideMark/>
          </w:tcPr>
          <w:p w14:paraId="53A0E563" w14:textId="77777777" w:rsidR="00043B55" w:rsidRPr="009B5718" w:rsidRDefault="00043B55" w:rsidP="00220688">
            <w:pPr>
              <w:spacing w:after="0"/>
              <w:ind w:firstLine="0"/>
            </w:pPr>
            <w:r w:rsidRPr="009B5718">
              <w:t>112.160(10)</w:t>
            </w:r>
          </w:p>
        </w:tc>
      </w:tr>
      <w:tr w:rsidR="00043B55" w:rsidRPr="009B5718" w14:paraId="57221AF5" w14:textId="77777777" w:rsidTr="00A76212">
        <w:trPr>
          <w:trHeight w:val="314"/>
          <w:jc w:val="center"/>
        </w:trPr>
        <w:tc>
          <w:tcPr>
            <w:tcW w:w="2454" w:type="dxa"/>
            <w:tcBorders>
              <w:top w:val="nil"/>
              <w:left w:val="nil"/>
              <w:bottom w:val="nil"/>
              <w:right w:val="nil"/>
            </w:tcBorders>
            <w:shd w:val="clear" w:color="auto" w:fill="auto"/>
            <w:noWrap/>
            <w:vAlign w:val="bottom"/>
            <w:hideMark/>
          </w:tcPr>
          <w:p w14:paraId="60CF2B85" w14:textId="77777777" w:rsidR="00043B55" w:rsidRPr="009B5718" w:rsidRDefault="00043B55" w:rsidP="00220688">
            <w:pPr>
              <w:spacing w:after="0"/>
              <w:ind w:firstLine="0"/>
            </w:pPr>
            <w:r w:rsidRPr="009B5718">
              <w:t>In – Br3</w:t>
            </w:r>
          </w:p>
        </w:tc>
        <w:tc>
          <w:tcPr>
            <w:tcW w:w="1776" w:type="dxa"/>
            <w:tcBorders>
              <w:top w:val="nil"/>
              <w:left w:val="nil"/>
              <w:bottom w:val="nil"/>
              <w:right w:val="nil"/>
            </w:tcBorders>
            <w:shd w:val="clear" w:color="auto" w:fill="auto"/>
            <w:noWrap/>
            <w:vAlign w:val="bottom"/>
            <w:hideMark/>
          </w:tcPr>
          <w:p w14:paraId="06C57159" w14:textId="77777777" w:rsidR="00043B55" w:rsidRPr="009B5718" w:rsidRDefault="00043B55" w:rsidP="00220688">
            <w:pPr>
              <w:spacing w:after="0"/>
              <w:ind w:firstLine="0"/>
            </w:pPr>
            <w:r w:rsidRPr="009B5718">
              <w:t>2.5006(3)</w:t>
            </w:r>
          </w:p>
        </w:tc>
        <w:tc>
          <w:tcPr>
            <w:tcW w:w="1899" w:type="dxa"/>
            <w:tcBorders>
              <w:top w:val="nil"/>
              <w:left w:val="single" w:sz="4" w:space="0" w:color="auto"/>
              <w:bottom w:val="nil"/>
              <w:right w:val="nil"/>
            </w:tcBorders>
            <w:shd w:val="clear" w:color="auto" w:fill="auto"/>
            <w:noWrap/>
            <w:vAlign w:val="bottom"/>
            <w:hideMark/>
          </w:tcPr>
          <w:p w14:paraId="5F9A299D" w14:textId="77777777" w:rsidR="00043B55" w:rsidRPr="009B5718" w:rsidRDefault="00043B55" w:rsidP="00220688">
            <w:pPr>
              <w:spacing w:after="0"/>
              <w:ind w:firstLine="0"/>
            </w:pPr>
            <w:r w:rsidRPr="009B5718">
              <w:t>Br4-In-Br3</w:t>
            </w:r>
          </w:p>
        </w:tc>
        <w:tc>
          <w:tcPr>
            <w:tcW w:w="1701" w:type="dxa"/>
            <w:tcBorders>
              <w:top w:val="nil"/>
              <w:left w:val="nil"/>
              <w:bottom w:val="nil"/>
              <w:right w:val="nil"/>
            </w:tcBorders>
            <w:shd w:val="clear" w:color="auto" w:fill="auto"/>
            <w:noWrap/>
            <w:vAlign w:val="bottom"/>
            <w:hideMark/>
          </w:tcPr>
          <w:p w14:paraId="383B5469" w14:textId="77777777" w:rsidR="00043B55" w:rsidRPr="009B5718" w:rsidRDefault="00043B55" w:rsidP="00220688">
            <w:pPr>
              <w:spacing w:after="0"/>
              <w:ind w:firstLine="0"/>
            </w:pPr>
            <w:r w:rsidRPr="009B5718">
              <w:t>111.706(10)</w:t>
            </w:r>
          </w:p>
        </w:tc>
      </w:tr>
      <w:tr w:rsidR="00043B55" w:rsidRPr="009B5718" w14:paraId="657C7915" w14:textId="77777777" w:rsidTr="00A76212">
        <w:trPr>
          <w:trHeight w:val="314"/>
          <w:jc w:val="center"/>
        </w:trPr>
        <w:tc>
          <w:tcPr>
            <w:tcW w:w="2454" w:type="dxa"/>
            <w:tcBorders>
              <w:top w:val="nil"/>
              <w:left w:val="nil"/>
              <w:bottom w:val="nil"/>
              <w:right w:val="nil"/>
            </w:tcBorders>
            <w:shd w:val="clear" w:color="auto" w:fill="auto"/>
            <w:noWrap/>
            <w:vAlign w:val="bottom"/>
          </w:tcPr>
          <w:p w14:paraId="52710889" w14:textId="77777777" w:rsidR="00043B55" w:rsidRPr="009B5718" w:rsidRDefault="00043B55" w:rsidP="00220688">
            <w:pPr>
              <w:spacing w:after="0"/>
              <w:ind w:firstLine="0"/>
            </w:pPr>
            <w:r w:rsidRPr="009B5718">
              <w:t xml:space="preserve">In – Br4 </w:t>
            </w:r>
          </w:p>
        </w:tc>
        <w:tc>
          <w:tcPr>
            <w:tcW w:w="1776" w:type="dxa"/>
            <w:tcBorders>
              <w:top w:val="nil"/>
              <w:left w:val="nil"/>
              <w:bottom w:val="nil"/>
              <w:right w:val="nil"/>
            </w:tcBorders>
            <w:shd w:val="clear" w:color="auto" w:fill="auto"/>
            <w:noWrap/>
            <w:vAlign w:val="bottom"/>
          </w:tcPr>
          <w:p w14:paraId="55616050" w14:textId="77777777" w:rsidR="00043B55" w:rsidRPr="009B5718" w:rsidRDefault="00043B55" w:rsidP="00220688">
            <w:pPr>
              <w:spacing w:after="0"/>
              <w:ind w:firstLine="0"/>
            </w:pPr>
            <w:r w:rsidRPr="009B5718">
              <w:t>2.4954(2)</w:t>
            </w:r>
          </w:p>
        </w:tc>
        <w:tc>
          <w:tcPr>
            <w:tcW w:w="1899" w:type="dxa"/>
            <w:tcBorders>
              <w:top w:val="nil"/>
              <w:left w:val="single" w:sz="4" w:space="0" w:color="auto"/>
              <w:bottom w:val="nil"/>
              <w:right w:val="nil"/>
            </w:tcBorders>
            <w:shd w:val="clear" w:color="auto" w:fill="auto"/>
            <w:noWrap/>
            <w:vAlign w:val="bottom"/>
          </w:tcPr>
          <w:p w14:paraId="13B8B029" w14:textId="77777777" w:rsidR="00043B55" w:rsidRPr="009B5718" w:rsidRDefault="00043B55" w:rsidP="00220688">
            <w:pPr>
              <w:spacing w:after="0"/>
              <w:ind w:firstLine="0"/>
            </w:pPr>
            <w:r w:rsidRPr="009B5718">
              <w:t>Br2-In-Br1</w:t>
            </w:r>
          </w:p>
        </w:tc>
        <w:tc>
          <w:tcPr>
            <w:tcW w:w="1701" w:type="dxa"/>
            <w:tcBorders>
              <w:top w:val="nil"/>
              <w:left w:val="nil"/>
              <w:bottom w:val="nil"/>
              <w:right w:val="nil"/>
            </w:tcBorders>
            <w:shd w:val="clear" w:color="auto" w:fill="auto"/>
            <w:noWrap/>
            <w:vAlign w:val="bottom"/>
          </w:tcPr>
          <w:p w14:paraId="2F4AD93B" w14:textId="77777777" w:rsidR="00043B55" w:rsidRPr="009B5718" w:rsidRDefault="00043B55" w:rsidP="00220688">
            <w:pPr>
              <w:spacing w:after="0"/>
              <w:ind w:firstLine="0"/>
            </w:pPr>
            <w:r w:rsidRPr="009B5718">
              <w:t>110.899(9)</w:t>
            </w:r>
          </w:p>
        </w:tc>
      </w:tr>
      <w:tr w:rsidR="00043B55" w:rsidRPr="009B5718" w14:paraId="75CC162A" w14:textId="77777777" w:rsidTr="00A76212">
        <w:trPr>
          <w:trHeight w:val="314"/>
          <w:jc w:val="center"/>
        </w:trPr>
        <w:tc>
          <w:tcPr>
            <w:tcW w:w="2454" w:type="dxa"/>
            <w:tcBorders>
              <w:top w:val="nil"/>
              <w:left w:val="nil"/>
              <w:bottom w:val="nil"/>
              <w:right w:val="nil"/>
            </w:tcBorders>
            <w:shd w:val="clear" w:color="auto" w:fill="auto"/>
            <w:noWrap/>
            <w:vAlign w:val="bottom"/>
          </w:tcPr>
          <w:p w14:paraId="733E13DC" w14:textId="77777777" w:rsidR="00043B55" w:rsidRPr="009B5718" w:rsidRDefault="00043B55" w:rsidP="00220688">
            <w:pPr>
              <w:spacing w:after="0"/>
              <w:ind w:firstLine="0"/>
            </w:pPr>
          </w:p>
        </w:tc>
        <w:tc>
          <w:tcPr>
            <w:tcW w:w="1776" w:type="dxa"/>
            <w:tcBorders>
              <w:top w:val="nil"/>
              <w:left w:val="nil"/>
              <w:bottom w:val="nil"/>
              <w:right w:val="nil"/>
            </w:tcBorders>
            <w:shd w:val="clear" w:color="auto" w:fill="auto"/>
            <w:noWrap/>
            <w:vAlign w:val="bottom"/>
          </w:tcPr>
          <w:p w14:paraId="2F8CDB14" w14:textId="77777777" w:rsidR="00043B55" w:rsidRPr="009B5718" w:rsidRDefault="00043B55" w:rsidP="00220688">
            <w:pPr>
              <w:spacing w:after="0"/>
              <w:ind w:firstLine="0"/>
            </w:pPr>
          </w:p>
        </w:tc>
        <w:tc>
          <w:tcPr>
            <w:tcW w:w="1899" w:type="dxa"/>
            <w:tcBorders>
              <w:top w:val="nil"/>
              <w:left w:val="single" w:sz="4" w:space="0" w:color="auto"/>
              <w:bottom w:val="nil"/>
              <w:right w:val="nil"/>
            </w:tcBorders>
            <w:shd w:val="clear" w:color="auto" w:fill="auto"/>
            <w:noWrap/>
            <w:vAlign w:val="bottom"/>
          </w:tcPr>
          <w:p w14:paraId="49BD675B" w14:textId="77777777" w:rsidR="00043B55" w:rsidRPr="009B5718" w:rsidRDefault="00043B55" w:rsidP="00220688">
            <w:pPr>
              <w:spacing w:after="0"/>
              <w:ind w:firstLine="0"/>
            </w:pPr>
            <w:r w:rsidRPr="009B5718">
              <w:t>Br4-In-Br1</w:t>
            </w:r>
          </w:p>
        </w:tc>
        <w:tc>
          <w:tcPr>
            <w:tcW w:w="1701" w:type="dxa"/>
            <w:tcBorders>
              <w:top w:val="nil"/>
              <w:left w:val="nil"/>
              <w:bottom w:val="nil"/>
              <w:right w:val="nil"/>
            </w:tcBorders>
            <w:shd w:val="clear" w:color="auto" w:fill="auto"/>
            <w:noWrap/>
            <w:vAlign w:val="bottom"/>
          </w:tcPr>
          <w:p w14:paraId="0232E6C7" w14:textId="77777777" w:rsidR="00043B55" w:rsidRPr="009B5718" w:rsidRDefault="00043B55" w:rsidP="00220688">
            <w:pPr>
              <w:spacing w:after="0"/>
              <w:ind w:firstLine="0"/>
            </w:pPr>
            <w:r w:rsidRPr="009B5718">
              <w:t>111.696(9)</w:t>
            </w:r>
          </w:p>
        </w:tc>
      </w:tr>
      <w:tr w:rsidR="00043B55" w:rsidRPr="009B5718" w14:paraId="434DC9D8" w14:textId="77777777" w:rsidTr="00A76212">
        <w:trPr>
          <w:trHeight w:val="314"/>
          <w:jc w:val="center"/>
        </w:trPr>
        <w:tc>
          <w:tcPr>
            <w:tcW w:w="2454" w:type="dxa"/>
            <w:tcBorders>
              <w:top w:val="nil"/>
              <w:left w:val="nil"/>
              <w:right w:val="nil"/>
            </w:tcBorders>
            <w:shd w:val="clear" w:color="auto" w:fill="auto"/>
            <w:noWrap/>
            <w:vAlign w:val="bottom"/>
          </w:tcPr>
          <w:p w14:paraId="317B3A1A" w14:textId="77777777" w:rsidR="00043B55" w:rsidRPr="009B5718" w:rsidRDefault="00043B55" w:rsidP="00220688">
            <w:pPr>
              <w:spacing w:after="0"/>
              <w:ind w:firstLine="0"/>
            </w:pPr>
          </w:p>
        </w:tc>
        <w:tc>
          <w:tcPr>
            <w:tcW w:w="1776" w:type="dxa"/>
            <w:tcBorders>
              <w:top w:val="nil"/>
              <w:left w:val="nil"/>
              <w:right w:val="nil"/>
            </w:tcBorders>
            <w:shd w:val="clear" w:color="auto" w:fill="auto"/>
            <w:noWrap/>
            <w:vAlign w:val="bottom"/>
          </w:tcPr>
          <w:p w14:paraId="5F70D721" w14:textId="77777777" w:rsidR="00043B55" w:rsidRPr="009B5718" w:rsidRDefault="00043B55" w:rsidP="00220688">
            <w:pPr>
              <w:spacing w:after="0"/>
              <w:ind w:firstLine="0"/>
            </w:pPr>
          </w:p>
        </w:tc>
        <w:tc>
          <w:tcPr>
            <w:tcW w:w="1899" w:type="dxa"/>
            <w:tcBorders>
              <w:top w:val="nil"/>
              <w:left w:val="single" w:sz="4" w:space="0" w:color="auto"/>
              <w:right w:val="nil"/>
            </w:tcBorders>
            <w:shd w:val="clear" w:color="auto" w:fill="auto"/>
            <w:noWrap/>
            <w:vAlign w:val="bottom"/>
          </w:tcPr>
          <w:p w14:paraId="06F9E51C" w14:textId="77777777" w:rsidR="00043B55" w:rsidRPr="009B5718" w:rsidRDefault="00043B55" w:rsidP="00220688">
            <w:pPr>
              <w:spacing w:after="0"/>
              <w:ind w:firstLine="0"/>
            </w:pPr>
            <w:r w:rsidRPr="009B5718">
              <w:t>Br3-In-Br1</w:t>
            </w:r>
          </w:p>
        </w:tc>
        <w:tc>
          <w:tcPr>
            <w:tcW w:w="1701" w:type="dxa"/>
            <w:tcBorders>
              <w:top w:val="nil"/>
              <w:left w:val="nil"/>
              <w:right w:val="nil"/>
            </w:tcBorders>
            <w:shd w:val="clear" w:color="auto" w:fill="auto"/>
            <w:noWrap/>
            <w:vAlign w:val="bottom"/>
          </w:tcPr>
          <w:p w14:paraId="3BD707AA" w14:textId="77777777" w:rsidR="00043B55" w:rsidRPr="009B5718" w:rsidRDefault="00043B55" w:rsidP="00220688">
            <w:pPr>
              <w:spacing w:after="0"/>
              <w:ind w:firstLine="0"/>
            </w:pPr>
            <w:r w:rsidRPr="009B5718">
              <w:t>103.360(9)</w:t>
            </w:r>
          </w:p>
        </w:tc>
      </w:tr>
    </w:tbl>
    <w:p w14:paraId="1A452914" w14:textId="77777777" w:rsidR="00043B55" w:rsidRPr="009B5718" w:rsidRDefault="00043B55" w:rsidP="00220688">
      <w:pPr>
        <w:spacing w:after="0"/>
        <w:ind w:firstLine="0"/>
      </w:pPr>
    </w:p>
    <w:p w14:paraId="6A45B449" w14:textId="77777777" w:rsidR="00043B55" w:rsidRPr="009B5718" w:rsidRDefault="00043B55" w:rsidP="00220688">
      <w:pPr>
        <w:spacing w:after="0"/>
        <w:ind w:firstLine="0"/>
      </w:pPr>
    </w:p>
    <w:p w14:paraId="0F22546D" w14:textId="7DEA2B78" w:rsidR="00A817F8" w:rsidRDefault="00A817F8">
      <w:pPr>
        <w:widowControl/>
        <w:autoSpaceDE/>
        <w:autoSpaceDN/>
        <w:adjustRightInd/>
        <w:spacing w:line="259" w:lineRule="auto"/>
        <w:ind w:firstLine="0"/>
        <w:jc w:val="left"/>
      </w:pPr>
      <w:r>
        <w:br w:type="page"/>
      </w:r>
    </w:p>
    <w:p w14:paraId="1B928A64" w14:textId="77777777" w:rsidR="00043B55" w:rsidRPr="009B5718" w:rsidRDefault="00043B55" w:rsidP="00220688">
      <w:pPr>
        <w:spacing w:after="0"/>
        <w:ind w:firstLine="0"/>
      </w:pPr>
    </w:p>
    <w:p w14:paraId="330D8F66" w14:textId="77777777" w:rsidR="00043B55" w:rsidRPr="009B5718" w:rsidRDefault="00043B55" w:rsidP="00220688">
      <w:pPr>
        <w:spacing w:after="0"/>
        <w:ind w:firstLine="0"/>
      </w:pPr>
      <w:r w:rsidRPr="00BB1173">
        <w:rPr>
          <w:rStyle w:val="TableChar"/>
        </w:rPr>
        <w:t>Table A11.</w:t>
      </w:r>
      <w:r w:rsidRPr="009B5718">
        <w:rPr>
          <w:b/>
          <w:bCs/>
        </w:rPr>
        <w:t xml:space="preserve"> </w:t>
      </w:r>
      <w:r w:rsidRPr="009B5718">
        <w:t>Summary of</w:t>
      </w:r>
      <w:r w:rsidRPr="009B5718">
        <w:rPr>
          <w:b/>
          <w:bCs/>
        </w:rPr>
        <w:t xml:space="preserve"> </w:t>
      </w:r>
      <w:r w:rsidRPr="009B5718">
        <w:t>time-resolved photoluminescence (TRPL) refinement parameters for RInBr</w:t>
      </w:r>
      <w:r w:rsidRPr="009B5718">
        <w:rPr>
          <w:vertAlign w:val="subscript"/>
        </w:rPr>
        <w:t>4</w:t>
      </w:r>
      <w:r w:rsidRPr="009B5718">
        <w:t xml:space="preserve">. </w:t>
      </w:r>
    </w:p>
    <w:tbl>
      <w:tblPr>
        <w:tblStyle w:val="GridTable1Light"/>
        <w:tblW w:w="7775" w:type="dxa"/>
        <w:jc w:val="center"/>
        <w:tblBorders>
          <w:left w:val="none" w:sz="0" w:space="0" w:color="auto"/>
          <w:right w:val="single" w:sz="4" w:space="0" w:color="auto"/>
          <w:insideH w:val="single" w:sz="4" w:space="0" w:color="auto"/>
          <w:insideV w:val="single" w:sz="4" w:space="0" w:color="auto"/>
        </w:tblBorders>
        <w:tblLook w:val="04A0" w:firstRow="1" w:lastRow="0" w:firstColumn="1" w:lastColumn="0" w:noHBand="0" w:noVBand="1"/>
      </w:tblPr>
      <w:tblGrid>
        <w:gridCol w:w="5554"/>
        <w:gridCol w:w="2221"/>
      </w:tblGrid>
      <w:tr w:rsidR="00043B55" w:rsidRPr="009B5718" w14:paraId="7C8E8B41" w14:textId="77777777" w:rsidTr="00A76212">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single" w:sz="4" w:space="0" w:color="999999" w:themeColor="text1" w:themeTint="66"/>
              <w:bottom w:val="single" w:sz="4" w:space="0" w:color="auto"/>
              <w:right w:val="nil"/>
            </w:tcBorders>
            <w:noWrap/>
            <w:hideMark/>
          </w:tcPr>
          <w:p w14:paraId="2A42FF91" w14:textId="77777777" w:rsidR="00043B55" w:rsidRPr="009B5718" w:rsidRDefault="00043B55" w:rsidP="00220688">
            <w:pPr>
              <w:ind w:firstLine="0"/>
            </w:pPr>
            <w:r w:rsidRPr="009B5718">
              <w:t>Parameter</w:t>
            </w:r>
          </w:p>
        </w:tc>
        <w:tc>
          <w:tcPr>
            <w:tcW w:w="2221" w:type="dxa"/>
            <w:tcBorders>
              <w:top w:val="single" w:sz="4" w:space="0" w:color="999999" w:themeColor="text1" w:themeTint="66"/>
              <w:left w:val="nil"/>
              <w:bottom w:val="single" w:sz="4" w:space="0" w:color="auto"/>
              <w:right w:val="nil"/>
            </w:tcBorders>
            <w:noWrap/>
            <w:hideMark/>
          </w:tcPr>
          <w:p w14:paraId="67532A66" w14:textId="77777777" w:rsidR="00043B55" w:rsidRPr="009B5718" w:rsidRDefault="00043B55" w:rsidP="00220688">
            <w:pPr>
              <w:ind w:firstLine="0"/>
              <w:cnfStyle w:val="100000000000" w:firstRow="1" w:lastRow="0" w:firstColumn="0" w:lastColumn="0" w:oddVBand="0" w:evenVBand="0" w:oddHBand="0" w:evenHBand="0" w:firstRowFirstColumn="0" w:firstRowLastColumn="0" w:lastRowFirstColumn="0" w:lastRowLastColumn="0"/>
            </w:pPr>
            <w:r w:rsidRPr="009B5718">
              <w:t>Value</w:t>
            </w:r>
          </w:p>
        </w:tc>
      </w:tr>
      <w:tr w:rsidR="00043B55" w:rsidRPr="009B5718" w14:paraId="012D43A2"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single" w:sz="4" w:space="0" w:color="auto"/>
              <w:bottom w:val="nil"/>
              <w:right w:val="nil"/>
            </w:tcBorders>
            <w:noWrap/>
            <w:hideMark/>
          </w:tcPr>
          <w:p w14:paraId="038134A7" w14:textId="77777777" w:rsidR="00043B55" w:rsidRPr="009B5718" w:rsidRDefault="00043B55" w:rsidP="00220688">
            <w:pPr>
              <w:ind w:firstLine="0"/>
            </w:pPr>
            <w:r w:rsidRPr="009B5718">
              <w:t>A</w:t>
            </w:r>
            <w:r w:rsidRPr="009B5718">
              <w:rPr>
                <w:vertAlign w:val="subscript"/>
              </w:rPr>
              <w:t>1</w:t>
            </w:r>
            <w:r w:rsidRPr="009B5718">
              <w:t xml:space="preserve"> (Cnts)</w:t>
            </w:r>
          </w:p>
        </w:tc>
        <w:tc>
          <w:tcPr>
            <w:tcW w:w="2221" w:type="dxa"/>
            <w:tcBorders>
              <w:top w:val="single" w:sz="4" w:space="0" w:color="auto"/>
              <w:left w:val="nil"/>
              <w:bottom w:val="nil"/>
              <w:right w:val="nil"/>
            </w:tcBorders>
            <w:noWrap/>
            <w:hideMark/>
          </w:tcPr>
          <w:p w14:paraId="0ECD9DD9"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4110.3</w:t>
            </w:r>
          </w:p>
        </w:tc>
      </w:tr>
      <w:tr w:rsidR="00043B55" w:rsidRPr="009B5718" w14:paraId="256FFBE5"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4088615D" w14:textId="77777777" w:rsidR="00043B55" w:rsidRPr="009B5718" w:rsidRDefault="00043B55" w:rsidP="00220688">
            <w:pPr>
              <w:ind w:firstLine="0"/>
            </w:pPr>
            <w:r w:rsidRPr="009B5718">
              <w:t>τ</w:t>
            </w:r>
            <w:r w:rsidRPr="009B5718">
              <w:rPr>
                <w:vertAlign w:val="subscript"/>
              </w:rPr>
              <w:t>1</w:t>
            </w:r>
            <w:r w:rsidRPr="009B5718">
              <w:t xml:space="preserve"> (μs)</w:t>
            </w:r>
          </w:p>
        </w:tc>
        <w:tc>
          <w:tcPr>
            <w:tcW w:w="2221" w:type="dxa"/>
            <w:tcBorders>
              <w:top w:val="nil"/>
              <w:left w:val="nil"/>
              <w:bottom w:val="nil"/>
              <w:right w:val="nil"/>
            </w:tcBorders>
            <w:noWrap/>
            <w:hideMark/>
          </w:tcPr>
          <w:p w14:paraId="4B0BF983"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0.178149 µs</w:t>
            </w:r>
          </w:p>
        </w:tc>
      </w:tr>
      <w:tr w:rsidR="00043B55" w:rsidRPr="009B5718" w14:paraId="5078CCC5"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541F49D8" w14:textId="77777777" w:rsidR="00043B55" w:rsidRPr="009B5718" w:rsidRDefault="00043B55" w:rsidP="00220688">
            <w:pPr>
              <w:ind w:firstLine="0"/>
            </w:pPr>
            <w:r w:rsidRPr="009B5718">
              <w:t>A</w:t>
            </w:r>
            <w:r w:rsidRPr="009B5718">
              <w:rPr>
                <w:vertAlign w:val="subscript"/>
              </w:rPr>
              <w:t>2</w:t>
            </w:r>
            <w:r w:rsidRPr="009B5718">
              <w:t xml:space="preserve"> (Cnts)</w:t>
            </w:r>
          </w:p>
        </w:tc>
        <w:tc>
          <w:tcPr>
            <w:tcW w:w="2221" w:type="dxa"/>
            <w:tcBorders>
              <w:top w:val="nil"/>
              <w:left w:val="nil"/>
              <w:bottom w:val="nil"/>
              <w:right w:val="nil"/>
            </w:tcBorders>
            <w:noWrap/>
            <w:hideMark/>
          </w:tcPr>
          <w:p w14:paraId="4F60D283"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14051</w:t>
            </w:r>
          </w:p>
        </w:tc>
      </w:tr>
      <w:tr w:rsidR="00043B55" w:rsidRPr="009B5718" w14:paraId="67A7BA9E"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455491F5" w14:textId="77777777" w:rsidR="00043B55" w:rsidRPr="009B5718" w:rsidRDefault="00043B55" w:rsidP="00220688">
            <w:pPr>
              <w:ind w:firstLine="0"/>
            </w:pPr>
            <w:r w:rsidRPr="009B5718">
              <w:t>τ</w:t>
            </w:r>
            <w:r w:rsidRPr="009B5718">
              <w:rPr>
                <w:vertAlign w:val="subscript"/>
              </w:rPr>
              <w:t>2</w:t>
            </w:r>
            <w:r w:rsidRPr="009B5718">
              <w:t xml:space="preserve"> (μs)</w:t>
            </w:r>
          </w:p>
        </w:tc>
        <w:tc>
          <w:tcPr>
            <w:tcW w:w="2221" w:type="dxa"/>
            <w:tcBorders>
              <w:top w:val="nil"/>
              <w:left w:val="nil"/>
              <w:bottom w:val="nil"/>
              <w:right w:val="nil"/>
            </w:tcBorders>
            <w:noWrap/>
            <w:hideMark/>
          </w:tcPr>
          <w:p w14:paraId="58704F86"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0.040379 µs</w:t>
            </w:r>
          </w:p>
        </w:tc>
      </w:tr>
      <w:tr w:rsidR="00043B55" w:rsidRPr="009B5718" w14:paraId="001F3F21"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28AF31AA" w14:textId="77777777" w:rsidR="00043B55" w:rsidRPr="009B5718" w:rsidRDefault="00043B55" w:rsidP="00220688">
            <w:pPr>
              <w:ind w:firstLine="0"/>
            </w:pPr>
            <w:r w:rsidRPr="009B5718">
              <w:t>A</w:t>
            </w:r>
            <w:r w:rsidRPr="009B5718">
              <w:rPr>
                <w:vertAlign w:val="subscript"/>
              </w:rPr>
              <w:t>3</w:t>
            </w:r>
            <w:r w:rsidRPr="009B5718">
              <w:t xml:space="preserve"> (Cnts)</w:t>
            </w:r>
          </w:p>
        </w:tc>
        <w:tc>
          <w:tcPr>
            <w:tcW w:w="2221" w:type="dxa"/>
            <w:tcBorders>
              <w:top w:val="nil"/>
              <w:left w:val="nil"/>
              <w:bottom w:val="nil"/>
              <w:right w:val="nil"/>
            </w:tcBorders>
            <w:noWrap/>
            <w:hideMark/>
          </w:tcPr>
          <w:p w14:paraId="641120AB"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3.774</w:t>
            </w:r>
          </w:p>
        </w:tc>
      </w:tr>
      <w:tr w:rsidR="00043B55" w:rsidRPr="009B5718" w14:paraId="74AE605C" w14:textId="77777777" w:rsidTr="00A76212">
        <w:trPr>
          <w:trHeight w:val="208"/>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noWrap/>
            <w:hideMark/>
          </w:tcPr>
          <w:p w14:paraId="49C583E5" w14:textId="77777777" w:rsidR="00043B55" w:rsidRPr="009B5718" w:rsidRDefault="00043B55" w:rsidP="00220688">
            <w:pPr>
              <w:ind w:firstLine="0"/>
            </w:pPr>
            <w:r w:rsidRPr="009B5718">
              <w:t>τ</w:t>
            </w:r>
            <w:r w:rsidRPr="009B5718">
              <w:rPr>
                <w:vertAlign w:val="subscript"/>
              </w:rPr>
              <w:t>3</w:t>
            </w:r>
            <w:r w:rsidRPr="009B5718">
              <w:t xml:space="preserve"> (μs)</w:t>
            </w:r>
          </w:p>
        </w:tc>
        <w:tc>
          <w:tcPr>
            <w:tcW w:w="2221" w:type="dxa"/>
            <w:tcBorders>
              <w:top w:val="nil"/>
              <w:left w:val="nil"/>
              <w:bottom w:val="nil"/>
              <w:right w:val="nil"/>
            </w:tcBorders>
            <w:noWrap/>
            <w:hideMark/>
          </w:tcPr>
          <w:p w14:paraId="3961B6CB"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3.783 µs</w:t>
            </w:r>
          </w:p>
        </w:tc>
      </w:tr>
      <w:tr w:rsidR="00043B55" w:rsidRPr="009B5718" w14:paraId="6A35C4AE" w14:textId="77777777" w:rsidTr="00A76212">
        <w:trPr>
          <w:trHeight w:val="417"/>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nil"/>
              <w:right w:val="nil"/>
            </w:tcBorders>
            <w:hideMark/>
          </w:tcPr>
          <w:p w14:paraId="60B3A8B9" w14:textId="77777777" w:rsidR="00043B55" w:rsidRPr="009B5718" w:rsidRDefault="00043B55" w:rsidP="00220688">
            <w:pPr>
              <w:ind w:firstLine="0"/>
            </w:pPr>
            <w:r w:rsidRPr="009B5718">
              <w:t>Average lifetime (intensity weighted)</w:t>
            </w:r>
          </w:p>
        </w:tc>
        <w:tc>
          <w:tcPr>
            <w:tcW w:w="2221" w:type="dxa"/>
            <w:tcBorders>
              <w:top w:val="nil"/>
              <w:left w:val="nil"/>
              <w:bottom w:val="nil"/>
              <w:right w:val="nil"/>
            </w:tcBorders>
            <w:noWrap/>
            <w:hideMark/>
          </w:tcPr>
          <w:p w14:paraId="675CB26C"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0.077286 µs</w:t>
            </w:r>
          </w:p>
        </w:tc>
      </w:tr>
      <w:tr w:rsidR="00043B55" w:rsidRPr="009B5718" w14:paraId="60D7329F" w14:textId="77777777" w:rsidTr="00A76212">
        <w:trPr>
          <w:trHeight w:val="429"/>
          <w:jc w:val="center"/>
        </w:trPr>
        <w:tc>
          <w:tcPr>
            <w:cnfStyle w:val="001000000000" w:firstRow="0" w:lastRow="0" w:firstColumn="1" w:lastColumn="0" w:oddVBand="0" w:evenVBand="0" w:oddHBand="0" w:evenHBand="0" w:firstRowFirstColumn="0" w:firstRowLastColumn="0" w:lastRowFirstColumn="0" w:lastRowLastColumn="0"/>
            <w:tcW w:w="5554" w:type="dxa"/>
            <w:tcBorders>
              <w:top w:val="nil"/>
              <w:bottom w:val="single" w:sz="4" w:space="0" w:color="999999" w:themeColor="text1" w:themeTint="66"/>
              <w:right w:val="nil"/>
            </w:tcBorders>
            <w:hideMark/>
          </w:tcPr>
          <w:p w14:paraId="2BC7332F" w14:textId="77777777" w:rsidR="00043B55" w:rsidRPr="009B5718" w:rsidRDefault="00043B55" w:rsidP="00220688">
            <w:pPr>
              <w:ind w:firstLine="0"/>
            </w:pPr>
            <w:r w:rsidRPr="009B5718">
              <w:t>Average lifetime (amplitude weighted)</w:t>
            </w:r>
          </w:p>
        </w:tc>
        <w:tc>
          <w:tcPr>
            <w:tcW w:w="2221" w:type="dxa"/>
            <w:tcBorders>
              <w:top w:val="nil"/>
              <w:left w:val="nil"/>
              <w:bottom w:val="single" w:sz="4" w:space="0" w:color="999999" w:themeColor="text1" w:themeTint="66"/>
              <w:right w:val="nil"/>
            </w:tcBorders>
            <w:noWrap/>
            <w:hideMark/>
          </w:tcPr>
          <w:p w14:paraId="1403621A" w14:textId="77777777" w:rsidR="00043B55" w:rsidRPr="009B5718" w:rsidRDefault="00043B55" w:rsidP="00220688">
            <w:pPr>
              <w:ind w:firstLine="0"/>
              <w:cnfStyle w:val="000000000000" w:firstRow="0" w:lastRow="0" w:firstColumn="0" w:lastColumn="0" w:oddVBand="0" w:evenVBand="0" w:oddHBand="0" w:evenHBand="0" w:firstRowFirstColumn="0" w:firstRowLastColumn="0" w:lastRowFirstColumn="0" w:lastRowLastColumn="0"/>
            </w:pPr>
            <w:r w:rsidRPr="009B5718">
              <w:t>0.070788 µs</w:t>
            </w:r>
          </w:p>
        </w:tc>
      </w:tr>
    </w:tbl>
    <w:p w14:paraId="3ABDD9ED" w14:textId="45B02566" w:rsidR="00043B55" w:rsidRDefault="00043B55" w:rsidP="00220688">
      <w:pPr>
        <w:spacing w:after="0"/>
        <w:ind w:firstLine="0"/>
      </w:pPr>
    </w:p>
    <w:p w14:paraId="119781EA" w14:textId="23E1D67C" w:rsidR="00220688" w:rsidRDefault="00220688">
      <w:pPr>
        <w:widowControl/>
        <w:autoSpaceDE/>
        <w:autoSpaceDN/>
        <w:adjustRightInd/>
        <w:spacing w:line="259" w:lineRule="auto"/>
        <w:ind w:firstLine="0"/>
        <w:jc w:val="left"/>
      </w:pPr>
      <w:r>
        <w:br w:type="page"/>
      </w:r>
    </w:p>
    <w:p w14:paraId="29EE270B" w14:textId="77777777" w:rsidR="00220688" w:rsidRPr="009B5718" w:rsidRDefault="00220688" w:rsidP="00220688">
      <w:pPr>
        <w:spacing w:after="0"/>
        <w:ind w:firstLine="0"/>
      </w:pPr>
    </w:p>
    <w:p w14:paraId="205E1C9C" w14:textId="77777777" w:rsidR="00043B55" w:rsidRPr="009B5718" w:rsidRDefault="00043B55" w:rsidP="00220688">
      <w:pPr>
        <w:spacing w:after="0"/>
        <w:ind w:firstLine="0"/>
        <w:jc w:val="center"/>
      </w:pPr>
      <w:r w:rsidRPr="009B5718">
        <w:rPr>
          <w:noProof/>
        </w:rPr>
        <w:drawing>
          <wp:inline distT="0" distB="0" distL="0" distR="0" wp14:anchorId="050096AD" wp14:editId="02A11CAE">
            <wp:extent cx="5029200" cy="4198338"/>
            <wp:effectExtent l="0" t="0" r="0" b="0"/>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ll3Diffuse.tif"/>
                    <pic:cNvPicPr/>
                  </pic:nvPicPr>
                  <pic:blipFill rotWithShape="1">
                    <a:blip r:embed="rId136" cstate="email">
                      <a:extLst>
                        <a:ext uri="{28A0092B-C50C-407E-A947-70E740481C1C}">
                          <a14:useLocalDpi xmlns:a14="http://schemas.microsoft.com/office/drawing/2010/main"/>
                        </a:ext>
                      </a:extLst>
                    </a:blip>
                    <a:srcRect l="7336" t="3817" r="12519" b="6977"/>
                    <a:stretch/>
                  </pic:blipFill>
                  <pic:spPr bwMode="auto">
                    <a:xfrm>
                      <a:off x="0" y="0"/>
                      <a:ext cx="5029200" cy="4198338"/>
                    </a:xfrm>
                    <a:prstGeom prst="rect">
                      <a:avLst/>
                    </a:prstGeom>
                    <a:ln>
                      <a:noFill/>
                    </a:ln>
                    <a:extLst>
                      <a:ext uri="{53640926-AAD7-44D8-BBD7-CCE9431645EC}">
                        <a14:shadowObscured xmlns:a14="http://schemas.microsoft.com/office/drawing/2010/main"/>
                      </a:ext>
                    </a:extLst>
                  </pic:spPr>
                </pic:pic>
              </a:graphicData>
            </a:graphic>
          </wp:inline>
        </w:drawing>
      </w:r>
    </w:p>
    <w:p w14:paraId="557C5966" w14:textId="4D6ED607" w:rsidR="00043B55" w:rsidRPr="009B5718" w:rsidRDefault="00043B55" w:rsidP="00A817F8">
      <w:pPr>
        <w:spacing w:after="0" w:line="240" w:lineRule="auto"/>
        <w:ind w:firstLine="0"/>
      </w:pPr>
      <w:bookmarkStart w:id="395" w:name="_Toc116220664"/>
      <w:r w:rsidRPr="00220688">
        <w:rPr>
          <w:rStyle w:val="FigureChar"/>
          <w:b/>
          <w:bCs/>
        </w:rPr>
        <w:t>Figure A</w:t>
      </w:r>
      <w:r w:rsidR="0095269D">
        <w:rPr>
          <w:rStyle w:val="FigureChar"/>
          <w:b/>
          <w:bCs/>
        </w:rPr>
        <w:t>41</w:t>
      </w:r>
      <w:r w:rsidRPr="00220688">
        <w:rPr>
          <w:rStyle w:val="FigureChar"/>
          <w:b/>
          <w:bCs/>
        </w:rPr>
        <w:t>.</w:t>
      </w:r>
      <w:bookmarkEnd w:id="395"/>
      <w:r w:rsidRPr="009B5718">
        <w:rPr>
          <w:b/>
          <w:bCs/>
        </w:rPr>
        <w:t xml:space="preserve"> </w:t>
      </w:r>
      <w:r w:rsidRPr="009B5718">
        <w:t xml:space="preserve">(a) Diffuse reflectance data converted to pseudo – absorbance via the Kubelka-Munk (F(R)) function and plotted against photon energy. (b) Tauc plots with a direct band gap and (c) an indirect band gap fits. </w:t>
      </w:r>
    </w:p>
    <w:p w14:paraId="1E7E77E5" w14:textId="77777777" w:rsidR="00043B55" w:rsidRPr="009B5718" w:rsidRDefault="00043B55" w:rsidP="00220688">
      <w:pPr>
        <w:spacing w:after="0"/>
        <w:ind w:firstLine="0"/>
      </w:pPr>
      <w:r w:rsidRPr="009B5718">
        <w:br w:type="page"/>
      </w:r>
    </w:p>
    <w:p w14:paraId="74CA5DDC" w14:textId="77777777" w:rsidR="00043B55" w:rsidRPr="009B5718" w:rsidRDefault="00043B55" w:rsidP="00220688">
      <w:pPr>
        <w:spacing w:after="0"/>
        <w:ind w:firstLine="0"/>
        <w:jc w:val="center"/>
      </w:pPr>
      <w:r w:rsidRPr="009B5718">
        <w:rPr>
          <w:noProof/>
        </w:rPr>
        <w:lastRenderedPageBreak/>
        <w:drawing>
          <wp:inline distT="0" distB="0" distL="0" distR="0" wp14:anchorId="79D5EAAB" wp14:editId="1E988974">
            <wp:extent cx="5029200" cy="4265615"/>
            <wp:effectExtent l="0" t="0" r="0" b="1905"/>
            <wp:docPr id="42" name="Picture 42"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wtempRInBr4.tif"/>
                    <pic:cNvPicPr/>
                  </pic:nvPicPr>
                  <pic:blipFill rotWithShape="1">
                    <a:blip r:embed="rId137" cstate="email">
                      <a:extLst>
                        <a:ext uri="{28A0092B-C50C-407E-A947-70E740481C1C}">
                          <a14:useLocalDpi xmlns:a14="http://schemas.microsoft.com/office/drawing/2010/main"/>
                        </a:ext>
                      </a:extLst>
                    </a:blip>
                    <a:srcRect l="9483" t="9584" r="8937"/>
                    <a:stretch/>
                  </pic:blipFill>
                  <pic:spPr bwMode="auto">
                    <a:xfrm>
                      <a:off x="0" y="0"/>
                      <a:ext cx="5029200" cy="4265615"/>
                    </a:xfrm>
                    <a:prstGeom prst="rect">
                      <a:avLst/>
                    </a:prstGeom>
                    <a:ln>
                      <a:noFill/>
                    </a:ln>
                    <a:extLst>
                      <a:ext uri="{53640926-AAD7-44D8-BBD7-CCE9431645EC}">
                        <a14:shadowObscured xmlns:a14="http://schemas.microsoft.com/office/drawing/2010/main"/>
                      </a:ext>
                    </a:extLst>
                  </pic:spPr>
                </pic:pic>
              </a:graphicData>
            </a:graphic>
          </wp:inline>
        </w:drawing>
      </w:r>
    </w:p>
    <w:p w14:paraId="127FC0AD" w14:textId="4C46F322" w:rsidR="00043B55" w:rsidRPr="009B5718" w:rsidRDefault="00043B55" w:rsidP="00A817F8">
      <w:pPr>
        <w:spacing w:after="0" w:line="240" w:lineRule="auto"/>
        <w:ind w:firstLine="0"/>
      </w:pPr>
      <w:bookmarkStart w:id="396" w:name="_Toc116220665"/>
      <w:r w:rsidRPr="00220688">
        <w:rPr>
          <w:rStyle w:val="FigureChar"/>
          <w:b/>
          <w:bCs/>
        </w:rPr>
        <w:t>Figure A4</w:t>
      </w:r>
      <w:r w:rsidR="0095269D">
        <w:rPr>
          <w:rStyle w:val="FigureChar"/>
          <w:b/>
          <w:bCs/>
        </w:rPr>
        <w:t>2</w:t>
      </w:r>
      <w:r w:rsidRPr="00220688">
        <w:rPr>
          <w:rStyle w:val="FigureChar"/>
          <w:b/>
          <w:bCs/>
        </w:rPr>
        <w:t>.</w:t>
      </w:r>
      <w:bookmarkEnd w:id="396"/>
      <w:r w:rsidRPr="009B5718">
        <w:rPr>
          <w:b/>
          <w:bCs/>
        </w:rPr>
        <w:t xml:space="preserve"> </w:t>
      </w:r>
      <w:r w:rsidRPr="009B5718">
        <w:t>Low temperature PL data collected under an excitation by 325 nm laser at 4 K as compared to room temperature emission collected under an excitation by Xenon lamp at PLE</w:t>
      </w:r>
      <w:r w:rsidRPr="009B5718">
        <w:rPr>
          <w:vertAlign w:val="subscript"/>
        </w:rPr>
        <w:t>max</w:t>
      </w:r>
      <w:r w:rsidRPr="009B5718">
        <w:t>.</w:t>
      </w:r>
    </w:p>
    <w:p w14:paraId="4A0F7B26" w14:textId="77777777" w:rsidR="00043B55" w:rsidRPr="009B5718" w:rsidRDefault="00043B55" w:rsidP="00220688">
      <w:pPr>
        <w:spacing w:after="0"/>
        <w:ind w:firstLine="0"/>
      </w:pPr>
      <w:r w:rsidRPr="009B5718">
        <w:br w:type="page"/>
      </w:r>
    </w:p>
    <w:p w14:paraId="4EF43386" w14:textId="77777777" w:rsidR="00043B55" w:rsidRPr="009B5718" w:rsidRDefault="00043B55" w:rsidP="00220688">
      <w:pPr>
        <w:spacing w:after="0"/>
        <w:ind w:firstLine="0"/>
        <w:jc w:val="center"/>
      </w:pPr>
      <w:r w:rsidRPr="009B5718">
        <w:rPr>
          <w:noProof/>
        </w:rPr>
        <w:lastRenderedPageBreak/>
        <w:drawing>
          <wp:inline distT="0" distB="0" distL="0" distR="0" wp14:anchorId="5CDDDDC3" wp14:editId="46916BA3">
            <wp:extent cx="5029200" cy="3919478"/>
            <wp:effectExtent l="0" t="0" r="0" b="5080"/>
            <wp:docPr id="43" name="Picture 43"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ormalizedexcitationdependant.tif"/>
                    <pic:cNvPicPr/>
                  </pic:nvPicPr>
                  <pic:blipFill rotWithShape="1">
                    <a:blip r:embed="rId138" cstate="email">
                      <a:extLst>
                        <a:ext uri="{28A0092B-C50C-407E-A947-70E740481C1C}">
                          <a14:useLocalDpi xmlns:a14="http://schemas.microsoft.com/office/drawing/2010/main"/>
                        </a:ext>
                      </a:extLst>
                    </a:blip>
                    <a:srcRect l="3578" t="8884" r="9633" b="2732"/>
                    <a:stretch/>
                  </pic:blipFill>
                  <pic:spPr bwMode="auto">
                    <a:xfrm>
                      <a:off x="0" y="0"/>
                      <a:ext cx="5029200" cy="3919478"/>
                    </a:xfrm>
                    <a:prstGeom prst="rect">
                      <a:avLst/>
                    </a:prstGeom>
                    <a:ln>
                      <a:noFill/>
                    </a:ln>
                    <a:extLst>
                      <a:ext uri="{53640926-AAD7-44D8-BBD7-CCE9431645EC}">
                        <a14:shadowObscured xmlns:a14="http://schemas.microsoft.com/office/drawing/2010/main"/>
                      </a:ext>
                    </a:extLst>
                  </pic:spPr>
                </pic:pic>
              </a:graphicData>
            </a:graphic>
          </wp:inline>
        </w:drawing>
      </w:r>
    </w:p>
    <w:p w14:paraId="096989E7" w14:textId="2A7EB70C" w:rsidR="00043B55" w:rsidRPr="009B5718" w:rsidRDefault="00043B55" w:rsidP="00220688">
      <w:pPr>
        <w:spacing w:after="0"/>
        <w:ind w:firstLine="0"/>
      </w:pPr>
      <w:bookmarkStart w:id="397" w:name="_Toc116220666"/>
      <w:r w:rsidRPr="00220688">
        <w:rPr>
          <w:rStyle w:val="FigureChar"/>
          <w:b/>
          <w:bCs/>
        </w:rPr>
        <w:t>Figure A4</w:t>
      </w:r>
      <w:r w:rsidR="0095269D">
        <w:rPr>
          <w:rStyle w:val="FigureChar"/>
          <w:b/>
          <w:bCs/>
        </w:rPr>
        <w:t>3</w:t>
      </w:r>
      <w:r w:rsidRPr="00220688">
        <w:rPr>
          <w:rStyle w:val="FigureChar"/>
          <w:b/>
          <w:bCs/>
        </w:rPr>
        <w:t>.</w:t>
      </w:r>
      <w:bookmarkEnd w:id="397"/>
      <w:r w:rsidRPr="009B5718">
        <w:rPr>
          <w:b/>
          <w:bCs/>
        </w:rPr>
        <w:t xml:space="preserve"> </w:t>
      </w:r>
      <w:r w:rsidRPr="009B5718">
        <w:t>Normalized excitation wavelength-dependent photoluminescence spectra for RInBr</w:t>
      </w:r>
      <w:r w:rsidRPr="009B5718">
        <w:rPr>
          <w:vertAlign w:val="subscript"/>
        </w:rPr>
        <w:t>4</w:t>
      </w:r>
      <w:r w:rsidRPr="009B5718">
        <w:t>.</w:t>
      </w:r>
    </w:p>
    <w:p w14:paraId="30DC1DD0" w14:textId="77777777" w:rsidR="00043B55" w:rsidRPr="009B5718" w:rsidRDefault="00043B55" w:rsidP="00220688">
      <w:pPr>
        <w:spacing w:after="0"/>
        <w:ind w:firstLine="0"/>
      </w:pPr>
      <w:r w:rsidRPr="009B5718">
        <w:br w:type="page"/>
      </w:r>
    </w:p>
    <w:p w14:paraId="07708590" w14:textId="77777777" w:rsidR="00043B55" w:rsidRPr="009B5718" w:rsidRDefault="00043B55" w:rsidP="00220688">
      <w:pPr>
        <w:spacing w:after="0"/>
        <w:ind w:firstLine="0"/>
        <w:jc w:val="center"/>
      </w:pPr>
      <w:bookmarkStart w:id="398" w:name="_Hlk58097039"/>
      <w:r w:rsidRPr="009B5718">
        <w:rPr>
          <w:noProof/>
        </w:rPr>
        <w:lastRenderedPageBreak/>
        <w:drawing>
          <wp:inline distT="0" distB="0" distL="0" distR="0" wp14:anchorId="53DB3856" wp14:editId="1C0D1934">
            <wp:extent cx="5029200" cy="3883833"/>
            <wp:effectExtent l="0" t="0" r="0" b="2540"/>
            <wp:docPr id="44" name="Picture 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inglevs.bulk.tif"/>
                    <pic:cNvPicPr/>
                  </pic:nvPicPr>
                  <pic:blipFill rotWithShape="1">
                    <a:blip r:embed="rId139" cstate="email">
                      <a:extLst>
                        <a:ext uri="{28A0092B-C50C-407E-A947-70E740481C1C}">
                          <a14:useLocalDpi xmlns:a14="http://schemas.microsoft.com/office/drawing/2010/main"/>
                        </a:ext>
                      </a:extLst>
                    </a:blip>
                    <a:srcRect t="8831" r="10992" b="1350"/>
                    <a:stretch/>
                  </pic:blipFill>
                  <pic:spPr bwMode="auto">
                    <a:xfrm>
                      <a:off x="0" y="0"/>
                      <a:ext cx="5029200" cy="3883833"/>
                    </a:xfrm>
                    <a:prstGeom prst="rect">
                      <a:avLst/>
                    </a:prstGeom>
                    <a:ln>
                      <a:noFill/>
                    </a:ln>
                    <a:extLst>
                      <a:ext uri="{53640926-AAD7-44D8-BBD7-CCE9431645EC}">
                        <a14:shadowObscured xmlns:a14="http://schemas.microsoft.com/office/drawing/2010/main"/>
                      </a:ext>
                    </a:extLst>
                  </pic:spPr>
                </pic:pic>
              </a:graphicData>
            </a:graphic>
          </wp:inline>
        </w:drawing>
      </w:r>
    </w:p>
    <w:p w14:paraId="02C0A65B" w14:textId="0C2E1B09" w:rsidR="00043B55" w:rsidRPr="009B5718" w:rsidRDefault="00043B55" w:rsidP="00A817F8">
      <w:pPr>
        <w:spacing w:after="0" w:line="240" w:lineRule="auto"/>
        <w:ind w:firstLine="0"/>
      </w:pPr>
      <w:bookmarkStart w:id="399" w:name="_Toc116220667"/>
      <w:r w:rsidRPr="00220688">
        <w:rPr>
          <w:rStyle w:val="FigureChar"/>
          <w:b/>
          <w:bCs/>
        </w:rPr>
        <w:t>Figure A4</w:t>
      </w:r>
      <w:r w:rsidR="0095269D">
        <w:rPr>
          <w:rStyle w:val="FigureChar"/>
          <w:b/>
          <w:bCs/>
        </w:rPr>
        <w:t>4</w:t>
      </w:r>
      <w:r w:rsidRPr="00220688">
        <w:rPr>
          <w:rStyle w:val="FigureChar"/>
          <w:b/>
          <w:bCs/>
        </w:rPr>
        <w:t>.</w:t>
      </w:r>
      <w:bookmarkEnd w:id="399"/>
      <w:r w:rsidRPr="009B5718">
        <w:rPr>
          <w:b/>
          <w:bCs/>
        </w:rPr>
        <w:t xml:space="preserve"> </w:t>
      </w:r>
      <w:r w:rsidRPr="009B5718">
        <w:t>A comparison of</w:t>
      </w:r>
      <w:r w:rsidRPr="009B5718">
        <w:rPr>
          <w:b/>
          <w:bCs/>
        </w:rPr>
        <w:t xml:space="preserve"> </w:t>
      </w:r>
      <w:r w:rsidRPr="009B5718">
        <w:t>photoluminescence emission spectra of single crystal and powder samples of RInBr</w:t>
      </w:r>
      <w:r w:rsidRPr="009B5718">
        <w:rPr>
          <w:vertAlign w:val="subscript"/>
        </w:rPr>
        <w:t>4</w:t>
      </w:r>
      <w:r w:rsidRPr="009B5718">
        <w:t xml:space="preserve">. </w:t>
      </w:r>
    </w:p>
    <w:bookmarkEnd w:id="398"/>
    <w:p w14:paraId="33BA97A6" w14:textId="77777777" w:rsidR="00043B55" w:rsidRPr="009B5718" w:rsidRDefault="00043B55" w:rsidP="00220688">
      <w:pPr>
        <w:spacing w:after="0"/>
        <w:ind w:firstLine="0"/>
      </w:pPr>
      <w:r w:rsidRPr="009B5718">
        <w:br w:type="page"/>
      </w:r>
    </w:p>
    <w:p w14:paraId="185883B1" w14:textId="77777777" w:rsidR="00043B55" w:rsidRPr="009B5718" w:rsidRDefault="00043B55" w:rsidP="00220688">
      <w:pPr>
        <w:spacing w:after="0"/>
        <w:ind w:firstLine="0"/>
        <w:jc w:val="center"/>
      </w:pPr>
      <w:r w:rsidRPr="009B5718">
        <w:rPr>
          <w:noProof/>
        </w:rPr>
        <w:lastRenderedPageBreak/>
        <w:drawing>
          <wp:inline distT="0" distB="0" distL="0" distR="0" wp14:anchorId="3D8CB130" wp14:editId="59765B59">
            <wp:extent cx="5029200" cy="3643758"/>
            <wp:effectExtent l="0" t="0" r="0" b="0"/>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GACRAP.tif"/>
                    <pic:cNvPicPr/>
                  </pic:nvPicPr>
                  <pic:blipFill rotWithShape="1">
                    <a:blip r:embed="rId140" cstate="email">
                      <a:extLst>
                        <a:ext uri="{28A0092B-C50C-407E-A947-70E740481C1C}">
                          <a14:useLocalDpi xmlns:a14="http://schemas.microsoft.com/office/drawing/2010/main"/>
                        </a:ext>
                      </a:extLst>
                    </a:blip>
                    <a:srcRect l="3757" t="8883"/>
                    <a:stretch/>
                  </pic:blipFill>
                  <pic:spPr bwMode="auto">
                    <a:xfrm>
                      <a:off x="0" y="0"/>
                      <a:ext cx="5029200" cy="3643758"/>
                    </a:xfrm>
                    <a:prstGeom prst="rect">
                      <a:avLst/>
                    </a:prstGeom>
                    <a:ln>
                      <a:noFill/>
                    </a:ln>
                    <a:extLst>
                      <a:ext uri="{53640926-AAD7-44D8-BBD7-CCE9431645EC}">
                        <a14:shadowObscured xmlns:a14="http://schemas.microsoft.com/office/drawing/2010/main"/>
                      </a:ext>
                    </a:extLst>
                  </pic:spPr>
                </pic:pic>
              </a:graphicData>
            </a:graphic>
          </wp:inline>
        </w:drawing>
      </w:r>
    </w:p>
    <w:p w14:paraId="16C0D341" w14:textId="449B3B25" w:rsidR="00043B55" w:rsidRPr="009B5718" w:rsidRDefault="00043B55" w:rsidP="00A817F8">
      <w:pPr>
        <w:spacing w:after="0" w:line="240" w:lineRule="auto"/>
        <w:ind w:firstLine="0"/>
      </w:pPr>
      <w:bookmarkStart w:id="400" w:name="_Toc116220668"/>
      <w:r w:rsidRPr="00220688">
        <w:rPr>
          <w:rStyle w:val="FigureChar"/>
          <w:b/>
          <w:bCs/>
        </w:rPr>
        <w:t>Figure A4</w:t>
      </w:r>
      <w:r w:rsidR="0095269D">
        <w:rPr>
          <w:rStyle w:val="FigureChar"/>
          <w:b/>
          <w:bCs/>
        </w:rPr>
        <w:t>5</w:t>
      </w:r>
      <w:r w:rsidRPr="00220688">
        <w:rPr>
          <w:rStyle w:val="FigureChar"/>
          <w:b/>
          <w:bCs/>
        </w:rPr>
        <w:t>.</w:t>
      </w:r>
      <w:bookmarkEnd w:id="400"/>
      <w:r w:rsidRPr="009B5718">
        <w:rPr>
          <w:b/>
          <w:bCs/>
        </w:rPr>
        <w:t xml:space="preserve"> </w:t>
      </w:r>
      <w:r w:rsidRPr="009B5718">
        <w:t>Thermogravimetric analysis (TGA, blue) and differential scanning calorimetry (DSC, red) for RInBr</w:t>
      </w:r>
      <w:r w:rsidRPr="009B5718">
        <w:rPr>
          <w:vertAlign w:val="subscript"/>
        </w:rPr>
        <w:t>4</w:t>
      </w:r>
      <w:r w:rsidRPr="009B5718">
        <w:t xml:space="preserve">. </w:t>
      </w:r>
      <w:r w:rsidRPr="009B5718">
        <w:br w:type="page"/>
      </w:r>
    </w:p>
    <w:p w14:paraId="7E750FB2" w14:textId="77777777" w:rsidR="00043B55" w:rsidRPr="009B5718" w:rsidRDefault="00043B55" w:rsidP="00220688">
      <w:pPr>
        <w:spacing w:after="0"/>
        <w:ind w:firstLine="0"/>
        <w:jc w:val="center"/>
      </w:pPr>
      <w:r w:rsidRPr="009B5718">
        <w:rPr>
          <w:noProof/>
        </w:rPr>
        <w:lastRenderedPageBreak/>
        <w:drawing>
          <wp:inline distT="0" distB="0" distL="0" distR="0" wp14:anchorId="2C9B482A" wp14:editId="5C2C3D23">
            <wp:extent cx="5029200" cy="3631802"/>
            <wp:effectExtent l="0" t="0" r="0" b="6985"/>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GA_RBr.tif"/>
                    <pic:cNvPicPr/>
                  </pic:nvPicPr>
                  <pic:blipFill rotWithShape="1">
                    <a:blip r:embed="rId141" cstate="email">
                      <a:extLst>
                        <a:ext uri="{28A0092B-C50C-407E-A947-70E740481C1C}">
                          <a14:useLocalDpi xmlns:a14="http://schemas.microsoft.com/office/drawing/2010/main"/>
                        </a:ext>
                      </a:extLst>
                    </a:blip>
                    <a:srcRect l="3936" t="9350"/>
                    <a:stretch/>
                  </pic:blipFill>
                  <pic:spPr bwMode="auto">
                    <a:xfrm>
                      <a:off x="0" y="0"/>
                      <a:ext cx="5029200" cy="3631802"/>
                    </a:xfrm>
                    <a:prstGeom prst="rect">
                      <a:avLst/>
                    </a:prstGeom>
                    <a:ln>
                      <a:noFill/>
                    </a:ln>
                    <a:extLst>
                      <a:ext uri="{53640926-AAD7-44D8-BBD7-CCE9431645EC}">
                        <a14:shadowObscured xmlns:a14="http://schemas.microsoft.com/office/drawing/2010/main"/>
                      </a:ext>
                    </a:extLst>
                  </pic:spPr>
                </pic:pic>
              </a:graphicData>
            </a:graphic>
          </wp:inline>
        </w:drawing>
      </w:r>
    </w:p>
    <w:p w14:paraId="6BE80A82" w14:textId="28AAA60A" w:rsidR="00043B55" w:rsidRPr="009B5718" w:rsidRDefault="00043B55" w:rsidP="00A817F8">
      <w:pPr>
        <w:spacing w:after="0" w:line="240" w:lineRule="auto"/>
        <w:ind w:firstLine="0"/>
      </w:pPr>
      <w:bookmarkStart w:id="401" w:name="_Toc116220669"/>
      <w:r w:rsidRPr="00220688">
        <w:rPr>
          <w:rStyle w:val="FigureChar"/>
          <w:b/>
          <w:bCs/>
        </w:rPr>
        <w:t>Figure A4</w:t>
      </w:r>
      <w:r w:rsidR="0095269D">
        <w:rPr>
          <w:rStyle w:val="FigureChar"/>
          <w:b/>
          <w:bCs/>
        </w:rPr>
        <w:t>6</w:t>
      </w:r>
      <w:r w:rsidRPr="00220688">
        <w:rPr>
          <w:rStyle w:val="FigureChar"/>
          <w:b/>
          <w:bCs/>
        </w:rPr>
        <w:t>.</w:t>
      </w:r>
      <w:bookmarkEnd w:id="401"/>
      <w:r w:rsidRPr="009B5718">
        <w:rPr>
          <w:b/>
          <w:bCs/>
        </w:rPr>
        <w:t xml:space="preserve"> </w:t>
      </w:r>
      <w:r w:rsidRPr="009B5718">
        <w:t>Thermogravimetric analysis (TGA, blue) and differential scanning calorimetry (DSC, red) for RBr.</w:t>
      </w:r>
    </w:p>
    <w:p w14:paraId="3FE81E54" w14:textId="77777777" w:rsidR="00043B55" w:rsidRPr="009B5718" w:rsidRDefault="00043B55" w:rsidP="00220688">
      <w:pPr>
        <w:spacing w:after="0"/>
        <w:ind w:firstLine="0"/>
      </w:pPr>
    </w:p>
    <w:p w14:paraId="46E05528" w14:textId="77777777" w:rsidR="00043B55" w:rsidRPr="009B5718" w:rsidRDefault="00043B55" w:rsidP="00220688">
      <w:pPr>
        <w:spacing w:after="0"/>
        <w:ind w:firstLine="0"/>
      </w:pPr>
      <w:r w:rsidRPr="009B5718">
        <w:br w:type="page"/>
      </w:r>
    </w:p>
    <w:p w14:paraId="272FB4CD" w14:textId="77777777" w:rsidR="00043B55" w:rsidRPr="009B5718" w:rsidRDefault="00043B55" w:rsidP="00220688">
      <w:pPr>
        <w:spacing w:after="0"/>
        <w:ind w:firstLine="0"/>
        <w:jc w:val="center"/>
      </w:pPr>
      <w:r w:rsidRPr="009B5718">
        <w:rPr>
          <w:noProof/>
        </w:rPr>
        <w:lastRenderedPageBreak/>
        <w:drawing>
          <wp:inline distT="0" distB="0" distL="0" distR="0" wp14:anchorId="2832454D" wp14:editId="2B996FCB">
            <wp:extent cx="5029200" cy="4369382"/>
            <wp:effectExtent l="0" t="0" r="0" b="0"/>
            <wp:docPr id="47" name="Picture 4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chart&#10;&#10;Description automatically generated"/>
                    <pic:cNvPicPr/>
                  </pic:nvPicPr>
                  <pic:blipFill rotWithShape="1">
                    <a:blip r:embed="rId142" cstate="email">
                      <a:extLst>
                        <a:ext uri="{28A0092B-C50C-407E-A947-70E740481C1C}">
                          <a14:useLocalDpi xmlns:a14="http://schemas.microsoft.com/office/drawing/2010/main"/>
                        </a:ext>
                      </a:extLst>
                    </a:blip>
                    <a:srcRect l="10913" t="9349" r="11446" b="2506"/>
                    <a:stretch/>
                  </pic:blipFill>
                  <pic:spPr bwMode="auto">
                    <a:xfrm>
                      <a:off x="0" y="0"/>
                      <a:ext cx="5029200" cy="4369382"/>
                    </a:xfrm>
                    <a:prstGeom prst="rect">
                      <a:avLst/>
                    </a:prstGeom>
                    <a:ln>
                      <a:noFill/>
                    </a:ln>
                    <a:extLst>
                      <a:ext uri="{53640926-AAD7-44D8-BBD7-CCE9431645EC}">
                        <a14:shadowObscured xmlns:a14="http://schemas.microsoft.com/office/drawing/2010/main"/>
                      </a:ext>
                    </a:extLst>
                  </pic:spPr>
                </pic:pic>
              </a:graphicData>
            </a:graphic>
          </wp:inline>
        </w:drawing>
      </w:r>
    </w:p>
    <w:p w14:paraId="6C37EB12" w14:textId="502A9746" w:rsidR="00043B55" w:rsidRPr="009B5718" w:rsidRDefault="00043B55" w:rsidP="00A817F8">
      <w:pPr>
        <w:spacing w:after="0" w:line="240" w:lineRule="auto"/>
        <w:ind w:firstLine="0"/>
      </w:pPr>
      <w:bookmarkStart w:id="402" w:name="_Toc116220670"/>
      <w:r w:rsidRPr="00220688">
        <w:rPr>
          <w:rStyle w:val="FigureChar"/>
          <w:b/>
          <w:bCs/>
        </w:rPr>
        <w:t>Figure A4</w:t>
      </w:r>
      <w:r w:rsidR="0095269D">
        <w:rPr>
          <w:rStyle w:val="FigureChar"/>
          <w:b/>
          <w:bCs/>
        </w:rPr>
        <w:t>7</w:t>
      </w:r>
      <w:r w:rsidRPr="00220688">
        <w:rPr>
          <w:rStyle w:val="FigureChar"/>
          <w:b/>
          <w:bCs/>
        </w:rPr>
        <w:t>.</w:t>
      </w:r>
      <w:bookmarkEnd w:id="402"/>
      <w:r w:rsidRPr="009B5718">
        <w:rPr>
          <w:b/>
          <w:bCs/>
        </w:rPr>
        <w:t xml:space="preserve"> </w:t>
      </w:r>
      <w:r w:rsidRPr="009B5718">
        <w:t>PXRD patterns of a crystal of RInBr</w:t>
      </w:r>
      <w:r w:rsidRPr="009B5718">
        <w:rPr>
          <w:vertAlign w:val="subscript"/>
        </w:rPr>
        <w:t>4</w:t>
      </w:r>
      <w:r w:rsidRPr="009B5718">
        <w:t xml:space="preserve"> before and after heating at 100°C for 1 week. The asterisk under 10° represent InBr</w:t>
      </w:r>
      <w:r w:rsidRPr="009B5718">
        <w:rPr>
          <w:vertAlign w:val="subscript"/>
        </w:rPr>
        <w:t>3</w:t>
      </w:r>
      <w:r w:rsidRPr="009B5718">
        <w:t xml:space="preserve"> impurities. </w:t>
      </w:r>
    </w:p>
    <w:p w14:paraId="38420022" w14:textId="77777777" w:rsidR="00043B55" w:rsidRPr="009B5718" w:rsidRDefault="00043B55" w:rsidP="00220688">
      <w:pPr>
        <w:spacing w:after="0"/>
        <w:ind w:firstLine="0"/>
      </w:pPr>
      <w:r w:rsidRPr="009B5718">
        <w:br w:type="page"/>
      </w:r>
    </w:p>
    <w:p w14:paraId="570BF616" w14:textId="77777777" w:rsidR="00043B55" w:rsidRPr="009B5718" w:rsidRDefault="00043B55" w:rsidP="00220688">
      <w:pPr>
        <w:spacing w:after="0"/>
        <w:ind w:firstLine="0"/>
        <w:jc w:val="center"/>
      </w:pPr>
      <w:r w:rsidRPr="009B5718">
        <w:rPr>
          <w:noProof/>
        </w:rPr>
        <w:lastRenderedPageBreak/>
        <w:drawing>
          <wp:inline distT="0" distB="0" distL="0" distR="0" wp14:anchorId="386289E6" wp14:editId="37511D83">
            <wp:extent cx="5029200" cy="4514411"/>
            <wp:effectExtent l="0" t="0" r="0" b="635"/>
            <wp:docPr id="48"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InBr4_powder_beforeafterheating.tif"/>
                    <pic:cNvPicPr/>
                  </pic:nvPicPr>
                  <pic:blipFill rotWithShape="1">
                    <a:blip r:embed="rId143" cstate="email">
                      <a:extLst>
                        <a:ext uri="{28A0092B-C50C-407E-A947-70E740481C1C}">
                          <a14:useLocalDpi xmlns:a14="http://schemas.microsoft.com/office/drawing/2010/main"/>
                        </a:ext>
                      </a:extLst>
                    </a:blip>
                    <a:srcRect l="10376" t="9350" r="12341"/>
                    <a:stretch/>
                  </pic:blipFill>
                  <pic:spPr bwMode="auto">
                    <a:xfrm>
                      <a:off x="0" y="0"/>
                      <a:ext cx="5029200" cy="4514411"/>
                    </a:xfrm>
                    <a:prstGeom prst="rect">
                      <a:avLst/>
                    </a:prstGeom>
                    <a:ln>
                      <a:noFill/>
                    </a:ln>
                    <a:extLst>
                      <a:ext uri="{53640926-AAD7-44D8-BBD7-CCE9431645EC}">
                        <a14:shadowObscured xmlns:a14="http://schemas.microsoft.com/office/drawing/2010/main"/>
                      </a:ext>
                    </a:extLst>
                  </pic:spPr>
                </pic:pic>
              </a:graphicData>
            </a:graphic>
          </wp:inline>
        </w:drawing>
      </w:r>
    </w:p>
    <w:p w14:paraId="00EC8CC0" w14:textId="75A0D026" w:rsidR="00043B55" w:rsidRPr="009B5718" w:rsidRDefault="00043B55" w:rsidP="00A817F8">
      <w:pPr>
        <w:spacing w:after="0" w:line="240" w:lineRule="auto"/>
        <w:ind w:firstLine="0"/>
      </w:pPr>
      <w:bookmarkStart w:id="403" w:name="_Toc116220671"/>
      <w:r w:rsidRPr="00220688">
        <w:rPr>
          <w:rStyle w:val="FigureChar"/>
          <w:b/>
          <w:bCs/>
        </w:rPr>
        <w:t>Figure A4</w:t>
      </w:r>
      <w:r w:rsidR="0095269D">
        <w:rPr>
          <w:rStyle w:val="FigureChar"/>
          <w:b/>
          <w:bCs/>
        </w:rPr>
        <w:t>8</w:t>
      </w:r>
      <w:r w:rsidRPr="00220688">
        <w:rPr>
          <w:rStyle w:val="FigureChar"/>
          <w:b/>
          <w:bCs/>
        </w:rPr>
        <w:t>.</w:t>
      </w:r>
      <w:bookmarkEnd w:id="403"/>
      <w:r w:rsidRPr="009B5718">
        <w:rPr>
          <w:b/>
          <w:bCs/>
        </w:rPr>
        <w:t xml:space="preserve"> </w:t>
      </w:r>
      <w:r w:rsidRPr="009B5718">
        <w:t>PXRD patterns of a powdered sample of RInBr</w:t>
      </w:r>
      <w:r w:rsidRPr="009B5718">
        <w:rPr>
          <w:vertAlign w:val="subscript"/>
        </w:rPr>
        <w:t>4</w:t>
      </w:r>
      <w:r w:rsidRPr="009B5718">
        <w:t xml:space="preserve"> before and after heating at 100 °C for 1 week. Although emergence of impurity peaks is not observed, a significant drop in intensity is noticeable. </w:t>
      </w:r>
    </w:p>
    <w:p w14:paraId="0DE064AA" w14:textId="77777777" w:rsidR="00043B55" w:rsidRPr="009B5718" w:rsidRDefault="00043B55" w:rsidP="00220688">
      <w:pPr>
        <w:spacing w:after="0"/>
        <w:ind w:firstLine="0"/>
      </w:pPr>
      <w:r w:rsidRPr="009B5718">
        <w:br w:type="page"/>
      </w:r>
    </w:p>
    <w:p w14:paraId="74828919" w14:textId="77777777" w:rsidR="00043B55" w:rsidRPr="009B5718" w:rsidRDefault="00043B55" w:rsidP="00220688">
      <w:pPr>
        <w:spacing w:after="0"/>
        <w:ind w:firstLine="0"/>
        <w:jc w:val="center"/>
        <w:rPr>
          <w:noProof/>
        </w:rPr>
      </w:pPr>
      <w:r w:rsidRPr="009B5718">
        <w:rPr>
          <w:noProof/>
        </w:rPr>
        <w:lastRenderedPageBreak/>
        <w:drawing>
          <wp:inline distT="0" distB="0" distL="0" distR="0" wp14:anchorId="3DE60614" wp14:editId="3C83FECA">
            <wp:extent cx="5943600" cy="2478216"/>
            <wp:effectExtent l="0" t="0" r="0" b="0"/>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bilityfinalIndium.tif"/>
                    <pic:cNvPicPr/>
                  </pic:nvPicPr>
                  <pic:blipFill rotWithShape="1">
                    <a:blip r:embed="rId144" cstate="email">
                      <a:extLst>
                        <a:ext uri="{28A0092B-C50C-407E-A947-70E740481C1C}">
                          <a14:useLocalDpi xmlns:a14="http://schemas.microsoft.com/office/drawing/2010/main"/>
                        </a:ext>
                      </a:extLst>
                    </a:blip>
                    <a:srcRect t="18369" b="26037"/>
                    <a:stretch/>
                  </pic:blipFill>
                  <pic:spPr bwMode="auto">
                    <a:xfrm>
                      <a:off x="0" y="0"/>
                      <a:ext cx="5943600" cy="2478216"/>
                    </a:xfrm>
                    <a:prstGeom prst="rect">
                      <a:avLst/>
                    </a:prstGeom>
                    <a:ln>
                      <a:noFill/>
                    </a:ln>
                    <a:extLst>
                      <a:ext uri="{53640926-AAD7-44D8-BBD7-CCE9431645EC}">
                        <a14:shadowObscured xmlns:a14="http://schemas.microsoft.com/office/drawing/2010/main"/>
                      </a:ext>
                    </a:extLst>
                  </pic:spPr>
                </pic:pic>
              </a:graphicData>
            </a:graphic>
          </wp:inline>
        </w:drawing>
      </w:r>
    </w:p>
    <w:p w14:paraId="4ED28A64" w14:textId="3353F1E6" w:rsidR="00043B55" w:rsidRPr="009B5718" w:rsidRDefault="00043B55" w:rsidP="00A817F8">
      <w:pPr>
        <w:spacing w:after="0" w:line="240" w:lineRule="auto"/>
        <w:ind w:firstLine="0"/>
      </w:pPr>
      <w:bookmarkStart w:id="404" w:name="_Toc116220672"/>
      <w:r w:rsidRPr="00220688">
        <w:rPr>
          <w:rStyle w:val="FigureChar"/>
          <w:b/>
          <w:bCs/>
        </w:rPr>
        <w:t>Figure A</w:t>
      </w:r>
      <w:r w:rsidR="0095269D">
        <w:rPr>
          <w:rStyle w:val="FigureChar"/>
          <w:b/>
          <w:bCs/>
        </w:rPr>
        <w:t>49</w:t>
      </w:r>
      <w:r w:rsidRPr="00220688">
        <w:rPr>
          <w:rStyle w:val="FigureChar"/>
          <w:b/>
          <w:bCs/>
        </w:rPr>
        <w:t>.</w:t>
      </w:r>
      <w:bookmarkEnd w:id="404"/>
      <w:r w:rsidRPr="009B5718">
        <w:rPr>
          <w:b/>
          <w:bCs/>
        </w:rPr>
        <w:t xml:space="preserve"> </w:t>
      </w:r>
      <w:r w:rsidRPr="009B5718">
        <w:t>(a) PXRD patterns of a polycrystalline sample of RInBr</w:t>
      </w:r>
      <w:r w:rsidRPr="009B5718">
        <w:rPr>
          <w:vertAlign w:val="subscript"/>
        </w:rPr>
        <w:t>4</w:t>
      </w:r>
      <w:r w:rsidRPr="009B5718">
        <w:t xml:space="preserve"> left in ambient air for 2 months. (b) A close-up view of the 6 – 24° region shows the emergence of InBr</w:t>
      </w:r>
      <w:r w:rsidRPr="009B5718">
        <w:rPr>
          <w:vertAlign w:val="subscript"/>
        </w:rPr>
        <w:t>3</w:t>
      </w:r>
      <w:r w:rsidRPr="009B5718">
        <w:t xml:space="preserve"> impurity (marked with a black asterisk) over time. </w:t>
      </w:r>
    </w:p>
    <w:p w14:paraId="7E13FBC3" w14:textId="77777777" w:rsidR="00043B55" w:rsidRPr="009B5718" w:rsidRDefault="00043B55" w:rsidP="00220688">
      <w:pPr>
        <w:spacing w:after="0"/>
        <w:ind w:firstLine="0"/>
      </w:pPr>
      <w:r w:rsidRPr="009B5718">
        <w:br w:type="page"/>
      </w:r>
    </w:p>
    <w:p w14:paraId="5FAE5515" w14:textId="77777777" w:rsidR="00043B55" w:rsidRPr="009B5718" w:rsidRDefault="00043B55" w:rsidP="00220688">
      <w:pPr>
        <w:pStyle w:val="NormalWeb"/>
        <w:spacing w:after="0" w:line="480" w:lineRule="auto"/>
        <w:ind w:firstLine="0"/>
        <w:jc w:val="center"/>
      </w:pPr>
      <w:r w:rsidRPr="009B5718">
        <w:rPr>
          <w:noProof/>
        </w:rPr>
        <w:lastRenderedPageBreak/>
        <w:drawing>
          <wp:inline distT="0" distB="0" distL="0" distR="0" wp14:anchorId="2ED256D6" wp14:editId="565A2635">
            <wp:extent cx="2696307" cy="2032000"/>
            <wp:effectExtent l="0" t="0" r="0" b="0"/>
            <wp:docPr id="50" name="Picture 50" descr="A picture containing food, piece, cak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cstate="email">
                      <a:extLst>
                        <a:ext uri="{28A0092B-C50C-407E-A947-70E740481C1C}">
                          <a14:useLocalDpi xmlns:a14="http://schemas.microsoft.com/office/drawing/2010/main"/>
                        </a:ext>
                      </a:extLst>
                    </a:blip>
                    <a:srcRect/>
                    <a:stretch/>
                  </pic:blipFill>
                  <pic:spPr bwMode="auto">
                    <a:xfrm>
                      <a:off x="0" y="0"/>
                      <a:ext cx="2697100" cy="2032598"/>
                    </a:xfrm>
                    <a:prstGeom prst="rect">
                      <a:avLst/>
                    </a:prstGeom>
                    <a:ln>
                      <a:noFill/>
                    </a:ln>
                    <a:extLst>
                      <a:ext uri="{53640926-AAD7-44D8-BBD7-CCE9431645EC}">
                        <a14:shadowObscured xmlns:a14="http://schemas.microsoft.com/office/drawing/2010/main"/>
                      </a:ext>
                    </a:extLst>
                  </pic:spPr>
                </pic:pic>
              </a:graphicData>
            </a:graphic>
          </wp:inline>
        </w:drawing>
      </w:r>
    </w:p>
    <w:p w14:paraId="3E03008A" w14:textId="141C71E7" w:rsidR="00043B55" w:rsidRPr="009B5718" w:rsidRDefault="00043B55" w:rsidP="00220688">
      <w:pPr>
        <w:spacing w:after="0"/>
        <w:ind w:firstLine="0"/>
      </w:pPr>
      <w:bookmarkStart w:id="405" w:name="_Toc116220673"/>
      <w:r w:rsidRPr="00220688">
        <w:rPr>
          <w:rStyle w:val="FigureChar"/>
          <w:b/>
          <w:bCs/>
        </w:rPr>
        <w:t>Figure A5</w:t>
      </w:r>
      <w:r w:rsidR="0095269D">
        <w:rPr>
          <w:rStyle w:val="FigureChar"/>
          <w:b/>
          <w:bCs/>
        </w:rPr>
        <w:t>0</w:t>
      </w:r>
      <w:r w:rsidRPr="00220688">
        <w:rPr>
          <w:rStyle w:val="FigureChar"/>
          <w:b/>
          <w:bCs/>
        </w:rPr>
        <w:t>.</w:t>
      </w:r>
      <w:bookmarkEnd w:id="405"/>
      <w:r w:rsidRPr="009B5718">
        <w:rPr>
          <w:b/>
          <w:bCs/>
        </w:rPr>
        <w:t xml:space="preserve"> </w:t>
      </w:r>
      <w:r w:rsidRPr="009B5718">
        <w:t>A</w:t>
      </w:r>
      <w:r w:rsidRPr="009B5718">
        <w:rPr>
          <w:b/>
          <w:bCs/>
        </w:rPr>
        <w:t xml:space="preserve"> </w:t>
      </w:r>
      <w:r w:rsidRPr="009B5718">
        <w:t>solution-grown</w:t>
      </w:r>
      <w:r w:rsidRPr="009B5718">
        <w:rPr>
          <w:b/>
          <w:bCs/>
        </w:rPr>
        <w:t xml:space="preserve"> </w:t>
      </w:r>
      <w:r w:rsidRPr="009B5718">
        <w:t>crystal of RInBr</w:t>
      </w:r>
      <w:r w:rsidRPr="009B5718">
        <w:rPr>
          <w:vertAlign w:val="subscript"/>
        </w:rPr>
        <w:t>4</w:t>
      </w:r>
      <w:r w:rsidRPr="009B5718">
        <w:t xml:space="preserve">. </w:t>
      </w:r>
    </w:p>
    <w:p w14:paraId="143875EB" w14:textId="77777777" w:rsidR="00043B55" w:rsidRPr="009B5718" w:rsidRDefault="00043B55" w:rsidP="00220688">
      <w:pPr>
        <w:spacing w:after="0"/>
        <w:ind w:firstLine="0"/>
      </w:pPr>
      <w:r w:rsidRPr="009B5718">
        <w:br w:type="page"/>
      </w:r>
    </w:p>
    <w:p w14:paraId="55106C4C" w14:textId="77777777" w:rsidR="00043B55" w:rsidRPr="009B5718" w:rsidRDefault="00043B55" w:rsidP="00220688">
      <w:pPr>
        <w:spacing w:after="0"/>
        <w:ind w:firstLine="0"/>
        <w:jc w:val="center"/>
      </w:pPr>
      <w:r w:rsidRPr="009B5718">
        <w:rPr>
          <w:noProof/>
        </w:rPr>
        <w:lastRenderedPageBreak/>
        <w:drawing>
          <wp:inline distT="0" distB="0" distL="0" distR="0" wp14:anchorId="5B78B09E" wp14:editId="401C96C8">
            <wp:extent cx="5029200" cy="4236973"/>
            <wp:effectExtent l="0" t="0" r="0" b="0"/>
            <wp:docPr id="51" name="Picture 5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XRDRInBr4_final.tif"/>
                    <pic:cNvPicPr/>
                  </pic:nvPicPr>
                  <pic:blipFill rotWithShape="1">
                    <a:blip r:embed="rId146" cstate="email">
                      <a:extLst>
                        <a:ext uri="{28A0092B-C50C-407E-A947-70E740481C1C}">
                          <a14:useLocalDpi xmlns:a14="http://schemas.microsoft.com/office/drawing/2010/main"/>
                        </a:ext>
                      </a:extLst>
                    </a:blip>
                    <a:srcRect l="9302" t="10051" r="11270" b="2509"/>
                    <a:stretch/>
                  </pic:blipFill>
                  <pic:spPr bwMode="auto">
                    <a:xfrm>
                      <a:off x="0" y="0"/>
                      <a:ext cx="5029200" cy="4236973"/>
                    </a:xfrm>
                    <a:prstGeom prst="rect">
                      <a:avLst/>
                    </a:prstGeom>
                    <a:ln>
                      <a:noFill/>
                    </a:ln>
                    <a:extLst>
                      <a:ext uri="{53640926-AAD7-44D8-BBD7-CCE9431645EC}">
                        <a14:shadowObscured xmlns:a14="http://schemas.microsoft.com/office/drawing/2010/main"/>
                      </a:ext>
                    </a:extLst>
                  </pic:spPr>
                </pic:pic>
              </a:graphicData>
            </a:graphic>
          </wp:inline>
        </w:drawing>
      </w:r>
    </w:p>
    <w:p w14:paraId="721774BA" w14:textId="1D2D76AC" w:rsidR="00043B55" w:rsidRPr="00312B32" w:rsidRDefault="00043B55" w:rsidP="00A817F8">
      <w:pPr>
        <w:spacing w:after="0" w:line="240" w:lineRule="auto"/>
        <w:ind w:firstLine="0"/>
      </w:pPr>
      <w:bookmarkStart w:id="406" w:name="_Toc116220674"/>
      <w:r w:rsidRPr="00220688">
        <w:rPr>
          <w:rStyle w:val="FigureChar"/>
          <w:b/>
          <w:bCs/>
        </w:rPr>
        <w:t>Figure A5</w:t>
      </w:r>
      <w:r w:rsidR="0095269D">
        <w:rPr>
          <w:rStyle w:val="FigureChar"/>
          <w:b/>
          <w:bCs/>
        </w:rPr>
        <w:t>1</w:t>
      </w:r>
      <w:r w:rsidRPr="00220688">
        <w:rPr>
          <w:rStyle w:val="FigureChar"/>
          <w:b/>
          <w:bCs/>
        </w:rPr>
        <w:t>.</w:t>
      </w:r>
      <w:bookmarkEnd w:id="406"/>
      <w:r w:rsidRPr="009B5718">
        <w:rPr>
          <w:b/>
          <w:bCs/>
        </w:rPr>
        <w:t xml:space="preserve"> </w:t>
      </w:r>
      <w:r w:rsidRPr="009B5718">
        <w:t>Room temperature PXRD pattern (black) for RInBr</w:t>
      </w:r>
      <w:r w:rsidRPr="009B5718">
        <w:rPr>
          <w:vertAlign w:val="subscript"/>
        </w:rPr>
        <w:t>4</w:t>
      </w:r>
      <w:r w:rsidRPr="009B5718">
        <w:t xml:space="preserve"> fitted using the decomposition method (red). The difference plot is shown in blue.</w:t>
      </w:r>
    </w:p>
    <w:p w14:paraId="08E5EA9A" w14:textId="77777777" w:rsidR="00043B55" w:rsidRPr="00B33014" w:rsidRDefault="00043B55" w:rsidP="00220688">
      <w:pPr>
        <w:spacing w:after="0"/>
        <w:ind w:firstLine="0"/>
      </w:pPr>
    </w:p>
    <w:p w14:paraId="3C9A6882" w14:textId="77777777" w:rsidR="003F6BBC" w:rsidRDefault="003F6BBC" w:rsidP="00220688">
      <w:pPr>
        <w:ind w:firstLine="0"/>
      </w:pPr>
    </w:p>
    <w:sectPr w:rsidR="003F6BBC" w:rsidSect="0027225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94FC9" w14:textId="77777777" w:rsidR="00A36CD5" w:rsidRDefault="00A36CD5" w:rsidP="00E6631A">
      <w:r>
        <w:separator/>
      </w:r>
    </w:p>
  </w:endnote>
  <w:endnote w:type="continuationSeparator" w:id="0">
    <w:p w14:paraId="120FB0AC" w14:textId="77777777" w:rsidR="00A36CD5" w:rsidRDefault="00A36CD5" w:rsidP="00E6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ĝ̾怀"/>
    <w:panose1 w:val="02020603050405020304"/>
    <w:charset w:val="00"/>
    <w:family w:val="roman"/>
    <w:pitch w:val="variable"/>
    <w:sig w:usb0="E0002EFF" w:usb1="C000785B" w:usb2="00000009" w:usb3="00000000" w:csb0="000001FF" w:csb1="00000000"/>
  </w:font>
  <w:font w:name="Myriad Pro Light">
    <w:altName w:val="Times New Roman"/>
    <w:panose1 w:val="00000000000000000000"/>
    <w:charset w:val="00"/>
    <w:family w:val="swiss"/>
    <w:notTrueType/>
    <w:pitch w:val="variable"/>
    <w:sig w:usb0="20000287" w:usb1="00000001" w:usb2="00000000" w:usb3="00000000" w:csb0="0000019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318E" w14:textId="77777777" w:rsidR="00B02DD8" w:rsidRDefault="00B02DD8" w:rsidP="00E6631A">
    <w:pPr>
      <w:pStyle w:val="Footer"/>
    </w:pPr>
  </w:p>
  <w:p w14:paraId="78E6F218" w14:textId="77777777" w:rsidR="00B02DD8" w:rsidRDefault="00B02DD8" w:rsidP="00E663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3DAD" w14:textId="62D9AC7B" w:rsidR="006862C3" w:rsidRDefault="0027225A" w:rsidP="0027225A">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C7001" w14:textId="77777777" w:rsidR="00A36CD5" w:rsidRDefault="00A36CD5" w:rsidP="00E6631A">
      <w:r>
        <w:separator/>
      </w:r>
    </w:p>
  </w:footnote>
  <w:footnote w:type="continuationSeparator" w:id="0">
    <w:p w14:paraId="7416DC39" w14:textId="77777777" w:rsidR="00A36CD5" w:rsidRDefault="00A36CD5" w:rsidP="00E66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09E0" w14:textId="77777777" w:rsidR="00B02DD8" w:rsidRDefault="00B02DD8" w:rsidP="00E6631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D38"/>
    <w:multiLevelType w:val="hybridMultilevel"/>
    <w:tmpl w:val="BBEA8888"/>
    <w:lvl w:ilvl="0" w:tplc="CF5A5C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837FD"/>
    <w:multiLevelType w:val="hybridMultilevel"/>
    <w:tmpl w:val="CDA4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34114"/>
    <w:multiLevelType w:val="hybridMultilevel"/>
    <w:tmpl w:val="54908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D03D3"/>
    <w:multiLevelType w:val="hybridMultilevel"/>
    <w:tmpl w:val="A99085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7AB6049"/>
    <w:multiLevelType w:val="hybridMultilevel"/>
    <w:tmpl w:val="17D6B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B4023"/>
    <w:multiLevelType w:val="hybridMultilevel"/>
    <w:tmpl w:val="40B26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E2F6E"/>
    <w:multiLevelType w:val="hybridMultilevel"/>
    <w:tmpl w:val="55B6B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16244"/>
    <w:multiLevelType w:val="multilevel"/>
    <w:tmpl w:val="11D09D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F207B5F"/>
    <w:multiLevelType w:val="hybridMultilevel"/>
    <w:tmpl w:val="8A4CEA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FDB7718"/>
    <w:multiLevelType w:val="hybridMultilevel"/>
    <w:tmpl w:val="54B65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1E44BA"/>
    <w:multiLevelType w:val="hybridMultilevel"/>
    <w:tmpl w:val="75CC9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B06378"/>
    <w:multiLevelType w:val="multilevel"/>
    <w:tmpl w:val="8A4C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C399E"/>
    <w:multiLevelType w:val="multilevel"/>
    <w:tmpl w:val="4428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AE53EB"/>
    <w:multiLevelType w:val="multilevel"/>
    <w:tmpl w:val="5050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CA4C71"/>
    <w:multiLevelType w:val="hybridMultilevel"/>
    <w:tmpl w:val="7D628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9142E5"/>
    <w:multiLevelType w:val="multilevel"/>
    <w:tmpl w:val="03D206B0"/>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2FA7E19"/>
    <w:multiLevelType w:val="hybridMultilevel"/>
    <w:tmpl w:val="5BDC6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B21FF"/>
    <w:multiLevelType w:val="hybridMultilevel"/>
    <w:tmpl w:val="55700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961D5E"/>
    <w:multiLevelType w:val="hybridMultilevel"/>
    <w:tmpl w:val="9738B5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8243541"/>
    <w:multiLevelType w:val="hybridMultilevel"/>
    <w:tmpl w:val="59265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071F8F"/>
    <w:multiLevelType w:val="hybridMultilevel"/>
    <w:tmpl w:val="A2D41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725CF3"/>
    <w:multiLevelType w:val="hybridMultilevel"/>
    <w:tmpl w:val="26281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BE0AAD"/>
    <w:multiLevelType w:val="multilevel"/>
    <w:tmpl w:val="85A0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41589F"/>
    <w:multiLevelType w:val="hybridMultilevel"/>
    <w:tmpl w:val="7ED8A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370A3F2D"/>
    <w:multiLevelType w:val="multilevel"/>
    <w:tmpl w:val="C352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37FC74FD"/>
    <w:multiLevelType w:val="hybridMultilevel"/>
    <w:tmpl w:val="C688E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30" w15:restartNumberingAfterBreak="0">
    <w:nsid w:val="39AD6516"/>
    <w:multiLevelType w:val="multilevel"/>
    <w:tmpl w:val="BE6A6D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32"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33" w15:restartNumberingAfterBreak="0">
    <w:nsid w:val="4DCC4E9F"/>
    <w:multiLevelType w:val="hybridMultilevel"/>
    <w:tmpl w:val="CDE44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A559D3"/>
    <w:multiLevelType w:val="hybridMultilevel"/>
    <w:tmpl w:val="A224A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A67FBB"/>
    <w:multiLevelType w:val="hybridMultilevel"/>
    <w:tmpl w:val="EE04ABDE"/>
    <w:lvl w:ilvl="0" w:tplc="F4F2A83A">
      <w:start w:val="1"/>
      <w:numFmt w:val="decimal"/>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5C091E"/>
    <w:multiLevelType w:val="hybridMultilevel"/>
    <w:tmpl w:val="D34830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A622F0E"/>
    <w:multiLevelType w:val="hybridMultilevel"/>
    <w:tmpl w:val="965E3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47260D"/>
    <w:multiLevelType w:val="hybridMultilevel"/>
    <w:tmpl w:val="80D8650C"/>
    <w:lvl w:ilvl="0" w:tplc="9ADA38D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F2421C"/>
    <w:multiLevelType w:val="hybridMultilevel"/>
    <w:tmpl w:val="EF308E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46E2476"/>
    <w:multiLevelType w:val="hybridMultilevel"/>
    <w:tmpl w:val="E5C2FC7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64973B58"/>
    <w:multiLevelType w:val="multilevel"/>
    <w:tmpl w:val="9D80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EF1030"/>
    <w:multiLevelType w:val="hybridMultilevel"/>
    <w:tmpl w:val="FD240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99709C"/>
    <w:multiLevelType w:val="hybridMultilevel"/>
    <w:tmpl w:val="077A1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1C212C"/>
    <w:multiLevelType w:val="hybridMultilevel"/>
    <w:tmpl w:val="C6F8C3AC"/>
    <w:lvl w:ilvl="0" w:tplc="F8BCC9A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9D5DDA"/>
    <w:multiLevelType w:val="multilevel"/>
    <w:tmpl w:val="6DD0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644478"/>
    <w:multiLevelType w:val="multilevel"/>
    <w:tmpl w:val="D244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0617FF"/>
    <w:multiLevelType w:val="hybridMultilevel"/>
    <w:tmpl w:val="46489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DF65EB"/>
    <w:multiLevelType w:val="multilevel"/>
    <w:tmpl w:val="5CC2D336"/>
    <w:lvl w:ilvl="0">
      <w:start w:val="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581991744">
    <w:abstractNumId w:val="31"/>
  </w:num>
  <w:num w:numId="2" w16cid:durableId="1244484890">
    <w:abstractNumId w:val="27"/>
  </w:num>
  <w:num w:numId="3" w16cid:durableId="220681828">
    <w:abstractNumId w:val="32"/>
  </w:num>
  <w:num w:numId="4" w16cid:durableId="3670745">
    <w:abstractNumId w:val="29"/>
  </w:num>
  <w:num w:numId="5" w16cid:durableId="1727949057">
    <w:abstractNumId w:val="25"/>
  </w:num>
  <w:num w:numId="6" w16cid:durableId="670253621">
    <w:abstractNumId w:val="24"/>
  </w:num>
  <w:num w:numId="7" w16cid:durableId="771823337">
    <w:abstractNumId w:val="42"/>
  </w:num>
  <w:num w:numId="8" w16cid:durableId="644627889">
    <w:abstractNumId w:val="23"/>
  </w:num>
  <w:num w:numId="9" w16cid:durableId="1621641422">
    <w:abstractNumId w:val="2"/>
  </w:num>
  <w:num w:numId="10" w16cid:durableId="1345474367">
    <w:abstractNumId w:val="9"/>
  </w:num>
  <w:num w:numId="11" w16cid:durableId="2006516443">
    <w:abstractNumId w:val="6"/>
  </w:num>
  <w:num w:numId="12" w16cid:durableId="780566167">
    <w:abstractNumId w:val="4"/>
  </w:num>
  <w:num w:numId="13" w16cid:durableId="1890917907">
    <w:abstractNumId w:val="30"/>
  </w:num>
  <w:num w:numId="14" w16cid:durableId="76564994">
    <w:abstractNumId w:val="37"/>
  </w:num>
  <w:num w:numId="15" w16cid:durableId="2021080233">
    <w:abstractNumId w:val="33"/>
  </w:num>
  <w:num w:numId="16" w16cid:durableId="969213400">
    <w:abstractNumId w:val="48"/>
  </w:num>
  <w:num w:numId="17" w16cid:durableId="1093821456">
    <w:abstractNumId w:val="0"/>
  </w:num>
  <w:num w:numId="18" w16cid:durableId="283778748">
    <w:abstractNumId w:val="38"/>
  </w:num>
  <w:num w:numId="19" w16cid:durableId="1373264872">
    <w:abstractNumId w:val="17"/>
  </w:num>
  <w:num w:numId="20" w16cid:durableId="1424836498">
    <w:abstractNumId w:val="10"/>
  </w:num>
  <w:num w:numId="21" w16cid:durableId="1832911749">
    <w:abstractNumId w:val="20"/>
  </w:num>
  <w:num w:numId="22" w16cid:durableId="678317575">
    <w:abstractNumId w:val="19"/>
  </w:num>
  <w:num w:numId="23" w16cid:durableId="631011954">
    <w:abstractNumId w:val="47"/>
  </w:num>
  <w:num w:numId="24" w16cid:durableId="1102797208">
    <w:abstractNumId w:val="43"/>
  </w:num>
  <w:num w:numId="25" w16cid:durableId="1989552733">
    <w:abstractNumId w:val="5"/>
  </w:num>
  <w:num w:numId="26" w16cid:durableId="2005476294">
    <w:abstractNumId w:val="16"/>
  </w:num>
  <w:num w:numId="27" w16cid:durableId="520051040">
    <w:abstractNumId w:val="34"/>
  </w:num>
  <w:num w:numId="28" w16cid:durableId="2024938331">
    <w:abstractNumId w:val="1"/>
  </w:num>
  <w:num w:numId="29" w16cid:durableId="883325614">
    <w:abstractNumId w:val="21"/>
  </w:num>
  <w:num w:numId="30" w16cid:durableId="44718311">
    <w:abstractNumId w:val="7"/>
  </w:num>
  <w:num w:numId="31" w16cid:durableId="1653831499">
    <w:abstractNumId w:val="44"/>
  </w:num>
  <w:num w:numId="32" w16cid:durableId="840850592">
    <w:abstractNumId w:val="39"/>
  </w:num>
  <w:num w:numId="33" w16cid:durableId="902712923">
    <w:abstractNumId w:val="18"/>
  </w:num>
  <w:num w:numId="34" w16cid:durableId="917862471">
    <w:abstractNumId w:val="8"/>
  </w:num>
  <w:num w:numId="35" w16cid:durableId="150146928">
    <w:abstractNumId w:val="3"/>
  </w:num>
  <w:num w:numId="36" w16cid:durableId="1929193115">
    <w:abstractNumId w:val="36"/>
  </w:num>
  <w:num w:numId="37" w16cid:durableId="1131359240">
    <w:abstractNumId w:val="45"/>
  </w:num>
  <w:num w:numId="38" w16cid:durableId="1981420340">
    <w:abstractNumId w:val="12"/>
  </w:num>
  <w:num w:numId="39" w16cid:durableId="1463577173">
    <w:abstractNumId w:val="13"/>
  </w:num>
  <w:num w:numId="40" w16cid:durableId="110252605">
    <w:abstractNumId w:val="26"/>
  </w:num>
  <w:num w:numId="41" w16cid:durableId="722172506">
    <w:abstractNumId w:val="11"/>
  </w:num>
  <w:num w:numId="42" w16cid:durableId="324170436">
    <w:abstractNumId w:val="46"/>
  </w:num>
  <w:num w:numId="43" w16cid:durableId="399209728">
    <w:abstractNumId w:val="41"/>
  </w:num>
  <w:num w:numId="44" w16cid:durableId="1333988992">
    <w:abstractNumId w:val="22"/>
  </w:num>
  <w:num w:numId="45" w16cid:durableId="155610054">
    <w:abstractNumId w:val="35"/>
  </w:num>
  <w:num w:numId="46" w16cid:durableId="1434395440">
    <w:abstractNumId w:val="40"/>
  </w:num>
  <w:num w:numId="47" w16cid:durableId="435712321">
    <w:abstractNumId w:val="28"/>
  </w:num>
  <w:num w:numId="48" w16cid:durableId="584613518">
    <w:abstractNumId w:val="15"/>
  </w:num>
  <w:num w:numId="49" w16cid:durableId="1333609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yM7E0tjAzMDO2NDVW0lEKTi0uzszPAykwNK0FAB6I6jotAAAA"/>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rftddti9zffjedprt5trz6evppfarawrrs&quot;&gt;LibraryRb2CuX3-Converted&lt;record-ids&gt;&lt;item&gt;1&lt;/item&gt;&lt;item&gt;5&lt;/item&gt;&lt;item&gt;6&lt;/item&gt;&lt;item&gt;8&lt;/item&gt;&lt;item&gt;9&lt;/item&gt;&lt;item&gt;12&lt;/item&gt;&lt;item&gt;13&lt;/item&gt;&lt;item&gt;14&lt;/item&gt;&lt;item&gt;15&lt;/item&gt;&lt;item&gt;16&lt;/item&gt;&lt;item&gt;17&lt;/item&gt;&lt;item&gt;18&lt;/item&gt;&lt;item&gt;19&lt;/item&gt;&lt;item&gt;20&lt;/item&gt;&lt;item&gt;22&lt;/item&gt;&lt;item&gt;24&lt;/item&gt;&lt;item&gt;25&lt;/item&gt;&lt;item&gt;27&lt;/item&gt;&lt;item&gt;30&lt;/item&gt;&lt;item&gt;31&lt;/item&gt;&lt;item&gt;32&lt;/item&gt;&lt;item&gt;33&lt;/item&gt;&lt;item&gt;34&lt;/item&gt;&lt;item&gt;35&lt;/item&gt;&lt;item&gt;36&lt;/item&gt;&lt;item&gt;37&lt;/item&gt;&lt;item&gt;39&lt;/item&gt;&lt;item&gt;40&lt;/item&gt;&lt;item&gt;41&lt;/item&gt;&lt;item&gt;42&lt;/item&gt;&lt;item&gt;43&lt;/item&gt;&lt;item&gt;44&lt;/item&gt;&lt;item&gt;46&lt;/item&gt;&lt;item&gt;48&lt;/item&gt;&lt;item&gt;52&lt;/item&gt;&lt;item&gt;53&lt;/item&gt;&lt;item&gt;54&lt;/item&gt;&lt;item&gt;56&lt;/item&gt;&lt;item&gt;57&lt;/item&gt;&lt;item&gt;58&lt;/item&gt;&lt;item&gt;62&lt;/item&gt;&lt;item&gt;68&lt;/item&gt;&lt;item&gt;72&lt;/item&gt;&lt;item&gt;74&lt;/item&gt;&lt;item&gt;77&lt;/item&gt;&lt;item&gt;78&lt;/item&gt;&lt;item&gt;81&lt;/item&gt;&lt;item&gt;88&lt;/item&gt;&lt;item&gt;108&lt;/item&gt;&lt;item&gt;110&lt;/item&gt;&lt;item&gt;118&lt;/item&gt;&lt;item&gt;142&lt;/item&gt;&lt;item&gt;150&lt;/item&gt;&lt;item&gt;152&lt;/item&gt;&lt;item&gt;155&lt;/item&gt;&lt;item&gt;156&lt;/item&gt;&lt;item&gt;173&lt;/item&gt;&lt;item&gt;178&lt;/item&gt;&lt;item&gt;180&lt;/item&gt;&lt;item&gt;181&lt;/item&gt;&lt;item&gt;182&lt;/item&gt;&lt;item&gt;191&lt;/item&gt;&lt;item&gt;193&lt;/item&gt;&lt;item&gt;201&lt;/item&gt;&lt;item&gt;218&lt;/item&gt;&lt;item&gt;226&lt;/item&gt;&lt;item&gt;228&lt;/item&gt;&lt;item&gt;248&lt;/item&gt;&lt;item&gt;249&lt;/item&gt;&lt;item&gt;250&lt;/item&gt;&lt;item&gt;252&lt;/item&gt;&lt;item&gt;253&lt;/item&gt;&lt;item&gt;254&lt;/item&gt;&lt;item&gt;255&lt;/item&gt;&lt;item&gt;256&lt;/item&gt;&lt;item&gt;258&lt;/item&gt;&lt;item&gt;259&lt;/item&gt;&lt;item&gt;260&lt;/item&gt;&lt;item&gt;263&lt;/item&gt;&lt;item&gt;264&lt;/item&gt;&lt;item&gt;265&lt;/item&gt;&lt;item&gt;266&lt;/item&gt;&lt;item&gt;268&lt;/item&gt;&lt;item&gt;271&lt;/item&gt;&lt;item&gt;273&lt;/item&gt;&lt;item&gt;274&lt;/item&gt;&lt;item&gt;275&lt;/item&gt;&lt;item&gt;283&lt;/item&gt;&lt;item&gt;285&lt;/item&gt;&lt;item&gt;286&lt;/item&gt;&lt;item&gt;287&lt;/item&gt;&lt;item&gt;289&lt;/item&gt;&lt;item&gt;292&lt;/item&gt;&lt;item&gt;293&lt;/item&gt;&lt;item&gt;296&lt;/item&gt;&lt;item&gt;303&lt;/item&gt;&lt;item&gt;304&lt;/item&gt;&lt;item&gt;323&lt;/item&gt;&lt;item&gt;342&lt;/item&gt;&lt;item&gt;350&lt;/item&gt;&lt;item&gt;351&lt;/item&gt;&lt;item&gt;352&lt;/item&gt;&lt;item&gt;353&lt;/item&gt;&lt;item&gt;354&lt;/item&gt;&lt;item&gt;355&lt;/item&gt;&lt;item&gt;356&lt;/item&gt;&lt;item&gt;357&lt;/item&gt;&lt;item&gt;358&lt;/item&gt;&lt;item&gt;359&lt;/item&gt;&lt;item&gt;361&lt;/item&gt;&lt;item&gt;375&lt;/item&gt;&lt;item&gt;376&lt;/item&gt;&lt;item&gt;381&lt;/item&gt;&lt;item&gt;386&lt;/item&gt;&lt;item&gt;403&lt;/item&gt;&lt;item&gt;438&lt;/item&gt;&lt;item&gt;439&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3&lt;/item&gt;&lt;item&gt;464&lt;/item&gt;&lt;/record-ids&gt;&lt;/item&gt;&lt;/Libraries&gt;"/>
  </w:docVars>
  <w:rsids>
    <w:rsidRoot w:val="00D54C68"/>
    <w:rsid w:val="00000173"/>
    <w:rsid w:val="00004CA5"/>
    <w:rsid w:val="00031472"/>
    <w:rsid w:val="0004091A"/>
    <w:rsid w:val="00043B55"/>
    <w:rsid w:val="00046FC8"/>
    <w:rsid w:val="00050C2A"/>
    <w:rsid w:val="00063F48"/>
    <w:rsid w:val="00065E0F"/>
    <w:rsid w:val="0008241C"/>
    <w:rsid w:val="00082C2D"/>
    <w:rsid w:val="00097DFB"/>
    <w:rsid w:val="000B1B7E"/>
    <w:rsid w:val="000B63A6"/>
    <w:rsid w:val="000D437F"/>
    <w:rsid w:val="000D4D7E"/>
    <w:rsid w:val="000D622A"/>
    <w:rsid w:val="000E3A0F"/>
    <w:rsid w:val="00107352"/>
    <w:rsid w:val="0011219C"/>
    <w:rsid w:val="00125343"/>
    <w:rsid w:val="00142728"/>
    <w:rsid w:val="0015011B"/>
    <w:rsid w:val="0016773B"/>
    <w:rsid w:val="001B2B29"/>
    <w:rsid w:val="001D0840"/>
    <w:rsid w:val="001D0E5F"/>
    <w:rsid w:val="001E630A"/>
    <w:rsid w:val="001F63E9"/>
    <w:rsid w:val="00204195"/>
    <w:rsid w:val="002046B0"/>
    <w:rsid w:val="002146B6"/>
    <w:rsid w:val="00220688"/>
    <w:rsid w:val="002474FF"/>
    <w:rsid w:val="00264DAB"/>
    <w:rsid w:val="0027225A"/>
    <w:rsid w:val="00274BBF"/>
    <w:rsid w:val="0028011F"/>
    <w:rsid w:val="00283250"/>
    <w:rsid w:val="002A6CAF"/>
    <w:rsid w:val="002D2018"/>
    <w:rsid w:val="002D2124"/>
    <w:rsid w:val="002D2628"/>
    <w:rsid w:val="002E5347"/>
    <w:rsid w:val="00313091"/>
    <w:rsid w:val="00317522"/>
    <w:rsid w:val="0034493E"/>
    <w:rsid w:val="003518FE"/>
    <w:rsid w:val="0037526C"/>
    <w:rsid w:val="0039123B"/>
    <w:rsid w:val="00392F5D"/>
    <w:rsid w:val="00394B2F"/>
    <w:rsid w:val="00395AD2"/>
    <w:rsid w:val="00396BCC"/>
    <w:rsid w:val="003A44C9"/>
    <w:rsid w:val="003B73AC"/>
    <w:rsid w:val="003C2B99"/>
    <w:rsid w:val="003D0512"/>
    <w:rsid w:val="003F3ABE"/>
    <w:rsid w:val="003F6BBC"/>
    <w:rsid w:val="00403586"/>
    <w:rsid w:val="00420218"/>
    <w:rsid w:val="0042132F"/>
    <w:rsid w:val="004232C0"/>
    <w:rsid w:val="00445A0C"/>
    <w:rsid w:val="00445C73"/>
    <w:rsid w:val="00461058"/>
    <w:rsid w:val="00465995"/>
    <w:rsid w:val="00482A50"/>
    <w:rsid w:val="00485EB2"/>
    <w:rsid w:val="00487825"/>
    <w:rsid w:val="00490251"/>
    <w:rsid w:val="004922B0"/>
    <w:rsid w:val="004A10BD"/>
    <w:rsid w:val="004D6393"/>
    <w:rsid w:val="004F01EF"/>
    <w:rsid w:val="00506B77"/>
    <w:rsid w:val="005270C2"/>
    <w:rsid w:val="00530555"/>
    <w:rsid w:val="0057415D"/>
    <w:rsid w:val="00574A94"/>
    <w:rsid w:val="0058391C"/>
    <w:rsid w:val="005A5D83"/>
    <w:rsid w:val="005B4519"/>
    <w:rsid w:val="006074AD"/>
    <w:rsid w:val="00614124"/>
    <w:rsid w:val="00623BDB"/>
    <w:rsid w:val="00623E0A"/>
    <w:rsid w:val="00633FCA"/>
    <w:rsid w:val="0066038D"/>
    <w:rsid w:val="006862C3"/>
    <w:rsid w:val="00692C06"/>
    <w:rsid w:val="006C03E1"/>
    <w:rsid w:val="006C23DC"/>
    <w:rsid w:val="006C3737"/>
    <w:rsid w:val="006D1288"/>
    <w:rsid w:val="006D5666"/>
    <w:rsid w:val="006E2684"/>
    <w:rsid w:val="00710256"/>
    <w:rsid w:val="00713207"/>
    <w:rsid w:val="00737B33"/>
    <w:rsid w:val="00737D59"/>
    <w:rsid w:val="007446C0"/>
    <w:rsid w:val="00754FAE"/>
    <w:rsid w:val="00761672"/>
    <w:rsid w:val="0077398F"/>
    <w:rsid w:val="00780F31"/>
    <w:rsid w:val="0079047F"/>
    <w:rsid w:val="007948FD"/>
    <w:rsid w:val="007A2DBA"/>
    <w:rsid w:val="007A3A18"/>
    <w:rsid w:val="007C53AD"/>
    <w:rsid w:val="007D49DF"/>
    <w:rsid w:val="00802EE3"/>
    <w:rsid w:val="00803563"/>
    <w:rsid w:val="0080745A"/>
    <w:rsid w:val="008105BC"/>
    <w:rsid w:val="00815EE9"/>
    <w:rsid w:val="0082514A"/>
    <w:rsid w:val="0083054B"/>
    <w:rsid w:val="00873D12"/>
    <w:rsid w:val="008C6865"/>
    <w:rsid w:val="008C69F2"/>
    <w:rsid w:val="008D2164"/>
    <w:rsid w:val="008D359D"/>
    <w:rsid w:val="008D3686"/>
    <w:rsid w:val="008D6781"/>
    <w:rsid w:val="008E419E"/>
    <w:rsid w:val="008E5B42"/>
    <w:rsid w:val="008E7BCC"/>
    <w:rsid w:val="00907233"/>
    <w:rsid w:val="00932BBB"/>
    <w:rsid w:val="0094739E"/>
    <w:rsid w:val="0095269D"/>
    <w:rsid w:val="009576F4"/>
    <w:rsid w:val="0096243A"/>
    <w:rsid w:val="0096250F"/>
    <w:rsid w:val="00971C83"/>
    <w:rsid w:val="00976EFA"/>
    <w:rsid w:val="00985098"/>
    <w:rsid w:val="00995D87"/>
    <w:rsid w:val="009963D4"/>
    <w:rsid w:val="00996DE7"/>
    <w:rsid w:val="00997F35"/>
    <w:rsid w:val="009A5564"/>
    <w:rsid w:val="009B5129"/>
    <w:rsid w:val="009B7A02"/>
    <w:rsid w:val="009C5687"/>
    <w:rsid w:val="009F2705"/>
    <w:rsid w:val="009F40D4"/>
    <w:rsid w:val="00A12299"/>
    <w:rsid w:val="00A16CC3"/>
    <w:rsid w:val="00A36CD5"/>
    <w:rsid w:val="00A37268"/>
    <w:rsid w:val="00A42009"/>
    <w:rsid w:val="00A57613"/>
    <w:rsid w:val="00A6678E"/>
    <w:rsid w:val="00A817F8"/>
    <w:rsid w:val="00A82D0C"/>
    <w:rsid w:val="00A85E83"/>
    <w:rsid w:val="00AB3ABD"/>
    <w:rsid w:val="00AD5ECE"/>
    <w:rsid w:val="00AF1A7B"/>
    <w:rsid w:val="00B00C97"/>
    <w:rsid w:val="00B02DD8"/>
    <w:rsid w:val="00B21CC6"/>
    <w:rsid w:val="00B37C85"/>
    <w:rsid w:val="00B427F9"/>
    <w:rsid w:val="00B46D1E"/>
    <w:rsid w:val="00B52A57"/>
    <w:rsid w:val="00B8146A"/>
    <w:rsid w:val="00B92BD1"/>
    <w:rsid w:val="00B92EA8"/>
    <w:rsid w:val="00B95256"/>
    <w:rsid w:val="00BA1420"/>
    <w:rsid w:val="00BB1173"/>
    <w:rsid w:val="00BD12DD"/>
    <w:rsid w:val="00BD3C27"/>
    <w:rsid w:val="00BF7309"/>
    <w:rsid w:val="00C14C04"/>
    <w:rsid w:val="00C2484A"/>
    <w:rsid w:val="00C4020D"/>
    <w:rsid w:val="00C47D5C"/>
    <w:rsid w:val="00C534FF"/>
    <w:rsid w:val="00C53A68"/>
    <w:rsid w:val="00C53AE5"/>
    <w:rsid w:val="00C5733F"/>
    <w:rsid w:val="00C65EE6"/>
    <w:rsid w:val="00C678E3"/>
    <w:rsid w:val="00C76FCD"/>
    <w:rsid w:val="00C8243B"/>
    <w:rsid w:val="00C9692C"/>
    <w:rsid w:val="00CA5982"/>
    <w:rsid w:val="00CB59E9"/>
    <w:rsid w:val="00CB7747"/>
    <w:rsid w:val="00CC15E6"/>
    <w:rsid w:val="00CD4975"/>
    <w:rsid w:val="00CE36E1"/>
    <w:rsid w:val="00CF5E60"/>
    <w:rsid w:val="00D13114"/>
    <w:rsid w:val="00D15D1B"/>
    <w:rsid w:val="00D1622C"/>
    <w:rsid w:val="00D2660E"/>
    <w:rsid w:val="00D5243A"/>
    <w:rsid w:val="00D54C68"/>
    <w:rsid w:val="00D71061"/>
    <w:rsid w:val="00D774AE"/>
    <w:rsid w:val="00D85736"/>
    <w:rsid w:val="00D91ABF"/>
    <w:rsid w:val="00DA34B1"/>
    <w:rsid w:val="00DB6B61"/>
    <w:rsid w:val="00DD6495"/>
    <w:rsid w:val="00DE4822"/>
    <w:rsid w:val="00DF3EE8"/>
    <w:rsid w:val="00E078DA"/>
    <w:rsid w:val="00E1427B"/>
    <w:rsid w:val="00E14599"/>
    <w:rsid w:val="00E146E4"/>
    <w:rsid w:val="00E2136F"/>
    <w:rsid w:val="00E32997"/>
    <w:rsid w:val="00E34501"/>
    <w:rsid w:val="00E37FA4"/>
    <w:rsid w:val="00E41C7F"/>
    <w:rsid w:val="00E43B1A"/>
    <w:rsid w:val="00E55A8C"/>
    <w:rsid w:val="00E6631A"/>
    <w:rsid w:val="00E77A6B"/>
    <w:rsid w:val="00E84251"/>
    <w:rsid w:val="00E954C0"/>
    <w:rsid w:val="00EA7F3A"/>
    <w:rsid w:val="00EB149D"/>
    <w:rsid w:val="00EB20AB"/>
    <w:rsid w:val="00EB3501"/>
    <w:rsid w:val="00EB5623"/>
    <w:rsid w:val="00EC5B3A"/>
    <w:rsid w:val="00F04982"/>
    <w:rsid w:val="00F053B9"/>
    <w:rsid w:val="00F164AD"/>
    <w:rsid w:val="00F206F6"/>
    <w:rsid w:val="00F22BC7"/>
    <w:rsid w:val="00F679FE"/>
    <w:rsid w:val="00F71C86"/>
    <w:rsid w:val="00F736A7"/>
    <w:rsid w:val="00F77C74"/>
    <w:rsid w:val="00F826BD"/>
    <w:rsid w:val="00F85AB5"/>
    <w:rsid w:val="00F87C29"/>
    <w:rsid w:val="00FB1E67"/>
    <w:rsid w:val="00FD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8DDD9"/>
  <w15:chartTrackingRefBased/>
  <w15:docId w15:val="{95AB3914-4B30-4005-81CA-B8E69410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EE8"/>
    <w:pPr>
      <w:widowControl w:val="0"/>
      <w:autoSpaceDE w:val="0"/>
      <w:autoSpaceDN w:val="0"/>
      <w:adjustRightInd w:val="0"/>
      <w:spacing w:line="480" w:lineRule="auto"/>
      <w:ind w:firstLine="720"/>
      <w:jc w:val="both"/>
    </w:pPr>
    <w:rPr>
      <w:rFonts w:ascii="Times New Roman" w:hAnsi="Times New Roman" w:cs="Times New Roman"/>
      <w:iCs/>
      <w:sz w:val="24"/>
      <w:szCs w:val="24"/>
    </w:rPr>
  </w:style>
  <w:style w:type="paragraph" w:styleId="Heading1">
    <w:name w:val="heading 1"/>
    <w:basedOn w:val="Normal"/>
    <w:next w:val="Normal"/>
    <w:link w:val="Heading1Char"/>
    <w:uiPriority w:val="9"/>
    <w:qFormat/>
    <w:rsid w:val="00317522"/>
    <w:pPr>
      <w:outlineLvl w:val="0"/>
    </w:pPr>
    <w:rPr>
      <w:b/>
      <w:bCs/>
      <w:sz w:val="32"/>
      <w:szCs w:val="32"/>
    </w:rPr>
  </w:style>
  <w:style w:type="paragraph" w:styleId="Heading2">
    <w:name w:val="heading 2"/>
    <w:basedOn w:val="Normal"/>
    <w:next w:val="Normal"/>
    <w:link w:val="Heading2Char"/>
    <w:uiPriority w:val="9"/>
    <w:qFormat/>
    <w:rsid w:val="00317522"/>
    <w:pPr>
      <w:spacing w:after="0"/>
      <w:outlineLvl w:val="1"/>
    </w:pPr>
    <w:rPr>
      <w:b/>
      <w:bCs/>
      <w:sz w:val="28"/>
      <w:szCs w:val="28"/>
    </w:rPr>
  </w:style>
  <w:style w:type="paragraph" w:styleId="Heading3">
    <w:name w:val="heading 3"/>
    <w:basedOn w:val="Normal"/>
    <w:next w:val="Normal"/>
    <w:link w:val="Heading3Char"/>
    <w:uiPriority w:val="9"/>
    <w:qFormat/>
    <w:rsid w:val="00C678E3"/>
    <w:pPr>
      <w:spacing w:after="0"/>
      <w:outlineLvl w:val="2"/>
    </w:pPr>
    <w:rPr>
      <w:b/>
      <w:bCs/>
    </w:rPr>
  </w:style>
  <w:style w:type="paragraph" w:styleId="Heading4">
    <w:name w:val="heading 4"/>
    <w:basedOn w:val="Normal"/>
    <w:next w:val="Normal"/>
    <w:link w:val="Heading4Char"/>
    <w:uiPriority w:val="9"/>
    <w:unhideWhenUsed/>
    <w:qFormat/>
    <w:rsid w:val="00317522"/>
    <w:pPr>
      <w:spacing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54C68"/>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D54C68"/>
    <w:rPr>
      <w:rFonts w:ascii="Calibri" w:hAnsi="Calibri" w:cs="Calibri"/>
      <w:iCs/>
      <w:noProof/>
      <w:szCs w:val="24"/>
    </w:rPr>
  </w:style>
  <w:style w:type="paragraph" w:customStyle="1" w:styleId="EndNoteBibliography">
    <w:name w:val="EndNote Bibliography"/>
    <w:basedOn w:val="Normal"/>
    <w:link w:val="EndNoteBibliographyChar"/>
    <w:rsid w:val="00D54C68"/>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D54C68"/>
    <w:rPr>
      <w:rFonts w:ascii="Calibri" w:hAnsi="Calibri" w:cs="Calibri"/>
      <w:iCs/>
      <w:noProof/>
      <w:szCs w:val="24"/>
    </w:rPr>
  </w:style>
  <w:style w:type="character" w:styleId="Hyperlink">
    <w:name w:val="Hyperlink"/>
    <w:basedOn w:val="DefaultParagraphFont"/>
    <w:uiPriority w:val="99"/>
    <w:unhideWhenUsed/>
    <w:rsid w:val="00D54C68"/>
    <w:rPr>
      <w:color w:val="0563C1" w:themeColor="hyperlink"/>
      <w:u w:val="single"/>
    </w:rPr>
  </w:style>
  <w:style w:type="character" w:styleId="UnresolvedMention">
    <w:name w:val="Unresolved Mention"/>
    <w:basedOn w:val="DefaultParagraphFont"/>
    <w:uiPriority w:val="99"/>
    <w:semiHidden/>
    <w:unhideWhenUsed/>
    <w:rsid w:val="00D54C68"/>
    <w:rPr>
      <w:color w:val="605E5C"/>
      <w:shd w:val="clear" w:color="auto" w:fill="E1DFDD"/>
    </w:rPr>
  </w:style>
  <w:style w:type="paragraph" w:styleId="Header">
    <w:name w:val="header"/>
    <w:basedOn w:val="Normal"/>
    <w:link w:val="HeaderChar"/>
    <w:uiPriority w:val="99"/>
    <w:unhideWhenUsed/>
    <w:rsid w:val="00686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2C3"/>
  </w:style>
  <w:style w:type="paragraph" w:styleId="Footer">
    <w:name w:val="footer"/>
    <w:basedOn w:val="Normal"/>
    <w:link w:val="FooterChar"/>
    <w:uiPriority w:val="99"/>
    <w:unhideWhenUsed/>
    <w:rsid w:val="00686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2C3"/>
  </w:style>
  <w:style w:type="table" w:customStyle="1" w:styleId="TableGrid1">
    <w:name w:val="Table Grid1"/>
    <w:basedOn w:val="TableNormal"/>
    <w:next w:val="TableGrid"/>
    <w:uiPriority w:val="39"/>
    <w:rsid w:val="0068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8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17522"/>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317522"/>
    <w:rPr>
      <w:rFonts w:ascii="Times New Roman" w:hAnsi="Times New Roman" w:cs="Times New Roman"/>
      <w:b/>
      <w:bCs/>
      <w:sz w:val="28"/>
      <w:szCs w:val="28"/>
    </w:rPr>
  </w:style>
  <w:style w:type="character" w:customStyle="1" w:styleId="Heading3Char">
    <w:name w:val="Heading 3 Char"/>
    <w:basedOn w:val="DefaultParagraphFont"/>
    <w:link w:val="Heading3"/>
    <w:uiPriority w:val="9"/>
    <w:rsid w:val="00C678E3"/>
    <w:rPr>
      <w:rFonts w:ascii="Times New Roman" w:hAnsi="Times New Roman" w:cs="Times New Roman"/>
      <w:b/>
      <w:bCs/>
      <w:sz w:val="24"/>
      <w:szCs w:val="24"/>
    </w:rPr>
  </w:style>
  <w:style w:type="character" w:styleId="FollowedHyperlink">
    <w:name w:val="FollowedHyperlink"/>
    <w:uiPriority w:val="99"/>
    <w:rsid w:val="006862C3"/>
    <w:rPr>
      <w:color w:val="800080"/>
      <w:u w:val="single"/>
    </w:rPr>
  </w:style>
  <w:style w:type="paragraph" w:styleId="BodyText">
    <w:name w:val="Body Text"/>
    <w:basedOn w:val="Normal"/>
    <w:link w:val="BodyTextChar"/>
    <w:rsid w:val="006862C3"/>
    <w:pPr>
      <w:spacing w:after="200" w:line="240" w:lineRule="auto"/>
      <w:jc w:val="center"/>
    </w:pPr>
    <w:rPr>
      <w:rFonts w:ascii="Times" w:eastAsia="Times New Roman" w:hAnsi="Times"/>
      <w:b/>
      <w:sz w:val="40"/>
      <w:szCs w:val="20"/>
    </w:rPr>
  </w:style>
  <w:style w:type="character" w:customStyle="1" w:styleId="BodyTextChar">
    <w:name w:val="Body Text Char"/>
    <w:basedOn w:val="DefaultParagraphFont"/>
    <w:link w:val="BodyText"/>
    <w:rsid w:val="006862C3"/>
    <w:rPr>
      <w:rFonts w:ascii="Times" w:eastAsia="Times New Roman" w:hAnsi="Times" w:cs="Times New Roman"/>
      <w:b/>
      <w:sz w:val="40"/>
      <w:szCs w:val="20"/>
    </w:rPr>
  </w:style>
  <w:style w:type="paragraph" w:styleId="FootnoteText">
    <w:name w:val="footnote text"/>
    <w:basedOn w:val="Normal"/>
    <w:next w:val="TFReferencesSection"/>
    <w:link w:val="FootnoteTextChar"/>
    <w:semiHidden/>
    <w:rsid w:val="006862C3"/>
    <w:pPr>
      <w:spacing w:after="200" w:line="240" w:lineRule="auto"/>
    </w:pPr>
    <w:rPr>
      <w:rFonts w:ascii="Times" w:eastAsia="Times New Roman" w:hAnsi="Times"/>
      <w:szCs w:val="20"/>
    </w:rPr>
  </w:style>
  <w:style w:type="character" w:customStyle="1" w:styleId="FootnoteTextChar">
    <w:name w:val="Footnote Text Char"/>
    <w:basedOn w:val="DefaultParagraphFont"/>
    <w:link w:val="FootnoteText"/>
    <w:semiHidden/>
    <w:rsid w:val="006862C3"/>
    <w:rPr>
      <w:rFonts w:ascii="Times" w:eastAsia="Times New Roman" w:hAnsi="Times" w:cs="Times New Roman"/>
      <w:sz w:val="24"/>
      <w:szCs w:val="20"/>
    </w:rPr>
  </w:style>
  <w:style w:type="paragraph" w:customStyle="1" w:styleId="TFReferencesSection">
    <w:name w:val="TF_References_Section"/>
    <w:basedOn w:val="Normal"/>
    <w:next w:val="Normal"/>
    <w:autoRedefine/>
    <w:rsid w:val="006862C3"/>
    <w:pPr>
      <w:spacing w:after="0" w:line="240" w:lineRule="auto"/>
    </w:pPr>
    <w:rPr>
      <w:rFonts w:eastAsia="Times New Roman"/>
      <w:kern w:val="19"/>
    </w:rPr>
  </w:style>
  <w:style w:type="paragraph" w:customStyle="1" w:styleId="TAMainText">
    <w:name w:val="TA_Main_Text"/>
    <w:basedOn w:val="Normal"/>
    <w:link w:val="TAMainTextChar"/>
    <w:autoRedefine/>
    <w:rsid w:val="006862C3"/>
    <w:pPr>
      <w:spacing w:after="60"/>
      <w:ind w:firstLine="180"/>
    </w:pPr>
    <w:rPr>
      <w:rFonts w:eastAsia="Times New Roman"/>
      <w:kern w:val="21"/>
    </w:rPr>
  </w:style>
  <w:style w:type="paragraph" w:customStyle="1" w:styleId="BATitle">
    <w:name w:val="BA_Title"/>
    <w:basedOn w:val="Normal"/>
    <w:next w:val="BBAuthorName"/>
    <w:autoRedefine/>
    <w:rsid w:val="006862C3"/>
    <w:pPr>
      <w:spacing w:before="1400" w:after="180" w:line="360" w:lineRule="auto"/>
    </w:pPr>
    <w:rPr>
      <w:rFonts w:ascii="Myriad Pro Light" w:eastAsia="Times New Roman" w:hAnsi="Myriad Pro Light"/>
      <w:b/>
      <w:kern w:val="36"/>
      <w:sz w:val="32"/>
      <w:szCs w:val="32"/>
    </w:rPr>
  </w:style>
  <w:style w:type="paragraph" w:customStyle="1" w:styleId="BBAuthorName">
    <w:name w:val="BB_Author_Name"/>
    <w:basedOn w:val="Normal"/>
    <w:next w:val="BCAuthorAddress"/>
    <w:autoRedefine/>
    <w:rsid w:val="006862C3"/>
    <w:pPr>
      <w:spacing w:after="180" w:line="360" w:lineRule="auto"/>
    </w:pPr>
    <w:rPr>
      <w:rFonts w:eastAsia="Times New Roman"/>
      <w:i/>
      <w:iCs w:val="0"/>
      <w:kern w:val="26"/>
      <w:szCs w:val="20"/>
    </w:rPr>
  </w:style>
  <w:style w:type="paragraph" w:customStyle="1" w:styleId="BCAuthorAddress">
    <w:name w:val="BC_Author_Address"/>
    <w:basedOn w:val="Normal"/>
    <w:next w:val="BIEmailAddress"/>
    <w:autoRedefine/>
    <w:rsid w:val="006862C3"/>
    <w:pPr>
      <w:spacing w:after="60" w:line="240" w:lineRule="auto"/>
    </w:pPr>
    <w:rPr>
      <w:rFonts w:ascii="Arno Pro" w:eastAsia="Times New Roman" w:hAnsi="Arno Pro"/>
      <w:kern w:val="22"/>
      <w:sz w:val="20"/>
      <w:szCs w:val="20"/>
    </w:rPr>
  </w:style>
  <w:style w:type="paragraph" w:customStyle="1" w:styleId="BIEmailAddress">
    <w:name w:val="BI_Email_Address"/>
    <w:basedOn w:val="Normal"/>
    <w:next w:val="AIReceivedDate"/>
    <w:autoRedefine/>
    <w:rsid w:val="006862C3"/>
    <w:pPr>
      <w:spacing w:after="100" w:line="240" w:lineRule="auto"/>
    </w:pPr>
    <w:rPr>
      <w:rFonts w:ascii="Arno Pro" w:eastAsia="Times New Roman" w:hAnsi="Arno Pro"/>
      <w:sz w:val="18"/>
      <w:szCs w:val="20"/>
    </w:rPr>
  </w:style>
  <w:style w:type="paragraph" w:customStyle="1" w:styleId="AIReceivedDate">
    <w:name w:val="AI_Received_Date"/>
    <w:basedOn w:val="Normal"/>
    <w:next w:val="Normal"/>
    <w:autoRedefine/>
    <w:rsid w:val="006862C3"/>
    <w:pPr>
      <w:spacing w:after="100" w:line="240" w:lineRule="auto"/>
    </w:pPr>
    <w:rPr>
      <w:rFonts w:ascii="Arno Pro" w:eastAsia="Times New Roman" w:hAnsi="Arno Pro"/>
      <w:sz w:val="18"/>
      <w:szCs w:val="20"/>
    </w:rPr>
  </w:style>
  <w:style w:type="paragraph" w:customStyle="1" w:styleId="BDAbstract">
    <w:name w:val="BD_Abstract"/>
    <w:basedOn w:val="Normal"/>
    <w:next w:val="TAMainText"/>
    <w:link w:val="BDAbstractChar"/>
    <w:autoRedefine/>
    <w:rsid w:val="006862C3"/>
    <w:pPr>
      <w:pBdr>
        <w:top w:val="single" w:sz="4" w:space="1" w:color="auto"/>
        <w:bottom w:val="single" w:sz="4" w:space="1" w:color="auto"/>
      </w:pBdr>
      <w:spacing w:before="100" w:after="600" w:line="240" w:lineRule="auto"/>
    </w:pPr>
    <w:rPr>
      <w:rFonts w:ascii="Arno Pro" w:eastAsia="Times New Roman" w:hAnsi="Arno Pro"/>
      <w:kern w:val="21"/>
      <w:sz w:val="19"/>
      <w:szCs w:val="20"/>
    </w:rPr>
  </w:style>
  <w:style w:type="paragraph" w:customStyle="1" w:styleId="TDAcknowledgments">
    <w:name w:val="TD_Acknowledgments"/>
    <w:basedOn w:val="Normal"/>
    <w:next w:val="Normal"/>
    <w:link w:val="TDAcknowledgmentsChar"/>
    <w:autoRedefine/>
    <w:rsid w:val="006862C3"/>
    <w:pPr>
      <w:spacing w:after="0" w:line="240" w:lineRule="auto"/>
    </w:pPr>
    <w:rPr>
      <w:rFonts w:ascii="Arno Pro" w:eastAsia="Times New Roman" w:hAnsi="Arno Pro"/>
      <w:kern w:val="20"/>
      <w:sz w:val="18"/>
      <w:szCs w:val="20"/>
    </w:rPr>
  </w:style>
  <w:style w:type="paragraph" w:customStyle="1" w:styleId="TESupportingInformation">
    <w:name w:val="TE_Supporting_Information"/>
    <w:basedOn w:val="Normal"/>
    <w:next w:val="Normal"/>
    <w:autoRedefine/>
    <w:rsid w:val="006862C3"/>
    <w:pPr>
      <w:spacing w:after="0" w:line="240" w:lineRule="auto"/>
    </w:pPr>
    <w:rPr>
      <w:rFonts w:ascii="Arno Pro" w:eastAsia="Times New Roman" w:hAnsi="Arno Pro"/>
      <w:kern w:val="20"/>
      <w:sz w:val="18"/>
      <w:szCs w:val="20"/>
    </w:rPr>
  </w:style>
  <w:style w:type="paragraph" w:customStyle="1" w:styleId="VCSchemeTitle">
    <w:name w:val="VC_Scheme_Title"/>
    <w:basedOn w:val="Normal"/>
    <w:next w:val="Normal"/>
    <w:autoRedefine/>
    <w:rsid w:val="006862C3"/>
    <w:pPr>
      <w:spacing w:after="180" w:line="240" w:lineRule="auto"/>
    </w:pPr>
    <w:rPr>
      <w:rFonts w:ascii="Arno Pro" w:eastAsia="Times New Roman" w:hAnsi="Arno Pro"/>
      <w:b/>
      <w:kern w:val="21"/>
      <w:sz w:val="19"/>
      <w:szCs w:val="20"/>
    </w:rPr>
  </w:style>
  <w:style w:type="paragraph" w:customStyle="1" w:styleId="VDTableTitle">
    <w:name w:val="VD_Table_Title"/>
    <w:basedOn w:val="Normal"/>
    <w:next w:val="Normal"/>
    <w:autoRedefine/>
    <w:rsid w:val="006862C3"/>
    <w:pPr>
      <w:spacing w:after="180" w:line="240" w:lineRule="auto"/>
    </w:pPr>
    <w:rPr>
      <w:rFonts w:eastAsia="Times New Roman"/>
      <w:b/>
      <w:kern w:val="21"/>
    </w:rPr>
  </w:style>
  <w:style w:type="paragraph" w:customStyle="1" w:styleId="VAFigureCaption">
    <w:name w:val="VA_Figure_Caption"/>
    <w:basedOn w:val="Normal"/>
    <w:next w:val="Normal"/>
    <w:autoRedefine/>
    <w:rsid w:val="006862C3"/>
    <w:pPr>
      <w:spacing w:before="200" w:after="120"/>
    </w:pPr>
    <w:rPr>
      <w:rFonts w:eastAsia="Times New Roman"/>
      <w:kern w:val="20"/>
    </w:rPr>
  </w:style>
  <w:style w:type="paragraph" w:customStyle="1" w:styleId="VBChartTitle">
    <w:name w:val="VB_Chart_Title"/>
    <w:basedOn w:val="Normal"/>
    <w:next w:val="Normal"/>
    <w:autoRedefine/>
    <w:rsid w:val="006862C3"/>
    <w:pPr>
      <w:spacing w:after="180" w:line="240" w:lineRule="auto"/>
    </w:pPr>
    <w:rPr>
      <w:rFonts w:ascii="Arno Pro" w:eastAsia="Times New Roman" w:hAnsi="Arno Pro"/>
      <w:b/>
      <w:kern w:val="21"/>
      <w:sz w:val="19"/>
      <w:szCs w:val="20"/>
    </w:rPr>
  </w:style>
  <w:style w:type="paragraph" w:customStyle="1" w:styleId="FETableFootnote">
    <w:name w:val="FE_Table_Footnote"/>
    <w:basedOn w:val="Normal"/>
    <w:next w:val="Normal"/>
    <w:autoRedefine/>
    <w:rsid w:val="006862C3"/>
    <w:pPr>
      <w:spacing w:before="60" w:after="120" w:line="240" w:lineRule="auto"/>
      <w:ind w:firstLine="187"/>
    </w:pPr>
    <w:rPr>
      <w:rFonts w:ascii="Arno Pro" w:eastAsia="Times New Roman" w:hAnsi="Arno Pro"/>
      <w:sz w:val="18"/>
      <w:szCs w:val="20"/>
    </w:rPr>
  </w:style>
  <w:style w:type="paragraph" w:customStyle="1" w:styleId="FCChartFootnote">
    <w:name w:val="FC_Chart_Footnote"/>
    <w:basedOn w:val="Normal"/>
    <w:next w:val="Normal"/>
    <w:autoRedefine/>
    <w:rsid w:val="006862C3"/>
    <w:pPr>
      <w:spacing w:before="60" w:after="120" w:line="240" w:lineRule="auto"/>
      <w:ind w:firstLine="187"/>
    </w:pPr>
    <w:rPr>
      <w:rFonts w:ascii="Arno Pro" w:eastAsia="Times New Roman" w:hAnsi="Arno Pro"/>
      <w:sz w:val="18"/>
      <w:szCs w:val="20"/>
    </w:rPr>
  </w:style>
  <w:style w:type="paragraph" w:customStyle="1" w:styleId="FDSchemeFootnote">
    <w:name w:val="FD_Scheme_Footnote"/>
    <w:basedOn w:val="Normal"/>
    <w:next w:val="Normal"/>
    <w:autoRedefine/>
    <w:rsid w:val="006862C3"/>
    <w:pPr>
      <w:spacing w:before="60" w:after="120" w:line="240" w:lineRule="auto"/>
      <w:ind w:firstLine="187"/>
    </w:pPr>
    <w:rPr>
      <w:rFonts w:ascii="Arno Pro" w:eastAsia="Times New Roman" w:hAnsi="Arno Pro"/>
      <w:sz w:val="18"/>
      <w:szCs w:val="20"/>
    </w:rPr>
  </w:style>
  <w:style w:type="paragraph" w:customStyle="1" w:styleId="TCTableBody">
    <w:name w:val="TC_Table_Body"/>
    <w:basedOn w:val="Normal"/>
    <w:next w:val="Normal"/>
    <w:link w:val="TCTableBodyChar"/>
    <w:autoRedefine/>
    <w:rsid w:val="006862C3"/>
    <w:pPr>
      <w:framePr w:hSpace="180" w:wrap="around" w:vAnchor="text" w:hAnchor="margin" w:y="8036"/>
      <w:spacing w:before="20" w:after="60" w:line="240" w:lineRule="auto"/>
    </w:pPr>
    <w:rPr>
      <w:rFonts w:eastAsia="Times New Roman"/>
      <w:b/>
      <w:bCs/>
      <w:kern w:val="20"/>
    </w:rPr>
  </w:style>
  <w:style w:type="paragraph" w:customStyle="1" w:styleId="StyleFACorrespondingAuthorFootnote7pt">
    <w:name w:val="Style FA_Corresponding_Author_Footnote + 7 pt"/>
    <w:basedOn w:val="Normal"/>
    <w:next w:val="BGKeywords"/>
    <w:link w:val="StyleFACorrespondingAuthorFootnote7ptChar"/>
    <w:autoRedefine/>
    <w:rsid w:val="006862C3"/>
    <w:pPr>
      <w:spacing w:after="0" w:line="240" w:lineRule="auto"/>
    </w:pPr>
    <w:rPr>
      <w:rFonts w:ascii="Arno Pro" w:eastAsia="Times New Roman" w:hAnsi="Arno Pro"/>
      <w:kern w:val="20"/>
      <w:sz w:val="18"/>
      <w:szCs w:val="20"/>
    </w:rPr>
  </w:style>
  <w:style w:type="paragraph" w:customStyle="1" w:styleId="BEAuthorBiography">
    <w:name w:val="BE_Author_Biography"/>
    <w:basedOn w:val="Normal"/>
    <w:autoRedefine/>
    <w:rsid w:val="006862C3"/>
    <w:pPr>
      <w:spacing w:after="200" w:line="240" w:lineRule="auto"/>
    </w:pPr>
    <w:rPr>
      <w:rFonts w:ascii="Arno Pro" w:eastAsia="Times New Roman" w:hAnsi="Arno Pro"/>
      <w:szCs w:val="20"/>
    </w:rPr>
  </w:style>
  <w:style w:type="paragraph" w:customStyle="1" w:styleId="StyleBIEmailAddress95pt">
    <w:name w:val="Style BI_Email_Address + 9.5 pt"/>
    <w:basedOn w:val="BIEmailAddress"/>
    <w:rsid w:val="006862C3"/>
    <w:pPr>
      <w:spacing w:after="60"/>
    </w:pPr>
    <w:rPr>
      <w:sz w:val="19"/>
    </w:rPr>
  </w:style>
  <w:style w:type="paragraph" w:customStyle="1" w:styleId="SNSynopsisTOC">
    <w:name w:val="SN_Synopsis_TOC"/>
    <w:basedOn w:val="Normal"/>
    <w:next w:val="Normal"/>
    <w:autoRedefine/>
    <w:rsid w:val="006862C3"/>
    <w:pPr>
      <w:spacing w:after="60" w:line="240" w:lineRule="auto"/>
    </w:pPr>
    <w:rPr>
      <w:rFonts w:ascii="Arno Pro" w:eastAsia="Times New Roman" w:hAnsi="Arno Pro"/>
      <w:kern w:val="22"/>
      <w:sz w:val="20"/>
      <w:szCs w:val="20"/>
    </w:rPr>
  </w:style>
  <w:style w:type="paragraph" w:customStyle="1" w:styleId="BGKeywords">
    <w:name w:val="BG_Keywords"/>
    <w:basedOn w:val="Normal"/>
    <w:next w:val="BHBriefs"/>
    <w:autoRedefine/>
    <w:rsid w:val="006862C3"/>
    <w:pPr>
      <w:spacing w:after="220" w:line="240" w:lineRule="auto"/>
    </w:pPr>
    <w:rPr>
      <w:rFonts w:ascii="Arno Pro" w:eastAsia="Times New Roman" w:hAnsi="Arno Pro"/>
      <w:i/>
      <w:kern w:val="22"/>
      <w:sz w:val="20"/>
      <w:szCs w:val="20"/>
    </w:rPr>
  </w:style>
  <w:style w:type="paragraph" w:customStyle="1" w:styleId="BHBriefs">
    <w:name w:val="BH_Briefs"/>
    <w:basedOn w:val="Normal"/>
    <w:next w:val="BDAbstract"/>
    <w:autoRedefine/>
    <w:rsid w:val="006862C3"/>
    <w:pPr>
      <w:spacing w:before="180" w:after="60" w:line="240" w:lineRule="auto"/>
    </w:pPr>
    <w:rPr>
      <w:rFonts w:ascii="Arno Pro" w:eastAsia="Times New Roman" w:hAnsi="Arno Pro"/>
      <w:kern w:val="22"/>
      <w:sz w:val="20"/>
      <w:szCs w:val="20"/>
    </w:rPr>
  </w:style>
  <w:style w:type="character" w:styleId="PageNumber">
    <w:name w:val="page number"/>
    <w:basedOn w:val="DefaultParagraphFont"/>
    <w:uiPriority w:val="99"/>
    <w:rsid w:val="006862C3"/>
  </w:style>
  <w:style w:type="paragraph" w:styleId="BalloonText">
    <w:name w:val="Balloon Text"/>
    <w:basedOn w:val="Normal"/>
    <w:link w:val="BalloonTextChar"/>
    <w:uiPriority w:val="99"/>
    <w:semiHidden/>
    <w:rsid w:val="006862C3"/>
    <w:pPr>
      <w:spacing w:after="20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862C3"/>
    <w:rPr>
      <w:rFonts w:ascii="Tahoma" w:eastAsia="Times New Roman" w:hAnsi="Tahoma" w:cs="Tahoma"/>
      <w:sz w:val="16"/>
      <w:szCs w:val="16"/>
    </w:rPr>
  </w:style>
  <w:style w:type="character" w:styleId="EndnoteReference">
    <w:name w:val="endnote reference"/>
    <w:semiHidden/>
    <w:rsid w:val="006862C3"/>
    <w:rPr>
      <w:rFonts w:ascii="Times" w:hAnsi="Times"/>
      <w:sz w:val="18"/>
      <w:vertAlign w:val="superscript"/>
    </w:rPr>
  </w:style>
  <w:style w:type="paragraph" w:customStyle="1" w:styleId="StyleTCTableBodyBold">
    <w:name w:val="Style TC_Table_Body + Bold"/>
    <w:basedOn w:val="TCTableBody"/>
    <w:link w:val="StyleTCTableBodyBoldChar"/>
    <w:rsid w:val="006862C3"/>
    <w:pPr>
      <w:framePr w:wrap="around"/>
    </w:pPr>
    <w:rPr>
      <w:b w:val="0"/>
      <w:bCs w:val="0"/>
      <w:kern w:val="22"/>
      <w:sz w:val="15"/>
    </w:rPr>
  </w:style>
  <w:style w:type="character" w:customStyle="1" w:styleId="StyleFACorrespondingAuthorFootnote7ptChar">
    <w:name w:val="Style FA_Corresponding_Author_Footnote + 7 pt Char"/>
    <w:link w:val="StyleFACorrespondingAuthorFootnote7pt"/>
    <w:rsid w:val="006862C3"/>
    <w:rPr>
      <w:rFonts w:ascii="Arno Pro" w:eastAsia="Times New Roman" w:hAnsi="Arno Pro" w:cs="Times New Roman"/>
      <w:kern w:val="20"/>
      <w:sz w:val="18"/>
      <w:szCs w:val="20"/>
    </w:rPr>
  </w:style>
  <w:style w:type="paragraph" w:customStyle="1" w:styleId="BDAbstractTitle">
    <w:name w:val="BD_Abstract_Title"/>
    <w:basedOn w:val="BDAbstract"/>
    <w:link w:val="BDAbstractTitleChar"/>
    <w:rsid w:val="006862C3"/>
    <w:rPr>
      <w:b/>
    </w:rPr>
  </w:style>
  <w:style w:type="character" w:customStyle="1" w:styleId="BDAbstractChar">
    <w:name w:val="BD_Abstract Char"/>
    <w:link w:val="BDAbstract"/>
    <w:rsid w:val="006862C3"/>
    <w:rPr>
      <w:rFonts w:ascii="Arno Pro" w:eastAsia="Times New Roman" w:hAnsi="Arno Pro" w:cs="Times New Roman"/>
      <w:kern w:val="21"/>
      <w:sz w:val="19"/>
      <w:szCs w:val="20"/>
    </w:rPr>
  </w:style>
  <w:style w:type="character" w:customStyle="1" w:styleId="BDAbstractTitleChar">
    <w:name w:val="BD_Abstract_Title Char"/>
    <w:link w:val="BDAbstractTitle"/>
    <w:rsid w:val="006862C3"/>
    <w:rPr>
      <w:rFonts w:ascii="Arno Pro" w:eastAsia="Times New Roman" w:hAnsi="Arno Pro" w:cs="Times New Roman"/>
      <w:b/>
      <w:kern w:val="21"/>
      <w:sz w:val="19"/>
      <w:szCs w:val="20"/>
    </w:rPr>
  </w:style>
  <w:style w:type="paragraph" w:customStyle="1" w:styleId="TDAckTitle">
    <w:name w:val="TD_Ack_Title"/>
    <w:basedOn w:val="TDAcknowledgments"/>
    <w:link w:val="TDAckTitleChar"/>
    <w:rsid w:val="006862C3"/>
    <w:pPr>
      <w:spacing w:before="180" w:after="60"/>
    </w:pPr>
    <w:rPr>
      <w:rFonts w:ascii="Myriad Pro Light" w:hAnsi="Myriad Pro Light"/>
      <w:b/>
      <w:kern w:val="23"/>
      <w:sz w:val="21"/>
    </w:rPr>
  </w:style>
  <w:style w:type="character" w:customStyle="1" w:styleId="TDAcknowledgmentsChar">
    <w:name w:val="TD_Acknowledgments Char"/>
    <w:link w:val="TDAcknowledgments"/>
    <w:rsid w:val="006862C3"/>
    <w:rPr>
      <w:rFonts w:ascii="Arno Pro" w:eastAsia="Times New Roman" w:hAnsi="Arno Pro" w:cs="Times New Roman"/>
      <w:kern w:val="20"/>
      <w:sz w:val="18"/>
      <w:szCs w:val="20"/>
    </w:rPr>
  </w:style>
  <w:style w:type="character" w:customStyle="1" w:styleId="TDAckTitleChar">
    <w:name w:val="TD_Ack_Title Char"/>
    <w:link w:val="TDAckTitle"/>
    <w:rsid w:val="006862C3"/>
    <w:rPr>
      <w:rFonts w:ascii="Myriad Pro Light" w:eastAsia="Times New Roman" w:hAnsi="Myriad Pro Light" w:cs="Times New Roman"/>
      <w:b/>
      <w:kern w:val="23"/>
      <w:sz w:val="21"/>
      <w:szCs w:val="20"/>
    </w:rPr>
  </w:style>
  <w:style w:type="paragraph" w:customStyle="1" w:styleId="TESupportingInfoTitle">
    <w:name w:val="TE_Supporting_Info_Title"/>
    <w:basedOn w:val="TESupportingInformation"/>
    <w:autoRedefine/>
    <w:rsid w:val="006862C3"/>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6862C3"/>
  </w:style>
  <w:style w:type="paragraph" w:customStyle="1" w:styleId="FAAuthorInfoSubtitle">
    <w:name w:val="FA_Author_Info_Subtitle"/>
    <w:basedOn w:val="Normal"/>
    <w:link w:val="FAAuthorInfoSubtitleChar"/>
    <w:autoRedefine/>
    <w:rsid w:val="006862C3"/>
    <w:pPr>
      <w:spacing w:before="120" w:after="60" w:line="240" w:lineRule="auto"/>
    </w:pPr>
    <w:rPr>
      <w:rFonts w:ascii="Myriad Pro Light" w:eastAsia="Times New Roman" w:hAnsi="Myriad Pro Light"/>
      <w:b/>
      <w:kern w:val="21"/>
      <w:sz w:val="19"/>
      <w:szCs w:val="14"/>
    </w:rPr>
  </w:style>
  <w:style w:type="character" w:customStyle="1" w:styleId="FAAuthorInfoSubtitleChar">
    <w:name w:val="FA_Author_Info_Subtitle Char"/>
    <w:link w:val="FAAuthorInfoSubtitle"/>
    <w:rsid w:val="006862C3"/>
    <w:rPr>
      <w:rFonts w:ascii="Myriad Pro Light" w:eastAsia="Times New Roman" w:hAnsi="Myriad Pro Light" w:cs="Times New Roman"/>
      <w:b/>
      <w:kern w:val="21"/>
      <w:sz w:val="19"/>
      <w:szCs w:val="14"/>
    </w:rPr>
  </w:style>
  <w:style w:type="character" w:customStyle="1" w:styleId="TCTableBodyChar">
    <w:name w:val="TC_Table_Body Char"/>
    <w:link w:val="TCTableBody"/>
    <w:rsid w:val="006862C3"/>
    <w:rPr>
      <w:rFonts w:ascii="Times New Roman" w:eastAsia="Times New Roman" w:hAnsi="Times New Roman" w:cs="Times New Roman"/>
      <w:b/>
      <w:bCs/>
      <w:kern w:val="20"/>
      <w:sz w:val="24"/>
      <w:szCs w:val="24"/>
    </w:rPr>
  </w:style>
  <w:style w:type="character" w:customStyle="1" w:styleId="StyleTCTableBodyBoldChar">
    <w:name w:val="Style TC_Table_Body + Bold Char"/>
    <w:link w:val="StyleTCTableBodyBold"/>
    <w:rsid w:val="006862C3"/>
    <w:rPr>
      <w:rFonts w:ascii="Times New Roman" w:eastAsia="Times New Roman" w:hAnsi="Times New Roman" w:cs="Times New Roman"/>
      <w:kern w:val="22"/>
      <w:sz w:val="15"/>
      <w:szCs w:val="24"/>
    </w:rPr>
  </w:style>
  <w:style w:type="paragraph" w:customStyle="1" w:styleId="FACorrespondingAuthorFootnote">
    <w:name w:val="FA_Corresponding_Author_Footnote"/>
    <w:basedOn w:val="Normal"/>
    <w:next w:val="Normal"/>
    <w:rsid w:val="006862C3"/>
    <w:pPr>
      <w:spacing w:after="200"/>
    </w:pPr>
    <w:rPr>
      <w:rFonts w:ascii="Times" w:eastAsia="Times New Roman" w:hAnsi="Times"/>
      <w:szCs w:val="20"/>
    </w:rPr>
  </w:style>
  <w:style w:type="character" w:styleId="CommentReference">
    <w:name w:val="annotation reference"/>
    <w:basedOn w:val="DefaultParagraphFont"/>
    <w:uiPriority w:val="99"/>
    <w:semiHidden/>
    <w:unhideWhenUsed/>
    <w:rsid w:val="006862C3"/>
    <w:rPr>
      <w:sz w:val="16"/>
      <w:szCs w:val="16"/>
    </w:rPr>
  </w:style>
  <w:style w:type="paragraph" w:styleId="CommentText">
    <w:name w:val="annotation text"/>
    <w:basedOn w:val="Normal"/>
    <w:link w:val="CommentTextChar"/>
    <w:uiPriority w:val="99"/>
    <w:unhideWhenUsed/>
    <w:rsid w:val="006862C3"/>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6862C3"/>
    <w:rPr>
      <w:rFonts w:ascii="Times New Roman" w:eastAsia="Times New Roman" w:hAnsi="Times New Roman" w:cs="Times New Roman"/>
      <w:sz w:val="20"/>
      <w:szCs w:val="20"/>
    </w:rPr>
  </w:style>
  <w:style w:type="character" w:customStyle="1" w:styleId="TAMainTextChar">
    <w:name w:val="TA_Main_Text Char"/>
    <w:basedOn w:val="DefaultParagraphFont"/>
    <w:link w:val="TAMainText"/>
    <w:rsid w:val="006862C3"/>
    <w:rPr>
      <w:rFonts w:ascii="Times New Roman" w:eastAsia="Times New Roman" w:hAnsi="Times New Roman" w:cs="Times New Roman"/>
      <w:kern w:val="21"/>
      <w:sz w:val="24"/>
      <w:szCs w:val="24"/>
    </w:rPr>
  </w:style>
  <w:style w:type="table" w:styleId="PlainTable1">
    <w:name w:val="Plain Table 1"/>
    <w:basedOn w:val="TableNormal"/>
    <w:uiPriority w:val="41"/>
    <w:rsid w:val="006862C3"/>
    <w:pPr>
      <w:spacing w:after="0" w:line="240" w:lineRule="auto"/>
    </w:pPr>
    <w:rPr>
      <w:rFonts w:ascii="New York" w:eastAsia="Times New Roman" w:hAnsi="New York"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6862C3"/>
    <w:pPr>
      <w:spacing w:after="200"/>
    </w:pPr>
    <w:rPr>
      <w:rFonts w:ascii="Times" w:hAnsi="Times"/>
      <w:b/>
      <w:bCs/>
    </w:rPr>
  </w:style>
  <w:style w:type="character" w:customStyle="1" w:styleId="CommentSubjectChar">
    <w:name w:val="Comment Subject Char"/>
    <w:basedOn w:val="CommentTextChar"/>
    <w:link w:val="CommentSubject"/>
    <w:uiPriority w:val="99"/>
    <w:semiHidden/>
    <w:rsid w:val="006862C3"/>
    <w:rPr>
      <w:rFonts w:ascii="Times" w:eastAsia="Times New Roman" w:hAnsi="Times" w:cs="Times New Roman"/>
      <w:b/>
      <w:bCs/>
      <w:sz w:val="20"/>
      <w:szCs w:val="20"/>
    </w:rPr>
  </w:style>
  <w:style w:type="paragraph" w:styleId="NormalWeb">
    <w:name w:val="Normal (Web)"/>
    <w:basedOn w:val="Normal"/>
    <w:uiPriority w:val="99"/>
    <w:unhideWhenUsed/>
    <w:rsid w:val="006862C3"/>
    <w:pPr>
      <w:spacing w:after="200" w:line="240" w:lineRule="auto"/>
    </w:pPr>
    <w:rPr>
      <w:rFonts w:eastAsia="Times New Roman"/>
    </w:rPr>
  </w:style>
  <w:style w:type="character" w:styleId="PlaceholderText">
    <w:name w:val="Placeholder Text"/>
    <w:basedOn w:val="DefaultParagraphFont"/>
    <w:uiPriority w:val="99"/>
    <w:semiHidden/>
    <w:rsid w:val="006862C3"/>
    <w:rPr>
      <w:color w:val="808080"/>
    </w:rPr>
  </w:style>
  <w:style w:type="paragraph" w:styleId="Revision">
    <w:name w:val="Revision"/>
    <w:hidden/>
    <w:uiPriority w:val="99"/>
    <w:semiHidden/>
    <w:rsid w:val="006862C3"/>
    <w:pPr>
      <w:spacing w:after="0" w:line="240" w:lineRule="auto"/>
    </w:pPr>
    <w:rPr>
      <w:rFonts w:ascii="Times" w:eastAsia="Times New Roman" w:hAnsi="Times" w:cs="Times New Roman"/>
      <w:sz w:val="24"/>
      <w:szCs w:val="20"/>
    </w:rPr>
  </w:style>
  <w:style w:type="paragraph" w:customStyle="1" w:styleId="Title2">
    <w:name w:val="Title2"/>
    <w:basedOn w:val="Normal"/>
    <w:rsid w:val="006862C3"/>
    <w:pPr>
      <w:spacing w:after="0" w:line="240" w:lineRule="auto"/>
    </w:pPr>
    <w:rPr>
      <w:rFonts w:eastAsia="MS Mincho"/>
      <w:b/>
      <w:lang w:eastAsia="ja-JP"/>
    </w:rPr>
  </w:style>
  <w:style w:type="character" w:customStyle="1" w:styleId="pubyear">
    <w:name w:val="pubyear"/>
    <w:basedOn w:val="DefaultParagraphFont"/>
    <w:rsid w:val="006862C3"/>
  </w:style>
  <w:style w:type="character" w:customStyle="1" w:styleId="vol">
    <w:name w:val="vol"/>
    <w:basedOn w:val="DefaultParagraphFont"/>
    <w:rsid w:val="006862C3"/>
  </w:style>
  <w:style w:type="character" w:customStyle="1" w:styleId="cit-title">
    <w:name w:val="cit-title"/>
    <w:basedOn w:val="DefaultParagraphFont"/>
    <w:rsid w:val="006862C3"/>
  </w:style>
  <w:style w:type="character" w:customStyle="1" w:styleId="cit-year-info">
    <w:name w:val="cit-year-info"/>
    <w:basedOn w:val="DefaultParagraphFont"/>
    <w:rsid w:val="006862C3"/>
  </w:style>
  <w:style w:type="character" w:customStyle="1" w:styleId="cit-volume">
    <w:name w:val="cit-volume"/>
    <w:basedOn w:val="DefaultParagraphFont"/>
    <w:rsid w:val="006862C3"/>
  </w:style>
  <w:style w:type="character" w:customStyle="1" w:styleId="cit-issue">
    <w:name w:val="cit-issue"/>
    <w:basedOn w:val="DefaultParagraphFont"/>
    <w:rsid w:val="006862C3"/>
  </w:style>
  <w:style w:type="character" w:customStyle="1" w:styleId="cit-pagerange">
    <w:name w:val="cit-pagerange"/>
    <w:basedOn w:val="DefaultParagraphFont"/>
    <w:rsid w:val="006862C3"/>
  </w:style>
  <w:style w:type="character" w:customStyle="1" w:styleId="UnresolvedMention1">
    <w:name w:val="Unresolved Mention1"/>
    <w:basedOn w:val="DefaultParagraphFont"/>
    <w:uiPriority w:val="99"/>
    <w:semiHidden/>
    <w:unhideWhenUsed/>
    <w:rsid w:val="006862C3"/>
    <w:rPr>
      <w:color w:val="605E5C"/>
      <w:shd w:val="clear" w:color="auto" w:fill="E1DFDD"/>
    </w:rPr>
  </w:style>
  <w:style w:type="paragraph" w:styleId="EndnoteText">
    <w:name w:val="endnote text"/>
    <w:basedOn w:val="Normal"/>
    <w:link w:val="EndnoteTextChar"/>
    <w:semiHidden/>
    <w:unhideWhenUsed/>
    <w:rsid w:val="006862C3"/>
    <w:pPr>
      <w:spacing w:after="0" w:line="240" w:lineRule="auto"/>
    </w:pPr>
    <w:rPr>
      <w:rFonts w:ascii="Times" w:eastAsia="Times New Roman" w:hAnsi="Times"/>
      <w:sz w:val="20"/>
      <w:szCs w:val="20"/>
    </w:rPr>
  </w:style>
  <w:style w:type="character" w:customStyle="1" w:styleId="EndnoteTextChar">
    <w:name w:val="Endnote Text Char"/>
    <w:basedOn w:val="DefaultParagraphFont"/>
    <w:link w:val="EndnoteText"/>
    <w:semiHidden/>
    <w:rsid w:val="006862C3"/>
    <w:rPr>
      <w:rFonts w:ascii="Times" w:eastAsia="Times New Roman" w:hAnsi="Times" w:cs="Times New Roman"/>
      <w:sz w:val="20"/>
      <w:szCs w:val="20"/>
    </w:rPr>
  </w:style>
  <w:style w:type="table" w:customStyle="1" w:styleId="TableGrid2">
    <w:name w:val="Table Grid2"/>
    <w:basedOn w:val="TableNormal"/>
    <w:next w:val="TableGrid"/>
    <w:uiPriority w:val="39"/>
    <w:rsid w:val="0077398F"/>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Normal"/>
    <w:rsid w:val="00E84251"/>
    <w:pPr>
      <w:spacing w:after="0" w:line="240" w:lineRule="auto"/>
    </w:pPr>
    <w:rPr>
      <w:rFonts w:eastAsia="MS Mincho"/>
      <w:lang w:eastAsia="ja-JP"/>
    </w:rPr>
  </w:style>
  <w:style w:type="character" w:customStyle="1" w:styleId="apple-converted-space">
    <w:name w:val="apple-converted-space"/>
    <w:basedOn w:val="DefaultParagraphFont"/>
    <w:rsid w:val="00932BBB"/>
  </w:style>
  <w:style w:type="paragraph" w:styleId="ListParagraph">
    <w:name w:val="List Paragraph"/>
    <w:basedOn w:val="Normal"/>
    <w:uiPriority w:val="34"/>
    <w:qFormat/>
    <w:rsid w:val="00932BBB"/>
    <w:pPr>
      <w:spacing w:after="200" w:line="240" w:lineRule="auto"/>
      <w:ind w:left="720"/>
      <w:contextualSpacing/>
    </w:pPr>
    <w:rPr>
      <w:rFonts w:ascii="Times" w:eastAsia="Times New Roman" w:hAnsi="Times"/>
      <w:szCs w:val="20"/>
    </w:rPr>
  </w:style>
  <w:style w:type="paragraph" w:styleId="Bibliography">
    <w:name w:val="Bibliography"/>
    <w:basedOn w:val="Normal"/>
    <w:next w:val="Normal"/>
    <w:uiPriority w:val="37"/>
    <w:unhideWhenUsed/>
    <w:rsid w:val="000B1B7E"/>
    <w:pPr>
      <w:tabs>
        <w:tab w:val="left" w:pos="620"/>
      </w:tabs>
      <w:spacing w:after="0" w:line="240" w:lineRule="auto"/>
      <w:ind w:left="624" w:hanging="624"/>
    </w:pPr>
  </w:style>
  <w:style w:type="character" w:customStyle="1" w:styleId="italic">
    <w:name w:val="italic"/>
    <w:basedOn w:val="DefaultParagraphFont"/>
    <w:rsid w:val="000B1B7E"/>
  </w:style>
  <w:style w:type="character" w:styleId="Strong">
    <w:name w:val="Strong"/>
    <w:basedOn w:val="DefaultParagraphFont"/>
    <w:uiPriority w:val="22"/>
    <w:qFormat/>
    <w:rsid w:val="000B1B7E"/>
    <w:rPr>
      <w:b/>
      <w:bCs/>
    </w:rPr>
  </w:style>
  <w:style w:type="character" w:customStyle="1" w:styleId="title-text">
    <w:name w:val="title-text"/>
    <w:basedOn w:val="DefaultParagraphFont"/>
    <w:rsid w:val="000B1B7E"/>
  </w:style>
  <w:style w:type="table" w:styleId="TableGridLight">
    <w:name w:val="Grid Table Light"/>
    <w:basedOn w:val="TableNormal"/>
    <w:uiPriority w:val="40"/>
    <w:rsid w:val="000B1B7E"/>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3">
    <w:name w:val="Grid Table 1 Light Accent 3"/>
    <w:basedOn w:val="TableNormal"/>
    <w:uiPriority w:val="46"/>
    <w:rsid w:val="000B1B7E"/>
    <w:pPr>
      <w:spacing w:after="0" w:line="240" w:lineRule="auto"/>
    </w:pPr>
    <w:rPr>
      <w:sz w:val="24"/>
      <w:szCs w:val="24"/>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0B1B7E"/>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abel">
    <w:name w:val="label"/>
    <w:basedOn w:val="DefaultParagraphFont"/>
    <w:rsid w:val="00802EE3"/>
  </w:style>
  <w:style w:type="paragraph" w:customStyle="1" w:styleId="Default">
    <w:name w:val="Default"/>
    <w:rsid w:val="00B02DD8"/>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B02DD8"/>
    <w:pPr>
      <w:spacing w:after="200" w:line="240" w:lineRule="auto"/>
    </w:pPr>
    <w:rPr>
      <w:i/>
      <w:iCs w:val="0"/>
      <w:color w:val="44546A" w:themeColor="text2"/>
      <w:sz w:val="18"/>
      <w:szCs w:val="18"/>
    </w:rPr>
  </w:style>
  <w:style w:type="character" w:customStyle="1" w:styleId="hlfld-contribauthor">
    <w:name w:val="hlfld-contribauthor"/>
    <w:basedOn w:val="DefaultParagraphFont"/>
    <w:rsid w:val="00B02DD8"/>
  </w:style>
  <w:style w:type="character" w:customStyle="1" w:styleId="comma-separator">
    <w:name w:val="comma-separator"/>
    <w:basedOn w:val="DefaultParagraphFont"/>
    <w:rsid w:val="00B02DD8"/>
  </w:style>
  <w:style w:type="character" w:customStyle="1" w:styleId="articleauthor-link">
    <w:name w:val="article__author-link"/>
    <w:basedOn w:val="DefaultParagraphFont"/>
    <w:rsid w:val="00B02DD8"/>
  </w:style>
  <w:style w:type="paragraph" w:customStyle="1" w:styleId="msonormal0">
    <w:name w:val="msonormal"/>
    <w:basedOn w:val="Normal"/>
    <w:uiPriority w:val="99"/>
    <w:semiHidden/>
    <w:rsid w:val="00B02DD8"/>
    <w:pPr>
      <w:spacing w:before="100" w:beforeAutospacing="1" w:after="100" w:afterAutospacing="1" w:line="240" w:lineRule="auto"/>
    </w:pPr>
    <w:rPr>
      <w:rFonts w:eastAsia="Times New Roman"/>
    </w:rPr>
  </w:style>
  <w:style w:type="character" w:customStyle="1" w:styleId="redtxts4">
    <w:name w:val="red_txt_s4"/>
    <w:basedOn w:val="DefaultParagraphFont"/>
    <w:rsid w:val="00B02DD8"/>
  </w:style>
  <w:style w:type="character" w:customStyle="1" w:styleId="markwf1j221ec">
    <w:name w:val="markwf1j221ec"/>
    <w:basedOn w:val="DefaultParagraphFont"/>
    <w:rsid w:val="00B02DD8"/>
  </w:style>
  <w:style w:type="character" w:customStyle="1" w:styleId="Heading4Char">
    <w:name w:val="Heading 4 Char"/>
    <w:basedOn w:val="DefaultParagraphFont"/>
    <w:link w:val="Heading4"/>
    <w:uiPriority w:val="9"/>
    <w:rsid w:val="00317522"/>
    <w:rPr>
      <w:rFonts w:ascii="Times New Roman" w:hAnsi="Times New Roman" w:cs="Times New Roman"/>
      <w:b/>
      <w:sz w:val="24"/>
      <w:szCs w:val="24"/>
    </w:rPr>
  </w:style>
  <w:style w:type="paragraph" w:customStyle="1" w:styleId="Figure">
    <w:name w:val="Figure"/>
    <w:basedOn w:val="Normal"/>
    <w:link w:val="FigureChar"/>
    <w:qFormat/>
    <w:rsid w:val="00C53A68"/>
    <w:pPr>
      <w:spacing w:after="0"/>
    </w:pPr>
  </w:style>
  <w:style w:type="paragraph" w:customStyle="1" w:styleId="Table">
    <w:name w:val="Table"/>
    <w:basedOn w:val="Normal"/>
    <w:link w:val="TableChar"/>
    <w:qFormat/>
    <w:rsid w:val="00C4020D"/>
    <w:pPr>
      <w:spacing w:after="0" w:line="240" w:lineRule="auto"/>
    </w:pPr>
    <w:rPr>
      <w:b/>
      <w:bCs/>
    </w:rPr>
  </w:style>
  <w:style w:type="character" w:customStyle="1" w:styleId="FigureChar">
    <w:name w:val="Figure Char"/>
    <w:basedOn w:val="DefaultParagraphFont"/>
    <w:link w:val="Figure"/>
    <w:rsid w:val="00C53A68"/>
    <w:rPr>
      <w:rFonts w:ascii="Times New Roman" w:hAnsi="Times New Roman" w:cs="Times New Roman"/>
      <w:iCs/>
      <w:sz w:val="24"/>
      <w:szCs w:val="24"/>
    </w:rPr>
  </w:style>
  <w:style w:type="character" w:customStyle="1" w:styleId="TableChar">
    <w:name w:val="Table Char"/>
    <w:basedOn w:val="DefaultParagraphFont"/>
    <w:link w:val="Table"/>
    <w:rsid w:val="00C4020D"/>
    <w:rPr>
      <w:rFonts w:ascii="Times New Roman" w:hAnsi="Times New Roman" w:cs="Times New Roman"/>
      <w:b/>
      <w:bCs/>
      <w:sz w:val="24"/>
      <w:szCs w:val="24"/>
    </w:rPr>
  </w:style>
  <w:style w:type="paragraph" w:styleId="TOCHeading">
    <w:name w:val="TOC Heading"/>
    <w:basedOn w:val="Heading1"/>
    <w:next w:val="Normal"/>
    <w:uiPriority w:val="39"/>
    <w:unhideWhenUsed/>
    <w:qFormat/>
    <w:rsid w:val="00C53A68"/>
    <w:pPr>
      <w:keepNext/>
      <w:keepLines/>
      <w:widowControl/>
      <w:autoSpaceDE/>
      <w:autoSpaceDN/>
      <w:adjustRightInd/>
      <w:spacing w:before="240" w:after="0" w:line="259" w:lineRule="auto"/>
      <w:ind w:firstLine="0"/>
      <w:jc w:val="left"/>
      <w:outlineLvl w:val="9"/>
    </w:pPr>
    <w:rPr>
      <w:rFonts w:asciiTheme="majorHAnsi" w:eastAsiaTheme="majorEastAsia" w:hAnsiTheme="majorHAnsi" w:cstheme="majorBidi"/>
      <w:b w:val="0"/>
      <w:bCs w:val="0"/>
      <w:iCs w:val="0"/>
      <w:color w:val="2F5496" w:themeColor="accent1" w:themeShade="BF"/>
    </w:rPr>
  </w:style>
  <w:style w:type="paragraph" w:styleId="TOC1">
    <w:name w:val="toc 1"/>
    <w:basedOn w:val="Normal"/>
    <w:next w:val="Normal"/>
    <w:autoRedefine/>
    <w:uiPriority w:val="39"/>
    <w:unhideWhenUsed/>
    <w:rsid w:val="00220688"/>
    <w:pPr>
      <w:spacing w:before="240" w:after="120"/>
      <w:jc w:val="left"/>
    </w:pPr>
    <w:rPr>
      <w:rFonts w:asciiTheme="minorHAnsi" w:hAnsiTheme="minorHAnsi" w:cstheme="minorHAnsi"/>
      <w:b/>
      <w:bCs/>
      <w:iCs w:val="0"/>
      <w:sz w:val="20"/>
      <w:szCs w:val="20"/>
    </w:rPr>
  </w:style>
  <w:style w:type="paragraph" w:styleId="TOC2">
    <w:name w:val="toc 2"/>
    <w:basedOn w:val="Normal"/>
    <w:next w:val="Normal"/>
    <w:autoRedefine/>
    <w:uiPriority w:val="39"/>
    <w:unhideWhenUsed/>
    <w:rsid w:val="008D3686"/>
    <w:pPr>
      <w:spacing w:before="120" w:after="0"/>
      <w:ind w:left="240"/>
      <w:jc w:val="left"/>
    </w:pPr>
    <w:rPr>
      <w:rFonts w:asciiTheme="minorHAnsi" w:hAnsiTheme="minorHAnsi" w:cstheme="minorHAnsi"/>
      <w:i/>
      <w:sz w:val="20"/>
      <w:szCs w:val="20"/>
    </w:rPr>
  </w:style>
  <w:style w:type="paragraph" w:styleId="TOC3">
    <w:name w:val="toc 3"/>
    <w:basedOn w:val="Normal"/>
    <w:next w:val="Normal"/>
    <w:autoRedefine/>
    <w:uiPriority w:val="39"/>
    <w:unhideWhenUsed/>
    <w:rsid w:val="00C53A68"/>
    <w:pPr>
      <w:spacing w:after="0"/>
      <w:ind w:left="480"/>
      <w:jc w:val="left"/>
    </w:pPr>
    <w:rPr>
      <w:rFonts w:asciiTheme="minorHAnsi" w:hAnsiTheme="minorHAnsi" w:cstheme="minorHAnsi"/>
      <w:iCs w:val="0"/>
      <w:sz w:val="20"/>
      <w:szCs w:val="20"/>
    </w:rPr>
  </w:style>
  <w:style w:type="paragraph" w:styleId="TableofFigures">
    <w:name w:val="table of figures"/>
    <w:basedOn w:val="Normal"/>
    <w:next w:val="Normal"/>
    <w:uiPriority w:val="99"/>
    <w:unhideWhenUsed/>
    <w:rsid w:val="00220688"/>
    <w:pPr>
      <w:spacing w:after="0"/>
      <w:ind w:left="480" w:hanging="480"/>
      <w:jc w:val="left"/>
    </w:pPr>
    <w:rPr>
      <w:rFonts w:cstheme="minorHAnsi"/>
      <w:bCs/>
      <w:iCs w:val="0"/>
      <w:szCs w:val="20"/>
    </w:rPr>
  </w:style>
  <w:style w:type="paragraph" w:styleId="TOC4">
    <w:name w:val="toc 4"/>
    <w:basedOn w:val="Normal"/>
    <w:next w:val="Normal"/>
    <w:autoRedefine/>
    <w:uiPriority w:val="39"/>
    <w:unhideWhenUsed/>
    <w:rsid w:val="008D3686"/>
    <w:pPr>
      <w:spacing w:after="0"/>
      <w:ind w:left="720"/>
      <w:jc w:val="left"/>
    </w:pPr>
    <w:rPr>
      <w:rFonts w:asciiTheme="minorHAnsi" w:hAnsiTheme="minorHAnsi" w:cstheme="minorHAnsi"/>
      <w:iCs w:val="0"/>
      <w:sz w:val="20"/>
      <w:szCs w:val="20"/>
    </w:rPr>
  </w:style>
  <w:style w:type="paragraph" w:styleId="TOC5">
    <w:name w:val="toc 5"/>
    <w:basedOn w:val="Normal"/>
    <w:next w:val="Normal"/>
    <w:autoRedefine/>
    <w:uiPriority w:val="39"/>
    <w:unhideWhenUsed/>
    <w:rsid w:val="00274BBF"/>
    <w:pPr>
      <w:spacing w:after="0"/>
      <w:ind w:left="960"/>
      <w:jc w:val="left"/>
    </w:pPr>
    <w:rPr>
      <w:rFonts w:asciiTheme="minorHAnsi" w:hAnsiTheme="minorHAnsi" w:cstheme="minorHAnsi"/>
      <w:iCs w:val="0"/>
      <w:sz w:val="20"/>
      <w:szCs w:val="20"/>
    </w:rPr>
  </w:style>
  <w:style w:type="paragraph" w:styleId="TOC6">
    <w:name w:val="toc 6"/>
    <w:basedOn w:val="Normal"/>
    <w:next w:val="Normal"/>
    <w:autoRedefine/>
    <w:uiPriority w:val="39"/>
    <w:unhideWhenUsed/>
    <w:rsid w:val="00274BBF"/>
    <w:pPr>
      <w:spacing w:after="0"/>
      <w:ind w:left="1200"/>
      <w:jc w:val="left"/>
    </w:pPr>
    <w:rPr>
      <w:rFonts w:asciiTheme="minorHAnsi" w:hAnsiTheme="minorHAnsi" w:cstheme="minorHAnsi"/>
      <w:iCs w:val="0"/>
      <w:sz w:val="20"/>
      <w:szCs w:val="20"/>
    </w:rPr>
  </w:style>
  <w:style w:type="paragraph" w:styleId="TOC7">
    <w:name w:val="toc 7"/>
    <w:basedOn w:val="Normal"/>
    <w:next w:val="Normal"/>
    <w:autoRedefine/>
    <w:uiPriority w:val="39"/>
    <w:unhideWhenUsed/>
    <w:rsid w:val="00274BBF"/>
    <w:pPr>
      <w:spacing w:after="0"/>
      <w:ind w:left="1440"/>
      <w:jc w:val="left"/>
    </w:pPr>
    <w:rPr>
      <w:rFonts w:asciiTheme="minorHAnsi" w:hAnsiTheme="minorHAnsi" w:cstheme="minorHAnsi"/>
      <w:iCs w:val="0"/>
      <w:sz w:val="20"/>
      <w:szCs w:val="20"/>
    </w:rPr>
  </w:style>
  <w:style w:type="paragraph" w:styleId="TOC8">
    <w:name w:val="toc 8"/>
    <w:basedOn w:val="Normal"/>
    <w:next w:val="Normal"/>
    <w:autoRedefine/>
    <w:uiPriority w:val="39"/>
    <w:unhideWhenUsed/>
    <w:rsid w:val="00274BBF"/>
    <w:pPr>
      <w:spacing w:after="0"/>
      <w:ind w:left="1680"/>
      <w:jc w:val="left"/>
    </w:pPr>
    <w:rPr>
      <w:rFonts w:asciiTheme="minorHAnsi" w:hAnsiTheme="minorHAnsi" w:cstheme="minorHAnsi"/>
      <w:iCs w:val="0"/>
      <w:sz w:val="20"/>
      <w:szCs w:val="20"/>
    </w:rPr>
  </w:style>
  <w:style w:type="paragraph" w:styleId="TOC9">
    <w:name w:val="toc 9"/>
    <w:basedOn w:val="Normal"/>
    <w:next w:val="Normal"/>
    <w:autoRedefine/>
    <w:uiPriority w:val="39"/>
    <w:unhideWhenUsed/>
    <w:rsid w:val="00274BBF"/>
    <w:pPr>
      <w:spacing w:after="0"/>
      <w:ind w:left="1920"/>
      <w:jc w:val="left"/>
    </w:pPr>
    <w:rPr>
      <w:rFonts w:asciiTheme="minorHAnsi" w:hAnsiTheme="minorHAnsi" w:cstheme="minorHAnsi"/>
      <w:iCs w:val="0"/>
      <w:sz w:val="20"/>
      <w:szCs w:val="20"/>
    </w:rPr>
  </w:style>
  <w:style w:type="table" w:customStyle="1" w:styleId="TableGrid3">
    <w:name w:val="Table Grid3"/>
    <w:basedOn w:val="TableNormal"/>
    <w:next w:val="TableGrid"/>
    <w:rsid w:val="00F85AB5"/>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5011B"/>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5011B"/>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20688"/>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2068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2068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206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688"/>
    <w:rPr>
      <w:rFonts w:asciiTheme="majorHAnsi" w:eastAsiaTheme="majorEastAsia" w:hAnsiTheme="majorHAnsi" w:cstheme="majorBidi"/>
      <w:iCs/>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74.tiff"/><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3.tiff"/><Relationship Id="rId63" Type="http://schemas.openxmlformats.org/officeDocument/2006/relationships/image" Target="media/image48.tiff"/><Relationship Id="rId68" Type="http://schemas.openxmlformats.org/officeDocument/2006/relationships/hyperlink" Target="https://doi.org/10.1016/j.mtcomm.2021.102277" TargetMode="External"/><Relationship Id="rId84" Type="http://schemas.openxmlformats.org/officeDocument/2006/relationships/hyperlink" Target="https://doi.org/10.1016/0025-5408(75)90019-7" TargetMode="External"/><Relationship Id="rId89" Type="http://schemas.openxmlformats.org/officeDocument/2006/relationships/hyperlink" Target="https://doi.org/10.1016/j.mattod.2018.09.002" TargetMode="External"/><Relationship Id="rId112" Type="http://schemas.openxmlformats.org/officeDocument/2006/relationships/image" Target="media/image69.png"/><Relationship Id="rId133" Type="http://schemas.openxmlformats.org/officeDocument/2006/relationships/image" Target="media/image90.tiff"/><Relationship Id="rId138" Type="http://schemas.openxmlformats.org/officeDocument/2006/relationships/image" Target="media/image95.tif"/><Relationship Id="rId16" Type="http://schemas.openxmlformats.org/officeDocument/2006/relationships/image" Target="media/image3.jpeg"/><Relationship Id="rId107" Type="http://schemas.openxmlformats.org/officeDocument/2006/relationships/image" Target="media/image64.png"/><Relationship Id="rId11" Type="http://schemas.openxmlformats.org/officeDocument/2006/relationships/header" Target="header1.xml"/><Relationship Id="rId32" Type="http://schemas.openxmlformats.org/officeDocument/2006/relationships/image" Target="media/image19.tiff"/><Relationship Id="rId37" Type="http://schemas.openxmlformats.org/officeDocument/2006/relationships/image" Target="media/image24.png"/><Relationship Id="rId53" Type="http://schemas.openxmlformats.org/officeDocument/2006/relationships/hyperlink" Target="https://www.ou.edu/microscopy/equipment/scanning-electron-microscopes" TargetMode="External"/><Relationship Id="rId58" Type="http://schemas.openxmlformats.org/officeDocument/2006/relationships/image" Target="media/image43.tiff"/><Relationship Id="rId74" Type="http://schemas.openxmlformats.org/officeDocument/2006/relationships/hyperlink" Target="https://doi.org/10.1002/zaac.200400540" TargetMode="External"/><Relationship Id="rId79" Type="http://schemas.openxmlformats.org/officeDocument/2006/relationships/hyperlink" Target="https://www.nature.com/articles/nature11721" TargetMode="External"/><Relationship Id="rId102" Type="http://schemas.openxmlformats.org/officeDocument/2006/relationships/image" Target="media/image59.png"/><Relationship Id="rId123" Type="http://schemas.openxmlformats.org/officeDocument/2006/relationships/image" Target="media/image80.tif"/><Relationship Id="rId128" Type="http://schemas.openxmlformats.org/officeDocument/2006/relationships/image" Target="media/image85.tiff"/><Relationship Id="rId144" Type="http://schemas.openxmlformats.org/officeDocument/2006/relationships/image" Target="media/image101.tif"/><Relationship Id="rId5" Type="http://schemas.openxmlformats.org/officeDocument/2006/relationships/numbering" Target="numbering.xml"/><Relationship Id="rId90" Type="http://schemas.openxmlformats.org/officeDocument/2006/relationships/hyperlink" Target="https://doi.org/10.1016/j.nanoen.2020.105570" TargetMode="External"/><Relationship Id="rId95" Type="http://schemas.openxmlformats.org/officeDocument/2006/relationships/hyperlink" Target="https://doi.org/10.1016/0379-0738(93)90306-U" TargetMode="External"/><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hyperlink" Target="https://www.ou.edu/microscopy/equipment/scanning-electron-microscopes" TargetMode="External"/><Relationship Id="rId48" Type="http://schemas.openxmlformats.org/officeDocument/2006/relationships/image" Target="media/image34.tiff"/><Relationship Id="rId64" Type="http://schemas.openxmlformats.org/officeDocument/2006/relationships/image" Target="media/image49.tif"/><Relationship Id="rId69" Type="http://schemas.openxmlformats.org/officeDocument/2006/relationships/hyperlink" Target="https://doi.org/10.1002/adfm.202103121" TargetMode="External"/><Relationship Id="rId113" Type="http://schemas.openxmlformats.org/officeDocument/2006/relationships/image" Target="media/image70.tiff"/><Relationship Id="rId118" Type="http://schemas.openxmlformats.org/officeDocument/2006/relationships/image" Target="media/image75.png"/><Relationship Id="rId134" Type="http://schemas.openxmlformats.org/officeDocument/2006/relationships/image" Target="media/image91.tiff"/><Relationship Id="rId139" Type="http://schemas.openxmlformats.org/officeDocument/2006/relationships/image" Target="media/image96.tif"/><Relationship Id="rId80" Type="http://schemas.openxmlformats.org/officeDocument/2006/relationships/hyperlink" Target="https://www.nature.com/articles/nphoton.2015.243" TargetMode="External"/><Relationship Id="rId85" Type="http://schemas.openxmlformats.org/officeDocument/2006/relationships/hyperlink" Target="https://doi.org/10.1016/0165-1633(80)90037-4"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tiff"/><Relationship Id="rId25" Type="http://schemas.openxmlformats.org/officeDocument/2006/relationships/image" Target="media/image12.jpeg"/><Relationship Id="rId33" Type="http://schemas.openxmlformats.org/officeDocument/2006/relationships/image" Target="media/image20.tiff"/><Relationship Id="rId38" Type="http://schemas.openxmlformats.org/officeDocument/2006/relationships/image" Target="media/image25.tiff"/><Relationship Id="rId46" Type="http://schemas.openxmlformats.org/officeDocument/2006/relationships/image" Target="media/image32.tiff"/><Relationship Id="rId59" Type="http://schemas.openxmlformats.org/officeDocument/2006/relationships/image" Target="media/image44.tiff"/><Relationship Id="rId67" Type="http://schemas.openxmlformats.org/officeDocument/2006/relationships/image" Target="media/image52.tiff"/><Relationship Id="rId103" Type="http://schemas.openxmlformats.org/officeDocument/2006/relationships/image" Target="media/image60.png"/><Relationship Id="rId108" Type="http://schemas.openxmlformats.org/officeDocument/2006/relationships/image" Target="media/image65.tiff"/><Relationship Id="rId116" Type="http://schemas.openxmlformats.org/officeDocument/2006/relationships/image" Target="media/image73.tiff"/><Relationship Id="rId124" Type="http://schemas.openxmlformats.org/officeDocument/2006/relationships/image" Target="media/image81.tif"/><Relationship Id="rId129" Type="http://schemas.openxmlformats.org/officeDocument/2006/relationships/image" Target="media/image86.tif"/><Relationship Id="rId137" Type="http://schemas.openxmlformats.org/officeDocument/2006/relationships/image" Target="media/image94.tiff"/><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image" Target="media/image39.png"/><Relationship Id="rId62" Type="http://schemas.openxmlformats.org/officeDocument/2006/relationships/image" Target="media/image47.tif"/><Relationship Id="rId70" Type="http://schemas.openxmlformats.org/officeDocument/2006/relationships/hyperlink" Target="https://doi.org/10.1016/j.mtener.2017.09.008" TargetMode="External"/><Relationship Id="rId75" Type="http://schemas.openxmlformats.org/officeDocument/2006/relationships/hyperlink" Target="http://dx.doi.org/10.1063/1.4936776" TargetMode="External"/><Relationship Id="rId83" Type="http://schemas.openxmlformats.org/officeDocument/2006/relationships/hyperlink" Target="http://dx.doi.org/10.1016/j.jlumin.2015.01.010" TargetMode="External"/><Relationship Id="rId88" Type="http://schemas.openxmlformats.org/officeDocument/2006/relationships/hyperlink" Target="https://physics.nist.gov/PhysRefData/Star/Text/ESTAR.html" TargetMode="External"/><Relationship Id="rId91" Type="http://schemas.openxmlformats.org/officeDocument/2006/relationships/hyperlink" Target="https://doi.org/10.1002/adfm.202007921" TargetMode="External"/><Relationship Id="rId96" Type="http://schemas.openxmlformats.org/officeDocument/2006/relationships/image" Target="media/image53.png"/><Relationship Id="rId111" Type="http://schemas.openxmlformats.org/officeDocument/2006/relationships/image" Target="media/image68.tiff"/><Relationship Id="rId132" Type="http://schemas.openxmlformats.org/officeDocument/2006/relationships/image" Target="media/image89.tiff"/><Relationship Id="rId140" Type="http://schemas.openxmlformats.org/officeDocument/2006/relationships/image" Target="media/image97.tif"/><Relationship Id="rId145" Type="http://schemas.openxmlformats.org/officeDocument/2006/relationships/image" Target="media/image102.tif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tiff"/><Relationship Id="rId49" Type="http://schemas.openxmlformats.org/officeDocument/2006/relationships/image" Target="media/image35.tiff"/><Relationship Id="rId57" Type="http://schemas.openxmlformats.org/officeDocument/2006/relationships/image" Target="media/image42.tiff"/><Relationship Id="rId106" Type="http://schemas.openxmlformats.org/officeDocument/2006/relationships/image" Target="media/image63.png"/><Relationship Id="rId114" Type="http://schemas.openxmlformats.org/officeDocument/2006/relationships/image" Target="media/image71.tiff"/><Relationship Id="rId119" Type="http://schemas.openxmlformats.org/officeDocument/2006/relationships/image" Target="media/image76.png"/><Relationship Id="rId127" Type="http://schemas.openxmlformats.org/officeDocument/2006/relationships/image" Target="media/image84.tif"/><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tiff"/><Relationship Id="rId52" Type="http://schemas.openxmlformats.org/officeDocument/2006/relationships/image" Target="media/image38.tif"/><Relationship Id="rId60" Type="http://schemas.openxmlformats.org/officeDocument/2006/relationships/image" Target="media/image45.tiff"/><Relationship Id="rId65" Type="http://schemas.openxmlformats.org/officeDocument/2006/relationships/image" Target="media/image50.tiff"/><Relationship Id="rId73" Type="http://schemas.openxmlformats.org/officeDocument/2006/relationships/hyperlink" Target="https://doi.org/10.1016/j.jssc.2004.05.004" TargetMode="External"/><Relationship Id="rId78" Type="http://schemas.openxmlformats.org/officeDocument/2006/relationships/hyperlink" Target="https://www.energy.gov/eere/ssl/ssl-forecast-report" TargetMode="External"/><Relationship Id="rId81" Type="http://schemas.openxmlformats.org/officeDocument/2006/relationships/hyperlink" Target="https://doi.org/10.1016/0167-2738(83)90027-9" TargetMode="External"/><Relationship Id="rId86" Type="http://schemas.openxmlformats.org/officeDocument/2006/relationships/hyperlink" Target="http://srim.org/index.htm" TargetMode="External"/><Relationship Id="rId94" Type="http://schemas.openxmlformats.org/officeDocument/2006/relationships/hyperlink" Target="https://doi.org/10.1002/smll.202004272" TargetMode="External"/><Relationship Id="rId99" Type="http://schemas.openxmlformats.org/officeDocument/2006/relationships/image" Target="media/image56.png"/><Relationship Id="rId101" Type="http://schemas.openxmlformats.org/officeDocument/2006/relationships/image" Target="media/image58.png"/><Relationship Id="rId122" Type="http://schemas.openxmlformats.org/officeDocument/2006/relationships/image" Target="media/image79.jpeg"/><Relationship Id="rId130" Type="http://schemas.openxmlformats.org/officeDocument/2006/relationships/image" Target="media/image87.tiff"/><Relationship Id="rId135" Type="http://schemas.openxmlformats.org/officeDocument/2006/relationships/image" Target="media/image92.tiff"/><Relationship Id="rId143" Type="http://schemas.openxmlformats.org/officeDocument/2006/relationships/image" Target="media/image100.tif"/><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tiff"/><Relationship Id="rId39" Type="http://schemas.openxmlformats.org/officeDocument/2006/relationships/image" Target="media/image26.tiff"/><Relationship Id="rId109" Type="http://schemas.openxmlformats.org/officeDocument/2006/relationships/image" Target="media/image66.png"/><Relationship Id="rId34" Type="http://schemas.openxmlformats.org/officeDocument/2006/relationships/image" Target="media/image21.tiff"/><Relationship Id="rId50" Type="http://schemas.openxmlformats.org/officeDocument/2006/relationships/image" Target="media/image36.tiff"/><Relationship Id="rId55" Type="http://schemas.openxmlformats.org/officeDocument/2006/relationships/image" Target="media/image40.tiff"/><Relationship Id="rId76" Type="http://schemas.openxmlformats.org/officeDocument/2006/relationships/hyperlink" Target="https://doi.org/10.1016/j.trechm.2019.04.003" TargetMode="External"/><Relationship Id="rId97" Type="http://schemas.openxmlformats.org/officeDocument/2006/relationships/image" Target="media/image54.png"/><Relationship Id="rId104" Type="http://schemas.openxmlformats.org/officeDocument/2006/relationships/image" Target="media/image61.tiff"/><Relationship Id="rId120" Type="http://schemas.openxmlformats.org/officeDocument/2006/relationships/image" Target="media/image77.tiff"/><Relationship Id="rId125" Type="http://schemas.openxmlformats.org/officeDocument/2006/relationships/image" Target="media/image82.tif"/><Relationship Id="rId141" Type="http://schemas.openxmlformats.org/officeDocument/2006/relationships/image" Target="media/image98.tif"/><Relationship Id="rId146" Type="http://schemas.openxmlformats.org/officeDocument/2006/relationships/image" Target="media/image103.tif"/><Relationship Id="rId7" Type="http://schemas.openxmlformats.org/officeDocument/2006/relationships/settings" Target="settings.xml"/><Relationship Id="rId71" Type="http://schemas.openxmlformats.org/officeDocument/2006/relationships/hyperlink" Target="https://doi.org/10.1002/adfm.201800305" TargetMode="External"/><Relationship Id="rId92" Type="http://schemas.openxmlformats.org/officeDocument/2006/relationships/hyperlink" Target="https://doi.org/10.1002/adfm.202007921"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tiff"/><Relationship Id="rId45" Type="http://schemas.openxmlformats.org/officeDocument/2006/relationships/image" Target="media/image31.tiff"/><Relationship Id="rId66" Type="http://schemas.openxmlformats.org/officeDocument/2006/relationships/image" Target="media/image51.tiff"/><Relationship Id="rId87" Type="http://schemas.openxmlformats.org/officeDocument/2006/relationships/hyperlink" Target="https://physics.nist.gov/PhysRefData/Xcom/html/xcom1.html" TargetMode="External"/><Relationship Id="rId110" Type="http://schemas.openxmlformats.org/officeDocument/2006/relationships/image" Target="media/image67.tiff"/><Relationship Id="rId115" Type="http://schemas.openxmlformats.org/officeDocument/2006/relationships/image" Target="media/image72.tiff"/><Relationship Id="rId131" Type="http://schemas.openxmlformats.org/officeDocument/2006/relationships/image" Target="media/image88.tiff"/><Relationship Id="rId136" Type="http://schemas.openxmlformats.org/officeDocument/2006/relationships/image" Target="media/image93.tif"/><Relationship Id="rId61" Type="http://schemas.openxmlformats.org/officeDocument/2006/relationships/image" Target="media/image46.tiff"/><Relationship Id="rId82" Type="http://schemas.openxmlformats.org/officeDocument/2006/relationships/hyperlink" Target="https://doi.org/10.1016/j.mser.2018.12.001" TargetMode="External"/><Relationship Id="rId19" Type="http://schemas.openxmlformats.org/officeDocument/2006/relationships/image" Target="media/image6.png"/><Relationship Id="rId14" Type="http://schemas.openxmlformats.org/officeDocument/2006/relationships/image" Target="media/image1.gif"/><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tiff"/><Relationship Id="rId77" Type="http://schemas.openxmlformats.org/officeDocument/2006/relationships/hyperlink" Target="https://doi.org/10.1016/j.orgel.2020.105903" TargetMode="External"/><Relationship Id="rId100" Type="http://schemas.openxmlformats.org/officeDocument/2006/relationships/image" Target="media/image57.tiff"/><Relationship Id="rId105" Type="http://schemas.openxmlformats.org/officeDocument/2006/relationships/image" Target="media/image62.png"/><Relationship Id="rId126" Type="http://schemas.openxmlformats.org/officeDocument/2006/relationships/image" Target="media/image83.tif"/><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hyperlink" Target="https://doi.org/10.1002/adfm.201800305" TargetMode="External"/><Relationship Id="rId93" Type="http://schemas.openxmlformats.org/officeDocument/2006/relationships/hyperlink" Target="https://doi.org/10.1002/smll.202004272" TargetMode="External"/><Relationship Id="rId98" Type="http://schemas.openxmlformats.org/officeDocument/2006/relationships/image" Target="media/image55.png"/><Relationship Id="rId121" Type="http://schemas.openxmlformats.org/officeDocument/2006/relationships/image" Target="media/image78.tiff"/><Relationship Id="rId142" Type="http://schemas.openxmlformats.org/officeDocument/2006/relationships/image" Target="media/image99.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07916FEA514B45B5B43134D457B84D" ma:contentTypeVersion="9" ma:contentTypeDescription="Create a new document." ma:contentTypeScope="" ma:versionID="529028b3a4c95ea85f351978be4e878a">
  <xsd:schema xmlns:xsd="http://www.w3.org/2001/XMLSchema" xmlns:xs="http://www.w3.org/2001/XMLSchema" xmlns:p="http://schemas.microsoft.com/office/2006/metadata/properties" xmlns:ns3="e48efa0a-f538-4d11-a0f9-f5d5ef794d11" targetNamespace="http://schemas.microsoft.com/office/2006/metadata/properties" ma:root="true" ma:fieldsID="a378e27b316c5a00970c64516a853959" ns3:_="">
    <xsd:import namespace="e48efa0a-f538-4d11-a0f9-f5d5ef794d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efa0a-f538-4d11-a0f9-f5d5ef794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309E-0688-4275-B24E-00C954C96C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2E925-F195-412E-931B-1CF8FD54A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efa0a-f538-4d11-a0f9-f5d5ef794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77E825-D66C-4F7F-929B-533CF9CBEF53}">
  <ds:schemaRefs>
    <ds:schemaRef ds:uri="http://schemas.microsoft.com/sharepoint/v3/contenttype/forms"/>
  </ds:schemaRefs>
</ds:datastoreItem>
</file>

<file path=customXml/itemProps4.xml><?xml version="1.0" encoding="utf-8"?>
<ds:datastoreItem xmlns:ds="http://schemas.openxmlformats.org/officeDocument/2006/customXml" ds:itemID="{8BC9A60D-1691-49CD-95F6-D1694271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104030</Words>
  <Characters>592973</Characters>
  <Application>Microsoft Office Word</Application>
  <DocSecurity>0</DocSecurity>
  <Lines>4941</Lines>
  <Paragraphs>1391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Creason, Tielyr D.</dc:creator>
  <cp:keywords/>
  <dc:description/>
  <cp:lastModifiedBy>Creason, Tielyr D.</cp:lastModifiedBy>
  <cp:revision>5</cp:revision>
  <cp:lastPrinted>2022-12-05T17:25:00Z</cp:lastPrinted>
  <dcterms:created xsi:type="dcterms:W3CDTF">2022-12-05T17:22:00Z</dcterms:created>
  <dcterms:modified xsi:type="dcterms:W3CDTF">2022-12-05T17:26:00Z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51ccca87efc25237ba2ec93fb9fb171820093160548a64f583ffe567b45905bb</vt:lpwstr>
  </property>
  <property fmtid="{D5CDD505-2E9C-101B-9397-08002B2CF9AE}" pid="3" name="ContentTypeId">
    <vt:lpwstr>0x0101004E07916FEA514B45B5B43134D457B84D</vt:lpwstr>
  </property>
</Properties>
</file>